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2F" w:rsidRPr="002836D5" w:rsidRDefault="00115E2F" w:rsidP="00115E2F">
      <w:pPr>
        <w:spacing w:after="0" w:line="240" w:lineRule="auto"/>
        <w:jc w:val="right"/>
        <w:rPr>
          <w:rFonts w:ascii="Times New Roman" w:eastAsia="Times New Roman" w:hAnsi="Times New Roman" w:cs="Times New Roman"/>
          <w:b/>
          <w:bCs/>
          <w:sz w:val="24"/>
          <w:szCs w:val="24"/>
          <w:lang w:eastAsia="lv-LV"/>
        </w:rPr>
      </w:pPr>
      <w:r w:rsidRPr="002836D5">
        <w:rPr>
          <w:rFonts w:ascii="Times New Roman" w:eastAsia="Times New Roman" w:hAnsi="Times New Roman" w:cs="Times New Roman"/>
          <w:b/>
          <w:bCs/>
          <w:sz w:val="24"/>
          <w:szCs w:val="24"/>
          <w:lang w:eastAsia="lv-LV"/>
        </w:rPr>
        <w:t>1.pielikums nolikumam</w:t>
      </w:r>
    </w:p>
    <w:p w:rsidR="00115E2F" w:rsidRPr="002836D5" w:rsidRDefault="00115E2F" w:rsidP="00115E2F">
      <w:pPr>
        <w:spacing w:after="0" w:line="240" w:lineRule="auto"/>
        <w:jc w:val="right"/>
        <w:rPr>
          <w:rFonts w:ascii="Times New Roman" w:eastAsia="Times New Roman" w:hAnsi="Times New Roman" w:cs="Times New Roman"/>
          <w:bCs/>
          <w:sz w:val="24"/>
          <w:szCs w:val="24"/>
          <w:lang w:eastAsia="lv-LV"/>
        </w:rPr>
      </w:pPr>
      <w:r w:rsidRPr="00340316">
        <w:rPr>
          <w:rFonts w:ascii="Times New Roman" w:eastAsia="Times New Roman" w:hAnsi="Times New Roman" w:cs="Times New Roman"/>
          <w:bCs/>
          <w:sz w:val="24"/>
          <w:szCs w:val="24"/>
          <w:lang w:eastAsia="lv-LV"/>
        </w:rPr>
        <w:t xml:space="preserve">(ID. Nr. PSKUS </w:t>
      </w:r>
      <w:r w:rsidR="00340316" w:rsidRPr="00340316">
        <w:rPr>
          <w:rFonts w:ascii="Times New Roman" w:eastAsia="Times New Roman" w:hAnsi="Times New Roman" w:cs="Times New Roman"/>
          <w:bCs/>
          <w:sz w:val="24"/>
          <w:szCs w:val="24"/>
          <w:lang w:eastAsia="lv-LV"/>
        </w:rPr>
        <w:t>2017/31</w:t>
      </w:r>
      <w:r w:rsidRPr="00340316">
        <w:rPr>
          <w:rFonts w:ascii="Times New Roman" w:eastAsia="Times New Roman" w:hAnsi="Times New Roman" w:cs="Times New Roman"/>
          <w:bCs/>
          <w:sz w:val="24"/>
          <w:szCs w:val="24"/>
          <w:lang w:eastAsia="lv-LV"/>
        </w:rPr>
        <w:t>)</w:t>
      </w:r>
    </w:p>
    <w:p w:rsidR="00115E2F" w:rsidRPr="00F53913" w:rsidRDefault="00115E2F" w:rsidP="00115E2F">
      <w:pPr>
        <w:tabs>
          <w:tab w:val="left" w:pos="993"/>
        </w:tabs>
        <w:spacing w:after="0" w:line="240" w:lineRule="auto"/>
        <w:ind w:left="567"/>
        <w:jc w:val="both"/>
        <w:rPr>
          <w:rFonts w:ascii="Times New Roman" w:eastAsia="Times New Roman" w:hAnsi="Times New Roman" w:cs="Times New Roman"/>
          <w:bCs/>
          <w:sz w:val="24"/>
          <w:szCs w:val="24"/>
          <w:lang w:eastAsia="lv-LV"/>
        </w:rPr>
      </w:pPr>
    </w:p>
    <w:p w:rsidR="00115E2F" w:rsidRPr="00C50CC1" w:rsidRDefault="00115E2F" w:rsidP="00115E2F">
      <w:pPr>
        <w:suppressAutoHyphens/>
        <w:autoSpaceDN w:val="0"/>
        <w:spacing w:after="0" w:line="240" w:lineRule="auto"/>
        <w:jc w:val="center"/>
        <w:textAlignment w:val="baseline"/>
        <w:rPr>
          <w:rFonts w:ascii="Times New Roman" w:eastAsia="Calibri" w:hAnsi="Times New Roman" w:cs="Times New Roman"/>
          <w:b/>
          <w:sz w:val="24"/>
          <w:szCs w:val="24"/>
        </w:rPr>
      </w:pPr>
      <w:r w:rsidRPr="00D2080C">
        <w:rPr>
          <w:rFonts w:ascii="Times New Roman" w:eastAsia="Calibri" w:hAnsi="Times New Roman" w:cs="Times New Roman"/>
          <w:b/>
          <w:sz w:val="24"/>
          <w:szCs w:val="24"/>
        </w:rPr>
        <w:t>TEHNISKĀ SPECIFIKĀCIJA</w:t>
      </w:r>
    </w:p>
    <w:p w:rsidR="00115E2F" w:rsidRPr="00C50CC1" w:rsidRDefault="00115E2F" w:rsidP="00115E2F">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C50CC1">
        <w:rPr>
          <w:rFonts w:ascii="Times New Roman" w:eastAsia="Times New Roman" w:hAnsi="Times New Roman" w:cs="Times New Roman"/>
          <w:b/>
          <w:sz w:val="24"/>
          <w:szCs w:val="24"/>
          <w:lang w:eastAsia="lv-LV"/>
        </w:rPr>
        <w:t>„</w:t>
      </w:r>
      <w:r w:rsidRPr="0073347D">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Vadības un automatizācijas sistēmas apkope un remonts</w:t>
      </w:r>
      <w:r w:rsidRPr="00C50CC1">
        <w:rPr>
          <w:rFonts w:ascii="Times New Roman" w:eastAsia="Times New Roman" w:hAnsi="Times New Roman" w:cs="Times New Roman"/>
          <w:b/>
          <w:sz w:val="24"/>
          <w:szCs w:val="24"/>
          <w:lang w:eastAsia="lv-LV"/>
        </w:rPr>
        <w:t>”</w:t>
      </w:r>
    </w:p>
    <w:p w:rsidR="00115E2F" w:rsidRPr="00C50CC1" w:rsidRDefault="00115E2F" w:rsidP="00115E2F">
      <w:pPr>
        <w:suppressAutoHyphens/>
        <w:autoSpaceDN w:val="0"/>
        <w:spacing w:after="0" w:line="240" w:lineRule="auto"/>
        <w:jc w:val="center"/>
        <w:textAlignment w:val="baseline"/>
        <w:rPr>
          <w:rFonts w:ascii="Calibri" w:eastAsia="Calibri" w:hAnsi="Calibri" w:cs="Times New Roman"/>
        </w:rPr>
      </w:pPr>
      <w:r w:rsidRPr="00340316">
        <w:rPr>
          <w:rFonts w:ascii="Times New Roman" w:eastAsia="Times New Roman" w:hAnsi="Times New Roman" w:cs="Times New Roman"/>
          <w:sz w:val="24"/>
          <w:szCs w:val="24"/>
          <w:lang w:eastAsia="lv-LV"/>
        </w:rPr>
        <w:t xml:space="preserve">(iepirkuma identifikācijas Nr. PSKUS </w:t>
      </w:r>
      <w:r w:rsidR="00340316" w:rsidRPr="00340316">
        <w:rPr>
          <w:rFonts w:ascii="Times New Roman" w:eastAsia="Calibri" w:hAnsi="Times New Roman" w:cs="Times New Roman"/>
          <w:sz w:val="24"/>
          <w:szCs w:val="24"/>
        </w:rPr>
        <w:t>2017</w:t>
      </w:r>
      <w:r w:rsidRPr="00340316">
        <w:rPr>
          <w:rFonts w:ascii="Times New Roman" w:eastAsia="Calibri" w:hAnsi="Times New Roman" w:cs="Times New Roman"/>
          <w:sz w:val="24"/>
          <w:szCs w:val="24"/>
        </w:rPr>
        <w:t>/</w:t>
      </w:r>
      <w:r w:rsidR="00340316" w:rsidRPr="00340316">
        <w:rPr>
          <w:rFonts w:ascii="Times New Roman" w:eastAsia="Calibri" w:hAnsi="Times New Roman" w:cs="Times New Roman"/>
          <w:sz w:val="24"/>
          <w:szCs w:val="24"/>
        </w:rPr>
        <w:t>31</w:t>
      </w:r>
      <w:r w:rsidRPr="00340316">
        <w:rPr>
          <w:rFonts w:ascii="Times New Roman" w:eastAsia="Times New Roman" w:hAnsi="Times New Roman" w:cs="Times New Roman"/>
          <w:sz w:val="24"/>
          <w:szCs w:val="24"/>
          <w:lang w:eastAsia="lv-LV"/>
        </w:rPr>
        <w:t>)</w:t>
      </w:r>
    </w:p>
    <w:p w:rsidR="00115E2F" w:rsidRPr="00C50CC1" w:rsidRDefault="00115E2F" w:rsidP="00115E2F">
      <w:pPr>
        <w:suppressAutoHyphens/>
        <w:autoSpaceDN w:val="0"/>
        <w:spacing w:after="0" w:line="240" w:lineRule="auto"/>
        <w:jc w:val="center"/>
        <w:textAlignment w:val="baseline"/>
        <w:rPr>
          <w:rFonts w:ascii="Times New Roman" w:eastAsia="Calibri" w:hAnsi="Times New Roman" w:cs="Times New Roman"/>
          <w:sz w:val="24"/>
          <w:szCs w:val="24"/>
        </w:rPr>
      </w:pPr>
    </w:p>
    <w:p w:rsidR="00115E2F" w:rsidRDefault="00115E2F" w:rsidP="00115E2F">
      <w:pPr>
        <w:numPr>
          <w:ilvl w:val="0"/>
          <w:numId w:val="1"/>
        </w:numPr>
        <w:tabs>
          <w:tab w:val="left" w:pos="900"/>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Objekts:</w:t>
      </w:r>
    </w:p>
    <w:p w:rsidR="00115E2F" w:rsidRPr="00726227" w:rsidRDefault="00115E2F" w:rsidP="00115E2F">
      <w:pPr>
        <w:spacing w:after="160" w:line="259" w:lineRule="auto"/>
        <w:rPr>
          <w:rFonts w:ascii="Times New Roman" w:hAnsi="Times New Roman"/>
          <w:b/>
          <w:sz w:val="24"/>
          <w:u w:val="single"/>
        </w:rPr>
      </w:pPr>
    </w:p>
    <w:tbl>
      <w:tblPr>
        <w:tblStyle w:val="TableGrid"/>
        <w:tblW w:w="9351" w:type="dxa"/>
        <w:tblLook w:val="04A0" w:firstRow="1" w:lastRow="0" w:firstColumn="1" w:lastColumn="0" w:noHBand="0" w:noVBand="1"/>
      </w:tblPr>
      <w:tblGrid>
        <w:gridCol w:w="943"/>
        <w:gridCol w:w="3334"/>
        <w:gridCol w:w="5074"/>
      </w:tblGrid>
      <w:tr w:rsidR="00115E2F" w:rsidRPr="00726227" w:rsidTr="004C0C2E">
        <w:tc>
          <w:tcPr>
            <w:tcW w:w="943" w:type="dxa"/>
          </w:tcPr>
          <w:p w:rsidR="00115E2F" w:rsidRPr="00726227" w:rsidRDefault="00115E2F" w:rsidP="00F9075B">
            <w:pPr>
              <w:spacing w:after="0" w:line="240" w:lineRule="auto"/>
              <w:jc w:val="center"/>
              <w:rPr>
                <w:rFonts w:ascii="Times New Roman" w:hAnsi="Times New Roman" w:cs="Times New Roman"/>
                <w:b/>
              </w:rPr>
            </w:pPr>
            <w:proofErr w:type="spellStart"/>
            <w:r w:rsidRPr="00726227">
              <w:rPr>
                <w:rFonts w:ascii="Times New Roman" w:hAnsi="Times New Roman" w:cs="Times New Roman"/>
                <w:b/>
              </w:rPr>
              <w:t>Nr.p.k</w:t>
            </w:r>
            <w:proofErr w:type="spellEnd"/>
            <w:r w:rsidRPr="00726227">
              <w:rPr>
                <w:rFonts w:ascii="Times New Roman" w:hAnsi="Times New Roman" w:cs="Times New Roman"/>
                <w:b/>
              </w:rPr>
              <w:t>.</w:t>
            </w:r>
          </w:p>
        </w:tc>
        <w:tc>
          <w:tcPr>
            <w:tcW w:w="3334" w:type="dxa"/>
          </w:tcPr>
          <w:p w:rsidR="00115E2F" w:rsidRPr="00726227" w:rsidRDefault="00115E2F" w:rsidP="00F9075B">
            <w:pPr>
              <w:spacing w:after="0" w:line="240" w:lineRule="auto"/>
              <w:jc w:val="center"/>
              <w:rPr>
                <w:rFonts w:ascii="Times New Roman" w:hAnsi="Times New Roman" w:cs="Times New Roman"/>
                <w:b/>
              </w:rPr>
            </w:pPr>
            <w:r w:rsidRPr="00726227">
              <w:rPr>
                <w:rFonts w:ascii="Times New Roman" w:hAnsi="Times New Roman" w:cs="Times New Roman"/>
                <w:b/>
              </w:rPr>
              <w:t>Adrese</w:t>
            </w:r>
          </w:p>
        </w:tc>
        <w:tc>
          <w:tcPr>
            <w:tcW w:w="5074" w:type="dxa"/>
          </w:tcPr>
          <w:p w:rsidR="00115E2F" w:rsidRPr="00726227" w:rsidRDefault="00115E2F" w:rsidP="00F9075B">
            <w:pPr>
              <w:spacing w:after="0" w:line="240" w:lineRule="auto"/>
              <w:jc w:val="center"/>
              <w:rPr>
                <w:rFonts w:ascii="Times New Roman" w:hAnsi="Times New Roman" w:cs="Times New Roman"/>
                <w:b/>
              </w:rPr>
            </w:pPr>
            <w:r w:rsidRPr="00726227">
              <w:rPr>
                <w:rFonts w:ascii="Times New Roman" w:hAnsi="Times New Roman" w:cs="Times New Roman"/>
                <w:b/>
              </w:rPr>
              <w:t>Raksturojums</w:t>
            </w:r>
          </w:p>
        </w:tc>
      </w:tr>
      <w:tr w:rsidR="00115E2F" w:rsidRPr="00726227" w:rsidTr="004C0C2E">
        <w:tc>
          <w:tcPr>
            <w:tcW w:w="943" w:type="dxa"/>
          </w:tcPr>
          <w:p w:rsidR="00115E2F" w:rsidRPr="00726227" w:rsidRDefault="00115E2F" w:rsidP="00F9075B">
            <w:pPr>
              <w:spacing w:after="0" w:line="240" w:lineRule="auto"/>
              <w:jc w:val="center"/>
              <w:rPr>
                <w:rFonts w:ascii="Times New Roman" w:hAnsi="Times New Roman" w:cs="Times New Roman"/>
              </w:rPr>
            </w:pPr>
            <w:r w:rsidRPr="00726227">
              <w:rPr>
                <w:rFonts w:ascii="Times New Roman" w:hAnsi="Times New Roman" w:cs="Times New Roman"/>
              </w:rPr>
              <w:t>1.</w:t>
            </w:r>
          </w:p>
        </w:tc>
        <w:tc>
          <w:tcPr>
            <w:tcW w:w="3334" w:type="dxa"/>
          </w:tcPr>
          <w:p w:rsidR="00115E2F" w:rsidRPr="00726227" w:rsidRDefault="00115E2F" w:rsidP="00F9075B">
            <w:pPr>
              <w:spacing w:after="0" w:line="240" w:lineRule="auto"/>
              <w:jc w:val="both"/>
              <w:rPr>
                <w:rFonts w:ascii="Times New Roman" w:hAnsi="Times New Roman" w:cs="Times New Roman"/>
              </w:rPr>
            </w:pPr>
            <w:r w:rsidRPr="00726227">
              <w:rPr>
                <w:rFonts w:ascii="Times New Roman" w:hAnsi="Times New Roman" w:cs="Times New Roman"/>
              </w:rPr>
              <w:t>Pilsoņu ielā 13, Rīga</w:t>
            </w:r>
          </w:p>
        </w:tc>
        <w:tc>
          <w:tcPr>
            <w:tcW w:w="5074" w:type="dxa"/>
          </w:tcPr>
          <w:p w:rsidR="00115E2F" w:rsidRPr="00726227" w:rsidRDefault="00115E2F" w:rsidP="00F9075B">
            <w:pPr>
              <w:spacing w:after="0" w:line="240" w:lineRule="auto"/>
              <w:jc w:val="both"/>
              <w:rPr>
                <w:rFonts w:ascii="Times New Roman" w:hAnsi="Times New Roman" w:cs="Times New Roman"/>
              </w:rPr>
            </w:pPr>
            <w:r w:rsidRPr="00726227">
              <w:rPr>
                <w:rFonts w:ascii="Times New Roman" w:hAnsi="Times New Roman" w:cs="Times New Roman"/>
              </w:rPr>
              <w:t>VSIA “Paula Stradiņa klīniskā universitātes slimnīca”</w:t>
            </w:r>
          </w:p>
        </w:tc>
      </w:tr>
      <w:tr w:rsidR="00115E2F" w:rsidRPr="00726227" w:rsidTr="004C0C2E">
        <w:tc>
          <w:tcPr>
            <w:tcW w:w="943" w:type="dxa"/>
          </w:tcPr>
          <w:p w:rsidR="00115E2F" w:rsidRPr="00726227" w:rsidRDefault="00115E2F" w:rsidP="00F9075B">
            <w:pPr>
              <w:spacing w:after="0" w:line="240" w:lineRule="auto"/>
              <w:jc w:val="center"/>
              <w:rPr>
                <w:rFonts w:ascii="Times New Roman" w:hAnsi="Times New Roman" w:cs="Times New Roman"/>
              </w:rPr>
            </w:pPr>
            <w:r w:rsidRPr="00726227">
              <w:rPr>
                <w:rFonts w:ascii="Times New Roman" w:hAnsi="Times New Roman" w:cs="Times New Roman"/>
              </w:rPr>
              <w:t>2.</w:t>
            </w:r>
          </w:p>
        </w:tc>
        <w:tc>
          <w:tcPr>
            <w:tcW w:w="3334" w:type="dxa"/>
          </w:tcPr>
          <w:p w:rsidR="00115E2F" w:rsidRPr="00726227" w:rsidRDefault="00115E2F" w:rsidP="00F9075B">
            <w:pPr>
              <w:spacing w:after="0" w:line="240" w:lineRule="auto"/>
              <w:jc w:val="both"/>
              <w:rPr>
                <w:rFonts w:ascii="Times New Roman" w:hAnsi="Times New Roman" w:cs="Times New Roman"/>
              </w:rPr>
            </w:pPr>
            <w:r w:rsidRPr="00726227">
              <w:rPr>
                <w:rFonts w:ascii="Times New Roman" w:hAnsi="Times New Roman" w:cs="Times New Roman"/>
              </w:rPr>
              <w:t>Pilsoņu ielā 13, Rīga</w:t>
            </w:r>
          </w:p>
        </w:tc>
        <w:tc>
          <w:tcPr>
            <w:tcW w:w="5074" w:type="dxa"/>
          </w:tcPr>
          <w:p w:rsidR="00115E2F" w:rsidRPr="00726227" w:rsidRDefault="00115E2F" w:rsidP="00F9075B">
            <w:pPr>
              <w:spacing w:after="0" w:line="240" w:lineRule="auto"/>
              <w:jc w:val="both"/>
              <w:rPr>
                <w:rFonts w:ascii="Times New Roman" w:hAnsi="Times New Roman" w:cs="Times New Roman"/>
              </w:rPr>
            </w:pPr>
            <w:r w:rsidRPr="00726227">
              <w:rPr>
                <w:rFonts w:ascii="Times New Roman" w:hAnsi="Times New Roman" w:cs="Times New Roman"/>
              </w:rPr>
              <w:t>VSIA “Paula Stradiņa klī</w:t>
            </w:r>
            <w:r>
              <w:rPr>
                <w:rFonts w:ascii="Times New Roman" w:hAnsi="Times New Roman" w:cs="Times New Roman"/>
              </w:rPr>
              <w:t xml:space="preserve">niskā universitātes slimnīca”,  A 1 </w:t>
            </w:r>
            <w:r w:rsidRPr="00726227">
              <w:rPr>
                <w:rFonts w:ascii="Times New Roman" w:hAnsi="Times New Roman" w:cs="Times New Roman"/>
              </w:rPr>
              <w:t>korpusa jaunbūve</w:t>
            </w:r>
          </w:p>
        </w:tc>
      </w:tr>
    </w:tbl>
    <w:p w:rsidR="00115E2F" w:rsidRPr="00726227" w:rsidRDefault="00115E2F" w:rsidP="00115E2F">
      <w:pPr>
        <w:spacing w:after="160" w:line="259" w:lineRule="auto"/>
        <w:rPr>
          <w:rFonts w:ascii="Times New Roman" w:hAnsi="Times New Roman"/>
          <w:sz w:val="24"/>
        </w:rPr>
      </w:pPr>
    </w:p>
    <w:p w:rsidR="00115E2F" w:rsidRPr="00726227" w:rsidRDefault="00115E2F" w:rsidP="00115E2F">
      <w:pPr>
        <w:pStyle w:val="ListParagraph"/>
        <w:numPr>
          <w:ilvl w:val="0"/>
          <w:numId w:val="1"/>
        </w:numPr>
        <w:spacing w:after="160" w:line="259" w:lineRule="auto"/>
        <w:rPr>
          <w:b/>
        </w:rPr>
      </w:pPr>
      <w:r w:rsidRPr="00726227">
        <w:rPr>
          <w:b/>
        </w:rPr>
        <w:t>Pakalpojuma priekšmets:</w:t>
      </w:r>
    </w:p>
    <w:p w:rsidR="00115E2F" w:rsidRPr="00726227" w:rsidRDefault="00115E2F" w:rsidP="00115E2F">
      <w:pPr>
        <w:spacing w:after="160" w:line="259" w:lineRule="auto"/>
        <w:rPr>
          <w:rFonts w:ascii="Times New Roman" w:hAnsi="Times New Roman"/>
          <w:sz w:val="24"/>
        </w:rPr>
      </w:pPr>
      <w:r w:rsidRPr="00726227">
        <w:rPr>
          <w:rFonts w:ascii="Times New Roman" w:hAnsi="Times New Roman"/>
          <w:sz w:val="24"/>
        </w:rPr>
        <w:t>VAS (Vadības un automatizācijas sistēmas):</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6"/>
        <w:gridCol w:w="2412"/>
        <w:gridCol w:w="2412"/>
      </w:tblGrid>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jc w:val="center"/>
              <w:rPr>
                <w:rFonts w:ascii="Times New Roman" w:eastAsia="Calibri" w:hAnsi="Times New Roman" w:cs="Times New Roman"/>
                <w:b/>
                <w:sz w:val="24"/>
                <w:szCs w:val="24"/>
              </w:rPr>
            </w:pPr>
            <w:r w:rsidRPr="00726227">
              <w:rPr>
                <w:rFonts w:ascii="Times New Roman" w:eastAsia="Calibri" w:hAnsi="Times New Roman" w:cs="Times New Roman"/>
                <w:b/>
                <w:bCs/>
                <w:sz w:val="24"/>
                <w:szCs w:val="24"/>
              </w:rPr>
              <w:t>Priekšmets</w:t>
            </w:r>
          </w:p>
        </w:tc>
        <w:tc>
          <w:tcPr>
            <w:tcW w:w="2412"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PSKUS</w:t>
            </w:r>
          </w:p>
        </w:tc>
        <w:tc>
          <w:tcPr>
            <w:tcW w:w="2412"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PSKUS A 1 </w:t>
            </w:r>
            <w:r w:rsidRPr="00726227">
              <w:rPr>
                <w:rFonts w:ascii="Times New Roman" w:eastAsia="Calibri" w:hAnsi="Times New Roman" w:cs="Times New Roman"/>
                <w:sz w:val="24"/>
                <w:szCs w:val="24"/>
              </w:rPr>
              <w:t>korpuss</w:t>
            </w: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Elektroapgāde</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sz w:val="24"/>
                <w:szCs w:val="24"/>
              </w:rPr>
            </w:pP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Elektroenerģijas kvalitātes kontrole Au</w:t>
            </w:r>
            <w:r>
              <w:rPr>
                <w:rFonts w:ascii="Times New Roman" w:eastAsia="Calibri" w:hAnsi="Times New Roman" w:cs="Times New Roman"/>
                <w:sz w:val="24"/>
                <w:szCs w:val="24"/>
              </w:rPr>
              <w:t xml:space="preserve">tomātiskās rezerves iekārtu </w:t>
            </w:r>
            <w:r w:rsidRPr="00726227">
              <w:rPr>
                <w:rFonts w:ascii="Times New Roman" w:eastAsia="Calibri" w:hAnsi="Times New Roman" w:cs="Times New Roman"/>
                <w:sz w:val="24"/>
                <w:szCs w:val="24"/>
              </w:rPr>
              <w:t xml:space="preserve"> (ARI) uzraudzība caur </w:t>
            </w:r>
            <w:proofErr w:type="spellStart"/>
            <w:r w:rsidRPr="00726227">
              <w:rPr>
                <w:rFonts w:ascii="Times New Roman" w:eastAsia="Calibri" w:hAnsi="Times New Roman" w:cs="Times New Roman"/>
                <w:sz w:val="24"/>
                <w:szCs w:val="24"/>
              </w:rPr>
              <w:t>Modbus</w:t>
            </w:r>
            <w:proofErr w:type="spellEnd"/>
            <w:r w:rsidRPr="00726227">
              <w:rPr>
                <w:rFonts w:ascii="Times New Roman" w:eastAsia="Calibri" w:hAnsi="Times New Roman" w:cs="Times New Roman"/>
                <w:sz w:val="24"/>
                <w:szCs w:val="24"/>
              </w:rPr>
              <w:t xml:space="preserve"> protokolu</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line="259" w:lineRule="auto"/>
              <w:jc w:val="center"/>
              <w:rPr>
                <w:rFonts w:ascii="Times New Roman" w:hAnsi="Times New Roman"/>
                <w:b/>
                <w:sz w:val="24"/>
                <w:szCs w:val="24"/>
              </w:rPr>
            </w:pPr>
            <w:r w:rsidRPr="00726227">
              <w:rPr>
                <w:rFonts w:ascii="Times New Roman" w:hAnsi="Times New Roman"/>
                <w:b/>
                <w:sz w:val="24"/>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line="259" w:lineRule="auto"/>
              <w:jc w:val="center"/>
              <w:rPr>
                <w:rFonts w:ascii="Times New Roman" w:hAnsi="Times New Roman"/>
                <w:b/>
                <w:sz w:val="24"/>
                <w:szCs w:val="24"/>
              </w:rPr>
            </w:pPr>
            <w:r w:rsidRPr="00726227">
              <w:rPr>
                <w:rFonts w:ascii="Times New Roman" w:hAnsi="Times New Roman"/>
                <w:b/>
                <w:sz w:val="24"/>
                <w:szCs w:val="24"/>
              </w:rPr>
              <w:t>X</w:t>
            </w: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 xml:space="preserve">Zemējuma ietaises, zibens un </w:t>
            </w:r>
            <w:proofErr w:type="spellStart"/>
            <w:r w:rsidRPr="00726227">
              <w:rPr>
                <w:rFonts w:ascii="Times New Roman" w:eastAsia="Calibri" w:hAnsi="Times New Roman" w:cs="Times New Roman"/>
                <w:sz w:val="24"/>
                <w:szCs w:val="24"/>
              </w:rPr>
              <w:t>pārsprieguma</w:t>
            </w:r>
            <w:proofErr w:type="spellEnd"/>
            <w:r w:rsidRPr="00726227">
              <w:rPr>
                <w:rFonts w:ascii="Times New Roman" w:eastAsia="Calibri" w:hAnsi="Times New Roman" w:cs="Times New Roman"/>
                <w:sz w:val="24"/>
                <w:szCs w:val="24"/>
              </w:rPr>
              <w:t xml:space="preserve"> aizsardzība</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sz w:val="24"/>
                <w:szCs w:val="24"/>
              </w:rPr>
            </w:pPr>
            <w:r w:rsidRPr="00726227">
              <w:rPr>
                <w:rFonts w:ascii="Times New Roman" w:eastAsia="Calibri" w:hAnsi="Times New Roman" w:cs="Times New Roman"/>
                <w:b/>
                <w:sz w:val="24"/>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line="259" w:lineRule="auto"/>
              <w:jc w:val="center"/>
              <w:rPr>
                <w:rFonts w:ascii="Times New Roman" w:hAnsi="Times New Roman"/>
                <w:b/>
                <w:sz w:val="24"/>
                <w:szCs w:val="24"/>
              </w:rPr>
            </w:pPr>
            <w:r w:rsidRPr="00726227">
              <w:rPr>
                <w:rFonts w:ascii="Times New Roman" w:hAnsi="Times New Roman"/>
                <w:b/>
                <w:sz w:val="24"/>
                <w:szCs w:val="24"/>
              </w:rPr>
              <w:t>X</w:t>
            </w: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Koplietošanas telpu, fasādes apgaismojums, teritorijas apgaismojuma un avārijas apgaismojuma vadība</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sz w:val="24"/>
                <w:szCs w:val="24"/>
              </w:rPr>
            </w:pPr>
            <w:r w:rsidRPr="00726227">
              <w:rPr>
                <w:rFonts w:ascii="Times New Roman" w:eastAsia="Calibri" w:hAnsi="Times New Roman" w:cs="Times New Roman"/>
                <w:b/>
                <w:sz w:val="24"/>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line="259" w:lineRule="auto"/>
              <w:jc w:val="center"/>
              <w:rPr>
                <w:rFonts w:ascii="Times New Roman" w:hAnsi="Times New Roman"/>
                <w:b/>
                <w:sz w:val="24"/>
                <w:szCs w:val="24"/>
              </w:rPr>
            </w:pPr>
            <w:r w:rsidRPr="00726227">
              <w:rPr>
                <w:rFonts w:ascii="Times New Roman" w:hAnsi="Times New Roman"/>
                <w:b/>
                <w:sz w:val="24"/>
                <w:szCs w:val="24"/>
              </w:rPr>
              <w:t>X</w:t>
            </w: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 xml:space="preserve">Elektroenerģijas patēriņa nolasīšana </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sz w:val="24"/>
                <w:szCs w:val="24"/>
              </w:rPr>
            </w:pPr>
            <w:r w:rsidRPr="00726227">
              <w:rPr>
                <w:rFonts w:ascii="Times New Roman" w:eastAsia="Calibri" w:hAnsi="Times New Roman" w:cs="Times New Roman"/>
                <w:b/>
                <w:sz w:val="24"/>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line="259" w:lineRule="auto"/>
              <w:jc w:val="center"/>
              <w:rPr>
                <w:rFonts w:ascii="Times New Roman" w:hAnsi="Times New Roman"/>
                <w:b/>
                <w:sz w:val="24"/>
                <w:szCs w:val="24"/>
              </w:rPr>
            </w:pPr>
            <w:r w:rsidRPr="00726227">
              <w:rPr>
                <w:rFonts w:ascii="Times New Roman" w:hAnsi="Times New Roman"/>
                <w:b/>
                <w:sz w:val="24"/>
                <w:szCs w:val="24"/>
              </w:rPr>
              <w:t>X</w:t>
            </w: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 xml:space="preserve">Ventilācija un gaisa dzesēšana </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sz w:val="24"/>
                <w:szCs w:val="24"/>
              </w:rPr>
            </w:pP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 xml:space="preserve">Pieplūdes – </w:t>
            </w:r>
            <w:proofErr w:type="spellStart"/>
            <w:r w:rsidRPr="00726227">
              <w:rPr>
                <w:rFonts w:ascii="Times New Roman" w:eastAsia="Calibri" w:hAnsi="Times New Roman" w:cs="Times New Roman"/>
                <w:sz w:val="24"/>
                <w:szCs w:val="24"/>
              </w:rPr>
              <w:t>nosūces</w:t>
            </w:r>
            <w:proofErr w:type="spellEnd"/>
            <w:r w:rsidRPr="00726227">
              <w:rPr>
                <w:rFonts w:ascii="Times New Roman" w:eastAsia="Calibri" w:hAnsi="Times New Roman" w:cs="Times New Roman"/>
                <w:sz w:val="24"/>
                <w:szCs w:val="24"/>
              </w:rPr>
              <w:t xml:space="preserve"> ventilācijas sistēmas</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rPr>
                <w:rFonts w:ascii="Times New Roman" w:eastAsia="Calibri" w:hAnsi="Times New Roman" w:cs="Times New Roman"/>
                <w:sz w:val="24"/>
                <w:szCs w:val="24"/>
              </w:rPr>
            </w:pPr>
            <w:proofErr w:type="spellStart"/>
            <w:r w:rsidRPr="00726227">
              <w:rPr>
                <w:rFonts w:ascii="Times New Roman" w:eastAsia="Calibri" w:hAnsi="Times New Roman" w:cs="Times New Roman"/>
                <w:sz w:val="24"/>
                <w:szCs w:val="24"/>
              </w:rPr>
              <w:t>Nosūces</w:t>
            </w:r>
            <w:proofErr w:type="spellEnd"/>
            <w:r w:rsidRPr="00726227">
              <w:rPr>
                <w:rFonts w:ascii="Times New Roman" w:eastAsia="Calibri" w:hAnsi="Times New Roman" w:cs="Times New Roman"/>
                <w:sz w:val="24"/>
                <w:szCs w:val="24"/>
              </w:rPr>
              <w:t xml:space="preserve"> ventilācijas sistēmas</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 xml:space="preserve">Dūmu un karstuma kontroles sistēmas </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X</w:t>
            </w: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Gaisa mitrinātāji</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Gaisa aizkari</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rPr>
                <w:rFonts w:ascii="Times New Roman" w:eastAsia="Calibri" w:hAnsi="Times New Roman" w:cs="Times New Roman"/>
                <w:sz w:val="24"/>
                <w:szCs w:val="24"/>
              </w:rPr>
            </w:pPr>
            <w:proofErr w:type="spellStart"/>
            <w:r w:rsidRPr="00726227">
              <w:rPr>
                <w:rFonts w:ascii="Times New Roman" w:eastAsia="Calibri" w:hAnsi="Times New Roman" w:cs="Times New Roman"/>
                <w:sz w:val="24"/>
                <w:szCs w:val="24"/>
              </w:rPr>
              <w:t>Aukstumapgāde</w:t>
            </w:r>
            <w:proofErr w:type="spellEnd"/>
            <w:r w:rsidRPr="00726227">
              <w:rPr>
                <w:rFonts w:ascii="Times New Roman" w:eastAsia="Calibri" w:hAnsi="Times New Roman" w:cs="Times New Roman"/>
                <w:sz w:val="24"/>
                <w:szCs w:val="24"/>
              </w:rPr>
              <w:t xml:space="preserve"> (</w:t>
            </w:r>
            <w:proofErr w:type="spellStart"/>
            <w:r w:rsidRPr="00726227">
              <w:rPr>
                <w:rFonts w:ascii="Times New Roman" w:eastAsia="Calibri" w:hAnsi="Times New Roman" w:cs="Times New Roman"/>
                <w:sz w:val="24"/>
                <w:szCs w:val="24"/>
              </w:rPr>
              <w:t>čillers</w:t>
            </w:r>
            <w:proofErr w:type="spellEnd"/>
            <w:r w:rsidRPr="00726227">
              <w:rPr>
                <w:rFonts w:ascii="Times New Roman" w:eastAsia="Calibri" w:hAnsi="Times New Roman" w:cs="Times New Roman"/>
                <w:sz w:val="24"/>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Klimata kontroles sistēmas</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Siltuma atgūšanas sistēmas</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bCs/>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line="259" w:lineRule="auto"/>
              <w:jc w:val="center"/>
              <w:rPr>
                <w:rFonts w:ascii="Times New Roman" w:hAnsi="Times New Roman"/>
                <w:b/>
                <w:bCs/>
                <w:sz w:val="24"/>
                <w:szCs w:val="24"/>
              </w:rPr>
            </w:pPr>
          </w:p>
        </w:tc>
      </w:tr>
      <w:tr w:rsidR="00115E2F" w:rsidRPr="00726227" w:rsidTr="00F9075B">
        <w:tc>
          <w:tcPr>
            <w:tcW w:w="4506" w:type="dxa"/>
            <w:tcBorders>
              <w:top w:val="single" w:sz="4" w:space="0" w:color="auto"/>
              <w:left w:val="single" w:sz="4" w:space="0" w:color="auto"/>
              <w:bottom w:val="single" w:sz="4" w:space="0" w:color="auto"/>
              <w:right w:val="single" w:sz="4" w:space="0" w:color="auto"/>
            </w:tcBorders>
            <w:vAlign w:val="center"/>
            <w:hideMark/>
          </w:tcPr>
          <w:p w:rsidR="00115E2F" w:rsidRPr="00726227" w:rsidRDefault="00115E2F" w:rsidP="00F9075B">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Ventilācijas un gaisa kondicionēšanas sistēmas</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contextualSpacing/>
              <w:jc w:val="center"/>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rsidR="00115E2F" w:rsidRPr="00726227" w:rsidRDefault="00115E2F" w:rsidP="00F9075B">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bl>
    <w:p w:rsidR="00115E2F" w:rsidRPr="00726227" w:rsidRDefault="00115E2F" w:rsidP="00115E2F">
      <w:pPr>
        <w:spacing w:after="0" w:line="259" w:lineRule="auto"/>
        <w:rPr>
          <w:rFonts w:ascii="Times New Roman" w:hAnsi="Times New Roman"/>
          <w:sz w:val="24"/>
        </w:rPr>
        <w:sectPr w:rsidR="00115E2F" w:rsidRPr="00726227">
          <w:pgSz w:w="11906" w:h="16838"/>
          <w:pgMar w:top="851" w:right="1440" w:bottom="1797" w:left="1797" w:header="709" w:footer="709" w:gutter="0"/>
          <w:cols w:space="720"/>
        </w:sectPr>
      </w:pPr>
    </w:p>
    <w:tbl>
      <w:tblPr>
        <w:tblW w:w="9902" w:type="dxa"/>
        <w:tblInd w:w="-572" w:type="dxa"/>
        <w:tblCellMar>
          <w:left w:w="0" w:type="dxa"/>
          <w:right w:w="0" w:type="dxa"/>
        </w:tblCellMar>
        <w:tblLook w:val="04A0" w:firstRow="1" w:lastRow="0" w:firstColumn="1" w:lastColumn="0" w:noHBand="0" w:noVBand="1"/>
      </w:tblPr>
      <w:tblGrid>
        <w:gridCol w:w="5078"/>
        <w:gridCol w:w="2412"/>
        <w:gridCol w:w="2412"/>
      </w:tblGrid>
      <w:tr w:rsidR="00115E2F" w:rsidRPr="00726227" w:rsidTr="00340316">
        <w:tc>
          <w:tcPr>
            <w:tcW w:w="5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15E2F" w:rsidRPr="00726227" w:rsidRDefault="00115E2F" w:rsidP="00F9075B">
            <w:pPr>
              <w:spacing w:after="0" w:line="259" w:lineRule="auto"/>
              <w:contextualSpacing/>
              <w:rPr>
                <w:rFonts w:ascii="Times New Roman" w:hAnsi="Times New Roman"/>
                <w:b/>
                <w:bCs/>
                <w:sz w:val="24"/>
                <w:szCs w:val="24"/>
              </w:rPr>
            </w:pPr>
            <w:r w:rsidRPr="00726227">
              <w:rPr>
                <w:rFonts w:ascii="Times New Roman" w:hAnsi="Times New Roman"/>
                <w:b/>
                <w:bCs/>
                <w:sz w:val="24"/>
                <w:szCs w:val="24"/>
              </w:rPr>
              <w:lastRenderedPageBreak/>
              <w:t xml:space="preserve">Siltumapgāde </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p>
        </w:tc>
      </w:tr>
      <w:tr w:rsidR="00115E2F" w:rsidRPr="00726227" w:rsidTr="00340316">
        <w:tc>
          <w:tcPr>
            <w:tcW w:w="50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rPr>
                <w:rFonts w:ascii="Times New Roman" w:hAnsi="Times New Roman"/>
                <w:sz w:val="24"/>
                <w:szCs w:val="24"/>
              </w:rPr>
            </w:pPr>
            <w:proofErr w:type="spellStart"/>
            <w:r w:rsidRPr="00726227">
              <w:rPr>
                <w:rFonts w:ascii="Times New Roman" w:hAnsi="Times New Roman"/>
                <w:sz w:val="24"/>
                <w:szCs w:val="24"/>
              </w:rPr>
              <w:t>Siltummehānika</w:t>
            </w:r>
            <w:proofErr w:type="spellEnd"/>
            <w:r w:rsidRPr="00726227">
              <w:rPr>
                <w:rFonts w:ascii="Times New Roman" w:hAnsi="Times New Roman"/>
                <w:sz w:val="24"/>
                <w:szCs w:val="24"/>
              </w:rPr>
              <w:t xml:space="preserve"> (katli, </w:t>
            </w:r>
            <w:proofErr w:type="spellStart"/>
            <w:r w:rsidRPr="00726227">
              <w:rPr>
                <w:rFonts w:ascii="Times New Roman" w:hAnsi="Times New Roman"/>
                <w:sz w:val="24"/>
                <w:szCs w:val="24"/>
              </w:rPr>
              <w:t>ūdenssagatavošanas</w:t>
            </w:r>
            <w:proofErr w:type="spellEnd"/>
            <w:r w:rsidRPr="00726227">
              <w:rPr>
                <w:rFonts w:ascii="Times New Roman" w:hAnsi="Times New Roman"/>
                <w:sz w:val="24"/>
                <w:szCs w:val="24"/>
              </w:rPr>
              <w:t xml:space="preserve"> un uzpildīšanas sistēmas)</w:t>
            </w:r>
          </w:p>
        </w:tc>
        <w:tc>
          <w:tcPr>
            <w:tcW w:w="241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w:t>
            </w:r>
          </w:p>
        </w:tc>
        <w:tc>
          <w:tcPr>
            <w:tcW w:w="241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340316">
        <w:tc>
          <w:tcPr>
            <w:tcW w:w="5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E2F" w:rsidRPr="00726227" w:rsidRDefault="00115E2F" w:rsidP="00F9075B">
            <w:pPr>
              <w:spacing w:after="0" w:line="259" w:lineRule="auto"/>
              <w:contextualSpacing/>
              <w:rPr>
                <w:rFonts w:ascii="Times New Roman" w:hAnsi="Times New Roman"/>
                <w:sz w:val="24"/>
                <w:szCs w:val="24"/>
              </w:rPr>
            </w:pPr>
            <w:r w:rsidRPr="00726227">
              <w:rPr>
                <w:rFonts w:ascii="Times New Roman" w:hAnsi="Times New Roman"/>
                <w:sz w:val="24"/>
                <w:szCs w:val="24"/>
              </w:rPr>
              <w:t>Siltummezgli (cirkulācijas sūkņi, vārsti, parametru kontrole (devēji), vadības bloki)</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340316">
        <w:tc>
          <w:tcPr>
            <w:tcW w:w="5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E2F" w:rsidRPr="00726227" w:rsidRDefault="00115E2F" w:rsidP="00F9075B">
            <w:pPr>
              <w:spacing w:after="0" w:line="259" w:lineRule="auto"/>
              <w:contextualSpacing/>
              <w:rPr>
                <w:rFonts w:ascii="Times New Roman" w:hAnsi="Times New Roman"/>
                <w:sz w:val="24"/>
                <w:szCs w:val="24"/>
              </w:rPr>
            </w:pPr>
            <w:r w:rsidRPr="00726227">
              <w:rPr>
                <w:rFonts w:ascii="Times New Roman" w:hAnsi="Times New Roman"/>
                <w:sz w:val="24"/>
                <w:szCs w:val="24"/>
              </w:rPr>
              <w:t xml:space="preserve">Telpu apkures sistēmas ar radiatoriem un kaloriferiem </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340316">
        <w:tc>
          <w:tcPr>
            <w:tcW w:w="5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rPr>
                <w:rFonts w:ascii="Times New Roman" w:hAnsi="Times New Roman"/>
                <w:sz w:val="24"/>
                <w:szCs w:val="24"/>
              </w:rPr>
            </w:pPr>
            <w:r w:rsidRPr="00726227">
              <w:rPr>
                <w:rFonts w:ascii="Times New Roman" w:hAnsi="Times New Roman"/>
                <w:sz w:val="24"/>
                <w:szCs w:val="24"/>
              </w:rPr>
              <w:t xml:space="preserve">Siltās grīdas, sienu un </w:t>
            </w:r>
            <w:proofErr w:type="spellStart"/>
            <w:r w:rsidRPr="00726227">
              <w:rPr>
                <w:rFonts w:ascii="Times New Roman" w:hAnsi="Times New Roman"/>
                <w:sz w:val="24"/>
                <w:szCs w:val="24"/>
              </w:rPr>
              <w:t>sildpaneļi</w:t>
            </w:r>
            <w:proofErr w:type="spellEnd"/>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340316">
        <w:tc>
          <w:tcPr>
            <w:tcW w:w="5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E2F" w:rsidRPr="00726227" w:rsidRDefault="00115E2F" w:rsidP="00F9075B">
            <w:pPr>
              <w:spacing w:after="0" w:line="259" w:lineRule="auto"/>
              <w:contextualSpacing/>
              <w:rPr>
                <w:rFonts w:ascii="Times New Roman" w:hAnsi="Times New Roman"/>
                <w:sz w:val="24"/>
                <w:szCs w:val="24"/>
              </w:rPr>
            </w:pPr>
            <w:r w:rsidRPr="00726227">
              <w:rPr>
                <w:rFonts w:ascii="Times New Roman" w:hAnsi="Times New Roman"/>
                <w:sz w:val="24"/>
                <w:szCs w:val="24"/>
              </w:rPr>
              <w:t>Ventilācijas gaisa apstrādes iekārtu siltumapgāde</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340316">
        <w:tc>
          <w:tcPr>
            <w:tcW w:w="5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E2F" w:rsidRPr="00726227" w:rsidRDefault="00115E2F" w:rsidP="00F9075B">
            <w:pPr>
              <w:spacing w:after="0" w:line="259" w:lineRule="auto"/>
              <w:contextualSpacing/>
              <w:rPr>
                <w:rFonts w:ascii="Times New Roman" w:hAnsi="Times New Roman"/>
                <w:b/>
                <w:bCs/>
                <w:sz w:val="24"/>
                <w:szCs w:val="24"/>
              </w:rPr>
            </w:pPr>
            <w:r w:rsidRPr="00726227">
              <w:rPr>
                <w:rFonts w:ascii="Times New Roman" w:hAnsi="Times New Roman"/>
                <w:b/>
                <w:bCs/>
                <w:sz w:val="24"/>
                <w:szCs w:val="24"/>
              </w:rPr>
              <w:t>Ūdensapgāde un kanalizācija</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p>
        </w:tc>
      </w:tr>
      <w:tr w:rsidR="00115E2F" w:rsidRPr="00726227" w:rsidTr="00340316">
        <w:tc>
          <w:tcPr>
            <w:tcW w:w="5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E2F" w:rsidRPr="00726227" w:rsidRDefault="00115E2F" w:rsidP="00F9075B">
            <w:pPr>
              <w:spacing w:after="0" w:line="259" w:lineRule="auto"/>
              <w:contextualSpacing/>
              <w:rPr>
                <w:rFonts w:ascii="Times New Roman" w:hAnsi="Times New Roman"/>
                <w:sz w:val="24"/>
                <w:szCs w:val="24"/>
              </w:rPr>
            </w:pPr>
            <w:r w:rsidRPr="00726227">
              <w:rPr>
                <w:rFonts w:ascii="Times New Roman" w:hAnsi="Times New Roman"/>
                <w:sz w:val="24"/>
                <w:szCs w:val="24"/>
              </w:rPr>
              <w:t xml:space="preserve">Ūdens spiediena paaugstināšanas iekārtas </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340316">
        <w:tc>
          <w:tcPr>
            <w:tcW w:w="5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E2F" w:rsidRPr="00726227" w:rsidRDefault="00115E2F" w:rsidP="00F9075B">
            <w:pPr>
              <w:spacing w:after="0" w:line="259" w:lineRule="auto"/>
              <w:contextualSpacing/>
              <w:rPr>
                <w:rFonts w:ascii="Times New Roman" w:hAnsi="Times New Roman"/>
                <w:sz w:val="24"/>
                <w:szCs w:val="24"/>
              </w:rPr>
            </w:pPr>
            <w:r w:rsidRPr="00726227">
              <w:rPr>
                <w:rFonts w:ascii="Times New Roman" w:hAnsi="Times New Roman"/>
                <w:sz w:val="24"/>
                <w:szCs w:val="24"/>
              </w:rPr>
              <w:t xml:space="preserve">Notekūdeņu pārsūknēšanas iekārtas </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340316">
        <w:tc>
          <w:tcPr>
            <w:tcW w:w="5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E2F" w:rsidRPr="00726227" w:rsidRDefault="00115E2F" w:rsidP="00F9075B">
            <w:pPr>
              <w:spacing w:after="0" w:line="259" w:lineRule="auto"/>
              <w:contextualSpacing/>
              <w:rPr>
                <w:rFonts w:ascii="Times New Roman" w:hAnsi="Times New Roman"/>
                <w:sz w:val="24"/>
                <w:szCs w:val="24"/>
              </w:rPr>
            </w:pPr>
            <w:r w:rsidRPr="00726227">
              <w:rPr>
                <w:rFonts w:ascii="Times New Roman" w:hAnsi="Times New Roman"/>
                <w:sz w:val="24"/>
                <w:szCs w:val="24"/>
              </w:rPr>
              <w:t xml:space="preserve">Smilšu ķērāji, tauku ķērāji, eļļas atdalītāja iekārtas </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340316">
        <w:tc>
          <w:tcPr>
            <w:tcW w:w="5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E2F" w:rsidRPr="00726227" w:rsidRDefault="00115E2F" w:rsidP="00F9075B">
            <w:pPr>
              <w:spacing w:after="0" w:line="259" w:lineRule="auto"/>
              <w:contextualSpacing/>
              <w:rPr>
                <w:rFonts w:ascii="Times New Roman" w:hAnsi="Times New Roman"/>
                <w:sz w:val="24"/>
                <w:szCs w:val="24"/>
              </w:rPr>
            </w:pPr>
            <w:r w:rsidRPr="00726227">
              <w:rPr>
                <w:rFonts w:ascii="Times New Roman" w:hAnsi="Times New Roman"/>
                <w:sz w:val="24"/>
                <w:szCs w:val="24"/>
              </w:rPr>
              <w:t xml:space="preserve">Karstā ūdens uzsildīšana </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340316">
        <w:tc>
          <w:tcPr>
            <w:tcW w:w="5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E2F" w:rsidRPr="00726227" w:rsidRDefault="00115E2F" w:rsidP="00F9075B">
            <w:pPr>
              <w:spacing w:after="0" w:line="259" w:lineRule="auto"/>
              <w:contextualSpacing/>
              <w:rPr>
                <w:rFonts w:ascii="Times New Roman" w:hAnsi="Times New Roman"/>
                <w:b/>
                <w:bCs/>
                <w:sz w:val="24"/>
                <w:szCs w:val="24"/>
              </w:rPr>
            </w:pPr>
            <w:r w:rsidRPr="00726227">
              <w:rPr>
                <w:rFonts w:ascii="Times New Roman" w:hAnsi="Times New Roman"/>
                <w:b/>
                <w:bCs/>
                <w:sz w:val="24"/>
                <w:szCs w:val="24"/>
              </w:rPr>
              <w:t>BMS (vadības automatizācijas sistēma)</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115E2F" w:rsidRPr="00726227" w:rsidTr="00340316">
        <w:tc>
          <w:tcPr>
            <w:tcW w:w="5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E2F" w:rsidRPr="00726227" w:rsidRDefault="00115E2F" w:rsidP="00F9075B">
            <w:pPr>
              <w:spacing w:after="0" w:line="259" w:lineRule="auto"/>
              <w:contextualSpacing/>
              <w:rPr>
                <w:rFonts w:ascii="Times New Roman" w:hAnsi="Times New Roman"/>
                <w:b/>
                <w:bCs/>
                <w:sz w:val="24"/>
                <w:szCs w:val="24"/>
              </w:rPr>
            </w:pPr>
            <w:proofErr w:type="spellStart"/>
            <w:r w:rsidRPr="00726227">
              <w:rPr>
                <w:rFonts w:ascii="Times New Roman" w:hAnsi="Times New Roman"/>
                <w:b/>
                <w:bCs/>
                <w:sz w:val="24"/>
                <w:szCs w:val="24"/>
              </w:rPr>
              <w:t>Energouz</w:t>
            </w:r>
            <w:r w:rsidR="00B517C4">
              <w:rPr>
                <w:rFonts w:ascii="Times New Roman" w:hAnsi="Times New Roman"/>
                <w:b/>
                <w:bCs/>
                <w:sz w:val="24"/>
                <w:szCs w:val="24"/>
              </w:rPr>
              <w:t>s</w:t>
            </w:r>
            <w:r w:rsidRPr="00726227">
              <w:rPr>
                <w:rFonts w:ascii="Times New Roman" w:hAnsi="Times New Roman"/>
                <w:b/>
                <w:bCs/>
                <w:sz w:val="24"/>
                <w:szCs w:val="24"/>
              </w:rPr>
              <w:t>kaite</w:t>
            </w:r>
            <w:proofErr w:type="spellEnd"/>
            <w:r w:rsidR="00503541">
              <w:rPr>
                <w:rFonts w:ascii="Times New Roman" w:hAnsi="Times New Roman"/>
                <w:b/>
                <w:bCs/>
                <w:sz w:val="24"/>
                <w:szCs w:val="24"/>
              </w:rPr>
              <w:t xml:space="preserve"> </w:t>
            </w:r>
            <w:r w:rsidRPr="00726227">
              <w:rPr>
                <w:rFonts w:ascii="Times New Roman" w:hAnsi="Times New Roman"/>
                <w:b/>
                <w:bCs/>
                <w:sz w:val="24"/>
                <w:szCs w:val="24"/>
              </w:rPr>
              <w:t>(elektroenerģija, gāze, siltumenerģija), monitorings (trauksmes un darbības statuss)</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w:t>
            </w:r>
          </w:p>
        </w:tc>
        <w:tc>
          <w:tcPr>
            <w:tcW w:w="24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5E2F" w:rsidRPr="00726227" w:rsidRDefault="00115E2F" w:rsidP="00F9075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bl>
    <w:p w:rsidR="00115E2F" w:rsidRDefault="00115E2F" w:rsidP="00115E2F">
      <w:pPr>
        <w:tabs>
          <w:tab w:val="left" w:pos="900"/>
        </w:tabs>
        <w:spacing w:after="0" w:line="240" w:lineRule="auto"/>
        <w:ind w:left="360"/>
        <w:jc w:val="both"/>
        <w:rPr>
          <w:rFonts w:ascii="Times New Roman" w:eastAsia="Calibri" w:hAnsi="Times New Roman" w:cs="Times New Roman"/>
          <w:b/>
          <w:bCs/>
          <w:sz w:val="24"/>
          <w:szCs w:val="24"/>
        </w:rPr>
      </w:pPr>
    </w:p>
    <w:p w:rsidR="00115E2F" w:rsidRPr="00E61074" w:rsidRDefault="00115E2F" w:rsidP="00115E2F">
      <w:pPr>
        <w:numPr>
          <w:ilvl w:val="0"/>
          <w:numId w:val="1"/>
        </w:numPr>
        <w:tabs>
          <w:tab w:val="left" w:pos="900"/>
        </w:tabs>
        <w:spacing w:after="0" w:line="240" w:lineRule="auto"/>
        <w:jc w:val="both"/>
        <w:rPr>
          <w:rFonts w:ascii="Times New Roman" w:eastAsia="Calibri" w:hAnsi="Times New Roman" w:cs="Times New Roman"/>
          <w:b/>
          <w:bCs/>
          <w:sz w:val="24"/>
          <w:szCs w:val="24"/>
        </w:rPr>
      </w:pPr>
      <w:r w:rsidRPr="00E61074">
        <w:rPr>
          <w:rFonts w:ascii="Times New Roman" w:eastAsia="Calibri" w:hAnsi="Times New Roman" w:cs="Times New Roman"/>
          <w:b/>
          <w:bCs/>
          <w:sz w:val="24"/>
          <w:szCs w:val="24"/>
        </w:rPr>
        <w:t>Vispārīga informācija:</w:t>
      </w:r>
    </w:p>
    <w:p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Pakalpojuma mērķis ir nodrošināt VSIA „Paula Stradiņa Klīniskā universitātes slimnīca” adresē Pilsoņu iela 13, Rīga (turpmāk tekstā – Slimnīca) </w:t>
      </w:r>
      <w:r w:rsidRPr="00726227">
        <w:rPr>
          <w:rFonts w:ascii="Times New Roman" w:eastAsia="Calibri" w:hAnsi="Times New Roman" w:cs="Times New Roman"/>
          <w:bCs/>
          <w:sz w:val="24"/>
          <w:szCs w:val="24"/>
        </w:rPr>
        <w:t>vadības un automatizācijas</w:t>
      </w:r>
      <w:r w:rsidRPr="00711B6E">
        <w:rPr>
          <w:rFonts w:ascii="Times New Roman" w:eastAsia="Calibri" w:hAnsi="Times New Roman" w:cs="Times New Roman"/>
          <w:bCs/>
          <w:color w:val="FF0000"/>
          <w:sz w:val="24"/>
          <w:szCs w:val="24"/>
        </w:rPr>
        <w:t xml:space="preserve"> </w:t>
      </w:r>
      <w:r w:rsidRPr="00E61074">
        <w:rPr>
          <w:rFonts w:ascii="Times New Roman" w:eastAsia="Calibri" w:hAnsi="Times New Roman" w:cs="Times New Roman"/>
          <w:bCs/>
          <w:sz w:val="24"/>
          <w:szCs w:val="24"/>
        </w:rPr>
        <w:t>sistēmu nepārtrauktu funkcionēšanu.</w:t>
      </w:r>
    </w:p>
    <w:p w:rsidR="00115E2F" w:rsidRPr="00DF1CF8" w:rsidRDefault="00115E2F" w:rsidP="00115E2F">
      <w:pPr>
        <w:numPr>
          <w:ilvl w:val="1"/>
          <w:numId w:val="1"/>
        </w:numPr>
        <w:spacing w:after="0" w:line="240" w:lineRule="auto"/>
        <w:jc w:val="both"/>
        <w:rPr>
          <w:rFonts w:ascii="Times New Roman" w:eastAsia="Times New Roman" w:hAnsi="Times New Roman" w:cs="Times New Roman"/>
          <w:sz w:val="24"/>
          <w:szCs w:val="24"/>
          <w:lang w:eastAsia="lv-LV"/>
        </w:rPr>
      </w:pPr>
      <w:r w:rsidRPr="00DF1CF8">
        <w:rPr>
          <w:rFonts w:ascii="Times New Roman" w:eastAsia="Times New Roman" w:hAnsi="Times New Roman" w:cs="Times New Roman"/>
          <w:sz w:val="24"/>
          <w:szCs w:val="24"/>
          <w:lang w:eastAsia="lv-LV"/>
        </w:rPr>
        <w:t xml:space="preserve">Apkures automātisko </w:t>
      </w:r>
      <w:r w:rsidRPr="00DF1CF8">
        <w:rPr>
          <w:rFonts w:ascii="Times New Roman" w:eastAsia="Calibri" w:hAnsi="Times New Roman" w:cs="Times New Roman"/>
          <w:bCs/>
          <w:sz w:val="24"/>
          <w:szCs w:val="24"/>
        </w:rPr>
        <w:t>vadības sistēmu</w:t>
      </w:r>
      <w:r w:rsidR="005317B3">
        <w:rPr>
          <w:rFonts w:ascii="Times New Roman" w:eastAsia="Times New Roman" w:hAnsi="Times New Roman" w:cs="Times New Roman"/>
          <w:sz w:val="24"/>
          <w:szCs w:val="24"/>
          <w:lang w:eastAsia="lv-LV"/>
        </w:rPr>
        <w:t xml:space="preserve"> skaits </w:t>
      </w:r>
      <w:r>
        <w:rPr>
          <w:rFonts w:ascii="Times New Roman" w:eastAsia="Times New Roman" w:hAnsi="Times New Roman" w:cs="Times New Roman"/>
          <w:sz w:val="24"/>
          <w:szCs w:val="24"/>
          <w:lang w:eastAsia="lv-LV"/>
        </w:rPr>
        <w:t xml:space="preserve">esošajos korpusos </w:t>
      </w:r>
      <w:r w:rsidRPr="00DF1CF8">
        <w:rPr>
          <w:rFonts w:ascii="Times New Roman" w:eastAsia="Times New Roman" w:hAnsi="Times New Roman" w:cs="Times New Roman"/>
          <w:sz w:val="24"/>
          <w:szCs w:val="24"/>
          <w:lang w:eastAsia="lv-LV"/>
        </w:rPr>
        <w:t>18 gab.(skaits ir norādīts informatīvā nolūkā un tas var mainīties līguma izpildes laikā). A1 korpusa jaunās vadības un automatizāc</w:t>
      </w:r>
      <w:r>
        <w:rPr>
          <w:rFonts w:ascii="Times New Roman" w:eastAsia="Times New Roman" w:hAnsi="Times New Roman" w:cs="Times New Roman"/>
          <w:sz w:val="24"/>
          <w:szCs w:val="24"/>
          <w:lang w:eastAsia="lv-LV"/>
        </w:rPr>
        <w:t xml:space="preserve">ijas sistēmas </w:t>
      </w:r>
      <w:r w:rsidR="00503541">
        <w:rPr>
          <w:rFonts w:ascii="Times New Roman" w:eastAsia="Times New Roman" w:hAnsi="Times New Roman" w:cs="Times New Roman"/>
          <w:sz w:val="24"/>
          <w:szCs w:val="24"/>
          <w:lang w:eastAsia="lv-LV"/>
        </w:rPr>
        <w:t>ap</w:t>
      </w:r>
      <w:r>
        <w:rPr>
          <w:rFonts w:ascii="Times New Roman" w:eastAsia="Times New Roman" w:hAnsi="Times New Roman" w:cs="Times New Roman"/>
          <w:sz w:val="24"/>
          <w:szCs w:val="24"/>
          <w:lang w:eastAsia="lv-LV"/>
        </w:rPr>
        <w:t xml:space="preserve">kalpojamo </w:t>
      </w:r>
      <w:r w:rsidRPr="00DF1CF8">
        <w:rPr>
          <w:rFonts w:ascii="Times New Roman" w:eastAsia="Times New Roman" w:hAnsi="Times New Roman" w:cs="Times New Roman"/>
          <w:sz w:val="24"/>
          <w:szCs w:val="24"/>
          <w:lang w:eastAsia="lv-LV"/>
        </w:rPr>
        <w:t xml:space="preserve"> iekārtu daudzumu var pieprasīt no Pasūtītāja, kuru apkalpošanu un remontu  jāveic atbilstoši garantijas laika prasībām. </w:t>
      </w:r>
    </w:p>
    <w:p w:rsidR="00115E2F" w:rsidRPr="00E61074" w:rsidRDefault="00115E2F" w:rsidP="00115E2F">
      <w:pPr>
        <w:numPr>
          <w:ilvl w:val="1"/>
          <w:numId w:val="1"/>
        </w:numPr>
        <w:spacing w:after="0" w:line="240" w:lineRule="auto"/>
        <w:jc w:val="both"/>
        <w:rPr>
          <w:rFonts w:ascii="Times New Roman" w:eastAsia="Calibri" w:hAnsi="Times New Roman" w:cs="Times New Roman"/>
          <w:bCs/>
          <w:sz w:val="24"/>
          <w:szCs w:val="24"/>
        </w:rPr>
      </w:pPr>
      <w:r w:rsidRPr="00DF1CF8">
        <w:rPr>
          <w:rFonts w:ascii="Times New Roman" w:eastAsia="Calibri" w:hAnsi="Times New Roman" w:cs="Times New Roman"/>
          <w:bCs/>
          <w:sz w:val="24"/>
          <w:szCs w:val="24"/>
        </w:rPr>
        <w:t>Izpildītājam pakalpojuma sniegšanas laikā jāievēro</w:t>
      </w:r>
      <w:r w:rsidRPr="00DF1CF8">
        <w:rPr>
          <w:rFonts w:ascii="Calibri" w:eastAsia="Calibri" w:hAnsi="Calibri" w:cs="Times New Roman"/>
        </w:rPr>
        <w:t xml:space="preserve"> </w:t>
      </w:r>
      <w:r w:rsidRPr="00DF1CF8">
        <w:rPr>
          <w:rFonts w:ascii="Times New Roman" w:eastAsia="Calibri" w:hAnsi="Times New Roman" w:cs="Times New Roman"/>
          <w:bCs/>
          <w:sz w:val="24"/>
          <w:szCs w:val="24"/>
        </w:rPr>
        <w:t>Latvijas Republikā spēkā esošo</w:t>
      </w:r>
      <w:r w:rsidRPr="00E61074">
        <w:rPr>
          <w:rFonts w:ascii="Times New Roman" w:eastAsia="Calibri" w:hAnsi="Times New Roman" w:cs="Times New Roman"/>
          <w:bCs/>
          <w:sz w:val="24"/>
          <w:szCs w:val="24"/>
        </w:rPr>
        <w:t xml:space="preserve"> būvniecības normatīvu, nacionālo standartu, darba aizsardzības, elektrodrošības, ugunsdrošības, vides aizsardzības un citu spēkā esošo noteikumu ievērošanu. Pakalpojums sniedzams iespēju robežās netraucējot Slimnīcas </w:t>
      </w:r>
      <w:r>
        <w:rPr>
          <w:rFonts w:ascii="Times New Roman" w:eastAsia="Calibri" w:hAnsi="Times New Roman" w:cs="Times New Roman"/>
          <w:bCs/>
          <w:sz w:val="24"/>
          <w:szCs w:val="24"/>
        </w:rPr>
        <w:t xml:space="preserve">vadības un automatizācijas </w:t>
      </w:r>
      <w:r w:rsidRPr="00E61074">
        <w:rPr>
          <w:rFonts w:ascii="Times New Roman" w:eastAsia="Calibri" w:hAnsi="Times New Roman" w:cs="Times New Roman"/>
          <w:bCs/>
          <w:sz w:val="24"/>
          <w:szCs w:val="24"/>
        </w:rPr>
        <w:t>sistēmas darbības nepārtrauktību, pacientus un Pasūtītāja personālu, darba vieta pēc Pakalpojuma sniegšanas sakopjama.</w:t>
      </w:r>
    </w:p>
    <w:p w:rsidR="00115E2F" w:rsidRPr="00E61074" w:rsidRDefault="00115E2F" w:rsidP="00115E2F">
      <w:pPr>
        <w:numPr>
          <w:ilvl w:val="1"/>
          <w:numId w:val="1"/>
        </w:numPr>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Izpildītājam sniedzot Pakalpojumu ir  jāievēro </w:t>
      </w:r>
      <w:r>
        <w:rPr>
          <w:rFonts w:ascii="Times New Roman" w:eastAsia="Times New Roman" w:hAnsi="Times New Roman" w:cs="Times New Roman"/>
          <w:sz w:val="24"/>
          <w:szCs w:val="24"/>
          <w:lang w:eastAsia="lv-LV"/>
        </w:rPr>
        <w:t>vadības un automatizācijas</w:t>
      </w:r>
      <w:r w:rsidRPr="00E61074">
        <w:rPr>
          <w:rFonts w:ascii="Times New Roman" w:eastAsia="Calibri" w:hAnsi="Times New Roman" w:cs="Times New Roman"/>
          <w:bCs/>
          <w:sz w:val="24"/>
          <w:szCs w:val="24"/>
        </w:rPr>
        <w:t xml:space="preserve"> sistēmu ekspluatācijas noteikumi. Izpildītājs neveic </w:t>
      </w:r>
      <w:r w:rsidRPr="00E82628">
        <w:rPr>
          <w:rFonts w:ascii="Times New Roman" w:eastAsia="Times New Roman" w:hAnsi="Times New Roman" w:cs="Times New Roman"/>
          <w:sz w:val="24"/>
          <w:szCs w:val="24"/>
          <w:lang w:eastAsia="lv-LV"/>
        </w:rPr>
        <w:t>vadības un automatizācijas</w:t>
      </w:r>
      <w:r w:rsidRPr="00E61074">
        <w:rPr>
          <w:rFonts w:ascii="Times New Roman" w:eastAsia="Calibri" w:hAnsi="Times New Roman" w:cs="Times New Roman"/>
          <w:bCs/>
          <w:sz w:val="24"/>
          <w:szCs w:val="24"/>
        </w:rPr>
        <w:t xml:space="preserve"> sistēmu</w:t>
      </w:r>
      <w:r w:rsidRPr="00E61074">
        <w:rPr>
          <w:rFonts w:ascii="Times New Roman" w:eastAsia="Times New Roman" w:hAnsi="Times New Roman" w:cs="Times New Roman"/>
          <w:sz w:val="24"/>
          <w:szCs w:val="24"/>
          <w:lang w:eastAsia="lv-LV"/>
        </w:rPr>
        <w:t xml:space="preserve"> </w:t>
      </w:r>
      <w:r w:rsidRPr="00E61074">
        <w:rPr>
          <w:rFonts w:ascii="Times New Roman" w:eastAsia="Calibri" w:hAnsi="Times New Roman" w:cs="Times New Roman"/>
          <w:bCs/>
          <w:sz w:val="24"/>
          <w:szCs w:val="24"/>
        </w:rPr>
        <w:t>tehniskās izmaiņas vai papildinājumus bez Izpildītāja rakstiskas piekrišanas;</w:t>
      </w:r>
    </w:p>
    <w:p w:rsidR="00115E2F" w:rsidRPr="00E61074" w:rsidRDefault="00115E2F" w:rsidP="00115E2F">
      <w:pPr>
        <w:numPr>
          <w:ilvl w:val="1"/>
          <w:numId w:val="1"/>
        </w:numPr>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Izpildītājs nodrošina Pakalpojuma veikšanai izmantojamo materiālu, metožu, paņēmienu, kā arī darbinieku kvalifikācijas atbilstību Iekārtu ražotāja noteiktajam.</w:t>
      </w:r>
    </w:p>
    <w:p w:rsidR="00115E2F" w:rsidRDefault="00115E2F" w:rsidP="00115E2F">
      <w:pPr>
        <w:numPr>
          <w:ilvl w:val="1"/>
          <w:numId w:val="1"/>
        </w:numPr>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Izpildītājs nodrošina 24h apkalpošanas servisu.</w:t>
      </w:r>
    </w:p>
    <w:p w:rsidR="00115E2F" w:rsidRDefault="00115E2F" w:rsidP="00115E2F">
      <w:pPr>
        <w:pStyle w:val="ListParagraph"/>
        <w:ind w:left="360"/>
        <w:jc w:val="both"/>
        <w:rPr>
          <w:rFonts w:eastAsia="Calibri"/>
          <w:bCs/>
        </w:rPr>
      </w:pPr>
    </w:p>
    <w:p w:rsidR="00340316" w:rsidRDefault="00340316" w:rsidP="00115E2F">
      <w:pPr>
        <w:pStyle w:val="ListParagraph"/>
        <w:ind w:left="360"/>
        <w:jc w:val="both"/>
        <w:rPr>
          <w:rFonts w:eastAsia="Calibri"/>
          <w:bCs/>
        </w:rPr>
      </w:pPr>
    </w:p>
    <w:p w:rsidR="00340316" w:rsidRDefault="00340316" w:rsidP="00115E2F">
      <w:pPr>
        <w:pStyle w:val="ListParagraph"/>
        <w:ind w:left="360"/>
        <w:jc w:val="both"/>
        <w:rPr>
          <w:rFonts w:eastAsia="Calibri"/>
          <w:bCs/>
        </w:rPr>
      </w:pPr>
    </w:p>
    <w:p w:rsidR="00340316" w:rsidRDefault="00340316" w:rsidP="00115E2F">
      <w:pPr>
        <w:pStyle w:val="ListParagraph"/>
        <w:ind w:left="360"/>
        <w:jc w:val="both"/>
        <w:rPr>
          <w:rFonts w:eastAsia="Calibri"/>
          <w:bCs/>
        </w:rPr>
      </w:pPr>
    </w:p>
    <w:p w:rsidR="00340316" w:rsidRPr="00726227" w:rsidRDefault="00340316" w:rsidP="00115E2F">
      <w:pPr>
        <w:pStyle w:val="ListParagraph"/>
        <w:ind w:left="360"/>
        <w:jc w:val="both"/>
        <w:rPr>
          <w:rFonts w:eastAsia="Calibri"/>
          <w:bCs/>
        </w:rPr>
      </w:pPr>
    </w:p>
    <w:p w:rsidR="00115E2F" w:rsidRPr="00726227" w:rsidRDefault="00115E2F" w:rsidP="00115E2F">
      <w:pPr>
        <w:numPr>
          <w:ilvl w:val="0"/>
          <w:numId w:val="1"/>
        </w:numPr>
        <w:tabs>
          <w:tab w:val="left" w:pos="900"/>
        </w:tabs>
        <w:spacing w:after="0" w:line="240" w:lineRule="auto"/>
        <w:jc w:val="both"/>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lv-LV"/>
        </w:rPr>
        <w:lastRenderedPageBreak/>
        <w:t>Vadības un automatizācijas</w:t>
      </w:r>
      <w:r w:rsidRPr="00E61074">
        <w:rPr>
          <w:rFonts w:ascii="Times New Roman" w:eastAsia="Times New Roman" w:hAnsi="Times New Roman" w:cs="Times New Roman"/>
          <w:b/>
          <w:sz w:val="24"/>
          <w:szCs w:val="24"/>
          <w:lang w:eastAsia="lv-LV"/>
        </w:rPr>
        <w:t xml:space="preserve"> sistēmu tehniskās apkopes:</w:t>
      </w:r>
    </w:p>
    <w:p w:rsidR="00115E2F" w:rsidRDefault="00115E2F" w:rsidP="00115E2F">
      <w:pPr>
        <w:pStyle w:val="ListParagraph"/>
        <w:ind w:left="360"/>
      </w:pPr>
      <w:r>
        <w:t>VAS sistēmas tehniskās apkopes reglamentu izstrādā tehniskās apkopes organizācija un apstiprina objekta vadītājs, minimālais tehnisko apkopju apjoms norādīts tabulā:</w:t>
      </w:r>
    </w:p>
    <w:p w:rsidR="00115E2F" w:rsidRDefault="00115E2F" w:rsidP="00115E2F">
      <w:pPr>
        <w:pStyle w:val="ListParagraph"/>
        <w:ind w:left="360"/>
      </w:pPr>
    </w:p>
    <w:tbl>
      <w:tblPr>
        <w:tblStyle w:val="TableGrid"/>
        <w:tblW w:w="9782" w:type="dxa"/>
        <w:tblInd w:w="-431" w:type="dxa"/>
        <w:tblLook w:val="04A0" w:firstRow="1" w:lastRow="0" w:firstColumn="1" w:lastColumn="0" w:noHBand="0" w:noVBand="1"/>
      </w:tblPr>
      <w:tblGrid>
        <w:gridCol w:w="1034"/>
        <w:gridCol w:w="2346"/>
        <w:gridCol w:w="4701"/>
        <w:gridCol w:w="1701"/>
      </w:tblGrid>
      <w:tr w:rsidR="00115E2F" w:rsidTr="00340316">
        <w:trPr>
          <w:trHeight w:val="699"/>
        </w:trPr>
        <w:tc>
          <w:tcPr>
            <w:tcW w:w="1034" w:type="dxa"/>
            <w:vAlign w:val="center"/>
          </w:tcPr>
          <w:p w:rsidR="00115E2F" w:rsidRPr="00726227" w:rsidRDefault="00115E2F" w:rsidP="00F9075B">
            <w:pPr>
              <w:jc w:val="center"/>
              <w:rPr>
                <w:rFonts w:ascii="Times New Roman" w:hAnsi="Times New Roman" w:cs="Times New Roman"/>
                <w:b/>
              </w:rPr>
            </w:pPr>
            <w:r w:rsidRPr="00726227">
              <w:rPr>
                <w:rFonts w:ascii="Times New Roman" w:hAnsi="Times New Roman" w:cs="Times New Roman"/>
                <w:b/>
              </w:rPr>
              <w:t>Nr.</w:t>
            </w:r>
          </w:p>
          <w:p w:rsidR="00115E2F" w:rsidRPr="00726227" w:rsidRDefault="00115E2F" w:rsidP="00F9075B">
            <w:pPr>
              <w:jc w:val="center"/>
              <w:rPr>
                <w:rFonts w:ascii="Times New Roman" w:hAnsi="Times New Roman" w:cs="Times New Roman"/>
                <w:b/>
              </w:rPr>
            </w:pPr>
            <w:r w:rsidRPr="00726227">
              <w:rPr>
                <w:rFonts w:ascii="Times New Roman" w:hAnsi="Times New Roman" w:cs="Times New Roman"/>
                <w:b/>
              </w:rPr>
              <w:t>p.k.</w:t>
            </w:r>
          </w:p>
        </w:tc>
        <w:tc>
          <w:tcPr>
            <w:tcW w:w="2346" w:type="dxa"/>
            <w:vAlign w:val="center"/>
          </w:tcPr>
          <w:p w:rsidR="00115E2F" w:rsidRPr="00726227" w:rsidRDefault="00115E2F" w:rsidP="00F9075B">
            <w:pPr>
              <w:jc w:val="center"/>
              <w:rPr>
                <w:rFonts w:ascii="Times New Roman" w:hAnsi="Times New Roman" w:cs="Times New Roman"/>
                <w:b/>
              </w:rPr>
            </w:pPr>
            <w:r w:rsidRPr="00726227">
              <w:rPr>
                <w:rFonts w:ascii="Times New Roman" w:hAnsi="Times New Roman" w:cs="Times New Roman"/>
                <w:b/>
              </w:rPr>
              <w:t>Iekārtas</w:t>
            </w:r>
          </w:p>
        </w:tc>
        <w:tc>
          <w:tcPr>
            <w:tcW w:w="4701" w:type="dxa"/>
            <w:vAlign w:val="center"/>
          </w:tcPr>
          <w:p w:rsidR="00115E2F" w:rsidRPr="00726227" w:rsidRDefault="00115E2F" w:rsidP="00F9075B">
            <w:pPr>
              <w:jc w:val="center"/>
              <w:rPr>
                <w:rFonts w:ascii="Times New Roman" w:hAnsi="Times New Roman" w:cs="Times New Roman"/>
                <w:b/>
              </w:rPr>
            </w:pPr>
            <w:r w:rsidRPr="00726227">
              <w:rPr>
                <w:rFonts w:ascii="Times New Roman" w:hAnsi="Times New Roman" w:cs="Times New Roman"/>
                <w:b/>
              </w:rPr>
              <w:t>Veicamie darbi</w:t>
            </w:r>
          </w:p>
        </w:tc>
        <w:tc>
          <w:tcPr>
            <w:tcW w:w="1701" w:type="dxa"/>
            <w:vAlign w:val="center"/>
          </w:tcPr>
          <w:p w:rsidR="00115E2F" w:rsidRPr="00726227" w:rsidRDefault="00115E2F" w:rsidP="00F9075B">
            <w:pPr>
              <w:jc w:val="center"/>
              <w:rPr>
                <w:rFonts w:ascii="Times New Roman" w:hAnsi="Times New Roman" w:cs="Times New Roman"/>
                <w:b/>
              </w:rPr>
            </w:pPr>
            <w:r w:rsidRPr="00726227">
              <w:rPr>
                <w:rFonts w:ascii="Times New Roman" w:hAnsi="Times New Roman" w:cs="Times New Roman"/>
                <w:b/>
              </w:rPr>
              <w:t>Periodiskums</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1.</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sadales</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Sadales ārējās virsmas tīrīšana no putekļiem</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3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2.</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sadales</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Konstruktīvo elementu pārbaude</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6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3.</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sadales</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Durvju slēgšanas mehānismu pārbaude, durvju mehānismu eļļošana vai nomaiņa</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6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4.</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kontrolieri</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Vizuāla kontrole elementu darbības pārbaude, nostiprinājuma kvalitātes pārbaude un nepieciešamības gadījumā atjaunot to nostiprinājumu montāžas vietā</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6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5.</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kontrolieri</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Indikācijas elementu vizuāla pārbaude</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3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6.</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pievienojuma spailes</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Sadale izvietoto kabeļu pievienošanas spaiļu savienojuma pārbaude, ja nepieciešams, spaiļu skrūvju pievilkšana</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6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7.</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EB pievienojuma spailes</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Sadaļu spēka elementu darbības un to vadu pievienošanas pārbaude(palaidēji, 1 fāzes un 3 fāžu aizsardzības automāti). Pārbaudīt pievienošanas drošību, ja nepieciešams veikt vadu pievilkšanu.</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6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8.</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Barošanas bloki</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Transformatoriem un barošanas blokiem pārbaudīt primāro un sekundāro spriegumu.</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12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9.</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vadības elementi</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Sadaļu vadības elementu darbības un to vadu pievienošanas pārbaude (releji, transformatori). Pārbaudīt pievienošanas drošumu, ja nepieciešams veikt vadu pievilkšanu.</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6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10.</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kontrolieri</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 xml:space="preserve">Sadaļu kontrolieru un  to </w:t>
            </w:r>
            <w:proofErr w:type="spellStart"/>
            <w:r w:rsidRPr="00726227">
              <w:rPr>
                <w:rFonts w:ascii="Times New Roman" w:hAnsi="Times New Roman" w:cs="Times New Roman"/>
              </w:rPr>
              <w:t>papildmoduļu</w:t>
            </w:r>
            <w:proofErr w:type="spellEnd"/>
            <w:r w:rsidRPr="00726227">
              <w:rPr>
                <w:rFonts w:ascii="Times New Roman" w:hAnsi="Times New Roman" w:cs="Times New Roman"/>
              </w:rPr>
              <w:t xml:space="preserve"> darbības un to vadu pievienošanas pārbaude. Pārbaudīt pievienošanas drošumu, ja nepieciešams veikt vadu pievilkšanu.</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6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11.</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frekvenču pārveidotāji</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Pārbaudīt frekvenču regulatora darbības atbilstību vadības sistēmas pieprasījumam. Nomērīt darba strāvas un salīdzināt tās ar pieļaujamajām. Novērst atklātas nepilnības. Pievilkt vadu savienojumus.</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12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lastRenderedPageBreak/>
              <w:t>12.</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 xml:space="preserve">VAS </w:t>
            </w:r>
            <w:proofErr w:type="spellStart"/>
            <w:r w:rsidRPr="00726227">
              <w:rPr>
                <w:rFonts w:ascii="Times New Roman" w:hAnsi="Times New Roman" w:cs="Times New Roman"/>
              </w:rPr>
              <w:t>servomotori</w:t>
            </w:r>
            <w:proofErr w:type="spellEnd"/>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 xml:space="preserve">Pārbaudīt gaisa vārstu piedziņas </w:t>
            </w:r>
            <w:proofErr w:type="spellStart"/>
            <w:r w:rsidRPr="00726227">
              <w:rPr>
                <w:rFonts w:ascii="Times New Roman" w:hAnsi="Times New Roman" w:cs="Times New Roman"/>
              </w:rPr>
              <w:t>servomotoru</w:t>
            </w:r>
            <w:proofErr w:type="spellEnd"/>
            <w:r w:rsidRPr="00726227">
              <w:rPr>
                <w:rFonts w:ascii="Times New Roman" w:hAnsi="Times New Roman" w:cs="Times New Roman"/>
              </w:rPr>
              <w:t xml:space="preserve"> vēršanas atbilstību iestādītājām vērtībām, ja nepieciešams noregulēt. Noregulēt gala slēdžu darbību (ja tādi uzstādīti). Pārbaudīt barošanas un vadības kabeļu stiprinājumu spailes, ja nepieciešams pievilkt.</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6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13.</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 xml:space="preserve">VAS </w:t>
            </w:r>
            <w:proofErr w:type="spellStart"/>
            <w:r w:rsidRPr="00726227">
              <w:rPr>
                <w:rFonts w:ascii="Times New Roman" w:hAnsi="Times New Roman" w:cs="Times New Roman"/>
              </w:rPr>
              <w:t>servomotori</w:t>
            </w:r>
            <w:proofErr w:type="spellEnd"/>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 xml:space="preserve">Pārbaudīt ūdens vārstu piedziņas </w:t>
            </w:r>
            <w:proofErr w:type="spellStart"/>
            <w:r w:rsidRPr="00726227">
              <w:rPr>
                <w:rFonts w:ascii="Times New Roman" w:hAnsi="Times New Roman" w:cs="Times New Roman"/>
              </w:rPr>
              <w:t>servomotoru</w:t>
            </w:r>
            <w:proofErr w:type="spellEnd"/>
            <w:r w:rsidRPr="00726227">
              <w:rPr>
                <w:rFonts w:ascii="Times New Roman" w:hAnsi="Times New Roman" w:cs="Times New Roman"/>
              </w:rPr>
              <w:t xml:space="preserve"> vēršanas atbilstību iestādītajām vērtībām, ja nepieciešams noregulēt. Noregulēt gala slēdžu darbību (ja tādi uzstādīti). Pārbaudīt barošanas un vadības kabeļu stiprinājuma spailes, ja nepieciešams pievilkt</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6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14.</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temperatūras devēji</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Temperatūras devējiem pārbaudīt rādījumu atbilstību. Pārbaudīt vadu savienojumus un pievilkt tos, ja nepieciešams.</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12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15.</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spiediena devēji</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 xml:space="preserve">Spiediena devējiem un slēdžiem pārbaudīt rādījumu vai </w:t>
            </w:r>
            <w:proofErr w:type="spellStart"/>
            <w:r w:rsidRPr="00726227">
              <w:rPr>
                <w:rFonts w:ascii="Times New Roman" w:hAnsi="Times New Roman" w:cs="Times New Roman"/>
              </w:rPr>
              <w:t>nostrādes</w:t>
            </w:r>
            <w:proofErr w:type="spellEnd"/>
            <w:r w:rsidRPr="00726227">
              <w:rPr>
                <w:rFonts w:ascii="Times New Roman" w:hAnsi="Times New Roman" w:cs="Times New Roman"/>
              </w:rPr>
              <w:t xml:space="preserve"> atbilstību. Pārbaudīt vadu savienojumus un pievilkt tos. Ja devējs ir bojāts, devēju nomainīt.</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12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16.</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darba stacija</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Darba stacijas darbības pārbaude lietotāja līmenī. Ieskats avāriju un notikumu sarakstā ar mērķi noskaidrot vai nav tendence vienai un tai pašai kļūdai atkārtoties. Ja tendences ir, tad pievērst uzmanību kļūdas vietai. Ja neizdodas noskaidrot kļūdas iemeslu, paziņot par kļūdas iemeslu, paziņot par kļūdas atkārtošanas tendenci atskaitē.</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3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17.</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darba stacija</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Veikt programmas datu bāzes rezerves kopēšanu.</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6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18.</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darba stacija</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Pārbaudīt datoru tehnisko parametru atbilstību programmnodrošinājuma izstrādātāja rekomendētajām prasībām.</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6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rPr>
          <w:trHeight w:val="1449"/>
        </w:trPr>
        <w:tc>
          <w:tcPr>
            <w:tcW w:w="1034" w:type="dxa"/>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19.</w:t>
            </w:r>
          </w:p>
        </w:tc>
        <w:tc>
          <w:tcPr>
            <w:tcW w:w="2346"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VAS darba stacija, VAS devēji</w:t>
            </w:r>
          </w:p>
        </w:tc>
        <w:tc>
          <w:tcPr>
            <w:tcW w:w="4701" w:type="dxa"/>
          </w:tcPr>
          <w:p w:rsidR="00115E2F" w:rsidRPr="00726227" w:rsidRDefault="00115E2F" w:rsidP="00F9075B">
            <w:pPr>
              <w:rPr>
                <w:rFonts w:ascii="Times New Roman" w:hAnsi="Times New Roman" w:cs="Times New Roman"/>
              </w:rPr>
            </w:pPr>
            <w:r w:rsidRPr="00726227">
              <w:rPr>
                <w:rFonts w:ascii="Times New Roman" w:hAnsi="Times New Roman" w:cs="Times New Roman"/>
              </w:rPr>
              <w:t xml:space="preserve">Pārbaudīt vadības programmas </w:t>
            </w:r>
            <w:proofErr w:type="spellStart"/>
            <w:r w:rsidRPr="00726227">
              <w:rPr>
                <w:rFonts w:ascii="Times New Roman" w:hAnsi="Times New Roman" w:cs="Times New Roman"/>
              </w:rPr>
              <w:t>vizualizācijas</w:t>
            </w:r>
            <w:proofErr w:type="spellEnd"/>
            <w:r w:rsidRPr="00726227">
              <w:rPr>
                <w:rFonts w:ascii="Times New Roman" w:hAnsi="Times New Roman" w:cs="Times New Roman"/>
              </w:rPr>
              <w:t xml:space="preserve"> logos atspoguļotās informācijas atbilstību iekārtu darbības reālajiem parametriem (tiek sastādīts atsevišķs grafiks katras sistēmas devēju pārbaudei un kalibrēšanai)</w:t>
            </w:r>
          </w:p>
        </w:tc>
        <w:tc>
          <w:tcPr>
            <w:tcW w:w="1701" w:type="dxa"/>
            <w:vAlign w:val="center"/>
          </w:tcPr>
          <w:p w:rsidR="00115E2F" w:rsidRPr="00726227" w:rsidRDefault="00115E2F" w:rsidP="00F9075B">
            <w:pPr>
              <w:jc w:val="center"/>
              <w:rPr>
                <w:rFonts w:ascii="Times New Roman" w:hAnsi="Times New Roman" w:cs="Times New Roman"/>
              </w:rPr>
            </w:pPr>
            <w:r w:rsidRPr="00726227">
              <w:rPr>
                <w:rFonts w:ascii="Times New Roman" w:hAnsi="Times New Roman" w:cs="Times New Roman"/>
              </w:rPr>
              <w:t xml:space="preserve">1 x 12 </w:t>
            </w:r>
            <w:proofErr w:type="spellStart"/>
            <w:r w:rsidRPr="00726227">
              <w:rPr>
                <w:rFonts w:ascii="Times New Roman" w:hAnsi="Times New Roman" w:cs="Times New Roman"/>
              </w:rPr>
              <w:t>mēn</w:t>
            </w:r>
            <w:proofErr w:type="spellEnd"/>
            <w:r w:rsidRPr="00726227">
              <w:rPr>
                <w:rFonts w:ascii="Times New Roman" w:hAnsi="Times New Roman" w:cs="Times New Roman"/>
              </w:rPr>
              <w:t>.</w:t>
            </w:r>
          </w:p>
        </w:tc>
      </w:tr>
      <w:tr w:rsidR="00115E2F" w:rsidTr="00340316">
        <w:tc>
          <w:tcPr>
            <w:tcW w:w="1034" w:type="dxa"/>
          </w:tcPr>
          <w:p w:rsidR="00115E2F" w:rsidRPr="00726227" w:rsidRDefault="00115E2F" w:rsidP="00F9075B">
            <w:pPr>
              <w:rPr>
                <w:rFonts w:ascii="Times New Roman" w:hAnsi="Times New Roman" w:cs="Times New Roman"/>
              </w:rPr>
            </w:pPr>
            <w:r>
              <w:rPr>
                <w:rFonts w:ascii="Times New Roman" w:hAnsi="Times New Roman" w:cs="Times New Roman"/>
              </w:rPr>
              <w:t>20.</w:t>
            </w:r>
          </w:p>
        </w:tc>
        <w:tc>
          <w:tcPr>
            <w:tcW w:w="2346" w:type="dxa"/>
          </w:tcPr>
          <w:p w:rsidR="00115E2F" w:rsidRPr="00726227" w:rsidRDefault="00115E2F" w:rsidP="00F9075B">
            <w:pPr>
              <w:rPr>
                <w:rFonts w:ascii="Times New Roman" w:hAnsi="Times New Roman" w:cs="Times New Roman"/>
              </w:rPr>
            </w:pPr>
            <w:r>
              <w:rPr>
                <w:rFonts w:ascii="Times New Roman" w:hAnsi="Times New Roman" w:cs="Times New Roman"/>
              </w:rPr>
              <w:t xml:space="preserve">Apkures automātisko vadības sistēmu tehniskā apkope </w:t>
            </w:r>
          </w:p>
        </w:tc>
        <w:tc>
          <w:tcPr>
            <w:tcW w:w="4701" w:type="dxa"/>
          </w:tcPr>
          <w:p w:rsidR="00115E2F" w:rsidRPr="00CB1253" w:rsidRDefault="00115E2F" w:rsidP="00F9075B">
            <w:pPr>
              <w:tabs>
                <w:tab w:val="left" w:pos="900"/>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 Pārbaudīt darbaspēju, veikt racionālu režīmu ieregulēšanu, veikt </w:t>
            </w:r>
            <w:r>
              <w:rPr>
                <w:rFonts w:ascii="Times New Roman" w:eastAsia="Calibri" w:hAnsi="Times New Roman" w:cs="Times New Roman"/>
                <w:bCs/>
                <w:sz w:val="24"/>
                <w:szCs w:val="24"/>
              </w:rPr>
              <w:t xml:space="preserve">profilaktisko tīrīšanu, </w:t>
            </w:r>
            <w:r w:rsidRPr="00E61074">
              <w:rPr>
                <w:rFonts w:ascii="Times New Roman" w:eastAsia="Calibri" w:hAnsi="Times New Roman" w:cs="Times New Roman"/>
                <w:bCs/>
                <w:sz w:val="24"/>
                <w:szCs w:val="24"/>
              </w:rPr>
              <w:t>spiediena starpības regulato</w:t>
            </w:r>
            <w:r>
              <w:rPr>
                <w:rFonts w:ascii="Times New Roman" w:eastAsia="Calibri" w:hAnsi="Times New Roman" w:cs="Times New Roman"/>
                <w:bCs/>
                <w:sz w:val="24"/>
                <w:szCs w:val="24"/>
              </w:rPr>
              <w:t xml:space="preserve">ra pārbaude un ieregulēšana, </w:t>
            </w:r>
            <w:r w:rsidRPr="00E61074">
              <w:rPr>
                <w:rFonts w:ascii="Times New Roman" w:eastAsia="Calibri" w:hAnsi="Times New Roman" w:cs="Times New Roman"/>
                <w:bCs/>
                <w:sz w:val="24"/>
                <w:szCs w:val="24"/>
              </w:rPr>
              <w:t>spied</w:t>
            </w:r>
            <w:r>
              <w:rPr>
                <w:rFonts w:ascii="Times New Roman" w:eastAsia="Calibri" w:hAnsi="Times New Roman" w:cs="Times New Roman"/>
                <w:bCs/>
                <w:sz w:val="24"/>
                <w:szCs w:val="24"/>
              </w:rPr>
              <w:t xml:space="preserve">iena releja darbaspējas pārbaudi un ieregulēšanu, sūkņu vadības centra pārbaudi, </w:t>
            </w:r>
            <w:r w:rsidRPr="00E61074">
              <w:rPr>
                <w:rFonts w:ascii="Times New Roman" w:eastAsia="Calibri" w:hAnsi="Times New Roman" w:cs="Times New Roman"/>
                <w:bCs/>
                <w:sz w:val="24"/>
                <w:szCs w:val="24"/>
              </w:rPr>
              <w:t>drošī</w:t>
            </w:r>
            <w:r>
              <w:rPr>
                <w:rFonts w:ascii="Times New Roman" w:eastAsia="Calibri" w:hAnsi="Times New Roman" w:cs="Times New Roman"/>
                <w:bCs/>
                <w:sz w:val="24"/>
                <w:szCs w:val="24"/>
              </w:rPr>
              <w:t xml:space="preserve">bas vārstu darbaspējas </w:t>
            </w:r>
            <w:r>
              <w:rPr>
                <w:rFonts w:ascii="Times New Roman" w:eastAsia="Calibri" w:hAnsi="Times New Roman" w:cs="Times New Roman"/>
                <w:bCs/>
                <w:sz w:val="24"/>
                <w:szCs w:val="24"/>
              </w:rPr>
              <w:lastRenderedPageBreak/>
              <w:t xml:space="preserve">pārbaudi, </w:t>
            </w:r>
            <w:r w:rsidRPr="00E61074">
              <w:rPr>
                <w:rFonts w:ascii="Times New Roman" w:eastAsia="Calibri" w:hAnsi="Times New Roman" w:cs="Times New Roman"/>
                <w:bCs/>
                <w:sz w:val="24"/>
                <w:szCs w:val="24"/>
              </w:rPr>
              <w:t>apkur</w:t>
            </w:r>
            <w:r>
              <w:rPr>
                <w:rFonts w:ascii="Times New Roman" w:eastAsia="Calibri" w:hAnsi="Times New Roman" w:cs="Times New Roman"/>
                <w:bCs/>
                <w:sz w:val="24"/>
                <w:szCs w:val="24"/>
              </w:rPr>
              <w:t xml:space="preserve">es cirkulācijas sūkņa revīzija, </w:t>
            </w:r>
            <w:r w:rsidRPr="00E61074">
              <w:rPr>
                <w:rFonts w:ascii="Times New Roman" w:eastAsia="Calibri" w:hAnsi="Times New Roman" w:cs="Times New Roman"/>
                <w:bCs/>
                <w:sz w:val="24"/>
                <w:szCs w:val="24"/>
              </w:rPr>
              <w:t>karstā ūden</w:t>
            </w:r>
            <w:r w:rsidRPr="00CB1253">
              <w:rPr>
                <w:rFonts w:ascii="Times New Roman" w:eastAsia="Calibri" w:hAnsi="Times New Roman" w:cs="Times New Roman"/>
                <w:bCs/>
                <w:sz w:val="24"/>
                <w:szCs w:val="24"/>
              </w:rPr>
              <w:t>s cirkulācijas sūkņa revīzija.</w:t>
            </w:r>
          </w:p>
          <w:p w:rsidR="00115E2F" w:rsidRPr="00726227" w:rsidRDefault="00115E2F" w:rsidP="00F9075B">
            <w:pPr>
              <w:rPr>
                <w:rFonts w:ascii="Times New Roman" w:hAnsi="Times New Roman" w:cs="Times New Roman"/>
              </w:rPr>
            </w:pPr>
          </w:p>
        </w:tc>
        <w:tc>
          <w:tcPr>
            <w:tcW w:w="1701" w:type="dxa"/>
            <w:vAlign w:val="center"/>
          </w:tcPr>
          <w:p w:rsidR="00115E2F" w:rsidRPr="00726227" w:rsidRDefault="00115E2F" w:rsidP="00F9075B">
            <w:pPr>
              <w:jc w:val="center"/>
              <w:rPr>
                <w:rFonts w:ascii="Times New Roman" w:hAnsi="Times New Roman" w:cs="Times New Roman"/>
              </w:rPr>
            </w:pPr>
            <w:r>
              <w:rPr>
                <w:rFonts w:ascii="Times New Roman" w:hAnsi="Times New Roman" w:cs="Times New Roman"/>
              </w:rPr>
              <w:lastRenderedPageBreak/>
              <w:t xml:space="preserve">1x 6 </w:t>
            </w:r>
            <w:proofErr w:type="spellStart"/>
            <w:r>
              <w:rPr>
                <w:rFonts w:ascii="Times New Roman" w:hAnsi="Times New Roman" w:cs="Times New Roman"/>
              </w:rPr>
              <w:t>mēn</w:t>
            </w:r>
            <w:proofErr w:type="spellEnd"/>
            <w:r>
              <w:rPr>
                <w:rFonts w:ascii="Times New Roman" w:hAnsi="Times New Roman" w:cs="Times New Roman"/>
              </w:rPr>
              <w:t xml:space="preserve">. </w:t>
            </w:r>
          </w:p>
        </w:tc>
      </w:tr>
      <w:tr w:rsidR="00115E2F" w:rsidTr="00340316">
        <w:tc>
          <w:tcPr>
            <w:tcW w:w="1034" w:type="dxa"/>
          </w:tcPr>
          <w:p w:rsidR="00115E2F" w:rsidRPr="00726227" w:rsidRDefault="00115E2F" w:rsidP="00F9075B">
            <w:pPr>
              <w:jc w:val="center"/>
              <w:rPr>
                <w:rFonts w:ascii="Times New Roman" w:hAnsi="Times New Roman" w:cs="Times New Roman"/>
              </w:rPr>
            </w:pPr>
            <w:r>
              <w:rPr>
                <w:rFonts w:ascii="Times New Roman" w:hAnsi="Times New Roman" w:cs="Times New Roman"/>
              </w:rPr>
              <w:t>21.</w:t>
            </w:r>
          </w:p>
        </w:tc>
        <w:tc>
          <w:tcPr>
            <w:tcW w:w="2346" w:type="dxa"/>
          </w:tcPr>
          <w:p w:rsidR="00115E2F" w:rsidRPr="00726227" w:rsidRDefault="00115E2F" w:rsidP="00F9075B">
            <w:pPr>
              <w:rPr>
                <w:rFonts w:ascii="Times New Roman" w:hAnsi="Times New Roman" w:cs="Times New Roman"/>
              </w:rPr>
            </w:pPr>
            <w:r>
              <w:rPr>
                <w:rFonts w:ascii="Times New Roman" w:hAnsi="Times New Roman" w:cs="Times New Roman"/>
              </w:rPr>
              <w:t>Apkures automātisko vadības sistēmu tehniskā apkope</w:t>
            </w:r>
          </w:p>
        </w:tc>
        <w:tc>
          <w:tcPr>
            <w:tcW w:w="4701" w:type="dxa"/>
          </w:tcPr>
          <w:p w:rsidR="00115E2F" w:rsidRPr="00E61074" w:rsidRDefault="00115E2F" w:rsidP="00F9075B">
            <w:pPr>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Izpildītājs veic </w:t>
            </w:r>
            <w:r w:rsidRPr="00E61074">
              <w:rPr>
                <w:rFonts w:ascii="Times New Roman" w:eastAsia="Times New Roman" w:hAnsi="Times New Roman" w:cs="Times New Roman"/>
                <w:sz w:val="24"/>
                <w:szCs w:val="24"/>
                <w:lang w:eastAsia="lv-LV"/>
              </w:rPr>
              <w:t>apkures automātisko vadības sistēmu tehniskās apkopes d</w:t>
            </w:r>
            <w:r w:rsidRPr="00E61074">
              <w:rPr>
                <w:rFonts w:ascii="Times New Roman" w:eastAsia="Calibri" w:hAnsi="Times New Roman" w:cs="Times New Roman"/>
                <w:bCs/>
                <w:sz w:val="24"/>
                <w:szCs w:val="24"/>
              </w:rPr>
              <w:t xml:space="preserve">arbu uzskaites žurnāla uzturēšanu. </w:t>
            </w:r>
            <w:r w:rsidRPr="00E61074">
              <w:rPr>
                <w:rFonts w:ascii="Times New Roman" w:eastAsia="Times New Roman" w:hAnsi="Times New Roman" w:cs="Times New Roman"/>
                <w:sz w:val="24"/>
                <w:szCs w:val="24"/>
                <w:lang w:eastAsia="lv-LV"/>
              </w:rPr>
              <w:t xml:space="preserve">Apkures automātisko </w:t>
            </w:r>
            <w:r w:rsidRPr="00E61074">
              <w:rPr>
                <w:rFonts w:ascii="Times New Roman" w:eastAsia="Calibri" w:hAnsi="Times New Roman" w:cs="Times New Roman"/>
                <w:bCs/>
                <w:sz w:val="24"/>
                <w:szCs w:val="24"/>
              </w:rPr>
              <w:t>vadības sistēmu</w:t>
            </w:r>
            <w:r w:rsidRPr="00E61074">
              <w:rPr>
                <w:rFonts w:ascii="Times New Roman" w:eastAsia="Times New Roman" w:hAnsi="Times New Roman" w:cs="Times New Roman"/>
                <w:sz w:val="24"/>
                <w:szCs w:val="24"/>
                <w:lang w:eastAsia="lv-LV"/>
              </w:rPr>
              <w:t xml:space="preserve"> tehniskās apkopes d</w:t>
            </w:r>
            <w:r w:rsidRPr="00E61074">
              <w:rPr>
                <w:rFonts w:ascii="Times New Roman" w:eastAsia="Calibri" w:hAnsi="Times New Roman" w:cs="Times New Roman"/>
                <w:bCs/>
                <w:sz w:val="24"/>
                <w:szCs w:val="24"/>
              </w:rPr>
              <w:t>arbu uzskaites žurnāls glabājas pie Pasūtītāja.</w:t>
            </w:r>
          </w:p>
          <w:p w:rsidR="00115E2F" w:rsidRPr="00726227" w:rsidRDefault="00115E2F" w:rsidP="00F9075B">
            <w:pPr>
              <w:rPr>
                <w:rFonts w:ascii="Times New Roman" w:hAnsi="Times New Roman" w:cs="Times New Roman"/>
              </w:rPr>
            </w:pPr>
          </w:p>
        </w:tc>
        <w:tc>
          <w:tcPr>
            <w:tcW w:w="1701" w:type="dxa"/>
            <w:vAlign w:val="center"/>
          </w:tcPr>
          <w:p w:rsidR="00115E2F" w:rsidRPr="00726227" w:rsidRDefault="00115E2F" w:rsidP="00F9075B">
            <w:pPr>
              <w:jc w:val="center"/>
              <w:rPr>
                <w:rFonts w:ascii="Times New Roman" w:hAnsi="Times New Roman" w:cs="Times New Roman"/>
              </w:rPr>
            </w:pPr>
            <w:r>
              <w:rPr>
                <w:rFonts w:ascii="Times New Roman" w:hAnsi="Times New Roman" w:cs="Times New Roman"/>
              </w:rPr>
              <w:t xml:space="preserve">1x 6 </w:t>
            </w:r>
            <w:proofErr w:type="spellStart"/>
            <w:r>
              <w:rPr>
                <w:rFonts w:ascii="Times New Roman" w:hAnsi="Times New Roman" w:cs="Times New Roman"/>
              </w:rPr>
              <w:t>mēn</w:t>
            </w:r>
            <w:proofErr w:type="spellEnd"/>
            <w:r>
              <w:rPr>
                <w:rFonts w:ascii="Times New Roman" w:hAnsi="Times New Roman" w:cs="Times New Roman"/>
              </w:rPr>
              <w:t>.</w:t>
            </w:r>
          </w:p>
        </w:tc>
      </w:tr>
      <w:tr w:rsidR="00115E2F" w:rsidTr="00340316">
        <w:trPr>
          <w:trHeight w:val="2793"/>
        </w:trPr>
        <w:tc>
          <w:tcPr>
            <w:tcW w:w="1034" w:type="dxa"/>
          </w:tcPr>
          <w:p w:rsidR="00115E2F" w:rsidRPr="00726227" w:rsidRDefault="00115E2F" w:rsidP="00F9075B">
            <w:pPr>
              <w:jc w:val="center"/>
              <w:rPr>
                <w:rFonts w:ascii="Times New Roman" w:hAnsi="Times New Roman" w:cs="Times New Roman"/>
              </w:rPr>
            </w:pPr>
            <w:r>
              <w:rPr>
                <w:rFonts w:ascii="Times New Roman" w:hAnsi="Times New Roman" w:cs="Times New Roman"/>
              </w:rPr>
              <w:t>22.</w:t>
            </w:r>
          </w:p>
        </w:tc>
        <w:tc>
          <w:tcPr>
            <w:tcW w:w="2346" w:type="dxa"/>
          </w:tcPr>
          <w:p w:rsidR="00115E2F" w:rsidRPr="00726227" w:rsidRDefault="00115E2F" w:rsidP="00F9075B">
            <w:pPr>
              <w:rPr>
                <w:rFonts w:ascii="Times New Roman" w:hAnsi="Times New Roman" w:cs="Times New Roman"/>
              </w:rPr>
            </w:pPr>
            <w:r>
              <w:rPr>
                <w:rFonts w:ascii="Times New Roman" w:hAnsi="Times New Roman" w:cs="Times New Roman"/>
              </w:rPr>
              <w:t>Apkures automātisko vadības sistēmu tehniskā apkope</w:t>
            </w:r>
          </w:p>
        </w:tc>
        <w:tc>
          <w:tcPr>
            <w:tcW w:w="4701" w:type="dxa"/>
          </w:tcPr>
          <w:p w:rsidR="00115E2F" w:rsidRPr="00014BC4" w:rsidRDefault="00115E2F" w:rsidP="00F9075B">
            <w:pPr>
              <w:tabs>
                <w:tab w:val="left" w:pos="90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Izpildītājs veic pirmreizējās</w:t>
            </w:r>
            <w:r w:rsidRPr="00014BC4">
              <w:rPr>
                <w:rFonts w:ascii="Times New Roman" w:eastAsia="Times New Roman" w:hAnsi="Times New Roman" w:cs="Times New Roman"/>
                <w:sz w:val="24"/>
                <w:szCs w:val="24"/>
                <w:lang w:eastAsia="lv-LV"/>
              </w:rPr>
              <w:t xml:space="preserve"> apko</w:t>
            </w:r>
            <w:r>
              <w:rPr>
                <w:rFonts w:ascii="Times New Roman" w:eastAsia="Times New Roman" w:hAnsi="Times New Roman" w:cs="Times New Roman"/>
                <w:sz w:val="24"/>
                <w:szCs w:val="24"/>
                <w:lang w:eastAsia="lv-LV"/>
              </w:rPr>
              <w:t xml:space="preserve">pes, apsekošanas akta sagatavošanu. Apsekošanas aktā jānorāda </w:t>
            </w:r>
            <w:r w:rsidRPr="00E82628">
              <w:rPr>
                <w:rFonts w:ascii="Times New Roman" w:eastAsia="Times New Roman" w:hAnsi="Times New Roman" w:cs="Times New Roman"/>
                <w:sz w:val="24"/>
                <w:szCs w:val="24"/>
                <w:lang w:eastAsia="lv-LV"/>
              </w:rPr>
              <w:t>vadības un automatizācijas</w:t>
            </w:r>
            <w:r w:rsidRPr="00E61074">
              <w:rPr>
                <w:rFonts w:ascii="Times New Roman" w:eastAsia="Calibri" w:hAnsi="Times New Roman" w:cs="Times New Roman"/>
                <w:bCs/>
                <w:sz w:val="24"/>
                <w:szCs w:val="24"/>
              </w:rPr>
              <w:t xml:space="preserve"> sistēmu</w:t>
            </w:r>
            <w:r>
              <w:rPr>
                <w:rFonts w:ascii="Times New Roman" w:eastAsia="Calibri" w:hAnsi="Times New Roman" w:cs="Times New Roman"/>
                <w:bCs/>
                <w:sz w:val="24"/>
                <w:szCs w:val="24"/>
              </w:rPr>
              <w:t xml:space="preserve"> iekārtu</w:t>
            </w:r>
            <w:r w:rsidRPr="00E61074">
              <w:rPr>
                <w:rFonts w:ascii="Times New Roman" w:eastAsia="Times New Roman" w:hAnsi="Times New Roman" w:cs="Times New Roman"/>
                <w:sz w:val="24"/>
                <w:szCs w:val="24"/>
                <w:lang w:eastAsia="lv-LV"/>
              </w:rPr>
              <w:t xml:space="preserve"> modeli, marku, tā tehnisko stāvokli, atrašanās vietu, defektus, paredzamo kalpošanas ilgumu veicot/neveicot remontdarbus</w:t>
            </w:r>
            <w:r>
              <w:rPr>
                <w:rFonts w:ascii="Times New Roman" w:eastAsia="Times New Roman" w:hAnsi="Times New Roman" w:cs="Times New Roman"/>
                <w:sz w:val="24"/>
                <w:szCs w:val="24"/>
                <w:lang w:eastAsia="lv-LV"/>
              </w:rPr>
              <w:t xml:space="preserve">. </w:t>
            </w:r>
            <w:r w:rsidRPr="00014BC4">
              <w:rPr>
                <w:rFonts w:ascii="Times New Roman" w:eastAsia="Times New Roman" w:hAnsi="Times New Roman" w:cs="Times New Roman"/>
                <w:sz w:val="24"/>
                <w:szCs w:val="24"/>
                <w:lang w:eastAsia="lv-LV"/>
              </w:rPr>
              <w:t>Apsekošanas aktā konstatēto defektu novēršanai pievienoja</w:t>
            </w:r>
            <w:r>
              <w:rPr>
                <w:rFonts w:ascii="Times New Roman" w:eastAsia="Times New Roman" w:hAnsi="Times New Roman" w:cs="Times New Roman"/>
                <w:sz w:val="24"/>
                <w:szCs w:val="24"/>
                <w:lang w:eastAsia="lv-LV"/>
              </w:rPr>
              <w:t xml:space="preserve">mas remontdarbu tāmes. </w:t>
            </w:r>
            <w:r w:rsidRPr="00014BC4">
              <w:rPr>
                <w:rFonts w:ascii="Times New Roman" w:eastAsia="Times New Roman" w:hAnsi="Times New Roman" w:cs="Times New Roman"/>
                <w:sz w:val="24"/>
                <w:szCs w:val="24"/>
                <w:lang w:eastAsia="lv-LV"/>
              </w:rPr>
              <w:t>Apsekošanas aktu sagatavo speciālis</w:t>
            </w:r>
            <w:r>
              <w:rPr>
                <w:rFonts w:ascii="Times New Roman" w:eastAsia="Times New Roman" w:hAnsi="Times New Roman" w:cs="Times New Roman"/>
                <w:sz w:val="24"/>
                <w:szCs w:val="24"/>
                <w:lang w:eastAsia="lv-LV"/>
              </w:rPr>
              <w:t>ts elektroietaišu ekspluatācijā.</w:t>
            </w:r>
          </w:p>
        </w:tc>
        <w:tc>
          <w:tcPr>
            <w:tcW w:w="1701" w:type="dxa"/>
            <w:vAlign w:val="center"/>
          </w:tcPr>
          <w:p w:rsidR="00115E2F" w:rsidRPr="00726227" w:rsidRDefault="00115E2F" w:rsidP="00F9075B">
            <w:pPr>
              <w:jc w:val="center"/>
              <w:rPr>
                <w:rFonts w:ascii="Times New Roman" w:hAnsi="Times New Roman" w:cs="Times New Roman"/>
              </w:rPr>
            </w:pPr>
            <w:r>
              <w:rPr>
                <w:rFonts w:ascii="Times New Roman" w:hAnsi="Times New Roman" w:cs="Times New Roman"/>
              </w:rPr>
              <w:t xml:space="preserve">1 mēnesi pēc līguma noslēgšanas </w:t>
            </w:r>
          </w:p>
        </w:tc>
      </w:tr>
    </w:tbl>
    <w:p w:rsidR="00115E2F" w:rsidRPr="00E61074" w:rsidRDefault="00115E2F" w:rsidP="00115E2F">
      <w:pPr>
        <w:numPr>
          <w:ilvl w:val="0"/>
          <w:numId w:val="1"/>
        </w:numPr>
        <w:tabs>
          <w:tab w:val="left" w:pos="900"/>
        </w:tabs>
        <w:spacing w:after="0" w:line="240" w:lineRule="auto"/>
        <w:jc w:val="both"/>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lv-LV"/>
        </w:rPr>
        <w:t>V</w:t>
      </w:r>
      <w:r w:rsidRPr="00E82628">
        <w:rPr>
          <w:rFonts w:ascii="Times New Roman" w:eastAsia="Times New Roman" w:hAnsi="Times New Roman" w:cs="Times New Roman"/>
          <w:b/>
          <w:sz w:val="24"/>
          <w:szCs w:val="24"/>
          <w:lang w:eastAsia="lv-LV"/>
        </w:rPr>
        <w:t>adības un automatizācijas</w:t>
      </w:r>
      <w:r w:rsidRPr="00E61074">
        <w:rPr>
          <w:rFonts w:ascii="Times New Roman" w:eastAsia="Times New Roman" w:hAnsi="Times New Roman" w:cs="Times New Roman"/>
          <w:b/>
          <w:sz w:val="24"/>
          <w:szCs w:val="24"/>
          <w:lang w:eastAsia="lv-LV"/>
        </w:rPr>
        <w:t xml:space="preserve"> sistēmu remontdarbi:</w:t>
      </w:r>
    </w:p>
    <w:p w:rsidR="00115E2F"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Izpildītājam ir pienākums Pakalpojuma izpildes laikā konstatēto defektu novēršanai sagatavot </w:t>
      </w:r>
      <w:r w:rsidRPr="00E82628">
        <w:rPr>
          <w:rFonts w:ascii="Times New Roman" w:eastAsia="Times New Roman" w:hAnsi="Times New Roman" w:cs="Times New Roman"/>
          <w:sz w:val="24"/>
          <w:szCs w:val="24"/>
          <w:lang w:eastAsia="lv-LV"/>
        </w:rPr>
        <w:t>vadības un automatizācijas</w:t>
      </w:r>
      <w:r w:rsidRPr="00E61074">
        <w:rPr>
          <w:rFonts w:ascii="Times New Roman" w:eastAsia="Calibri" w:hAnsi="Times New Roman" w:cs="Times New Roman"/>
          <w:bCs/>
          <w:sz w:val="24"/>
          <w:szCs w:val="24"/>
        </w:rPr>
        <w:t xml:space="preserve"> sistēmu</w:t>
      </w:r>
      <w:r w:rsidRPr="00E61074">
        <w:rPr>
          <w:rFonts w:ascii="Times New Roman" w:eastAsia="Times New Roman" w:hAnsi="Times New Roman" w:cs="Times New Roman"/>
          <w:sz w:val="24"/>
          <w:szCs w:val="24"/>
          <w:lang w:eastAsia="lv-LV"/>
        </w:rPr>
        <w:t xml:space="preserve"> </w:t>
      </w:r>
      <w:r w:rsidRPr="00E61074">
        <w:rPr>
          <w:rFonts w:ascii="Times New Roman" w:eastAsia="Calibri" w:hAnsi="Times New Roman" w:cs="Times New Roman"/>
          <w:bCs/>
          <w:sz w:val="24"/>
          <w:szCs w:val="24"/>
        </w:rPr>
        <w:t>remontdarbu tāmi.</w:t>
      </w:r>
    </w:p>
    <w:p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Izpild</w:t>
      </w:r>
      <w:r w:rsidR="001675A8">
        <w:rPr>
          <w:rFonts w:ascii="Times New Roman" w:eastAsia="Calibri" w:hAnsi="Times New Roman" w:cs="Times New Roman"/>
          <w:bCs/>
          <w:sz w:val="24"/>
          <w:szCs w:val="24"/>
        </w:rPr>
        <w:t>ītājam  ir pienākums izvērtēt A</w:t>
      </w:r>
      <w:r>
        <w:rPr>
          <w:rFonts w:ascii="Times New Roman" w:eastAsia="Calibri" w:hAnsi="Times New Roman" w:cs="Times New Roman"/>
          <w:bCs/>
          <w:sz w:val="24"/>
          <w:szCs w:val="24"/>
        </w:rPr>
        <w:t xml:space="preserve">1 korpusa jauno vadības un automatizācijas sistēmu iekārtu defektus, kas būtu attiecināmi  uz iekārtu garantijas laika nosacījumiem. Konstatētos defektus novērš attiecīgo vadības un automatizācijas iekārtu uzstādītājs atbilstoši garantijas laika nosacījumiem. </w:t>
      </w:r>
    </w:p>
    <w:p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Izpildītājs veic </w:t>
      </w:r>
      <w:r w:rsidRPr="00E82628">
        <w:rPr>
          <w:rFonts w:ascii="Times New Roman" w:eastAsia="Calibri" w:hAnsi="Times New Roman" w:cs="Times New Roman"/>
          <w:bCs/>
          <w:sz w:val="24"/>
          <w:szCs w:val="24"/>
        </w:rPr>
        <w:t>vadības un automatizācijas</w:t>
      </w:r>
      <w:r w:rsidRPr="00E61074">
        <w:rPr>
          <w:rFonts w:ascii="Times New Roman" w:eastAsia="Calibri" w:hAnsi="Times New Roman" w:cs="Times New Roman"/>
          <w:bCs/>
          <w:sz w:val="24"/>
          <w:szCs w:val="24"/>
        </w:rPr>
        <w:t xml:space="preserve"> sistēmu remontdarbus tikai pēc remontdarbu tāmes abpusējas saskaņošanas.</w:t>
      </w:r>
    </w:p>
    <w:p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Remontdarbu izmaksas veidojas no Izpildītāja norādītās remontdarbu stundas izmaksām un rezerves daļu/materiālu izmaksām, citu izmaksu iekļaušana remontdarbu tāmē netiks saskaņota. </w:t>
      </w:r>
    </w:p>
    <w:p w:rsidR="00115E2F"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Remontdarbu rezerves daļu/materiālu izmaksas tāmē tiek norādītas saskaņā ar Izpildītāja rezerves daļu/materiālu cenrādi. Pasūtītājs, saskaņojot remontdarbu tāmi, vērtēs norādīto rezerves daļu/materiālu atbilstību </w:t>
      </w:r>
      <w:bookmarkStart w:id="0" w:name="_GoBack"/>
      <w:bookmarkEnd w:id="0"/>
      <w:r w:rsidRPr="00E61074">
        <w:rPr>
          <w:rFonts w:ascii="Times New Roman" w:eastAsia="Calibri" w:hAnsi="Times New Roman" w:cs="Times New Roman"/>
          <w:bCs/>
          <w:sz w:val="24"/>
          <w:szCs w:val="24"/>
        </w:rPr>
        <w:t>vidējām rezerves daļu/materiālu tirgus cenām.</w:t>
      </w:r>
    </w:p>
    <w:p w:rsidR="00115E2F" w:rsidRPr="009F3D7C" w:rsidRDefault="009F3D7C" w:rsidP="009F3D7C">
      <w:pPr>
        <w:pStyle w:val="ListParagraph"/>
        <w:numPr>
          <w:ilvl w:val="1"/>
          <w:numId w:val="1"/>
        </w:numPr>
        <w:jc w:val="both"/>
        <w:rPr>
          <w:bCs/>
        </w:rPr>
      </w:pPr>
      <w:r w:rsidRPr="009F3D7C">
        <w:rPr>
          <w:bCs/>
        </w:rPr>
        <w:t xml:space="preserve">Pasūtītājam ir tiesības pieaicināt neatkarīgo ekspertu, ja ir aizdomas par Izpildītāja tāmes izmaksām, jo neatbilst vidējam tirgus cenu līmenim vai ir neatbilstoši tehniskie risinājumi. </w:t>
      </w:r>
    </w:p>
    <w:p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V</w:t>
      </w:r>
      <w:r w:rsidRPr="00E82628">
        <w:rPr>
          <w:rFonts w:ascii="Times New Roman" w:eastAsia="Calibri" w:hAnsi="Times New Roman" w:cs="Times New Roman"/>
          <w:bCs/>
          <w:sz w:val="24"/>
          <w:szCs w:val="24"/>
        </w:rPr>
        <w:t>adības un automatizācijas</w:t>
      </w:r>
      <w:r w:rsidRPr="00E61074">
        <w:rPr>
          <w:rFonts w:ascii="Times New Roman" w:eastAsia="Calibri" w:hAnsi="Times New Roman" w:cs="Times New Roman"/>
          <w:bCs/>
          <w:sz w:val="24"/>
          <w:szCs w:val="24"/>
        </w:rPr>
        <w:t xml:space="preserve"> sistēmu remontdarbi tiek nodoti ar pieņemšanas nodošanas aktu.</w:t>
      </w:r>
    </w:p>
    <w:p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Times New Roman" w:hAnsi="Times New Roman" w:cs="Times New Roman"/>
          <w:sz w:val="24"/>
          <w:szCs w:val="24"/>
          <w:lang w:eastAsia="lv-LV"/>
        </w:rPr>
        <w:t>Izpildītājs sniedz 24 (divdesmit četru) mēnešu garantiju veikto remontdarbu laikā uzstādītajām rezerves daļām.</w:t>
      </w:r>
    </w:p>
    <w:p w:rsidR="00115E2F" w:rsidRPr="00E61074" w:rsidRDefault="00115E2F" w:rsidP="00115E2F">
      <w:pPr>
        <w:numPr>
          <w:ilvl w:val="0"/>
          <w:numId w:val="1"/>
        </w:numPr>
        <w:tabs>
          <w:tab w:val="left" w:pos="900"/>
        </w:tabs>
        <w:spacing w:after="0" w:line="240" w:lineRule="auto"/>
        <w:jc w:val="both"/>
        <w:rPr>
          <w:rFonts w:ascii="Times New Roman" w:eastAsia="Calibri" w:hAnsi="Times New Roman" w:cs="Times New Roman"/>
          <w:b/>
          <w:bCs/>
          <w:sz w:val="24"/>
          <w:szCs w:val="24"/>
        </w:rPr>
      </w:pPr>
      <w:r w:rsidRPr="00E61074">
        <w:rPr>
          <w:rFonts w:ascii="Times New Roman" w:eastAsia="Times New Roman" w:hAnsi="Times New Roman" w:cs="Times New Roman"/>
          <w:b/>
          <w:sz w:val="24"/>
          <w:szCs w:val="24"/>
          <w:lang w:eastAsia="lv-LV"/>
        </w:rPr>
        <w:t>Ārkārtas izsaukumi:</w:t>
      </w:r>
    </w:p>
    <w:p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Times New Roman" w:hAnsi="Times New Roman" w:cs="Times New Roman"/>
          <w:sz w:val="24"/>
          <w:szCs w:val="24"/>
          <w:lang w:eastAsia="lv-LV"/>
        </w:rPr>
        <w:t xml:space="preserve">Izpildītājam jānodrošina 24h apkalpošanas serviss </w:t>
      </w:r>
      <w:r w:rsidRPr="00E82628">
        <w:rPr>
          <w:rFonts w:ascii="Times New Roman" w:eastAsia="Times New Roman" w:hAnsi="Times New Roman" w:cs="Times New Roman"/>
          <w:sz w:val="24"/>
          <w:szCs w:val="24"/>
          <w:lang w:eastAsia="lv-LV"/>
        </w:rPr>
        <w:t xml:space="preserve">vadības un automatizācijas </w:t>
      </w:r>
      <w:r w:rsidRPr="00E61074">
        <w:rPr>
          <w:rFonts w:ascii="Times New Roman" w:eastAsia="Times New Roman" w:hAnsi="Times New Roman" w:cs="Times New Roman"/>
          <w:sz w:val="24"/>
          <w:szCs w:val="24"/>
          <w:lang w:eastAsia="lv-LV"/>
        </w:rPr>
        <w:t>sistēmu bojājumu novēršanai.</w:t>
      </w:r>
    </w:p>
    <w:p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lastRenderedPageBreak/>
        <w:t>Saņemot Pasūtītāja pieprasījumu Izpildītājam jāierodas objektā un jāsniedz pakalpojums sekojošos termiņos:</w:t>
      </w:r>
    </w:p>
    <w:p w:rsidR="00115E2F" w:rsidRPr="00E61074" w:rsidRDefault="00115E2F" w:rsidP="00115E2F">
      <w:pPr>
        <w:numPr>
          <w:ilvl w:val="2"/>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Times New Roman" w:hAnsi="Times New Roman" w:cs="Times New Roman"/>
          <w:sz w:val="24"/>
          <w:szCs w:val="24"/>
          <w:lang w:eastAsia="lv-LV"/>
        </w:rPr>
        <w:t>Tehniķu ierašanās laiks pēc izsaukuma - līdz 3 stundām;</w:t>
      </w:r>
    </w:p>
    <w:p w:rsidR="00115E2F" w:rsidRPr="00E61074" w:rsidRDefault="00115E2F" w:rsidP="00115E2F">
      <w:pPr>
        <w:numPr>
          <w:ilvl w:val="2"/>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Times New Roman" w:hAnsi="Times New Roman" w:cs="Times New Roman"/>
          <w:sz w:val="24"/>
          <w:szCs w:val="24"/>
          <w:lang w:eastAsia="lv-LV"/>
        </w:rPr>
        <w:t>Bojājuma novēršanas laiks - līdz 8 stundām.</w:t>
      </w:r>
    </w:p>
    <w:p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Izpildītājs var sniegt </w:t>
      </w:r>
      <w:r>
        <w:rPr>
          <w:rFonts w:ascii="Times New Roman" w:eastAsia="Calibri" w:hAnsi="Times New Roman" w:cs="Times New Roman"/>
          <w:bCs/>
          <w:sz w:val="24"/>
          <w:szCs w:val="24"/>
        </w:rPr>
        <w:t xml:space="preserve">bojājumu novēršanas </w:t>
      </w:r>
      <w:r w:rsidRPr="00E61074">
        <w:rPr>
          <w:rFonts w:ascii="Times New Roman" w:eastAsia="Calibri" w:hAnsi="Times New Roman" w:cs="Times New Roman"/>
          <w:bCs/>
          <w:sz w:val="24"/>
          <w:szCs w:val="24"/>
        </w:rPr>
        <w:t>pakalpojumu</w:t>
      </w:r>
      <w:r>
        <w:rPr>
          <w:rFonts w:ascii="Times New Roman" w:eastAsia="Calibri" w:hAnsi="Times New Roman" w:cs="Times New Roman"/>
          <w:bCs/>
          <w:sz w:val="24"/>
          <w:szCs w:val="24"/>
        </w:rPr>
        <w:t>s</w:t>
      </w:r>
      <w:r w:rsidRPr="00E61074">
        <w:rPr>
          <w:rFonts w:ascii="Times New Roman" w:eastAsia="Calibri" w:hAnsi="Times New Roman" w:cs="Times New Roman"/>
          <w:bCs/>
          <w:sz w:val="24"/>
          <w:szCs w:val="24"/>
        </w:rPr>
        <w:t xml:space="preserve"> ārpus norādītajiem termiņiem tikai rakstiski vienojoties ar Pasūtītāju.</w:t>
      </w:r>
    </w:p>
    <w:p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Ārkārtas izsaukuma laikā veicamo remontdarbu rezerves daļu/materiālu cenas saskaņojamas ar Pasūtītāja līgumā norādīto kontaktpersonu/ārkārtas izsaukuma veicēju.</w:t>
      </w:r>
    </w:p>
    <w:p w:rsidR="00340316" w:rsidRPr="00F721D3" w:rsidRDefault="00340316" w:rsidP="00340316">
      <w:pPr>
        <w:spacing w:before="120"/>
        <w:ind w:firstLine="567"/>
        <w:jc w:val="both"/>
      </w:pPr>
      <w:r w:rsidRPr="00F721D3">
        <w:t>Apliecinām sekojošo:</w:t>
      </w:r>
    </w:p>
    <w:p w:rsidR="00340316" w:rsidRPr="00F721D3" w:rsidRDefault="00340316" w:rsidP="00340316">
      <w:pPr>
        <w:pStyle w:val="ListParagraph"/>
        <w:numPr>
          <w:ilvl w:val="0"/>
          <w:numId w:val="2"/>
        </w:numPr>
        <w:ind w:left="567" w:hanging="283"/>
        <w:contextualSpacing w:val="0"/>
        <w:jc w:val="both"/>
      </w:pPr>
      <w:r w:rsidRPr="00F721D3">
        <w:rPr>
          <w:highlight w:val="lightGray"/>
        </w:rPr>
        <w:t>&lt;Pretendenta nosaukums&gt;</w:t>
      </w:r>
      <w:r w:rsidRPr="00F721D3">
        <w:t xml:space="preserve"> ir kvalif</w:t>
      </w:r>
      <w:r>
        <w:t>icēts darbaspēks, kas var veikt</w:t>
      </w:r>
      <w:r w:rsidRPr="00F721D3">
        <w:t xml:space="preserve"> </w:t>
      </w:r>
      <w:r>
        <w:rPr>
          <w:bCs/>
        </w:rPr>
        <w:t>vadības un automatizācijas sistēmas apkopi un remontu</w:t>
      </w:r>
      <w:r>
        <w:t xml:space="preserve">. </w:t>
      </w:r>
    </w:p>
    <w:p w:rsidR="00340316" w:rsidRDefault="00340316" w:rsidP="00340316">
      <w:pPr>
        <w:pStyle w:val="ListParagraph"/>
        <w:numPr>
          <w:ilvl w:val="0"/>
          <w:numId w:val="2"/>
        </w:numPr>
        <w:spacing w:after="60"/>
        <w:ind w:left="567" w:hanging="283"/>
        <w:contextualSpacing w:val="0"/>
        <w:jc w:val="both"/>
      </w:pPr>
      <w:r>
        <w:t>Piedāvājums ir spēkā 6</w:t>
      </w:r>
      <w:r w:rsidRPr="00F721D3">
        <w:t>0 dienas no piedāvājuma iesniegšanas dienas.</w:t>
      </w:r>
    </w:p>
    <w:p w:rsidR="00340316" w:rsidRPr="00F721D3" w:rsidRDefault="00340316" w:rsidP="00340316">
      <w:pPr>
        <w:pStyle w:val="ListParagraph"/>
        <w:numPr>
          <w:ilvl w:val="0"/>
          <w:numId w:val="2"/>
        </w:numPr>
        <w:spacing w:after="60"/>
        <w:ind w:left="567" w:hanging="283"/>
        <w:contextualSpacing w:val="0"/>
        <w:jc w:val="both"/>
      </w:pPr>
      <w:r>
        <w:t>Nodrošinām visu iepirkumā izvirzīto prasību izpildi.</w:t>
      </w:r>
    </w:p>
    <w:p w:rsidR="00115E2F" w:rsidRPr="00E61074" w:rsidRDefault="00115E2F" w:rsidP="00115E2F">
      <w:pPr>
        <w:jc w:val="both"/>
        <w:rPr>
          <w:rFonts w:ascii="Times New Roman" w:eastAsia="Times New Roman" w:hAnsi="Times New Roman" w:cs="Times New Roman"/>
          <w:sz w:val="24"/>
          <w:szCs w:val="24"/>
          <w:lang w:eastAsia="lv-LV"/>
        </w:rPr>
      </w:pPr>
    </w:p>
    <w:tbl>
      <w:tblPr>
        <w:tblW w:w="9022" w:type="dxa"/>
        <w:jc w:val="center"/>
        <w:tblLook w:val="0000" w:firstRow="0" w:lastRow="0" w:firstColumn="0" w:lastColumn="0" w:noHBand="0" w:noVBand="0"/>
      </w:tblPr>
      <w:tblGrid>
        <w:gridCol w:w="4463"/>
        <w:gridCol w:w="4559"/>
      </w:tblGrid>
      <w:tr w:rsidR="00340316" w:rsidRPr="00F95902" w:rsidTr="00F9075B">
        <w:trPr>
          <w:trHeight w:hRule="exact" w:val="340"/>
          <w:jc w:val="center"/>
        </w:trPr>
        <w:tc>
          <w:tcPr>
            <w:tcW w:w="4463" w:type="dxa"/>
            <w:vAlign w:val="center"/>
          </w:tcPr>
          <w:p w:rsidR="00340316" w:rsidRPr="00F95902" w:rsidRDefault="00340316" w:rsidP="00F9075B">
            <w:pPr>
              <w:tabs>
                <w:tab w:val="center" w:pos="4153"/>
                <w:tab w:val="right" w:pos="8306"/>
              </w:tabs>
              <w:spacing w:after="0" w:line="240" w:lineRule="auto"/>
              <w:rPr>
                <w:rFonts w:ascii="Times New Roman" w:eastAsia="Times New Roman" w:hAnsi="Times New Roman" w:cs="Times New Roman"/>
                <w:lang w:eastAsia="lv-LV"/>
              </w:rPr>
            </w:pPr>
            <w:r w:rsidRPr="00F95902">
              <w:rPr>
                <w:rFonts w:ascii="Times New Roman" w:eastAsia="Times New Roman" w:hAnsi="Times New Roman" w:cs="Times New Roman"/>
                <w:lang w:eastAsia="lv-LV"/>
              </w:rPr>
              <w:t>Uzņēmuma rekvizīti:</w:t>
            </w:r>
          </w:p>
        </w:tc>
        <w:tc>
          <w:tcPr>
            <w:tcW w:w="4559" w:type="dxa"/>
            <w:tcBorders>
              <w:bottom w:val="dotted" w:sz="4" w:space="0" w:color="auto"/>
            </w:tcBorders>
            <w:vAlign w:val="bottom"/>
          </w:tcPr>
          <w:p w:rsidR="00340316" w:rsidRPr="00F95902" w:rsidRDefault="00340316" w:rsidP="00F9075B">
            <w:pPr>
              <w:tabs>
                <w:tab w:val="center" w:pos="4153"/>
                <w:tab w:val="right" w:pos="8306"/>
              </w:tabs>
              <w:spacing w:after="0" w:line="240" w:lineRule="auto"/>
              <w:rPr>
                <w:rFonts w:ascii="Times New Roman" w:eastAsia="Times New Roman" w:hAnsi="Times New Roman" w:cs="Times New Roman"/>
                <w:lang w:eastAsia="lv-LV"/>
              </w:rPr>
            </w:pPr>
          </w:p>
        </w:tc>
      </w:tr>
      <w:tr w:rsidR="00340316" w:rsidRPr="00F95902" w:rsidTr="00F9075B">
        <w:trPr>
          <w:jc w:val="center"/>
        </w:trPr>
        <w:tc>
          <w:tcPr>
            <w:tcW w:w="4463" w:type="dxa"/>
          </w:tcPr>
          <w:p w:rsidR="00340316" w:rsidRPr="00F95902" w:rsidRDefault="00340316" w:rsidP="00F9075B">
            <w:pPr>
              <w:tabs>
                <w:tab w:val="center" w:pos="4153"/>
                <w:tab w:val="right" w:pos="8306"/>
              </w:tabs>
              <w:spacing w:after="0" w:line="240" w:lineRule="auto"/>
              <w:rPr>
                <w:rFonts w:ascii="Times New Roman" w:eastAsia="Times New Roman" w:hAnsi="Times New Roman" w:cs="Times New Roman"/>
                <w:lang w:eastAsia="lv-LV"/>
              </w:rPr>
            </w:pPr>
            <w:r w:rsidRPr="00F95902">
              <w:rPr>
                <w:rFonts w:ascii="Times New Roman" w:eastAsia="Times New Roman" w:hAnsi="Times New Roman" w:cs="Times New Roman"/>
                <w:lang w:eastAsia="lv-LV"/>
              </w:rPr>
              <w:t>Kontaktinformācija:</w:t>
            </w:r>
          </w:p>
        </w:tc>
        <w:tc>
          <w:tcPr>
            <w:tcW w:w="4559" w:type="dxa"/>
            <w:tcBorders>
              <w:top w:val="dotted" w:sz="4" w:space="0" w:color="auto"/>
              <w:bottom w:val="dotted" w:sz="4" w:space="0" w:color="auto"/>
            </w:tcBorders>
            <w:vAlign w:val="bottom"/>
          </w:tcPr>
          <w:p w:rsidR="00340316" w:rsidRPr="00F95902" w:rsidRDefault="00340316" w:rsidP="00F9075B">
            <w:pPr>
              <w:tabs>
                <w:tab w:val="center" w:pos="4153"/>
                <w:tab w:val="right" w:pos="8306"/>
              </w:tabs>
              <w:spacing w:after="0" w:line="240" w:lineRule="auto"/>
              <w:rPr>
                <w:rFonts w:ascii="Times New Roman" w:eastAsia="Times New Roman" w:hAnsi="Times New Roman" w:cs="Times New Roman"/>
                <w:lang w:eastAsia="lv-LV"/>
              </w:rPr>
            </w:pPr>
          </w:p>
        </w:tc>
      </w:tr>
      <w:tr w:rsidR="00340316" w:rsidRPr="00F95902" w:rsidTr="00F9075B">
        <w:trPr>
          <w:jc w:val="center"/>
        </w:trPr>
        <w:tc>
          <w:tcPr>
            <w:tcW w:w="4463" w:type="dxa"/>
          </w:tcPr>
          <w:p w:rsidR="00340316" w:rsidRPr="00F95902" w:rsidRDefault="00340316" w:rsidP="00F9075B">
            <w:pPr>
              <w:tabs>
                <w:tab w:val="center" w:pos="4153"/>
                <w:tab w:val="right" w:pos="8306"/>
              </w:tabs>
              <w:spacing w:after="0" w:line="240" w:lineRule="auto"/>
              <w:rPr>
                <w:rFonts w:ascii="Times New Roman" w:eastAsia="Times New Roman" w:hAnsi="Times New Roman" w:cs="Times New Roman"/>
                <w:lang w:eastAsia="lv-LV"/>
              </w:rPr>
            </w:pPr>
            <w:r w:rsidRPr="00F95902">
              <w:rPr>
                <w:rFonts w:ascii="Times New Roman" w:eastAsia="Times New Roman" w:hAnsi="Times New Roman" w:cs="Times New Roman"/>
                <w:lang w:eastAsia="lv-LV"/>
              </w:rPr>
              <w:t>Vadītāja vai pilnvarotās personas vārds, uzvārds, amats:</w:t>
            </w:r>
          </w:p>
        </w:tc>
        <w:tc>
          <w:tcPr>
            <w:tcW w:w="4559" w:type="dxa"/>
            <w:tcBorders>
              <w:top w:val="dotted" w:sz="4" w:space="0" w:color="auto"/>
              <w:bottom w:val="dotted" w:sz="4" w:space="0" w:color="auto"/>
            </w:tcBorders>
            <w:vAlign w:val="bottom"/>
          </w:tcPr>
          <w:p w:rsidR="00340316" w:rsidRPr="00F95902" w:rsidRDefault="00340316" w:rsidP="00F9075B">
            <w:pPr>
              <w:tabs>
                <w:tab w:val="center" w:pos="4153"/>
                <w:tab w:val="right" w:pos="8306"/>
              </w:tabs>
              <w:spacing w:after="0" w:line="240" w:lineRule="auto"/>
              <w:rPr>
                <w:rFonts w:ascii="Times New Roman" w:eastAsia="Times New Roman" w:hAnsi="Times New Roman" w:cs="Times New Roman"/>
                <w:lang w:eastAsia="lv-LV"/>
              </w:rPr>
            </w:pPr>
          </w:p>
        </w:tc>
      </w:tr>
      <w:tr w:rsidR="00340316" w:rsidRPr="00F95902" w:rsidTr="00F9075B">
        <w:trPr>
          <w:jc w:val="center"/>
        </w:trPr>
        <w:tc>
          <w:tcPr>
            <w:tcW w:w="4463" w:type="dxa"/>
          </w:tcPr>
          <w:p w:rsidR="00340316" w:rsidRPr="00F95902" w:rsidRDefault="00340316" w:rsidP="00F9075B">
            <w:pPr>
              <w:tabs>
                <w:tab w:val="center" w:pos="4153"/>
                <w:tab w:val="right" w:pos="8306"/>
              </w:tabs>
              <w:spacing w:after="0" w:line="240" w:lineRule="auto"/>
              <w:jc w:val="both"/>
              <w:rPr>
                <w:rFonts w:ascii="Times New Roman" w:eastAsia="Times New Roman" w:hAnsi="Times New Roman" w:cs="Times New Roman"/>
                <w:lang w:eastAsia="lv-LV"/>
              </w:rPr>
            </w:pPr>
            <w:r w:rsidRPr="00F95902">
              <w:rPr>
                <w:rFonts w:ascii="Times New Roman" w:eastAsia="Times New Roman" w:hAnsi="Times New Roman" w:cs="Times New Roman"/>
                <w:lang w:eastAsia="lv-LV"/>
              </w:rPr>
              <w:t>Paraksts:</w:t>
            </w:r>
          </w:p>
        </w:tc>
        <w:tc>
          <w:tcPr>
            <w:tcW w:w="4559" w:type="dxa"/>
            <w:tcBorders>
              <w:top w:val="dotted" w:sz="4" w:space="0" w:color="auto"/>
              <w:bottom w:val="dotted" w:sz="4" w:space="0" w:color="auto"/>
            </w:tcBorders>
          </w:tcPr>
          <w:p w:rsidR="00340316" w:rsidRPr="00F95902" w:rsidRDefault="00340316" w:rsidP="00F9075B">
            <w:pPr>
              <w:tabs>
                <w:tab w:val="center" w:pos="4153"/>
                <w:tab w:val="right" w:pos="8306"/>
              </w:tabs>
              <w:spacing w:after="0" w:line="240" w:lineRule="auto"/>
              <w:jc w:val="both"/>
              <w:rPr>
                <w:rFonts w:ascii="Times New Roman" w:eastAsia="Times New Roman" w:hAnsi="Times New Roman" w:cs="Times New Roman"/>
                <w:lang w:eastAsia="lv-LV"/>
              </w:rPr>
            </w:pPr>
          </w:p>
        </w:tc>
      </w:tr>
      <w:tr w:rsidR="00340316" w:rsidRPr="00F95902" w:rsidTr="00F9075B">
        <w:trPr>
          <w:jc w:val="center"/>
        </w:trPr>
        <w:tc>
          <w:tcPr>
            <w:tcW w:w="4463" w:type="dxa"/>
          </w:tcPr>
          <w:p w:rsidR="00340316" w:rsidRPr="00F95902" w:rsidRDefault="00340316" w:rsidP="00F9075B">
            <w:pPr>
              <w:tabs>
                <w:tab w:val="center" w:pos="4153"/>
                <w:tab w:val="right" w:pos="8306"/>
              </w:tabs>
              <w:spacing w:after="0" w:line="240" w:lineRule="auto"/>
              <w:jc w:val="both"/>
              <w:rPr>
                <w:rFonts w:ascii="Times New Roman" w:eastAsia="Times New Roman" w:hAnsi="Times New Roman" w:cs="Times New Roman"/>
                <w:lang w:eastAsia="lv-LV"/>
              </w:rPr>
            </w:pPr>
            <w:r w:rsidRPr="00F95902">
              <w:rPr>
                <w:rFonts w:ascii="Times New Roman" w:eastAsia="Times New Roman" w:hAnsi="Times New Roman" w:cs="Times New Roman"/>
                <w:lang w:eastAsia="lv-LV"/>
              </w:rPr>
              <w:t>Datums, vieta</w:t>
            </w:r>
          </w:p>
        </w:tc>
        <w:tc>
          <w:tcPr>
            <w:tcW w:w="4559" w:type="dxa"/>
            <w:tcBorders>
              <w:top w:val="dotted" w:sz="4" w:space="0" w:color="auto"/>
              <w:bottom w:val="dotted" w:sz="4" w:space="0" w:color="auto"/>
            </w:tcBorders>
          </w:tcPr>
          <w:p w:rsidR="00340316" w:rsidRPr="00F95902" w:rsidRDefault="00340316" w:rsidP="00F9075B">
            <w:pPr>
              <w:tabs>
                <w:tab w:val="center" w:pos="4153"/>
                <w:tab w:val="right" w:pos="8306"/>
              </w:tabs>
              <w:spacing w:after="0" w:line="240" w:lineRule="auto"/>
              <w:jc w:val="both"/>
              <w:rPr>
                <w:rFonts w:ascii="Times New Roman" w:eastAsia="Times New Roman" w:hAnsi="Times New Roman" w:cs="Times New Roman"/>
                <w:lang w:eastAsia="lv-LV"/>
              </w:rPr>
            </w:pPr>
          </w:p>
        </w:tc>
      </w:tr>
    </w:tbl>
    <w:p w:rsidR="00CC795D" w:rsidRDefault="00CC795D"/>
    <w:sectPr w:rsidR="00CC79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F44"/>
    <w:multiLevelType w:val="multilevel"/>
    <w:tmpl w:val="28BAB5A4"/>
    <w:lvl w:ilvl="0">
      <w:start w:val="1"/>
      <w:numFmt w:val="decimal"/>
      <w:lvlText w:val="%1."/>
      <w:lvlJc w:val="left"/>
      <w:pPr>
        <w:ind w:left="360" w:hanging="360"/>
      </w:pPr>
      <w:rPr>
        <w:b w:val="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111A5C"/>
    <w:multiLevelType w:val="hybridMultilevel"/>
    <w:tmpl w:val="A8069EBA"/>
    <w:lvl w:ilvl="0" w:tplc="971A52CA">
      <w:start w:val="1"/>
      <w:numFmt w:val="decimal"/>
      <w:lvlText w:val="%1."/>
      <w:lvlJc w:val="left"/>
      <w:pPr>
        <w:ind w:left="1267" w:hanging="360"/>
      </w:pPr>
    </w:lvl>
    <w:lvl w:ilvl="1" w:tplc="04260019">
      <w:start w:val="1"/>
      <w:numFmt w:val="lowerLetter"/>
      <w:lvlText w:val="%2."/>
      <w:lvlJc w:val="left"/>
      <w:pPr>
        <w:ind w:left="1987" w:hanging="360"/>
      </w:pPr>
    </w:lvl>
    <w:lvl w:ilvl="2" w:tplc="0426001B" w:tentative="1">
      <w:start w:val="1"/>
      <w:numFmt w:val="lowerRoman"/>
      <w:lvlText w:val="%3."/>
      <w:lvlJc w:val="right"/>
      <w:pPr>
        <w:ind w:left="2707" w:hanging="180"/>
      </w:pPr>
    </w:lvl>
    <w:lvl w:ilvl="3" w:tplc="0426000F" w:tentative="1">
      <w:start w:val="1"/>
      <w:numFmt w:val="decimal"/>
      <w:lvlText w:val="%4."/>
      <w:lvlJc w:val="left"/>
      <w:pPr>
        <w:ind w:left="3427" w:hanging="360"/>
      </w:pPr>
    </w:lvl>
    <w:lvl w:ilvl="4" w:tplc="04260019" w:tentative="1">
      <w:start w:val="1"/>
      <w:numFmt w:val="lowerLetter"/>
      <w:lvlText w:val="%5."/>
      <w:lvlJc w:val="left"/>
      <w:pPr>
        <w:ind w:left="4147" w:hanging="360"/>
      </w:pPr>
    </w:lvl>
    <w:lvl w:ilvl="5" w:tplc="0426001B" w:tentative="1">
      <w:start w:val="1"/>
      <w:numFmt w:val="lowerRoman"/>
      <w:lvlText w:val="%6."/>
      <w:lvlJc w:val="right"/>
      <w:pPr>
        <w:ind w:left="4867" w:hanging="180"/>
      </w:pPr>
    </w:lvl>
    <w:lvl w:ilvl="6" w:tplc="0426000F" w:tentative="1">
      <w:start w:val="1"/>
      <w:numFmt w:val="decimal"/>
      <w:lvlText w:val="%7."/>
      <w:lvlJc w:val="left"/>
      <w:pPr>
        <w:ind w:left="5587" w:hanging="360"/>
      </w:pPr>
    </w:lvl>
    <w:lvl w:ilvl="7" w:tplc="04260019" w:tentative="1">
      <w:start w:val="1"/>
      <w:numFmt w:val="lowerLetter"/>
      <w:lvlText w:val="%8."/>
      <w:lvlJc w:val="left"/>
      <w:pPr>
        <w:ind w:left="6307" w:hanging="360"/>
      </w:pPr>
    </w:lvl>
    <w:lvl w:ilvl="8" w:tplc="0426001B" w:tentative="1">
      <w:start w:val="1"/>
      <w:numFmt w:val="lowerRoman"/>
      <w:lvlText w:val="%9."/>
      <w:lvlJc w:val="right"/>
      <w:pPr>
        <w:ind w:left="7027"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2F"/>
    <w:rsid w:val="00115E2F"/>
    <w:rsid w:val="001675A8"/>
    <w:rsid w:val="00340316"/>
    <w:rsid w:val="004C0C2E"/>
    <w:rsid w:val="00503541"/>
    <w:rsid w:val="005317B3"/>
    <w:rsid w:val="00870CC0"/>
    <w:rsid w:val="009F3D7C"/>
    <w:rsid w:val="00B517C4"/>
    <w:rsid w:val="00CC79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B2E2"/>
  <w15:chartTrackingRefBased/>
  <w15:docId w15:val="{74266F99-6A0B-4801-AA4B-200D0309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15E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E2F"/>
    <w:pPr>
      <w:spacing w:after="0" w:line="240" w:lineRule="auto"/>
      <w:ind w:left="720"/>
      <w:contextualSpacing/>
    </w:pPr>
    <w:rPr>
      <w:rFonts w:ascii="Times New Roman" w:eastAsia="Times New Roman" w:hAnsi="Times New Roman" w:cs="Times New Roman"/>
      <w:sz w:val="24"/>
      <w:szCs w:val="24"/>
      <w:lang w:eastAsia="lv-LV"/>
    </w:rPr>
  </w:style>
  <w:style w:type="table" w:styleId="TableGrid">
    <w:name w:val="Table Grid"/>
    <w:basedOn w:val="TableNormal"/>
    <w:uiPriority w:val="39"/>
    <w:rsid w:val="0011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6778</Words>
  <Characters>3865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7</cp:revision>
  <dcterms:created xsi:type="dcterms:W3CDTF">2017-03-27T10:22:00Z</dcterms:created>
  <dcterms:modified xsi:type="dcterms:W3CDTF">2017-03-28T07:24:00Z</dcterms:modified>
</cp:coreProperties>
</file>