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2418F" w14:textId="37AD3BFE" w:rsidR="002546FA" w:rsidRPr="002546FA" w:rsidRDefault="002546FA" w:rsidP="002546FA">
      <w:pPr>
        <w:spacing w:after="0"/>
        <w:jc w:val="right"/>
        <w:rPr>
          <w:rFonts w:ascii="Times New Roman" w:hAnsi="Times New Roman" w:cs="Times New Roman"/>
          <w:bCs/>
        </w:rPr>
      </w:pPr>
      <w:r w:rsidRPr="002546FA">
        <w:rPr>
          <w:rFonts w:ascii="Times New Roman" w:hAnsi="Times New Roman" w:cs="Times New Roman"/>
        </w:rPr>
        <w:t>2</w:t>
      </w:r>
      <w:r w:rsidRPr="002546FA">
        <w:rPr>
          <w:rFonts w:ascii="Times New Roman" w:hAnsi="Times New Roman" w:cs="Times New Roman"/>
        </w:rPr>
        <w:t>.</w:t>
      </w:r>
      <w:r w:rsidR="0017186B">
        <w:rPr>
          <w:rFonts w:ascii="Times New Roman" w:hAnsi="Times New Roman" w:cs="Times New Roman"/>
        </w:rPr>
        <w:t>p</w:t>
      </w:r>
      <w:bookmarkStart w:id="0" w:name="_GoBack"/>
      <w:bookmarkEnd w:id="0"/>
      <w:r w:rsidR="00E63E7D" w:rsidRPr="002546FA">
        <w:rPr>
          <w:rFonts w:ascii="Times New Roman" w:hAnsi="Times New Roman" w:cs="Times New Roman"/>
        </w:rPr>
        <w:t xml:space="preserve">ielikums </w:t>
      </w:r>
      <w:r w:rsidRPr="002546FA">
        <w:rPr>
          <w:rFonts w:ascii="Times New Roman" w:hAnsi="Times New Roman" w:cs="Times New Roman"/>
        </w:rPr>
        <w:t>i</w:t>
      </w:r>
      <w:r w:rsidRPr="002546FA">
        <w:rPr>
          <w:rFonts w:ascii="Times New Roman" w:hAnsi="Times New Roman" w:cs="Times New Roman"/>
          <w:bCs/>
        </w:rPr>
        <w:t xml:space="preserve">epirkumam  </w:t>
      </w:r>
    </w:p>
    <w:p w14:paraId="519B2C19" w14:textId="3E6A1FC9" w:rsidR="002546FA" w:rsidRPr="002546FA" w:rsidRDefault="002546FA" w:rsidP="002546FA">
      <w:pPr>
        <w:spacing w:after="0"/>
        <w:jc w:val="right"/>
        <w:rPr>
          <w:rFonts w:ascii="Times New Roman" w:hAnsi="Times New Roman" w:cs="Times New Roman"/>
          <w:bCs/>
        </w:rPr>
      </w:pPr>
      <w:r w:rsidRPr="002546FA">
        <w:rPr>
          <w:rFonts w:ascii="Times New Roman" w:hAnsi="Times New Roman" w:cs="Times New Roman"/>
          <w:bCs/>
        </w:rPr>
        <w:t>ID Nr. PSKUS 2021/134</w:t>
      </w:r>
    </w:p>
    <w:p w14:paraId="218D8381" w14:textId="48F79F1C" w:rsidR="00E63E7D" w:rsidRPr="00856F51" w:rsidRDefault="00E63E7D" w:rsidP="00E63E7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CFAA1BC" w14:textId="489E8BCD" w:rsidR="00E63E7D" w:rsidRDefault="00E63E7D" w:rsidP="00E63E7D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C84">
        <w:rPr>
          <w:rFonts w:ascii="Times New Roman" w:eastAsia="Times New Roman" w:hAnsi="Times New Roman" w:cs="Times New Roman"/>
          <w:b/>
          <w:sz w:val="24"/>
          <w:szCs w:val="24"/>
        </w:rPr>
        <w:t>Tehniskā specifikācija</w:t>
      </w:r>
      <w:r w:rsidR="0017186B">
        <w:rPr>
          <w:rFonts w:ascii="Times New Roman" w:eastAsia="Times New Roman" w:hAnsi="Times New Roman" w:cs="Times New Roman"/>
          <w:b/>
          <w:sz w:val="24"/>
          <w:szCs w:val="24"/>
        </w:rPr>
        <w:t xml:space="preserve"> – finanšu piedāvājums</w:t>
      </w:r>
    </w:p>
    <w:p w14:paraId="461B9A24" w14:textId="15EB37DF" w:rsidR="00E63E7D" w:rsidRPr="00056411" w:rsidRDefault="00056411" w:rsidP="00E63E7D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77675651"/>
      <w:r w:rsidRPr="00056411">
        <w:rPr>
          <w:rFonts w:ascii="Times New Roman" w:eastAsia="Times New Roman" w:hAnsi="Times New Roman" w:cs="Times New Roman"/>
          <w:bCs/>
          <w:sz w:val="24"/>
          <w:szCs w:val="24"/>
        </w:rPr>
        <w:t xml:space="preserve">Iepirkumam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2" w:name="_Hlk77675266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ID Nr. </w:t>
      </w:r>
      <w:r w:rsidRPr="00056411">
        <w:rPr>
          <w:rFonts w:ascii="Times New Roman" w:eastAsia="Times New Roman" w:hAnsi="Times New Roman" w:cs="Times New Roman"/>
          <w:bCs/>
          <w:sz w:val="24"/>
          <w:szCs w:val="24"/>
        </w:rPr>
        <w:t xml:space="preserve">PSKUS </w:t>
      </w:r>
      <w:r w:rsidR="002546FA">
        <w:rPr>
          <w:rFonts w:ascii="Times New Roman" w:eastAsia="Times New Roman" w:hAnsi="Times New Roman" w:cs="Times New Roman"/>
          <w:bCs/>
          <w:sz w:val="24"/>
          <w:szCs w:val="24"/>
        </w:rPr>
        <w:t>2021</w:t>
      </w:r>
      <w:r w:rsidRPr="00056411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2546FA">
        <w:rPr>
          <w:rFonts w:ascii="Times New Roman" w:eastAsia="Times New Roman" w:hAnsi="Times New Roman" w:cs="Times New Roman"/>
          <w:bCs/>
          <w:sz w:val="24"/>
          <w:szCs w:val="24"/>
        </w:rPr>
        <w:t>134</w:t>
      </w:r>
      <w:bookmarkEnd w:id="2"/>
    </w:p>
    <w:bookmarkEnd w:id="1"/>
    <w:p w14:paraId="2BF51FAF" w14:textId="5B585A1F" w:rsidR="00E63E7D" w:rsidRDefault="00E63E7D" w:rsidP="00E63E7D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t xml:space="preserve">“ </w:t>
      </w:r>
      <w:r w:rsidR="00056411" w:rsidRPr="00056411">
        <w:rPr>
          <w:rFonts w:ascii="Times New Roman" w:hAnsi="Times New Roman"/>
          <w:sz w:val="28"/>
          <w:szCs w:val="28"/>
          <w:lang w:eastAsia="lv-LV"/>
        </w:rPr>
        <w:t xml:space="preserve">Online </w:t>
      </w:r>
      <w:proofErr w:type="spellStart"/>
      <w:r w:rsidR="00056411" w:rsidRPr="00056411">
        <w:rPr>
          <w:rFonts w:ascii="Times New Roman" w:hAnsi="Times New Roman"/>
          <w:i/>
          <w:iCs/>
          <w:sz w:val="28"/>
          <w:szCs w:val="28"/>
          <w:lang w:eastAsia="lv-LV"/>
        </w:rPr>
        <w:t>web</w:t>
      </w:r>
      <w:proofErr w:type="spellEnd"/>
      <w:r w:rsidR="00056411" w:rsidRPr="00056411">
        <w:rPr>
          <w:rFonts w:ascii="Times New Roman" w:hAnsi="Times New Roman"/>
          <w:sz w:val="28"/>
          <w:szCs w:val="28"/>
          <w:lang w:eastAsia="lv-LV"/>
        </w:rPr>
        <w:t xml:space="preserve"> enerģijas patēriņa monitoringa rīka pakalpojuma sniegšana</w:t>
      </w:r>
      <w:r w:rsidR="00056411"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t>”</w:t>
      </w:r>
    </w:p>
    <w:p w14:paraId="75CD56C9" w14:textId="7BCB112B" w:rsidR="00E63E7D" w:rsidRDefault="00E63E7D" w:rsidP="00E63E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VSIA “Paula Stradiņa klīniskās universitātes slimnīca”</w:t>
      </w:r>
      <w:r w:rsidRPr="00D14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5F6">
        <w:rPr>
          <w:rFonts w:ascii="Times New Roman" w:hAnsi="Times New Roman" w:cs="Times New Roman"/>
          <w:sz w:val="24"/>
          <w:szCs w:val="24"/>
        </w:rPr>
        <w:t>energopārvaldības</w:t>
      </w:r>
      <w:proofErr w:type="spellEnd"/>
      <w:r w:rsidRPr="00D145F6">
        <w:rPr>
          <w:rFonts w:ascii="Times New Roman" w:hAnsi="Times New Roman" w:cs="Times New Roman"/>
          <w:sz w:val="24"/>
          <w:szCs w:val="24"/>
        </w:rPr>
        <w:t xml:space="preserve"> sistēmas ISO 50001:2018 darbības ietvaros veic</w:t>
      </w:r>
      <w:r w:rsidR="00056411">
        <w:rPr>
          <w:rFonts w:ascii="Times New Roman" w:hAnsi="Times New Roman" w:cs="Times New Roman"/>
          <w:sz w:val="24"/>
          <w:szCs w:val="24"/>
        </w:rPr>
        <w:t xml:space="preserve"> iepirkumu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5F6"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 w:rsidRPr="00D145F6">
        <w:rPr>
          <w:rFonts w:ascii="Times New Roman" w:hAnsi="Times New Roman" w:cs="Times New Roman"/>
          <w:i/>
          <w:sz w:val="24"/>
          <w:szCs w:val="24"/>
        </w:rPr>
        <w:t>online</w:t>
      </w:r>
      <w:proofErr w:type="spellEnd"/>
      <w:r w:rsidRPr="00D145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45F6">
        <w:rPr>
          <w:rFonts w:ascii="Times New Roman" w:hAnsi="Times New Roman" w:cs="Times New Roman"/>
          <w:i/>
          <w:sz w:val="24"/>
          <w:szCs w:val="24"/>
        </w:rPr>
        <w:t>web</w:t>
      </w:r>
      <w:proofErr w:type="spellEnd"/>
      <w:r w:rsidRPr="00D145F6">
        <w:rPr>
          <w:rFonts w:ascii="Times New Roman" w:hAnsi="Times New Roman" w:cs="Times New Roman"/>
          <w:sz w:val="24"/>
          <w:szCs w:val="24"/>
        </w:rPr>
        <w:t xml:space="preserve"> monitoringa rīka pakalpojuma iegādi. Mērķis</w:t>
      </w:r>
      <w:r w:rsidR="002546FA">
        <w:rPr>
          <w:rFonts w:ascii="Times New Roman" w:hAnsi="Times New Roman" w:cs="Times New Roman"/>
          <w:sz w:val="24"/>
          <w:szCs w:val="24"/>
        </w:rPr>
        <w:t xml:space="preserve"> </w:t>
      </w:r>
      <w:r w:rsidRPr="00D145F6">
        <w:rPr>
          <w:rFonts w:ascii="Times New Roman" w:hAnsi="Times New Roman" w:cs="Times New Roman"/>
          <w:sz w:val="24"/>
          <w:szCs w:val="24"/>
        </w:rPr>
        <w:t xml:space="preserve">- </w:t>
      </w:r>
      <w:bookmarkStart w:id="3" w:name="_Hlk5027998"/>
      <w:proofErr w:type="spellStart"/>
      <w:r w:rsidRPr="00D145F6">
        <w:rPr>
          <w:rFonts w:ascii="Times New Roman" w:hAnsi="Times New Roman" w:cs="Times New Roman"/>
          <w:i/>
          <w:sz w:val="24"/>
          <w:szCs w:val="24"/>
        </w:rPr>
        <w:t>online</w:t>
      </w:r>
      <w:proofErr w:type="spellEnd"/>
      <w:r w:rsidRPr="00D145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45F6">
        <w:rPr>
          <w:rFonts w:ascii="Times New Roman" w:hAnsi="Times New Roman" w:cs="Times New Roman"/>
          <w:i/>
          <w:sz w:val="24"/>
          <w:szCs w:val="24"/>
        </w:rPr>
        <w:t>web</w:t>
      </w:r>
      <w:proofErr w:type="spellEnd"/>
      <w:r w:rsidRPr="0068385C">
        <w:rPr>
          <w:rFonts w:ascii="Times New Roman" w:hAnsi="Times New Roman" w:cs="Times New Roman"/>
          <w:iCs/>
          <w:sz w:val="24"/>
          <w:szCs w:val="24"/>
        </w:rPr>
        <w:t xml:space="preserve"> e</w:t>
      </w:r>
      <w:r w:rsidR="00056411">
        <w:rPr>
          <w:rFonts w:ascii="Times New Roman" w:hAnsi="Times New Roman" w:cs="Times New Roman"/>
          <w:iCs/>
          <w:sz w:val="24"/>
          <w:szCs w:val="24"/>
        </w:rPr>
        <w:t xml:space="preserve">nerģijas </w:t>
      </w:r>
      <w:r w:rsidRPr="00D145F6">
        <w:rPr>
          <w:rFonts w:ascii="Times New Roman" w:hAnsi="Times New Roman" w:cs="Times New Roman"/>
          <w:sz w:val="24"/>
          <w:szCs w:val="24"/>
        </w:rPr>
        <w:t xml:space="preserve"> patēriņa monitoringa rīka pakalpojuma iegāde, kas ietver:</w:t>
      </w:r>
    </w:p>
    <w:p w14:paraId="736CD7FC" w14:textId="0FA0D40A" w:rsidR="00056411" w:rsidRPr="00056411" w:rsidRDefault="00056411" w:rsidP="00056411">
      <w:pPr>
        <w:pStyle w:val="ListParagraph"/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411">
        <w:rPr>
          <w:rFonts w:ascii="Times New Roman" w:hAnsi="Times New Roman"/>
          <w:sz w:val="24"/>
          <w:szCs w:val="24"/>
        </w:rPr>
        <w:t xml:space="preserve">Siltumenerģijas </w:t>
      </w:r>
      <w:proofErr w:type="spellStart"/>
      <w:r w:rsidRPr="00056411">
        <w:rPr>
          <w:rFonts w:ascii="Times New Roman" w:hAnsi="Times New Roman"/>
          <w:i/>
          <w:sz w:val="24"/>
          <w:szCs w:val="24"/>
        </w:rPr>
        <w:t>online</w:t>
      </w:r>
      <w:proofErr w:type="spellEnd"/>
      <w:r w:rsidRPr="00056411">
        <w:rPr>
          <w:rFonts w:ascii="Times New Roman" w:hAnsi="Times New Roman"/>
          <w:sz w:val="24"/>
          <w:szCs w:val="24"/>
        </w:rPr>
        <w:t xml:space="preserve"> uzskaiti ar intervālu 1h, saņemot informāciju no </w:t>
      </w:r>
      <w:r w:rsidR="00734D54">
        <w:rPr>
          <w:rFonts w:ascii="Times New Roman" w:hAnsi="Times New Roman"/>
          <w:sz w:val="24"/>
          <w:szCs w:val="24"/>
        </w:rPr>
        <w:t xml:space="preserve">VSIA “Paula Stradiņa klīniskā universitātes slimnīca” </w:t>
      </w:r>
      <w:r w:rsidRPr="00056411">
        <w:rPr>
          <w:rFonts w:ascii="Times New Roman" w:hAnsi="Times New Roman"/>
          <w:sz w:val="24"/>
          <w:szCs w:val="24"/>
        </w:rPr>
        <w:t>siltumenerģijas skaitītājiem;</w:t>
      </w:r>
    </w:p>
    <w:p w14:paraId="31A6CA12" w14:textId="77777777" w:rsidR="00056411" w:rsidRPr="00056411" w:rsidRDefault="00056411" w:rsidP="00056411">
      <w:pPr>
        <w:pStyle w:val="ListParagraph"/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411">
        <w:rPr>
          <w:rFonts w:ascii="Times New Roman" w:hAnsi="Times New Roman"/>
          <w:sz w:val="24"/>
          <w:szCs w:val="24"/>
        </w:rPr>
        <w:t xml:space="preserve">Elektroenerģijas </w:t>
      </w:r>
      <w:proofErr w:type="spellStart"/>
      <w:r w:rsidRPr="00056411">
        <w:rPr>
          <w:rFonts w:ascii="Times New Roman" w:hAnsi="Times New Roman"/>
          <w:i/>
          <w:sz w:val="24"/>
          <w:szCs w:val="24"/>
        </w:rPr>
        <w:t>online</w:t>
      </w:r>
      <w:proofErr w:type="spellEnd"/>
      <w:r w:rsidRPr="00056411">
        <w:rPr>
          <w:rFonts w:ascii="Times New Roman" w:hAnsi="Times New Roman"/>
          <w:sz w:val="24"/>
          <w:szCs w:val="24"/>
        </w:rPr>
        <w:t xml:space="preserve"> uzskaiti ar intervālu 1h, saņemot informāciju no A/S “Sadales tīkls” elektroenerģijas skaitītājiem;</w:t>
      </w:r>
    </w:p>
    <w:p w14:paraId="11A5E7AD" w14:textId="77777777" w:rsidR="00056411" w:rsidRPr="00056411" w:rsidRDefault="00056411" w:rsidP="00056411">
      <w:pPr>
        <w:pStyle w:val="ListParagraph"/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411">
        <w:rPr>
          <w:rFonts w:ascii="Times New Roman" w:hAnsi="Times New Roman"/>
          <w:sz w:val="24"/>
          <w:szCs w:val="24"/>
        </w:rPr>
        <w:t>Āra gaisa temperatūras monitoringu, saņemot informāciju no VSIA "Latvijas Vides, ģeoloģijas un meteoroloģijas centrs";</w:t>
      </w:r>
    </w:p>
    <w:p w14:paraId="24B58747" w14:textId="77777777" w:rsidR="00056411" w:rsidRPr="00056411" w:rsidRDefault="00056411" w:rsidP="00056411">
      <w:pPr>
        <w:pStyle w:val="ListParagraph"/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411">
        <w:rPr>
          <w:rFonts w:ascii="Times New Roman" w:hAnsi="Times New Roman"/>
          <w:sz w:val="24"/>
          <w:szCs w:val="24"/>
        </w:rPr>
        <w:t>Iespēju uzdot un mainīt enerģijas patēriņa prognozi katrā ēkā, katram enerģijas veidam;</w:t>
      </w:r>
    </w:p>
    <w:p w14:paraId="631387CE" w14:textId="77777777" w:rsidR="00056411" w:rsidRPr="00056411" w:rsidRDefault="00056411" w:rsidP="00056411">
      <w:pPr>
        <w:pStyle w:val="ListParagraph"/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411">
        <w:rPr>
          <w:rFonts w:ascii="Times New Roman" w:hAnsi="Times New Roman"/>
          <w:sz w:val="24"/>
          <w:szCs w:val="24"/>
        </w:rPr>
        <w:t xml:space="preserve">Siltumenerģijas patēriņa datu korekciju pret normatīvo gadu atbilstoši Ministru kabineta noteikumiem Nr.222 “Ēku energoefektivitātes aprēķina metodes un ēku </w:t>
      </w:r>
      <w:proofErr w:type="spellStart"/>
      <w:r w:rsidRPr="00056411">
        <w:rPr>
          <w:rFonts w:ascii="Times New Roman" w:hAnsi="Times New Roman"/>
          <w:sz w:val="24"/>
          <w:szCs w:val="24"/>
        </w:rPr>
        <w:t>energosertifikācijas</w:t>
      </w:r>
      <w:proofErr w:type="spellEnd"/>
      <w:r w:rsidRPr="00056411">
        <w:rPr>
          <w:rFonts w:ascii="Times New Roman" w:hAnsi="Times New Roman"/>
          <w:sz w:val="24"/>
          <w:szCs w:val="24"/>
        </w:rPr>
        <w:t xml:space="preserve"> noteikumi”;</w:t>
      </w:r>
    </w:p>
    <w:p w14:paraId="69E1E145" w14:textId="77777777" w:rsidR="00056411" w:rsidRPr="00056411" w:rsidRDefault="00056411" w:rsidP="00056411">
      <w:pPr>
        <w:pStyle w:val="ListParagraph"/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411">
        <w:rPr>
          <w:rFonts w:ascii="Times New Roman" w:hAnsi="Times New Roman"/>
          <w:sz w:val="24"/>
          <w:szCs w:val="24"/>
        </w:rPr>
        <w:t xml:space="preserve">Enerģiju patēriņa </w:t>
      </w:r>
      <w:proofErr w:type="spellStart"/>
      <w:r w:rsidRPr="00056411">
        <w:rPr>
          <w:rFonts w:ascii="Times New Roman" w:hAnsi="Times New Roman"/>
          <w:sz w:val="24"/>
          <w:szCs w:val="24"/>
        </w:rPr>
        <w:t>stabiltitātes</w:t>
      </w:r>
      <w:proofErr w:type="spellEnd"/>
      <w:r w:rsidRPr="00056411">
        <w:rPr>
          <w:rFonts w:ascii="Times New Roman" w:hAnsi="Times New Roman"/>
          <w:sz w:val="24"/>
          <w:szCs w:val="24"/>
        </w:rPr>
        <w:t xml:space="preserve"> novērtēšanu, ņemot vērā mainīgo āra gaisa temperatūru;</w:t>
      </w:r>
    </w:p>
    <w:p w14:paraId="198C04B0" w14:textId="77777777" w:rsidR="00056411" w:rsidRPr="00056411" w:rsidRDefault="00056411" w:rsidP="00056411">
      <w:pPr>
        <w:pStyle w:val="ListParagraph"/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411">
        <w:rPr>
          <w:rFonts w:ascii="Times New Roman" w:hAnsi="Times New Roman"/>
          <w:sz w:val="24"/>
          <w:szCs w:val="24"/>
        </w:rPr>
        <w:t>Ēku sagrupēšanu pa iestādēm rīka ērtākai lietošanai;</w:t>
      </w:r>
    </w:p>
    <w:p w14:paraId="2B9C87A4" w14:textId="77777777" w:rsidR="00056411" w:rsidRPr="00056411" w:rsidRDefault="00056411" w:rsidP="00056411">
      <w:pPr>
        <w:pStyle w:val="ListParagraph"/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411">
        <w:rPr>
          <w:rFonts w:ascii="Times New Roman" w:hAnsi="Times New Roman"/>
          <w:sz w:val="24"/>
          <w:szCs w:val="24"/>
        </w:rPr>
        <w:t>Enerģijas patēriņu katrā ēkā uzskaiti pa mēnešiem un gadiem ar un bez patērētās siltumenerģijas korekcijas atbilstoši laika apstākļiem;</w:t>
      </w:r>
    </w:p>
    <w:p w14:paraId="2F0C5ECB" w14:textId="77777777" w:rsidR="00056411" w:rsidRPr="00056411" w:rsidRDefault="00056411" w:rsidP="00056411">
      <w:pPr>
        <w:pStyle w:val="ListParagraph"/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411">
        <w:rPr>
          <w:rFonts w:ascii="Times New Roman" w:hAnsi="Times New Roman"/>
          <w:sz w:val="24"/>
          <w:szCs w:val="24"/>
        </w:rPr>
        <w:t>Patēriņu grafiskos attēlojumus;</w:t>
      </w:r>
    </w:p>
    <w:p w14:paraId="089D5EC7" w14:textId="77777777" w:rsidR="00056411" w:rsidRPr="00056411" w:rsidRDefault="00056411" w:rsidP="00056411">
      <w:pPr>
        <w:pStyle w:val="ListParagraph"/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411">
        <w:rPr>
          <w:rFonts w:ascii="Times New Roman" w:hAnsi="Times New Roman"/>
          <w:sz w:val="24"/>
          <w:szCs w:val="24"/>
        </w:rPr>
        <w:t>Iespējamā ietaupījuma aprēķinu katram enerģijas veidam un kopējo;</w:t>
      </w:r>
    </w:p>
    <w:p w14:paraId="1849A148" w14:textId="77777777" w:rsidR="00056411" w:rsidRPr="00056411" w:rsidRDefault="00056411" w:rsidP="00056411">
      <w:pPr>
        <w:pStyle w:val="ListParagraph"/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411">
        <w:rPr>
          <w:rFonts w:ascii="Times New Roman" w:hAnsi="Times New Roman"/>
          <w:sz w:val="24"/>
          <w:szCs w:val="24"/>
        </w:rPr>
        <w:t xml:space="preserve">Enerģijas patēriņa ērti uztveramu vizuālo atspoguļojumu katram enerģijas veidam un kopējam patēriņam </w:t>
      </w:r>
      <w:proofErr w:type="spellStart"/>
      <w:r w:rsidRPr="00056411">
        <w:rPr>
          <w:rFonts w:ascii="Times New Roman" w:hAnsi="Times New Roman"/>
          <w:i/>
          <w:sz w:val="24"/>
          <w:szCs w:val="24"/>
        </w:rPr>
        <w:t>online</w:t>
      </w:r>
      <w:proofErr w:type="spellEnd"/>
      <w:r w:rsidRPr="00056411">
        <w:rPr>
          <w:rFonts w:ascii="Times New Roman" w:hAnsi="Times New Roman"/>
          <w:sz w:val="24"/>
          <w:szCs w:val="24"/>
        </w:rPr>
        <w:t xml:space="preserve"> režīmā, lai noteiktu sasniegtos rezultātus kopš gada sākuma pret uzdoto;</w:t>
      </w:r>
    </w:p>
    <w:p w14:paraId="5BBD0858" w14:textId="77777777" w:rsidR="00056411" w:rsidRPr="00056411" w:rsidRDefault="00056411" w:rsidP="00056411">
      <w:pPr>
        <w:pStyle w:val="ListParagraph"/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411">
        <w:rPr>
          <w:rFonts w:ascii="Times New Roman" w:hAnsi="Times New Roman"/>
          <w:sz w:val="24"/>
          <w:szCs w:val="24"/>
        </w:rPr>
        <w:t xml:space="preserve">Paziņojumu saņemšana definētajiem lietotājiem (katras ēkas uzraugiem atsevišķi) par enerģiju pārtēriņu </w:t>
      </w:r>
      <w:proofErr w:type="spellStart"/>
      <w:r w:rsidRPr="00056411">
        <w:rPr>
          <w:rFonts w:ascii="Times New Roman" w:hAnsi="Times New Roman"/>
          <w:i/>
          <w:sz w:val="24"/>
          <w:szCs w:val="24"/>
        </w:rPr>
        <w:t>online</w:t>
      </w:r>
      <w:proofErr w:type="spellEnd"/>
      <w:r w:rsidRPr="00056411">
        <w:rPr>
          <w:rFonts w:ascii="Times New Roman" w:hAnsi="Times New Roman"/>
          <w:sz w:val="24"/>
          <w:szCs w:val="24"/>
        </w:rPr>
        <w:t xml:space="preserve"> režīmā (e-pasts, </w:t>
      </w:r>
      <w:proofErr w:type="spellStart"/>
      <w:r w:rsidRPr="00056411">
        <w:rPr>
          <w:rFonts w:ascii="Times New Roman" w:hAnsi="Times New Roman"/>
          <w:sz w:val="24"/>
          <w:szCs w:val="24"/>
        </w:rPr>
        <w:t>sms</w:t>
      </w:r>
      <w:proofErr w:type="spellEnd"/>
      <w:r w:rsidRPr="00056411">
        <w:rPr>
          <w:rFonts w:ascii="Times New Roman" w:hAnsi="Times New Roman"/>
          <w:sz w:val="24"/>
          <w:szCs w:val="24"/>
        </w:rPr>
        <w:t xml:space="preserve"> vai citi veidi- pēc izvēles);</w:t>
      </w:r>
    </w:p>
    <w:p w14:paraId="7DF5F2DA" w14:textId="77777777" w:rsidR="00056411" w:rsidRPr="00056411" w:rsidRDefault="00056411" w:rsidP="00056411">
      <w:pPr>
        <w:pStyle w:val="ListParagraph"/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411">
        <w:rPr>
          <w:rFonts w:ascii="Times New Roman" w:hAnsi="Times New Roman"/>
          <w:sz w:val="24"/>
          <w:szCs w:val="24"/>
        </w:rPr>
        <w:t xml:space="preserve">Lietotāja instrukciju ēku </w:t>
      </w:r>
      <w:proofErr w:type="spellStart"/>
      <w:r w:rsidRPr="00056411">
        <w:rPr>
          <w:rFonts w:ascii="Times New Roman" w:hAnsi="Times New Roman"/>
          <w:sz w:val="24"/>
          <w:szCs w:val="24"/>
        </w:rPr>
        <w:t>apsaimniekotājiem</w:t>
      </w:r>
      <w:proofErr w:type="spellEnd"/>
      <w:r w:rsidRPr="00056411">
        <w:rPr>
          <w:rFonts w:ascii="Times New Roman" w:hAnsi="Times New Roman"/>
          <w:sz w:val="24"/>
          <w:szCs w:val="24"/>
        </w:rPr>
        <w:t>;</w:t>
      </w:r>
    </w:p>
    <w:p w14:paraId="5F72A20F" w14:textId="77777777" w:rsidR="00056411" w:rsidRPr="00056411" w:rsidRDefault="00056411" w:rsidP="00056411">
      <w:pPr>
        <w:pStyle w:val="ListParagraph"/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411">
        <w:rPr>
          <w:rFonts w:ascii="Times New Roman" w:hAnsi="Times New Roman"/>
          <w:sz w:val="24"/>
          <w:szCs w:val="24"/>
        </w:rPr>
        <w:t xml:space="preserve">Klientu servisa nodrošināšana ēku </w:t>
      </w:r>
      <w:proofErr w:type="spellStart"/>
      <w:r w:rsidRPr="00056411">
        <w:rPr>
          <w:rFonts w:ascii="Times New Roman" w:hAnsi="Times New Roman"/>
          <w:sz w:val="24"/>
          <w:szCs w:val="24"/>
        </w:rPr>
        <w:t>apsaimniekotājiem</w:t>
      </w:r>
      <w:proofErr w:type="spellEnd"/>
      <w:r w:rsidRPr="00056411">
        <w:rPr>
          <w:rFonts w:ascii="Times New Roman" w:hAnsi="Times New Roman"/>
          <w:sz w:val="24"/>
          <w:szCs w:val="24"/>
        </w:rPr>
        <w:t xml:space="preserve"> darba laikā.</w:t>
      </w:r>
    </w:p>
    <w:p w14:paraId="4BC005DF" w14:textId="77777777" w:rsidR="00056411" w:rsidRPr="00056411" w:rsidRDefault="00056411" w:rsidP="00056411">
      <w:pPr>
        <w:pStyle w:val="ListParagraph"/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411">
        <w:rPr>
          <w:rFonts w:ascii="Times New Roman" w:hAnsi="Times New Roman"/>
          <w:sz w:val="24"/>
          <w:szCs w:val="24"/>
        </w:rPr>
        <w:t>Atskaišu sagatavošanu par enerģijas patēriņu atbilstoši ISO 50001:2018 prasībām.</w:t>
      </w:r>
    </w:p>
    <w:bookmarkEnd w:id="3"/>
    <w:p w14:paraId="4C66A5C0" w14:textId="385E9070" w:rsidR="00E63E7D" w:rsidRPr="00D145F6" w:rsidRDefault="00E63E7D" w:rsidP="00E63E7D">
      <w:pPr>
        <w:jc w:val="both"/>
        <w:rPr>
          <w:rFonts w:ascii="Times New Roman" w:hAnsi="Times New Roman" w:cs="Times New Roman"/>
          <w:sz w:val="24"/>
          <w:szCs w:val="24"/>
        </w:rPr>
      </w:pPr>
      <w:r w:rsidRPr="00D145F6">
        <w:rPr>
          <w:rFonts w:ascii="Times New Roman" w:hAnsi="Times New Roman" w:cs="Times New Roman"/>
          <w:sz w:val="24"/>
          <w:szCs w:val="24"/>
        </w:rPr>
        <w:t xml:space="preserve">Maksimālais viedo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5F6">
        <w:rPr>
          <w:rFonts w:ascii="Times New Roman" w:hAnsi="Times New Roman" w:cs="Times New Roman"/>
          <w:sz w:val="24"/>
          <w:szCs w:val="24"/>
        </w:rPr>
        <w:t xml:space="preserve">elektroenerģijas skaitītāju skaits nepārsniedz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145F6">
        <w:rPr>
          <w:rFonts w:ascii="Times New Roman" w:hAnsi="Times New Roman" w:cs="Times New Roman"/>
          <w:sz w:val="24"/>
          <w:szCs w:val="24"/>
        </w:rPr>
        <w:t xml:space="preserve"> vienības. Pretendents, ar kuru tiks slēgts līgums par pakalpojumu, tiks pilnvarots saņemt datus</w:t>
      </w:r>
      <w:r w:rsidR="00734D54">
        <w:rPr>
          <w:rFonts w:ascii="Times New Roman" w:hAnsi="Times New Roman" w:cs="Times New Roman"/>
          <w:sz w:val="24"/>
          <w:szCs w:val="24"/>
        </w:rPr>
        <w:t xml:space="preserve"> no</w:t>
      </w:r>
      <w:r w:rsidRPr="00D145F6">
        <w:rPr>
          <w:rFonts w:ascii="Times New Roman" w:hAnsi="Times New Roman" w:cs="Times New Roman"/>
          <w:sz w:val="24"/>
          <w:szCs w:val="24"/>
        </w:rPr>
        <w:t xml:space="preserve"> </w:t>
      </w:r>
      <w:r w:rsidR="00734D54">
        <w:rPr>
          <w:rFonts w:ascii="Times New Roman" w:hAnsi="Times New Roman" w:cs="Times New Roman"/>
          <w:sz w:val="24"/>
          <w:szCs w:val="24"/>
        </w:rPr>
        <w:t>P</w:t>
      </w:r>
      <w:r w:rsidRPr="00D145F6">
        <w:rPr>
          <w:rFonts w:ascii="Times New Roman" w:hAnsi="Times New Roman" w:cs="Times New Roman"/>
          <w:sz w:val="24"/>
          <w:szCs w:val="24"/>
        </w:rPr>
        <w:t>asūtītāja siltumenerģijas skaitītājiem un</w:t>
      </w:r>
      <w:r w:rsidR="00734D54">
        <w:rPr>
          <w:rFonts w:ascii="Times New Roman" w:hAnsi="Times New Roman" w:cs="Times New Roman"/>
          <w:sz w:val="24"/>
          <w:szCs w:val="24"/>
        </w:rPr>
        <w:t xml:space="preserve"> </w:t>
      </w:r>
      <w:r w:rsidRPr="00D145F6">
        <w:rPr>
          <w:rFonts w:ascii="Times New Roman" w:hAnsi="Times New Roman" w:cs="Times New Roman"/>
          <w:sz w:val="24"/>
          <w:szCs w:val="24"/>
        </w:rPr>
        <w:t xml:space="preserve"> A/S “Sadales tīkls” elektroenerģijas skaitītājiem. Pasūtītājam ir tiesības mainīt skaitītāju skaitu atbilstoši funkciju nodrošināšanai ēkās, bet nepārsniedzot </w:t>
      </w:r>
      <w:r w:rsidR="00734D54">
        <w:rPr>
          <w:rFonts w:ascii="Times New Roman" w:hAnsi="Times New Roman" w:cs="Times New Roman"/>
          <w:sz w:val="24"/>
          <w:szCs w:val="24"/>
        </w:rPr>
        <w:t>Līgumā noteikto summu</w:t>
      </w:r>
      <w:r w:rsidRPr="00D145F6">
        <w:rPr>
          <w:rFonts w:ascii="Times New Roman" w:hAnsi="Times New Roman" w:cs="Times New Roman"/>
          <w:sz w:val="24"/>
          <w:szCs w:val="24"/>
        </w:rPr>
        <w:t xml:space="preserve">. Pretendentam jānodrošina neierobežots sistēmas lietotāju skaits ar autorizētu piekļuvi un piekļuvi ar administratora lietotāja tiesībām </w:t>
      </w:r>
      <w:proofErr w:type="spellStart"/>
      <w:r w:rsidRPr="00D145F6">
        <w:rPr>
          <w:rFonts w:ascii="Times New Roman" w:hAnsi="Times New Roman" w:cs="Times New Roman"/>
          <w:sz w:val="24"/>
          <w:szCs w:val="24"/>
        </w:rPr>
        <w:t>energopārvaldības</w:t>
      </w:r>
      <w:proofErr w:type="spellEnd"/>
      <w:r w:rsidRPr="00D145F6">
        <w:rPr>
          <w:rFonts w:ascii="Times New Roman" w:hAnsi="Times New Roman" w:cs="Times New Roman"/>
          <w:sz w:val="24"/>
          <w:szCs w:val="24"/>
        </w:rPr>
        <w:t xml:space="preserve"> sistēmas vadītājam. </w:t>
      </w:r>
    </w:p>
    <w:p w14:paraId="18F1A7E5" w14:textId="77777777" w:rsidR="00E63E7D" w:rsidRPr="00D145F6" w:rsidRDefault="00E63E7D" w:rsidP="00E63E7D">
      <w:pPr>
        <w:rPr>
          <w:rFonts w:ascii="Times New Roman" w:hAnsi="Times New Roman" w:cs="Times New Roman"/>
          <w:sz w:val="24"/>
          <w:szCs w:val="24"/>
        </w:rPr>
      </w:pPr>
      <w:r w:rsidRPr="00D145F6">
        <w:rPr>
          <w:rFonts w:ascii="Times New Roman" w:hAnsi="Times New Roman" w:cs="Times New Roman"/>
          <w:sz w:val="24"/>
          <w:szCs w:val="24"/>
        </w:rPr>
        <w:t>Pretendentiem jāiesniedz:</w:t>
      </w:r>
    </w:p>
    <w:p w14:paraId="09C2BA50" w14:textId="77777777" w:rsidR="00E63E7D" w:rsidRPr="00D145F6" w:rsidRDefault="00E63E7D" w:rsidP="00E63E7D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D145F6">
        <w:rPr>
          <w:rFonts w:ascii="Times New Roman" w:hAnsi="Times New Roman"/>
          <w:sz w:val="24"/>
          <w:szCs w:val="24"/>
        </w:rPr>
        <w:t xml:space="preserve">Saite piekļuvei un autorizācijai (ja nepieciešams) </w:t>
      </w:r>
      <w:proofErr w:type="spellStart"/>
      <w:r w:rsidRPr="00D145F6">
        <w:rPr>
          <w:rFonts w:ascii="Times New Roman" w:hAnsi="Times New Roman"/>
          <w:i/>
          <w:sz w:val="24"/>
          <w:szCs w:val="24"/>
        </w:rPr>
        <w:t>online</w:t>
      </w:r>
      <w:proofErr w:type="spellEnd"/>
      <w:r w:rsidRPr="00D145F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145F6">
        <w:rPr>
          <w:rFonts w:ascii="Times New Roman" w:hAnsi="Times New Roman"/>
          <w:i/>
          <w:sz w:val="24"/>
          <w:szCs w:val="24"/>
        </w:rPr>
        <w:t>web</w:t>
      </w:r>
      <w:proofErr w:type="spellEnd"/>
      <w:r w:rsidRPr="00D145F6">
        <w:rPr>
          <w:rFonts w:ascii="Times New Roman" w:hAnsi="Times New Roman"/>
          <w:sz w:val="24"/>
          <w:szCs w:val="24"/>
        </w:rPr>
        <w:t xml:space="preserve"> rīkam </w:t>
      </w:r>
      <w:proofErr w:type="spellStart"/>
      <w:r w:rsidRPr="00D145F6">
        <w:rPr>
          <w:rFonts w:ascii="Times New Roman" w:hAnsi="Times New Roman"/>
          <w:sz w:val="24"/>
          <w:szCs w:val="24"/>
        </w:rPr>
        <w:t>demo</w:t>
      </w:r>
      <w:proofErr w:type="spellEnd"/>
      <w:r w:rsidRPr="00D145F6">
        <w:rPr>
          <w:rFonts w:ascii="Times New Roman" w:hAnsi="Times New Roman"/>
          <w:sz w:val="24"/>
          <w:szCs w:val="24"/>
        </w:rPr>
        <w:t xml:space="preserve"> versijā;</w:t>
      </w:r>
    </w:p>
    <w:p w14:paraId="0E72326F" w14:textId="77777777" w:rsidR="00E63E7D" w:rsidRPr="00D145F6" w:rsidRDefault="00E63E7D" w:rsidP="00E63E7D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D145F6">
        <w:rPr>
          <w:rFonts w:ascii="Times New Roman" w:hAnsi="Times New Roman"/>
          <w:sz w:val="24"/>
          <w:szCs w:val="24"/>
        </w:rPr>
        <w:t xml:space="preserve">Detalizēts </w:t>
      </w:r>
      <w:r w:rsidRPr="00D145F6">
        <w:rPr>
          <w:rFonts w:ascii="Times New Roman" w:hAnsi="Times New Roman"/>
          <w:i/>
          <w:sz w:val="24"/>
          <w:szCs w:val="24"/>
        </w:rPr>
        <w:t>Online</w:t>
      </w:r>
      <w:r w:rsidRPr="00D145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5F6">
        <w:rPr>
          <w:rFonts w:ascii="Times New Roman" w:hAnsi="Times New Roman"/>
          <w:i/>
          <w:sz w:val="24"/>
          <w:szCs w:val="24"/>
        </w:rPr>
        <w:t>web</w:t>
      </w:r>
      <w:proofErr w:type="spellEnd"/>
      <w:r w:rsidRPr="00D145F6">
        <w:rPr>
          <w:rFonts w:ascii="Times New Roman" w:hAnsi="Times New Roman"/>
          <w:sz w:val="24"/>
          <w:szCs w:val="24"/>
        </w:rPr>
        <w:t xml:space="preserve"> rīka darbības apraksts, ietverot augstāk definētās prasības;</w:t>
      </w:r>
    </w:p>
    <w:p w14:paraId="4E05759C" w14:textId="7A953CC7" w:rsidR="00E63E7D" w:rsidRDefault="00E63E7D" w:rsidP="00E63E7D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D145F6">
        <w:rPr>
          <w:rFonts w:ascii="Times New Roman" w:hAnsi="Times New Roman"/>
          <w:sz w:val="24"/>
          <w:szCs w:val="24"/>
        </w:rPr>
        <w:t xml:space="preserve">Cenas piedāvājumu viena skaitītāja datu apstrādei (EUR mēnesī); </w:t>
      </w:r>
    </w:p>
    <w:p w14:paraId="5C2631C9" w14:textId="77777777" w:rsidR="003F45F7" w:rsidRPr="003F45F7" w:rsidRDefault="003F45F7" w:rsidP="003F45F7">
      <w:pPr>
        <w:pStyle w:val="ListParagraph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3F45F7">
        <w:rPr>
          <w:rFonts w:ascii="Times New Roman" w:hAnsi="Times New Roman"/>
          <w:sz w:val="24"/>
          <w:szCs w:val="24"/>
        </w:rPr>
        <w:t xml:space="preserve">Cenas piedāvājumu viena skaitītāja datu apstrādei (EUR mēnesī);   </w:t>
      </w:r>
    </w:p>
    <w:p w14:paraId="043A7498" w14:textId="77777777" w:rsidR="00E63E7D" w:rsidRDefault="003F45F7" w:rsidP="002546FA">
      <w:pPr>
        <w:pStyle w:val="ListParagraph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3F45F7">
        <w:rPr>
          <w:rFonts w:ascii="Times New Roman" w:hAnsi="Times New Roman"/>
          <w:sz w:val="24"/>
          <w:szCs w:val="24"/>
        </w:rPr>
        <w:lastRenderedPageBreak/>
        <w:t xml:space="preserve">Informācija par </w:t>
      </w:r>
      <w:proofErr w:type="spellStart"/>
      <w:r w:rsidRPr="003F45F7">
        <w:rPr>
          <w:rFonts w:ascii="Times New Roman" w:hAnsi="Times New Roman"/>
          <w:sz w:val="24"/>
          <w:szCs w:val="24"/>
        </w:rPr>
        <w:t>online</w:t>
      </w:r>
      <w:proofErr w:type="spellEnd"/>
      <w:r w:rsidRPr="003F45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5F7">
        <w:rPr>
          <w:rFonts w:ascii="Times New Roman" w:hAnsi="Times New Roman"/>
          <w:sz w:val="24"/>
          <w:szCs w:val="24"/>
        </w:rPr>
        <w:t>web</w:t>
      </w:r>
      <w:proofErr w:type="spellEnd"/>
      <w:r w:rsidRPr="003F45F7">
        <w:rPr>
          <w:rFonts w:ascii="Times New Roman" w:hAnsi="Times New Roman"/>
          <w:sz w:val="24"/>
          <w:szCs w:val="24"/>
        </w:rPr>
        <w:t xml:space="preserve"> monitoringa rīka pieredzi iepriekšējo 3 gadu laikā vismaz 3 uzņēmumos vai iestādēs (vismaz 50 skaitītāju datu apstrāde vienā uzņēmumā vai iestādē):</w:t>
      </w:r>
    </w:p>
    <w:p w14:paraId="3C3FFA9A" w14:textId="77777777" w:rsidR="002546FA" w:rsidRDefault="002546FA" w:rsidP="002546FA">
      <w:pPr>
        <w:contextualSpacing/>
        <w:rPr>
          <w:rFonts w:ascii="Times New Roman" w:hAnsi="Times New Roman"/>
          <w:sz w:val="24"/>
          <w:szCs w:val="24"/>
        </w:rPr>
      </w:pPr>
    </w:p>
    <w:p w14:paraId="291BB971" w14:textId="77777777" w:rsidR="002546FA" w:rsidRPr="00AB3DC9" w:rsidRDefault="002546FA" w:rsidP="002546FA">
      <w:pPr>
        <w:spacing w:after="0" w:line="240" w:lineRule="auto"/>
        <w:jc w:val="both"/>
        <w:rPr>
          <w:rFonts w:ascii="13" w:eastAsia="Times New Roman" w:hAnsi="13" w:cs="Times New Roman"/>
          <w:b/>
          <w:sz w:val="24"/>
          <w:szCs w:val="24"/>
          <w:lang w:eastAsia="lv-LV"/>
        </w:rPr>
      </w:pPr>
    </w:p>
    <w:p w14:paraId="27A5DC66" w14:textId="10B74B1A" w:rsidR="002546FA" w:rsidRPr="00AB3DC9" w:rsidRDefault="002546FA" w:rsidP="002546FA">
      <w:pPr>
        <w:shd w:val="clear" w:color="auto" w:fill="FFFFFF"/>
        <w:spacing w:after="0" w:line="240" w:lineRule="auto"/>
        <w:ind w:firstLine="567"/>
        <w:jc w:val="both"/>
        <w:rPr>
          <w:rFonts w:ascii="13" w:eastAsia="Times New Roman" w:hAnsi="13" w:cs="Times New Roman"/>
          <w:sz w:val="24"/>
          <w:szCs w:val="24"/>
          <w:lang w:eastAsia="lv-LV"/>
        </w:rPr>
      </w:pPr>
      <w:r w:rsidRPr="00AB3DC9">
        <w:rPr>
          <w:rFonts w:ascii="13" w:eastAsia="Times New Roman" w:hAnsi="13" w:cs="Times New Roman"/>
          <w:sz w:val="24"/>
          <w:szCs w:val="24"/>
          <w:lang w:eastAsia="lv-LV"/>
        </w:rPr>
        <w:t xml:space="preserve">Ar šo, </w:t>
      </w:r>
      <w:r w:rsidRPr="00AB3DC9">
        <w:rPr>
          <w:rFonts w:ascii="13" w:eastAsia="Times New Roman" w:hAnsi="13" w:cs="Times New Roman"/>
          <w:sz w:val="24"/>
          <w:szCs w:val="24"/>
          <w:highlight w:val="lightGray"/>
          <w:lang w:eastAsia="lv-LV"/>
        </w:rPr>
        <w:t>&lt;pretendenta nosaukums&gt;</w:t>
      </w:r>
      <w:r w:rsidRPr="00AB3DC9">
        <w:rPr>
          <w:rFonts w:ascii="13" w:eastAsia="Times New Roman" w:hAnsi="13" w:cs="Times New Roman"/>
          <w:sz w:val="24"/>
          <w:szCs w:val="24"/>
          <w:lang w:eastAsia="lv-LV"/>
        </w:rPr>
        <w:t xml:space="preserve">, </w:t>
      </w:r>
      <w:proofErr w:type="spellStart"/>
      <w:r w:rsidRPr="00AB3DC9">
        <w:rPr>
          <w:rFonts w:ascii="13" w:eastAsia="Times New Roman" w:hAnsi="13" w:cs="Times New Roman"/>
          <w:sz w:val="24"/>
          <w:szCs w:val="24"/>
          <w:lang w:eastAsia="lv-LV"/>
        </w:rPr>
        <w:t>reģ.Nr</w:t>
      </w:r>
      <w:proofErr w:type="spellEnd"/>
      <w:r w:rsidRPr="00AB3DC9">
        <w:rPr>
          <w:rFonts w:ascii="13" w:eastAsia="Times New Roman" w:hAnsi="13" w:cs="Times New Roman"/>
          <w:sz w:val="24"/>
          <w:szCs w:val="24"/>
          <w:lang w:eastAsia="lv-LV"/>
        </w:rPr>
        <w:t>.</w:t>
      </w:r>
      <w:r w:rsidRPr="00AB3DC9">
        <w:rPr>
          <w:rFonts w:ascii="13" w:eastAsia="Times New Roman" w:hAnsi="13" w:cs="Times New Roman"/>
          <w:sz w:val="24"/>
          <w:szCs w:val="24"/>
          <w:highlight w:val="lightGray"/>
          <w:lang w:eastAsia="lv-LV"/>
        </w:rPr>
        <w:t>&lt;reģistrācijas numurs&gt;</w:t>
      </w:r>
      <w:r w:rsidRPr="00AB3DC9">
        <w:rPr>
          <w:rFonts w:ascii="13" w:eastAsia="Times New Roman" w:hAnsi="13" w:cs="Times New Roman"/>
          <w:sz w:val="24"/>
          <w:szCs w:val="24"/>
          <w:lang w:eastAsia="lv-LV"/>
        </w:rPr>
        <w:t xml:space="preserve">, iesniedzot piedāvājumu VSIA </w:t>
      </w:r>
      <w:r>
        <w:rPr>
          <w:rFonts w:ascii="13" w:eastAsia="Times New Roman" w:hAnsi="13" w:cs="Times New Roman"/>
          <w:sz w:val="24"/>
          <w:szCs w:val="24"/>
          <w:lang w:eastAsia="lv-LV"/>
        </w:rPr>
        <w:t>“</w:t>
      </w:r>
      <w:r w:rsidRPr="00AB3DC9">
        <w:rPr>
          <w:rFonts w:ascii="13" w:eastAsia="Times New Roman" w:hAnsi="13" w:cs="Times New Roman"/>
          <w:sz w:val="24"/>
          <w:szCs w:val="24"/>
          <w:lang w:eastAsia="lv-LV"/>
        </w:rPr>
        <w:t>Paula Stradiņa klīniskā universitātes slimnīca” organizētaja</w:t>
      </w:r>
      <w:r>
        <w:rPr>
          <w:rFonts w:ascii="13" w:eastAsia="Times New Roman" w:hAnsi="13" w:cs="Times New Roman"/>
          <w:sz w:val="24"/>
          <w:szCs w:val="24"/>
          <w:lang w:eastAsia="lv-LV"/>
        </w:rPr>
        <w:t xml:space="preserve">m iepirkumam </w:t>
      </w:r>
      <w:r>
        <w:rPr>
          <w:rFonts w:ascii="13" w:eastAsia="Times New Roman" w:hAnsi="13" w:cs="Times New Roman"/>
          <w:sz w:val="24"/>
          <w:szCs w:val="24"/>
          <w:lang w:eastAsia="lv-LV"/>
        </w:rPr>
        <w:t>“</w:t>
      </w:r>
      <w:r w:rsidRPr="00056411">
        <w:rPr>
          <w:rFonts w:ascii="Times New Roman" w:hAnsi="Times New Roman"/>
          <w:sz w:val="24"/>
          <w:szCs w:val="24"/>
          <w:lang w:eastAsia="lv-LV"/>
        </w:rPr>
        <w:t xml:space="preserve">Online </w:t>
      </w:r>
      <w:proofErr w:type="spellStart"/>
      <w:r w:rsidRPr="00056411">
        <w:rPr>
          <w:rFonts w:ascii="Times New Roman" w:hAnsi="Times New Roman"/>
          <w:i/>
          <w:iCs/>
          <w:sz w:val="24"/>
          <w:szCs w:val="24"/>
          <w:lang w:eastAsia="lv-LV"/>
        </w:rPr>
        <w:t>web</w:t>
      </w:r>
      <w:proofErr w:type="spellEnd"/>
      <w:r w:rsidRPr="00056411">
        <w:rPr>
          <w:rFonts w:ascii="Times New Roman" w:hAnsi="Times New Roman"/>
          <w:sz w:val="24"/>
          <w:szCs w:val="24"/>
          <w:lang w:eastAsia="lv-LV"/>
        </w:rPr>
        <w:t xml:space="preserve"> enerģijas patēriņa monitoringa rīka pakalpojuma sniegšana</w:t>
      </w:r>
      <w:r w:rsidRPr="00324F5A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B3DC9">
        <w:rPr>
          <w:rFonts w:ascii="13" w:eastAsia="Times New Roman" w:hAnsi="13" w:cs="Times New Roman"/>
          <w:sz w:val="24"/>
          <w:szCs w:val="24"/>
          <w:lang w:eastAsia="lv-LV"/>
        </w:rPr>
        <w:t xml:space="preserve"> </w:t>
      </w:r>
      <w:r w:rsidRPr="002546FA">
        <w:rPr>
          <w:rFonts w:ascii="13" w:eastAsia="Times New Roman" w:hAnsi="13" w:cs="Times New Roman"/>
          <w:sz w:val="24"/>
          <w:szCs w:val="24"/>
          <w:lang w:eastAsia="lv-LV"/>
        </w:rPr>
        <w:t>ID Nr. PSKUS 2021/134</w:t>
      </w:r>
      <w:r>
        <w:rPr>
          <w:rFonts w:ascii="13" w:eastAsia="Times New Roman" w:hAnsi="13" w:cs="Times New Roman"/>
          <w:sz w:val="24"/>
          <w:szCs w:val="24"/>
          <w:lang w:eastAsia="lv-LV"/>
        </w:rPr>
        <w:t xml:space="preserve"> </w:t>
      </w:r>
      <w:r w:rsidRPr="00AB3DC9">
        <w:rPr>
          <w:rFonts w:ascii="13" w:eastAsia="Times New Roman" w:hAnsi="13" w:cs="Times New Roman"/>
          <w:sz w:val="24"/>
          <w:szCs w:val="24"/>
          <w:lang w:eastAsia="lv-LV"/>
        </w:rPr>
        <w:t>piedāvā</w:t>
      </w:r>
      <w:r w:rsidRPr="00AB3DC9">
        <w:rPr>
          <w:rFonts w:ascii="13" w:hAnsi="13" w:cs="Times New Roman"/>
          <w:color w:val="000000"/>
          <w:sz w:val="24"/>
          <w:szCs w:val="24"/>
        </w:rPr>
        <w:t xml:space="preserve"> </w:t>
      </w:r>
      <w:r>
        <w:rPr>
          <w:rFonts w:ascii="13" w:hAnsi="13" w:cs="Times New Roman"/>
          <w:color w:val="000000"/>
          <w:sz w:val="24"/>
          <w:szCs w:val="24"/>
        </w:rPr>
        <w:t>sniegt pakalpojumus</w:t>
      </w:r>
      <w:r w:rsidRPr="00AB3DC9">
        <w:rPr>
          <w:rFonts w:ascii="13" w:hAnsi="13" w:cs="Times New Roman"/>
          <w:color w:val="000000"/>
          <w:sz w:val="24"/>
          <w:szCs w:val="24"/>
        </w:rPr>
        <w:t xml:space="preserve"> </w:t>
      </w:r>
      <w:r w:rsidRPr="00AB3DC9">
        <w:rPr>
          <w:rFonts w:ascii="13" w:eastAsia="Times New Roman" w:hAnsi="13" w:cs="Times New Roman"/>
          <w:sz w:val="24"/>
          <w:szCs w:val="24"/>
          <w:lang w:eastAsia="lv-LV"/>
        </w:rPr>
        <w:t>(turpmāk – pakalpojums)</w:t>
      </w:r>
      <w:r w:rsidRPr="00AB3DC9">
        <w:rPr>
          <w:rFonts w:ascii="13" w:hAnsi="13" w:cs="Times New Roman"/>
          <w:color w:val="000000"/>
          <w:sz w:val="24"/>
          <w:szCs w:val="24"/>
        </w:rPr>
        <w:t xml:space="preserve"> </w:t>
      </w:r>
      <w:r w:rsidRPr="00AB3DC9">
        <w:rPr>
          <w:rFonts w:ascii="13" w:eastAsia="Times New Roman" w:hAnsi="13" w:cs="Times New Roman"/>
          <w:sz w:val="24"/>
          <w:szCs w:val="24"/>
          <w:lang w:eastAsia="lv-LV"/>
        </w:rPr>
        <w:t xml:space="preserve">atbilstoši </w:t>
      </w:r>
      <w:r>
        <w:rPr>
          <w:rFonts w:ascii="13" w:eastAsia="Times New Roman" w:hAnsi="13" w:cs="Times New Roman"/>
          <w:sz w:val="24"/>
          <w:szCs w:val="24"/>
          <w:lang w:eastAsia="lv-LV"/>
        </w:rPr>
        <w:t>nolikumā</w:t>
      </w:r>
      <w:r w:rsidRPr="00AB3DC9">
        <w:rPr>
          <w:rFonts w:ascii="13" w:eastAsia="Times New Roman" w:hAnsi="13" w:cs="Times New Roman"/>
          <w:sz w:val="24"/>
          <w:szCs w:val="24"/>
          <w:lang w:eastAsia="lv-LV"/>
        </w:rPr>
        <w:t>, t.sk., tehniskajā specifikācijā norādītajām prasībām.</w:t>
      </w:r>
    </w:p>
    <w:p w14:paraId="2104FF50" w14:textId="77777777" w:rsidR="002546FA" w:rsidRPr="00F23AFA" w:rsidRDefault="002546FA" w:rsidP="002546FA">
      <w:pPr>
        <w:jc w:val="both"/>
        <w:rPr>
          <w:rFonts w:ascii="13" w:eastAsia="Times New Roman" w:hAnsi="13" w:cs="Times New Roman"/>
          <w:sz w:val="24"/>
          <w:szCs w:val="24"/>
          <w:lang w:eastAsia="lv-LV"/>
        </w:rPr>
      </w:pPr>
      <w:r w:rsidRPr="00AB3DC9">
        <w:rPr>
          <w:rFonts w:ascii="13" w:eastAsia="Times New Roman" w:hAnsi="13" w:cs="Times New Roman"/>
          <w:sz w:val="24"/>
          <w:szCs w:val="24"/>
          <w:lang w:eastAsia="lv-LV"/>
        </w:rPr>
        <w:tab/>
        <w:t xml:space="preserve">Piedāvājam sniegt pakalpojumu par zemāk norādīto cenu, kas ietver </w:t>
      </w:r>
      <w:r w:rsidRPr="00AB3DC9">
        <w:rPr>
          <w:rFonts w:ascii="13" w:eastAsia="Times New Roman" w:hAnsi="13" w:cs="Times New Roman"/>
          <w:b/>
          <w:sz w:val="24"/>
          <w:szCs w:val="24"/>
          <w:lang w:eastAsia="lv-LV"/>
        </w:rPr>
        <w:t xml:space="preserve">visas ar </w:t>
      </w:r>
      <w:r w:rsidRPr="00F23AFA">
        <w:rPr>
          <w:rFonts w:ascii="13" w:eastAsia="Times New Roman" w:hAnsi="13" w:cs="Times New Roman"/>
          <w:b/>
          <w:sz w:val="24"/>
          <w:szCs w:val="24"/>
          <w:lang w:eastAsia="lv-LV"/>
        </w:rPr>
        <w:t>Pakalpojumu sniegšanu saistītās izmaksas</w:t>
      </w:r>
      <w:r w:rsidRPr="00F23AFA">
        <w:rPr>
          <w:rFonts w:ascii="13" w:eastAsia="Times New Roman" w:hAnsi="13" w:cs="Times New Roman"/>
          <w:sz w:val="24"/>
          <w:szCs w:val="24"/>
          <w:lang w:eastAsia="lv-LV"/>
        </w:rPr>
        <w:t>, izņemot pievienotās vērtības nodokli (turpmāk – PVN).</w:t>
      </w:r>
    </w:p>
    <w:p w14:paraId="57C353C3" w14:textId="77777777" w:rsidR="002546FA" w:rsidRPr="009922A7" w:rsidRDefault="002546FA" w:rsidP="002546F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922A7"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r w:rsidRPr="009922A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Online </w:t>
      </w:r>
      <w:proofErr w:type="spellStart"/>
      <w:r w:rsidRPr="009922A7">
        <w:rPr>
          <w:rFonts w:ascii="Times New Roman" w:eastAsia="Times New Roman" w:hAnsi="Times New Roman" w:cs="Times New Roman"/>
          <w:b/>
          <w:i/>
          <w:sz w:val="24"/>
          <w:szCs w:val="24"/>
        </w:rPr>
        <w:t>web</w:t>
      </w:r>
      <w:proofErr w:type="spellEnd"/>
      <w:r w:rsidRPr="009922A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enerģijas patēriņa monitoringa rīka pakalpojuma iegādi</w:t>
      </w:r>
      <w:r w:rsidRPr="009922A7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14:paraId="7B71466A" w14:textId="77777777" w:rsidR="002546FA" w:rsidRDefault="002546FA" w:rsidP="002546FA">
      <w:pPr>
        <w:jc w:val="center"/>
        <w:rPr>
          <w:rFonts w:ascii="Arial" w:hAnsi="Arial" w:cs="Arial"/>
          <w:b/>
          <w:color w:val="000000" w:themeColor="text1"/>
        </w:rPr>
      </w:pPr>
    </w:p>
    <w:p w14:paraId="43A743E6" w14:textId="77777777" w:rsidR="002546FA" w:rsidRPr="009922A7" w:rsidRDefault="002546FA" w:rsidP="002546FA">
      <w:pPr>
        <w:jc w:val="both"/>
        <w:rPr>
          <w:rFonts w:ascii="Times New Roman" w:hAnsi="Times New Roman" w:cs="Times New Roman"/>
          <w:sz w:val="24"/>
          <w:szCs w:val="24"/>
        </w:rPr>
      </w:pPr>
      <w:r w:rsidRPr="009922A7">
        <w:rPr>
          <w:rFonts w:ascii="Times New Roman" w:hAnsi="Times New Roman" w:cs="Times New Roman"/>
          <w:color w:val="0070C0"/>
          <w:sz w:val="24"/>
          <w:szCs w:val="24"/>
        </w:rPr>
        <w:t xml:space="preserve">Saite uz piekļuvi un autorizāciju (ja nepieciešams) </w:t>
      </w:r>
      <w:proofErr w:type="spellStart"/>
      <w:r w:rsidRPr="009922A7">
        <w:rPr>
          <w:rFonts w:ascii="Times New Roman" w:hAnsi="Times New Roman" w:cs="Times New Roman"/>
          <w:i/>
          <w:color w:val="0070C0"/>
          <w:sz w:val="24"/>
          <w:szCs w:val="24"/>
        </w:rPr>
        <w:t>online</w:t>
      </w:r>
      <w:proofErr w:type="spellEnd"/>
      <w:r w:rsidRPr="009922A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9922A7">
        <w:rPr>
          <w:rFonts w:ascii="Times New Roman" w:hAnsi="Times New Roman" w:cs="Times New Roman"/>
          <w:i/>
          <w:color w:val="0070C0"/>
          <w:sz w:val="24"/>
          <w:szCs w:val="24"/>
        </w:rPr>
        <w:t>web</w:t>
      </w:r>
      <w:proofErr w:type="spellEnd"/>
      <w:r w:rsidRPr="009922A7">
        <w:rPr>
          <w:rFonts w:ascii="Times New Roman" w:hAnsi="Times New Roman" w:cs="Times New Roman"/>
          <w:color w:val="0070C0"/>
          <w:sz w:val="24"/>
          <w:szCs w:val="24"/>
        </w:rPr>
        <w:t xml:space="preserve"> rīkam </w:t>
      </w:r>
      <w:proofErr w:type="spellStart"/>
      <w:r w:rsidRPr="009922A7">
        <w:rPr>
          <w:rFonts w:ascii="Times New Roman" w:hAnsi="Times New Roman" w:cs="Times New Roman"/>
          <w:color w:val="0070C0"/>
          <w:sz w:val="24"/>
          <w:szCs w:val="24"/>
        </w:rPr>
        <w:t>demo</w:t>
      </w:r>
      <w:proofErr w:type="spellEnd"/>
      <w:r w:rsidRPr="009922A7">
        <w:rPr>
          <w:rFonts w:ascii="Times New Roman" w:hAnsi="Times New Roman" w:cs="Times New Roman"/>
          <w:color w:val="0070C0"/>
          <w:sz w:val="24"/>
          <w:szCs w:val="24"/>
        </w:rPr>
        <w:t xml:space="preserve"> versijā: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546FA" w:rsidRPr="009922A7" w14:paraId="178A8E79" w14:textId="77777777" w:rsidTr="009D57BA">
        <w:tc>
          <w:tcPr>
            <w:tcW w:w="8296" w:type="dxa"/>
          </w:tcPr>
          <w:p w14:paraId="02E49DE8" w14:textId="77777777" w:rsidR="002546FA" w:rsidRPr="009922A7" w:rsidRDefault="002546FA" w:rsidP="009D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886C7C" w14:textId="77777777" w:rsidR="002546FA" w:rsidRPr="009922A7" w:rsidRDefault="002546FA" w:rsidP="002546FA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41B6A830" w14:textId="77777777" w:rsidR="002546FA" w:rsidRPr="009922A7" w:rsidRDefault="002546FA" w:rsidP="002546FA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922A7">
        <w:rPr>
          <w:rFonts w:ascii="Times New Roman" w:hAnsi="Times New Roman" w:cs="Times New Roman"/>
          <w:color w:val="0070C0"/>
          <w:sz w:val="24"/>
          <w:szCs w:val="24"/>
        </w:rPr>
        <w:t xml:space="preserve">Detalizēts </w:t>
      </w:r>
      <w:r w:rsidRPr="009922A7">
        <w:rPr>
          <w:rFonts w:ascii="Times New Roman" w:hAnsi="Times New Roman" w:cs="Times New Roman"/>
          <w:i/>
          <w:color w:val="0070C0"/>
          <w:sz w:val="24"/>
          <w:szCs w:val="24"/>
        </w:rPr>
        <w:t>Online</w:t>
      </w:r>
      <w:r w:rsidRPr="009922A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9922A7">
        <w:rPr>
          <w:rFonts w:ascii="Times New Roman" w:hAnsi="Times New Roman" w:cs="Times New Roman"/>
          <w:i/>
          <w:color w:val="0070C0"/>
          <w:sz w:val="24"/>
          <w:szCs w:val="24"/>
        </w:rPr>
        <w:t>web</w:t>
      </w:r>
      <w:proofErr w:type="spellEnd"/>
      <w:r w:rsidRPr="009922A7">
        <w:rPr>
          <w:rFonts w:ascii="Times New Roman" w:hAnsi="Times New Roman" w:cs="Times New Roman"/>
          <w:color w:val="0070C0"/>
          <w:sz w:val="24"/>
          <w:szCs w:val="24"/>
        </w:rPr>
        <w:t xml:space="preserve"> rīka darbības apraksts, ietverot augstāk definētās prasības.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546FA" w:rsidRPr="009922A7" w14:paraId="36E06C0B" w14:textId="77777777" w:rsidTr="009D57BA">
        <w:tc>
          <w:tcPr>
            <w:tcW w:w="8296" w:type="dxa"/>
          </w:tcPr>
          <w:p w14:paraId="175F1CCC" w14:textId="77777777" w:rsidR="002546FA" w:rsidRPr="009922A7" w:rsidRDefault="002546FA" w:rsidP="009D57BA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14:paraId="5A9DA2BC" w14:textId="77777777" w:rsidR="002546FA" w:rsidRPr="009922A7" w:rsidRDefault="002546FA" w:rsidP="002546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78DDBC" w14:textId="77777777" w:rsidR="002546FA" w:rsidRPr="009922A7" w:rsidRDefault="002546FA" w:rsidP="002546FA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922A7">
        <w:rPr>
          <w:rFonts w:ascii="Times New Roman" w:hAnsi="Times New Roman" w:cs="Times New Roman"/>
          <w:color w:val="0070C0"/>
          <w:sz w:val="24"/>
          <w:szCs w:val="24"/>
        </w:rPr>
        <w:t>Cenas piedāvājumu viena skatītāja datu apstrādei (EUR mēnesī).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546FA" w:rsidRPr="009922A7" w14:paraId="5E862300" w14:textId="77777777" w:rsidTr="009D57BA">
        <w:tc>
          <w:tcPr>
            <w:tcW w:w="8296" w:type="dxa"/>
          </w:tcPr>
          <w:p w14:paraId="73DF7486" w14:textId="77777777" w:rsidR="002546FA" w:rsidRPr="009922A7" w:rsidRDefault="002546FA" w:rsidP="009D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F9AD9C" w14:textId="77777777" w:rsidR="002546FA" w:rsidRPr="005F6A65" w:rsidRDefault="002546FA" w:rsidP="002546FA">
      <w:pPr>
        <w:jc w:val="both"/>
        <w:rPr>
          <w:rFonts w:ascii="Arial" w:hAnsi="Arial" w:cs="Arial"/>
        </w:rPr>
      </w:pPr>
      <w:r w:rsidRPr="005F6A65">
        <w:rPr>
          <w:rFonts w:ascii="Arial" w:hAnsi="Arial" w:cs="Arial"/>
        </w:rPr>
        <w:t xml:space="preserve">  </w:t>
      </w:r>
    </w:p>
    <w:p w14:paraId="3786281E" w14:textId="77777777" w:rsidR="002546FA" w:rsidRPr="00AB3DC9" w:rsidRDefault="002546FA" w:rsidP="002546FA">
      <w:pPr>
        <w:spacing w:after="0" w:line="240" w:lineRule="auto"/>
        <w:ind w:firstLine="567"/>
        <w:jc w:val="both"/>
        <w:rPr>
          <w:rFonts w:ascii="13" w:eastAsia="Times New Roman" w:hAnsi="13" w:cs="Times New Roman"/>
          <w:sz w:val="24"/>
          <w:szCs w:val="24"/>
          <w:lang w:eastAsia="lv-LV"/>
        </w:rPr>
      </w:pPr>
      <w:r>
        <w:rPr>
          <w:rFonts w:ascii="13" w:eastAsia="Times New Roman" w:hAnsi="13" w:cs="Times New Roman"/>
          <w:sz w:val="24"/>
          <w:szCs w:val="24"/>
          <w:lang w:eastAsia="lv-LV"/>
        </w:rPr>
        <w:t>A</w:t>
      </w:r>
      <w:r w:rsidRPr="00AB3DC9">
        <w:rPr>
          <w:rFonts w:ascii="13" w:eastAsia="Times New Roman" w:hAnsi="13" w:cs="Times New Roman"/>
          <w:sz w:val="24"/>
          <w:szCs w:val="24"/>
          <w:lang w:eastAsia="lv-LV"/>
        </w:rPr>
        <w:t>pliecinām sekojošo:</w:t>
      </w:r>
    </w:p>
    <w:p w14:paraId="30BDD6B3" w14:textId="77777777" w:rsidR="002546FA" w:rsidRPr="00AB3DC9" w:rsidRDefault="002546FA" w:rsidP="002546FA">
      <w:pPr>
        <w:pStyle w:val="ListParagraph"/>
        <w:numPr>
          <w:ilvl w:val="0"/>
          <w:numId w:val="2"/>
        </w:numPr>
        <w:ind w:left="426" w:hanging="426"/>
        <w:jc w:val="both"/>
        <w:rPr>
          <w:rFonts w:ascii="13" w:hAnsi="13"/>
          <w:sz w:val="24"/>
          <w:szCs w:val="24"/>
        </w:rPr>
      </w:pPr>
      <w:r w:rsidRPr="00AB3DC9">
        <w:rPr>
          <w:rFonts w:ascii="13" w:eastAsia="Times New Roman" w:hAnsi="13"/>
          <w:sz w:val="24"/>
          <w:szCs w:val="24"/>
          <w:highlight w:val="lightGray"/>
          <w:lang w:eastAsia="lv-LV"/>
        </w:rPr>
        <w:t>&lt;Pretendenta nosaukums&gt;</w:t>
      </w:r>
      <w:r w:rsidRPr="00AB3DC9">
        <w:rPr>
          <w:rFonts w:ascii="13" w:hAnsi="13"/>
          <w:sz w:val="24"/>
          <w:szCs w:val="24"/>
        </w:rPr>
        <w:t xml:space="preserve"> ir pieredze pakalpojuma sniegšanā</w:t>
      </w:r>
      <w:r>
        <w:rPr>
          <w:rFonts w:ascii="13" w:hAnsi="13"/>
          <w:sz w:val="24"/>
          <w:szCs w:val="24"/>
        </w:rPr>
        <w:t xml:space="preserve">. </w:t>
      </w:r>
    </w:p>
    <w:p w14:paraId="7DE255A9" w14:textId="77777777" w:rsidR="002546FA" w:rsidRPr="00AB3DC9" w:rsidRDefault="002546FA" w:rsidP="002546FA">
      <w:pPr>
        <w:pStyle w:val="ListParagraph"/>
        <w:numPr>
          <w:ilvl w:val="0"/>
          <w:numId w:val="2"/>
        </w:numPr>
        <w:ind w:left="426" w:hanging="426"/>
        <w:jc w:val="both"/>
        <w:rPr>
          <w:rFonts w:ascii="13" w:hAnsi="13"/>
          <w:sz w:val="24"/>
          <w:szCs w:val="24"/>
        </w:rPr>
      </w:pPr>
      <w:r w:rsidRPr="00AB3DC9">
        <w:rPr>
          <w:rFonts w:ascii="13" w:eastAsia="Times New Roman" w:hAnsi="13"/>
          <w:sz w:val="24"/>
          <w:szCs w:val="24"/>
          <w:highlight w:val="lightGray"/>
          <w:lang w:eastAsia="lv-LV"/>
        </w:rPr>
        <w:t>&lt;Pretendenta nosaukums&gt;</w:t>
      </w:r>
      <w:r w:rsidRPr="00AB3DC9">
        <w:rPr>
          <w:rFonts w:ascii="13" w:hAnsi="13"/>
          <w:sz w:val="24"/>
          <w:szCs w:val="24"/>
        </w:rPr>
        <w:t xml:space="preserve"> rīcībā ir </w:t>
      </w:r>
      <w:r>
        <w:rPr>
          <w:rFonts w:ascii="13" w:hAnsi="13"/>
          <w:sz w:val="24"/>
          <w:szCs w:val="24"/>
        </w:rPr>
        <w:t xml:space="preserve">atbilstošas kompetences </w:t>
      </w:r>
      <w:r w:rsidRPr="00AB3DC9">
        <w:rPr>
          <w:rFonts w:ascii="13" w:hAnsi="13"/>
          <w:sz w:val="24"/>
          <w:szCs w:val="24"/>
        </w:rPr>
        <w:t>speciālisti pakalpojuma sniegšanai</w:t>
      </w:r>
      <w:r>
        <w:rPr>
          <w:rFonts w:ascii="13" w:hAnsi="13"/>
          <w:sz w:val="24"/>
          <w:szCs w:val="24"/>
        </w:rPr>
        <w:t>.</w:t>
      </w:r>
    </w:p>
    <w:p w14:paraId="6EFD1CEB" w14:textId="77777777" w:rsidR="002546FA" w:rsidRPr="002546FA" w:rsidRDefault="002546FA" w:rsidP="002546FA">
      <w:pPr>
        <w:pStyle w:val="ListParagraph"/>
        <w:numPr>
          <w:ilvl w:val="0"/>
          <w:numId w:val="2"/>
        </w:numPr>
        <w:ind w:left="426" w:hanging="426"/>
        <w:jc w:val="both"/>
        <w:rPr>
          <w:rFonts w:ascii="13" w:hAnsi="13"/>
          <w:strike/>
          <w:color w:val="FF0000"/>
          <w:sz w:val="24"/>
          <w:szCs w:val="24"/>
        </w:rPr>
      </w:pPr>
      <w:r w:rsidRPr="002546FA">
        <w:rPr>
          <w:rFonts w:ascii="13" w:hAnsi="13"/>
          <w:strike/>
          <w:color w:val="FF0000"/>
          <w:sz w:val="24"/>
          <w:szCs w:val="24"/>
        </w:rPr>
        <w:t>Piedāvājums ir spēkā __ dienas no piedāvājuma iesniegšanas dienas.</w:t>
      </w:r>
    </w:p>
    <w:p w14:paraId="7F4B4C31" w14:textId="77777777" w:rsidR="002546FA" w:rsidRPr="00AB3DC9" w:rsidRDefault="002546FA" w:rsidP="002546FA">
      <w:pPr>
        <w:spacing w:after="0" w:line="240" w:lineRule="auto"/>
        <w:ind w:firstLine="567"/>
        <w:jc w:val="both"/>
        <w:rPr>
          <w:rFonts w:ascii="13" w:eastAsia="Times New Roman" w:hAnsi="13" w:cs="Times New Roman"/>
          <w:sz w:val="24"/>
          <w:szCs w:val="24"/>
          <w:lang w:eastAsia="lv-LV"/>
        </w:rPr>
      </w:pPr>
    </w:p>
    <w:tbl>
      <w:tblPr>
        <w:tblW w:w="9022" w:type="dxa"/>
        <w:jc w:val="center"/>
        <w:tblLook w:val="0000" w:firstRow="0" w:lastRow="0" w:firstColumn="0" w:lastColumn="0" w:noHBand="0" w:noVBand="0"/>
      </w:tblPr>
      <w:tblGrid>
        <w:gridCol w:w="4463"/>
        <w:gridCol w:w="4559"/>
      </w:tblGrid>
      <w:tr w:rsidR="002546FA" w:rsidRPr="00AB3DC9" w14:paraId="17E18FF9" w14:textId="77777777" w:rsidTr="009D57BA">
        <w:trPr>
          <w:trHeight w:hRule="exact" w:val="340"/>
          <w:jc w:val="center"/>
        </w:trPr>
        <w:tc>
          <w:tcPr>
            <w:tcW w:w="4463" w:type="dxa"/>
            <w:vAlign w:val="center"/>
          </w:tcPr>
          <w:p w14:paraId="06B6F881" w14:textId="77777777" w:rsidR="002546FA" w:rsidRPr="00AB3DC9" w:rsidRDefault="002546FA" w:rsidP="009D57B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13" w:eastAsia="Times New Roman" w:hAnsi="13" w:cs="Times New Roman"/>
                <w:sz w:val="24"/>
                <w:szCs w:val="24"/>
                <w:lang w:eastAsia="lv-LV"/>
              </w:rPr>
            </w:pPr>
            <w:r w:rsidRPr="00AB3DC9">
              <w:rPr>
                <w:rFonts w:ascii="13" w:eastAsia="Times New Roman" w:hAnsi="13" w:cs="Times New Roman"/>
                <w:sz w:val="24"/>
                <w:szCs w:val="24"/>
                <w:lang w:eastAsia="lv-LV"/>
              </w:rPr>
              <w:t>Pretendenta rekvizīti:</w:t>
            </w:r>
          </w:p>
        </w:tc>
        <w:tc>
          <w:tcPr>
            <w:tcW w:w="4559" w:type="dxa"/>
            <w:tcBorders>
              <w:bottom w:val="dotted" w:sz="4" w:space="0" w:color="auto"/>
            </w:tcBorders>
            <w:vAlign w:val="bottom"/>
          </w:tcPr>
          <w:p w14:paraId="3468145A" w14:textId="77777777" w:rsidR="002546FA" w:rsidRPr="00AB3DC9" w:rsidRDefault="002546FA" w:rsidP="009D57B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13" w:eastAsia="Times New Roman" w:hAnsi="13" w:cs="Times New Roman"/>
                <w:sz w:val="24"/>
                <w:szCs w:val="24"/>
                <w:lang w:eastAsia="lv-LV"/>
              </w:rPr>
            </w:pPr>
          </w:p>
        </w:tc>
      </w:tr>
      <w:tr w:rsidR="002546FA" w:rsidRPr="00AB3DC9" w14:paraId="08331BB1" w14:textId="77777777" w:rsidTr="009D57BA">
        <w:trPr>
          <w:jc w:val="center"/>
        </w:trPr>
        <w:tc>
          <w:tcPr>
            <w:tcW w:w="4463" w:type="dxa"/>
          </w:tcPr>
          <w:p w14:paraId="435CFDAD" w14:textId="77777777" w:rsidR="002546FA" w:rsidRPr="00AB3DC9" w:rsidRDefault="002546FA" w:rsidP="009D57B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13" w:eastAsia="Times New Roman" w:hAnsi="13" w:cs="Times New Roman"/>
                <w:sz w:val="24"/>
                <w:szCs w:val="24"/>
                <w:lang w:eastAsia="lv-LV"/>
              </w:rPr>
            </w:pPr>
            <w:r w:rsidRPr="00AB3DC9">
              <w:rPr>
                <w:rFonts w:ascii="13" w:eastAsia="Times New Roman" w:hAnsi="13" w:cs="Times New Roman"/>
                <w:sz w:val="24"/>
                <w:szCs w:val="24"/>
                <w:lang w:eastAsia="lv-LV"/>
              </w:rPr>
              <w:t>Kontaktinformācija:</w:t>
            </w:r>
          </w:p>
        </w:tc>
        <w:tc>
          <w:tcPr>
            <w:tcW w:w="4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7CB4DB" w14:textId="77777777" w:rsidR="002546FA" w:rsidRPr="00AB3DC9" w:rsidRDefault="002546FA" w:rsidP="009D57B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13" w:eastAsia="Times New Roman" w:hAnsi="13" w:cs="Times New Roman"/>
                <w:sz w:val="24"/>
                <w:szCs w:val="24"/>
                <w:lang w:eastAsia="lv-LV"/>
              </w:rPr>
            </w:pPr>
          </w:p>
        </w:tc>
      </w:tr>
      <w:tr w:rsidR="002546FA" w:rsidRPr="00AB3DC9" w14:paraId="792999D8" w14:textId="77777777" w:rsidTr="009D57BA">
        <w:trPr>
          <w:jc w:val="center"/>
        </w:trPr>
        <w:tc>
          <w:tcPr>
            <w:tcW w:w="4463" w:type="dxa"/>
          </w:tcPr>
          <w:p w14:paraId="2BB9F885" w14:textId="77777777" w:rsidR="002546FA" w:rsidRPr="00AB3DC9" w:rsidRDefault="002546FA" w:rsidP="009D57B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13" w:eastAsia="Times New Roman" w:hAnsi="13" w:cs="Times New Roman"/>
                <w:sz w:val="24"/>
                <w:szCs w:val="24"/>
                <w:lang w:eastAsia="lv-LV"/>
              </w:rPr>
            </w:pPr>
            <w:r w:rsidRPr="00AB3DC9">
              <w:rPr>
                <w:rFonts w:ascii="13" w:eastAsia="Times New Roman" w:hAnsi="13" w:cs="Times New Roman"/>
                <w:sz w:val="24"/>
                <w:szCs w:val="24"/>
                <w:lang w:eastAsia="lv-LV"/>
              </w:rPr>
              <w:t>Vadītāja vai pilnvarotās personas vārds, uzvārds, amats</w:t>
            </w:r>
            <w:r>
              <w:rPr>
                <w:rFonts w:ascii="13" w:eastAsia="Times New Roman" w:hAnsi="13" w:cs="Times New Roman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v-LV"/>
              </w:rPr>
              <w:t>(pievienot pilnvaras oriģinālu vai apliecinātu kopiju)</w:t>
            </w:r>
            <w:r w:rsidRPr="00AB3DC9">
              <w:rPr>
                <w:rFonts w:ascii="13" w:eastAsia="Times New Roman" w:hAnsi="13" w:cs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4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7FC808" w14:textId="77777777" w:rsidR="002546FA" w:rsidRPr="00AB3DC9" w:rsidRDefault="002546FA" w:rsidP="009D57B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13" w:eastAsia="Times New Roman" w:hAnsi="13" w:cs="Times New Roman"/>
                <w:sz w:val="24"/>
                <w:szCs w:val="24"/>
                <w:lang w:eastAsia="lv-LV"/>
              </w:rPr>
            </w:pPr>
          </w:p>
        </w:tc>
      </w:tr>
      <w:tr w:rsidR="002546FA" w:rsidRPr="00AB3DC9" w14:paraId="169E6269" w14:textId="77777777" w:rsidTr="009D57BA">
        <w:trPr>
          <w:jc w:val="center"/>
        </w:trPr>
        <w:tc>
          <w:tcPr>
            <w:tcW w:w="4463" w:type="dxa"/>
          </w:tcPr>
          <w:p w14:paraId="4BFFE37C" w14:textId="77777777" w:rsidR="002546FA" w:rsidRPr="00AB3DC9" w:rsidRDefault="002546FA" w:rsidP="009D57B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13" w:eastAsia="Times New Roman" w:hAnsi="13" w:cs="Times New Roman"/>
                <w:sz w:val="24"/>
                <w:szCs w:val="24"/>
                <w:lang w:eastAsia="lv-LV"/>
              </w:rPr>
            </w:pPr>
            <w:r w:rsidRPr="00AB3DC9">
              <w:rPr>
                <w:rFonts w:ascii="13" w:eastAsia="Times New Roman" w:hAnsi="13" w:cs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4559" w:type="dxa"/>
            <w:tcBorders>
              <w:top w:val="dotted" w:sz="4" w:space="0" w:color="auto"/>
              <w:bottom w:val="dotted" w:sz="4" w:space="0" w:color="auto"/>
            </w:tcBorders>
          </w:tcPr>
          <w:p w14:paraId="32C6FB2B" w14:textId="77777777" w:rsidR="002546FA" w:rsidRPr="00AB3DC9" w:rsidRDefault="002546FA" w:rsidP="009D57B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13" w:eastAsia="Times New Roman" w:hAnsi="13" w:cs="Times New Roman"/>
                <w:sz w:val="24"/>
                <w:szCs w:val="24"/>
                <w:lang w:eastAsia="lv-LV"/>
              </w:rPr>
            </w:pPr>
          </w:p>
        </w:tc>
      </w:tr>
      <w:tr w:rsidR="002546FA" w:rsidRPr="00AB3DC9" w14:paraId="6B833ED1" w14:textId="77777777" w:rsidTr="009D57BA">
        <w:trPr>
          <w:jc w:val="center"/>
        </w:trPr>
        <w:tc>
          <w:tcPr>
            <w:tcW w:w="4463" w:type="dxa"/>
          </w:tcPr>
          <w:p w14:paraId="55321C0D" w14:textId="77777777" w:rsidR="002546FA" w:rsidRPr="00AB3DC9" w:rsidRDefault="002546FA" w:rsidP="009D57B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13" w:eastAsia="Times New Roman" w:hAnsi="13" w:cs="Times New Roman"/>
                <w:sz w:val="24"/>
                <w:szCs w:val="24"/>
                <w:lang w:eastAsia="lv-LV"/>
              </w:rPr>
            </w:pPr>
            <w:r w:rsidRPr="00AB3DC9">
              <w:rPr>
                <w:rFonts w:ascii="13" w:eastAsia="Times New Roman" w:hAnsi="13" w:cs="Times New Roman"/>
                <w:sz w:val="24"/>
                <w:szCs w:val="24"/>
                <w:lang w:eastAsia="lv-LV"/>
              </w:rPr>
              <w:t>Datums, vieta</w:t>
            </w:r>
          </w:p>
        </w:tc>
        <w:tc>
          <w:tcPr>
            <w:tcW w:w="4559" w:type="dxa"/>
            <w:tcBorders>
              <w:top w:val="dotted" w:sz="4" w:space="0" w:color="auto"/>
              <w:bottom w:val="dotted" w:sz="4" w:space="0" w:color="auto"/>
            </w:tcBorders>
          </w:tcPr>
          <w:p w14:paraId="7E6B0A9E" w14:textId="77777777" w:rsidR="002546FA" w:rsidRPr="00AB3DC9" w:rsidRDefault="002546FA" w:rsidP="009D57B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13" w:eastAsia="Times New Roman" w:hAnsi="13" w:cs="Times New Roman"/>
                <w:sz w:val="24"/>
                <w:szCs w:val="24"/>
                <w:lang w:eastAsia="lv-LV"/>
              </w:rPr>
            </w:pPr>
          </w:p>
        </w:tc>
      </w:tr>
    </w:tbl>
    <w:p w14:paraId="6D0AFCB3" w14:textId="13109788" w:rsidR="002546FA" w:rsidRPr="002546FA" w:rsidRDefault="002546FA" w:rsidP="002546FA">
      <w:pPr>
        <w:contextualSpacing/>
        <w:rPr>
          <w:rFonts w:ascii="Times New Roman" w:hAnsi="Times New Roman"/>
          <w:sz w:val="24"/>
          <w:szCs w:val="24"/>
        </w:rPr>
        <w:sectPr w:rsidR="002546FA" w:rsidRPr="002546FA" w:rsidSect="00342741">
          <w:pgSz w:w="11906" w:h="16838"/>
          <w:pgMar w:top="1276" w:right="991" w:bottom="567" w:left="1800" w:header="708" w:footer="708" w:gutter="0"/>
          <w:cols w:space="708"/>
          <w:docGrid w:linePitch="360"/>
        </w:sectPr>
      </w:pPr>
    </w:p>
    <w:p w14:paraId="3D41DA2D" w14:textId="77777777" w:rsidR="00074A88" w:rsidRDefault="00074A88" w:rsidP="002546FA">
      <w:pPr>
        <w:tabs>
          <w:tab w:val="num" w:pos="540"/>
        </w:tabs>
        <w:spacing w:after="0" w:line="240" w:lineRule="auto"/>
        <w:ind w:right="340"/>
      </w:pPr>
    </w:p>
    <w:sectPr w:rsidR="00074A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13">
    <w:altName w:val="Times New Roman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11A5C"/>
    <w:multiLevelType w:val="hybridMultilevel"/>
    <w:tmpl w:val="A8069EBA"/>
    <w:lvl w:ilvl="0" w:tplc="971A52CA">
      <w:start w:val="1"/>
      <w:numFmt w:val="decimal"/>
      <w:lvlText w:val="%1."/>
      <w:lvlJc w:val="left"/>
      <w:pPr>
        <w:ind w:left="1267" w:hanging="360"/>
      </w:pPr>
    </w:lvl>
    <w:lvl w:ilvl="1" w:tplc="04260019">
      <w:start w:val="1"/>
      <w:numFmt w:val="lowerLetter"/>
      <w:lvlText w:val="%2."/>
      <w:lvlJc w:val="left"/>
      <w:pPr>
        <w:ind w:left="1987" w:hanging="360"/>
      </w:pPr>
    </w:lvl>
    <w:lvl w:ilvl="2" w:tplc="0426001B" w:tentative="1">
      <w:start w:val="1"/>
      <w:numFmt w:val="lowerRoman"/>
      <w:lvlText w:val="%3."/>
      <w:lvlJc w:val="right"/>
      <w:pPr>
        <w:ind w:left="2707" w:hanging="180"/>
      </w:pPr>
    </w:lvl>
    <w:lvl w:ilvl="3" w:tplc="0426000F" w:tentative="1">
      <w:start w:val="1"/>
      <w:numFmt w:val="decimal"/>
      <w:lvlText w:val="%4."/>
      <w:lvlJc w:val="left"/>
      <w:pPr>
        <w:ind w:left="3427" w:hanging="360"/>
      </w:pPr>
    </w:lvl>
    <w:lvl w:ilvl="4" w:tplc="04260019" w:tentative="1">
      <w:start w:val="1"/>
      <w:numFmt w:val="lowerLetter"/>
      <w:lvlText w:val="%5."/>
      <w:lvlJc w:val="left"/>
      <w:pPr>
        <w:ind w:left="4147" w:hanging="360"/>
      </w:pPr>
    </w:lvl>
    <w:lvl w:ilvl="5" w:tplc="0426001B" w:tentative="1">
      <w:start w:val="1"/>
      <w:numFmt w:val="lowerRoman"/>
      <w:lvlText w:val="%6."/>
      <w:lvlJc w:val="right"/>
      <w:pPr>
        <w:ind w:left="4867" w:hanging="180"/>
      </w:pPr>
    </w:lvl>
    <w:lvl w:ilvl="6" w:tplc="0426000F" w:tentative="1">
      <w:start w:val="1"/>
      <w:numFmt w:val="decimal"/>
      <w:lvlText w:val="%7."/>
      <w:lvlJc w:val="left"/>
      <w:pPr>
        <w:ind w:left="5587" w:hanging="360"/>
      </w:pPr>
    </w:lvl>
    <w:lvl w:ilvl="7" w:tplc="04260019" w:tentative="1">
      <w:start w:val="1"/>
      <w:numFmt w:val="lowerLetter"/>
      <w:lvlText w:val="%8."/>
      <w:lvlJc w:val="left"/>
      <w:pPr>
        <w:ind w:left="6307" w:hanging="360"/>
      </w:pPr>
    </w:lvl>
    <w:lvl w:ilvl="8" w:tplc="0426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3EBF6E67"/>
    <w:multiLevelType w:val="hybridMultilevel"/>
    <w:tmpl w:val="8D3493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81760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93F3051"/>
    <w:multiLevelType w:val="hybridMultilevel"/>
    <w:tmpl w:val="950C57AC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7D"/>
    <w:rsid w:val="00056411"/>
    <w:rsid w:val="00074A88"/>
    <w:rsid w:val="0017186B"/>
    <w:rsid w:val="002546FA"/>
    <w:rsid w:val="003315EE"/>
    <w:rsid w:val="003F45F7"/>
    <w:rsid w:val="00447679"/>
    <w:rsid w:val="00734D54"/>
    <w:rsid w:val="00DF5CEB"/>
    <w:rsid w:val="00E6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958A8"/>
  <w15:chartTrackingRefBased/>
  <w15:docId w15:val="{80813A94-B8E1-4724-9F85-4F5602C6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E7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DF5CE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63E7D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E6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8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2820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Vārpiņa</dc:creator>
  <cp:keywords/>
  <dc:description/>
  <cp:lastModifiedBy>Andrejs Vessers</cp:lastModifiedBy>
  <cp:revision>3</cp:revision>
  <dcterms:created xsi:type="dcterms:W3CDTF">2021-07-12T08:58:00Z</dcterms:created>
  <dcterms:modified xsi:type="dcterms:W3CDTF">2021-07-20T09:18:00Z</dcterms:modified>
</cp:coreProperties>
</file>