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50210" w14:textId="77777777" w:rsidR="00654B02" w:rsidRDefault="00654B02" w:rsidP="00654B02">
      <w:pPr>
        <w:keepNext/>
        <w:spacing w:after="0" w:line="240" w:lineRule="auto"/>
        <w:ind w:right="-285"/>
        <w:outlineLvl w:val="1"/>
        <w:rPr>
          <w:rFonts w:ascii="Times New Roman" w:eastAsia="Arial Unicode MS" w:hAnsi="Times New Roman"/>
          <w:b/>
          <w:bCs/>
          <w:iCs/>
          <w:kern w:val="1"/>
          <w:lang w:eastAsia="lv-LV"/>
        </w:rPr>
      </w:pPr>
    </w:p>
    <w:p w14:paraId="685CDBE7" w14:textId="3FF727CB" w:rsidR="00654B02" w:rsidRPr="00DC33C5" w:rsidRDefault="00F87EB6" w:rsidP="00654B02">
      <w:pPr>
        <w:keepNext/>
        <w:spacing w:after="0" w:line="240" w:lineRule="auto"/>
        <w:ind w:right="-285"/>
        <w:jc w:val="right"/>
        <w:outlineLvl w:val="1"/>
        <w:rPr>
          <w:rFonts w:ascii="Times New Roman" w:eastAsia="Arial Unicode MS" w:hAnsi="Times New Roman"/>
          <w:b/>
          <w:bCs/>
          <w:iCs/>
          <w:kern w:val="1"/>
          <w:lang w:eastAsia="lv-LV"/>
        </w:rPr>
      </w:pPr>
      <w:r>
        <w:rPr>
          <w:rFonts w:ascii="Times New Roman" w:eastAsia="Arial Unicode MS" w:hAnsi="Times New Roman"/>
          <w:b/>
          <w:bCs/>
          <w:iCs/>
          <w:kern w:val="1"/>
          <w:lang w:eastAsia="lv-LV"/>
        </w:rPr>
        <w:t>1</w:t>
      </w:r>
      <w:r w:rsidR="00654B02" w:rsidRPr="00DC33C5">
        <w:rPr>
          <w:rFonts w:ascii="Times New Roman" w:eastAsia="Arial Unicode MS" w:hAnsi="Times New Roman"/>
          <w:b/>
          <w:bCs/>
          <w:iCs/>
          <w:kern w:val="1"/>
          <w:lang w:eastAsia="lv-LV"/>
        </w:rPr>
        <w:t>.pielikums</w:t>
      </w:r>
    </w:p>
    <w:p w14:paraId="4D6D20AF" w14:textId="77777777" w:rsidR="00654B02" w:rsidRPr="00DC33C5" w:rsidRDefault="00654B02" w:rsidP="00654B02">
      <w:pPr>
        <w:spacing w:after="0" w:line="240" w:lineRule="auto"/>
        <w:ind w:right="-285"/>
        <w:jc w:val="right"/>
        <w:rPr>
          <w:rFonts w:ascii="Times New Roman" w:eastAsia="Times New Roman" w:hAnsi="Times New Roman"/>
          <w:lang w:eastAsia="lv-LV"/>
        </w:rPr>
      </w:pPr>
      <w:r w:rsidRPr="00DC33C5">
        <w:rPr>
          <w:rFonts w:ascii="Times New Roman" w:eastAsia="Times New Roman" w:hAnsi="Times New Roman"/>
          <w:lang w:eastAsia="lv-LV"/>
        </w:rPr>
        <w:t>V</w:t>
      </w:r>
      <w:r>
        <w:rPr>
          <w:rFonts w:ascii="Times New Roman" w:eastAsia="Times New Roman" w:hAnsi="Times New Roman"/>
          <w:lang w:eastAsia="lv-LV"/>
        </w:rPr>
        <w:t>SIA</w:t>
      </w:r>
      <w:r w:rsidRPr="00DC33C5">
        <w:rPr>
          <w:rFonts w:ascii="Times New Roman" w:eastAsia="Times New Roman" w:hAnsi="Times New Roman"/>
          <w:lang w:eastAsia="lv-LV"/>
        </w:rPr>
        <w:t xml:space="preserve"> „</w:t>
      </w:r>
      <w:r>
        <w:rPr>
          <w:rFonts w:ascii="Times New Roman" w:eastAsia="Times New Roman" w:hAnsi="Times New Roman"/>
          <w:lang w:eastAsia="lv-LV"/>
        </w:rPr>
        <w:t>Paula Stradiņa klīniskās universitātes slimnīca</w:t>
      </w:r>
      <w:r w:rsidRPr="00DC33C5">
        <w:rPr>
          <w:rFonts w:ascii="Times New Roman" w:eastAsia="Times New Roman" w:hAnsi="Times New Roman"/>
          <w:lang w:eastAsia="lv-LV"/>
        </w:rPr>
        <w:t xml:space="preserve">” </w:t>
      </w:r>
    </w:p>
    <w:p w14:paraId="6E8BA566" w14:textId="77777777" w:rsidR="00654B02" w:rsidRPr="00DC33C5" w:rsidRDefault="00654B02" w:rsidP="00654B02">
      <w:pPr>
        <w:spacing w:after="0" w:line="240" w:lineRule="auto"/>
        <w:ind w:right="-285"/>
        <w:jc w:val="right"/>
        <w:rPr>
          <w:rFonts w:ascii="Times New Roman" w:eastAsia="Times New Roman" w:hAnsi="Times New Roman"/>
          <w:lang w:eastAsia="lv-LV"/>
        </w:rPr>
      </w:pPr>
      <w:r w:rsidRPr="00DC33C5">
        <w:rPr>
          <w:rFonts w:ascii="Times New Roman" w:eastAsia="Times New Roman" w:hAnsi="Times New Roman"/>
          <w:lang w:eastAsia="lv-LV"/>
        </w:rPr>
        <w:t>Atklāta konkursa</w:t>
      </w:r>
    </w:p>
    <w:p w14:paraId="7E55335C" w14:textId="0431C75C" w:rsidR="00654B02" w:rsidRPr="00DC33C5" w:rsidRDefault="00654B02" w:rsidP="00654B02">
      <w:pPr>
        <w:spacing w:after="0" w:line="240" w:lineRule="auto"/>
        <w:ind w:right="-285"/>
        <w:jc w:val="right"/>
        <w:rPr>
          <w:rFonts w:ascii="Times New Roman" w:eastAsia="Times New Roman" w:hAnsi="Times New Roman"/>
          <w:lang w:eastAsia="lv-LV"/>
        </w:rPr>
      </w:pPr>
      <w:r w:rsidRPr="00DC33C5">
        <w:rPr>
          <w:rFonts w:ascii="Times New Roman" w:eastAsia="Times New Roman" w:hAnsi="Times New Roman"/>
          <w:lang w:eastAsia="lv-LV"/>
        </w:rPr>
        <w:t>“</w:t>
      </w:r>
      <w:r w:rsidR="00CB4866" w:rsidRPr="00CB4866">
        <w:rPr>
          <w:rFonts w:ascii="Times New Roman" w:eastAsia="Times New Roman" w:hAnsi="Times New Roman"/>
          <w:lang w:eastAsia="lv-LV"/>
        </w:rPr>
        <w:t>Apkures marķētās dīzeļdegvielas tvertnes uzpildīšana līdz nominālajam līmenim</w:t>
      </w:r>
      <w:bookmarkStart w:id="0" w:name="_GoBack"/>
      <w:bookmarkEnd w:id="0"/>
      <w:r w:rsidRPr="00DC33C5">
        <w:rPr>
          <w:rFonts w:ascii="Times New Roman" w:eastAsia="Times New Roman" w:hAnsi="Times New Roman"/>
          <w:lang w:eastAsia="lv-LV"/>
        </w:rPr>
        <w:t>”</w:t>
      </w:r>
    </w:p>
    <w:p w14:paraId="25A053A0" w14:textId="3EA78F0A" w:rsidR="00654B02" w:rsidRPr="00DC33C5" w:rsidRDefault="00654B02" w:rsidP="00654B02">
      <w:pPr>
        <w:spacing w:after="0" w:line="240" w:lineRule="auto"/>
        <w:ind w:right="-285"/>
        <w:jc w:val="right"/>
        <w:rPr>
          <w:rFonts w:ascii="Times New Roman" w:eastAsia="Times New Roman" w:hAnsi="Times New Roman"/>
        </w:rPr>
      </w:pPr>
      <w:r w:rsidRPr="00DC33C5">
        <w:rPr>
          <w:rFonts w:ascii="Times New Roman" w:eastAsia="Times New Roman" w:hAnsi="Times New Roman"/>
        </w:rPr>
        <w:t xml:space="preserve"> (Iepirkuma id</w:t>
      </w:r>
      <w:r>
        <w:rPr>
          <w:rFonts w:ascii="Times New Roman" w:eastAsia="Times New Roman" w:hAnsi="Times New Roman"/>
        </w:rPr>
        <w:t xml:space="preserve">entifikācijas Nr. </w:t>
      </w:r>
      <w:r w:rsidR="004B3218">
        <w:rPr>
          <w:rFonts w:ascii="Times New Roman" w:eastAsia="Times New Roman" w:hAnsi="Times New Roman"/>
        </w:rPr>
        <w:t>PSKUS 211/22</w:t>
      </w:r>
      <w:r w:rsidRPr="00DC33C5">
        <w:rPr>
          <w:rFonts w:ascii="Times New Roman" w:eastAsia="Times New Roman" w:hAnsi="Times New Roman"/>
        </w:rPr>
        <w:t>)</w:t>
      </w:r>
    </w:p>
    <w:p w14:paraId="12B4D6B4" w14:textId="273A94CE" w:rsidR="00654B02" w:rsidRPr="00DC33C5" w:rsidRDefault="00654B02" w:rsidP="00654B02">
      <w:pPr>
        <w:tabs>
          <w:tab w:val="left" w:pos="855"/>
        </w:tabs>
        <w:spacing w:after="0" w:line="240" w:lineRule="auto"/>
        <w:ind w:right="-285"/>
        <w:jc w:val="right"/>
        <w:rPr>
          <w:rFonts w:ascii="Times New Roman" w:eastAsia="Times New Roman" w:hAnsi="Times New Roman"/>
        </w:rPr>
      </w:pPr>
      <w:r w:rsidRPr="00DC33C5">
        <w:rPr>
          <w:rFonts w:ascii="Times New Roman" w:eastAsia="Times New Roman" w:hAnsi="Times New Roman"/>
        </w:rPr>
        <w:t xml:space="preserve"> </w:t>
      </w:r>
      <w:r w:rsidR="004B3218">
        <w:rPr>
          <w:rFonts w:ascii="Times New Roman" w:eastAsia="Times New Roman" w:hAnsi="Times New Roman"/>
        </w:rPr>
        <w:t>n</w:t>
      </w:r>
      <w:r w:rsidRPr="00DC33C5">
        <w:rPr>
          <w:rFonts w:ascii="Times New Roman" w:eastAsia="Times New Roman" w:hAnsi="Times New Roman"/>
        </w:rPr>
        <w:t>olikumam</w:t>
      </w:r>
    </w:p>
    <w:p w14:paraId="3E9D65FF" w14:textId="77777777" w:rsidR="00654B02" w:rsidRPr="00F964F7" w:rsidRDefault="00654B02" w:rsidP="00654B02">
      <w:pPr>
        <w:spacing w:after="0" w:line="240" w:lineRule="auto"/>
        <w:jc w:val="right"/>
        <w:rPr>
          <w:rFonts w:ascii="Times New Roman" w:eastAsia="Times New Roman" w:hAnsi="Times New Roman"/>
          <w:sz w:val="20"/>
          <w:szCs w:val="20"/>
        </w:rPr>
      </w:pPr>
    </w:p>
    <w:p w14:paraId="375EC0BA" w14:textId="77777777" w:rsidR="00654B02" w:rsidRDefault="00654B02" w:rsidP="00654B02">
      <w:pPr>
        <w:spacing w:after="0" w:line="240" w:lineRule="auto"/>
        <w:ind w:hanging="567"/>
        <w:jc w:val="center"/>
        <w:rPr>
          <w:rFonts w:ascii="Times New Roman" w:hAnsi="Times New Roman"/>
          <w:b/>
          <w:sz w:val="24"/>
          <w:szCs w:val="24"/>
        </w:rPr>
      </w:pPr>
      <w:r w:rsidRPr="00FE0BFA">
        <w:rPr>
          <w:rFonts w:ascii="Times New Roman" w:hAnsi="Times New Roman"/>
          <w:b/>
          <w:sz w:val="24"/>
          <w:szCs w:val="24"/>
        </w:rPr>
        <w:t>T</w:t>
      </w:r>
      <w:r>
        <w:rPr>
          <w:rFonts w:ascii="Times New Roman" w:hAnsi="Times New Roman"/>
          <w:b/>
          <w:sz w:val="24"/>
          <w:szCs w:val="24"/>
        </w:rPr>
        <w:t>EHNISKĀ SPECIFIKĀCIJA</w:t>
      </w:r>
    </w:p>
    <w:p w14:paraId="49147849" w14:textId="77777777" w:rsidR="00654B02" w:rsidRDefault="00654B02" w:rsidP="00654B02">
      <w:pPr>
        <w:spacing w:after="0" w:line="240" w:lineRule="auto"/>
        <w:ind w:hanging="567"/>
        <w:jc w:val="center"/>
        <w:rPr>
          <w:rFonts w:ascii="Times New Roman" w:hAnsi="Times New Roman"/>
          <w:b/>
          <w:sz w:val="24"/>
          <w:szCs w:val="24"/>
        </w:rPr>
      </w:pPr>
    </w:p>
    <w:p w14:paraId="315764C2" w14:textId="3701EFDF" w:rsidR="00654B02" w:rsidRDefault="00CB4866" w:rsidP="00654B02">
      <w:pPr>
        <w:spacing w:after="0" w:line="240" w:lineRule="auto"/>
        <w:ind w:hanging="567"/>
        <w:jc w:val="center"/>
        <w:rPr>
          <w:rFonts w:ascii="Times New Roman" w:eastAsia="Times New Roman" w:hAnsi="Times New Roman"/>
          <w:b/>
        </w:rPr>
      </w:pPr>
      <w:r w:rsidRPr="00CB4866">
        <w:rPr>
          <w:rFonts w:ascii="Times New Roman" w:eastAsia="Times New Roman" w:hAnsi="Times New Roman"/>
          <w:b/>
        </w:rPr>
        <w:t>Apkures marķētās dīzeļdegvielas tvertnes uzpildīšana līdz nominālajam līmenim</w:t>
      </w:r>
      <w:r w:rsidR="00654B02">
        <w:rPr>
          <w:rFonts w:ascii="Times New Roman" w:eastAsia="Times New Roman" w:hAnsi="Times New Roman"/>
          <w:b/>
        </w:rPr>
        <w:t xml:space="preserve"> </w:t>
      </w:r>
    </w:p>
    <w:p w14:paraId="00C130F6" w14:textId="77777777" w:rsidR="00654B02" w:rsidRDefault="00654B02" w:rsidP="00654B02">
      <w:pPr>
        <w:spacing w:after="0" w:line="240" w:lineRule="auto"/>
        <w:ind w:hanging="567"/>
        <w:jc w:val="center"/>
        <w:rPr>
          <w:rFonts w:ascii="Times New Roman" w:eastAsia="Times New Roman" w:hAnsi="Times New Roman"/>
          <w:b/>
        </w:rPr>
      </w:pPr>
      <w:r>
        <w:rPr>
          <w:rFonts w:ascii="Times New Roman" w:eastAsia="Times New Roman" w:hAnsi="Times New Roman"/>
          <w:b/>
        </w:rPr>
        <w:t>VSIA “Paula Stradiņa klīniskās universitātes slimnīca” vajadzībām</w:t>
      </w:r>
    </w:p>
    <w:p w14:paraId="0E7FEF9D" w14:textId="77777777" w:rsidR="00654B02" w:rsidRDefault="00654B02" w:rsidP="00654B02">
      <w:pPr>
        <w:spacing w:after="0" w:line="240" w:lineRule="auto"/>
        <w:ind w:hanging="567"/>
        <w:jc w:val="center"/>
        <w:rPr>
          <w:rFonts w:ascii="Times New Roman" w:eastAsia="Times New Roman" w:hAnsi="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6804"/>
      </w:tblGrid>
      <w:tr w:rsidR="00654B02" w:rsidRPr="00451D1C" w14:paraId="68E45679" w14:textId="77777777" w:rsidTr="00CB579F">
        <w:tc>
          <w:tcPr>
            <w:tcW w:w="675" w:type="dxa"/>
            <w:shd w:val="clear" w:color="auto" w:fill="D6E3BC"/>
            <w:vAlign w:val="center"/>
          </w:tcPr>
          <w:p w14:paraId="5D180DE3" w14:textId="77777777" w:rsidR="00654B02" w:rsidRPr="00451D1C" w:rsidRDefault="00654B02" w:rsidP="00CB579F">
            <w:pPr>
              <w:jc w:val="center"/>
              <w:rPr>
                <w:rFonts w:ascii="Times New Roman" w:hAnsi="Times New Roman"/>
                <w:b/>
                <w:sz w:val="20"/>
                <w:szCs w:val="20"/>
                <w:lang w:eastAsia="lv-LV"/>
              </w:rPr>
            </w:pPr>
            <w:r w:rsidRPr="00451D1C">
              <w:rPr>
                <w:rFonts w:ascii="Times New Roman" w:hAnsi="Times New Roman"/>
                <w:b/>
                <w:sz w:val="20"/>
                <w:szCs w:val="20"/>
                <w:lang w:eastAsia="lv-LV"/>
              </w:rPr>
              <w:t>Nr.p.k.</w:t>
            </w:r>
          </w:p>
        </w:tc>
        <w:tc>
          <w:tcPr>
            <w:tcW w:w="1985" w:type="dxa"/>
            <w:shd w:val="clear" w:color="auto" w:fill="D6E3BC"/>
            <w:vAlign w:val="center"/>
          </w:tcPr>
          <w:p w14:paraId="7ED9971D" w14:textId="77777777" w:rsidR="00654B02" w:rsidRPr="00451D1C" w:rsidRDefault="00654B02" w:rsidP="00CB579F">
            <w:pPr>
              <w:jc w:val="center"/>
              <w:rPr>
                <w:rFonts w:ascii="Times New Roman" w:hAnsi="Times New Roman"/>
                <w:b/>
                <w:sz w:val="20"/>
                <w:szCs w:val="20"/>
                <w:lang w:eastAsia="lv-LV"/>
              </w:rPr>
            </w:pPr>
            <w:r w:rsidRPr="00451D1C">
              <w:rPr>
                <w:rFonts w:ascii="Times New Roman" w:hAnsi="Times New Roman"/>
                <w:b/>
                <w:sz w:val="20"/>
                <w:szCs w:val="20"/>
                <w:lang w:eastAsia="lv-LV"/>
              </w:rPr>
              <w:t>Parametri</w:t>
            </w:r>
          </w:p>
        </w:tc>
        <w:tc>
          <w:tcPr>
            <w:tcW w:w="6804" w:type="dxa"/>
            <w:shd w:val="clear" w:color="auto" w:fill="D6E3BC"/>
            <w:vAlign w:val="center"/>
          </w:tcPr>
          <w:p w14:paraId="7C872D5D" w14:textId="77777777" w:rsidR="00654B02" w:rsidRPr="00451D1C" w:rsidRDefault="00654B02" w:rsidP="00CB579F">
            <w:pPr>
              <w:jc w:val="center"/>
              <w:rPr>
                <w:rFonts w:ascii="Times New Roman" w:hAnsi="Times New Roman"/>
                <w:b/>
                <w:sz w:val="20"/>
                <w:szCs w:val="20"/>
                <w:lang w:eastAsia="lv-LV"/>
              </w:rPr>
            </w:pPr>
            <w:r>
              <w:rPr>
                <w:rFonts w:ascii="Times New Roman" w:hAnsi="Times New Roman"/>
                <w:b/>
                <w:sz w:val="20"/>
                <w:szCs w:val="20"/>
                <w:lang w:eastAsia="lv-LV"/>
              </w:rPr>
              <w:t>Pasūtītāja</w:t>
            </w:r>
            <w:r w:rsidRPr="00451D1C">
              <w:rPr>
                <w:rFonts w:ascii="Times New Roman" w:hAnsi="Times New Roman"/>
                <w:b/>
                <w:sz w:val="20"/>
                <w:szCs w:val="20"/>
                <w:lang w:eastAsia="lv-LV"/>
              </w:rPr>
              <w:t xml:space="preserve"> </w:t>
            </w:r>
            <w:r>
              <w:rPr>
                <w:rFonts w:ascii="Times New Roman" w:hAnsi="Times New Roman"/>
                <w:b/>
                <w:sz w:val="20"/>
                <w:szCs w:val="20"/>
                <w:lang w:eastAsia="lv-LV"/>
              </w:rPr>
              <w:t xml:space="preserve">minimālās </w:t>
            </w:r>
            <w:r w:rsidRPr="00451D1C">
              <w:rPr>
                <w:rFonts w:ascii="Times New Roman" w:hAnsi="Times New Roman"/>
                <w:b/>
                <w:sz w:val="20"/>
                <w:szCs w:val="20"/>
                <w:lang w:eastAsia="lv-LV"/>
              </w:rPr>
              <w:t>prasības</w:t>
            </w:r>
          </w:p>
        </w:tc>
      </w:tr>
      <w:tr w:rsidR="00654B02" w:rsidRPr="00451D1C" w14:paraId="1E956EDF" w14:textId="77777777" w:rsidTr="00CB579F">
        <w:tc>
          <w:tcPr>
            <w:tcW w:w="675" w:type="dxa"/>
            <w:shd w:val="clear" w:color="auto" w:fill="D6E3BC"/>
          </w:tcPr>
          <w:p w14:paraId="1AD64C62"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2A3CF8B6"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Prece</w:t>
            </w:r>
          </w:p>
        </w:tc>
        <w:tc>
          <w:tcPr>
            <w:tcW w:w="6804" w:type="dxa"/>
            <w:shd w:val="clear" w:color="auto" w:fill="auto"/>
          </w:tcPr>
          <w:p w14:paraId="001E1EEF" w14:textId="0D8968BE" w:rsidR="00654B02" w:rsidRPr="00C05C65" w:rsidRDefault="00F87EB6" w:rsidP="00CB579F">
            <w:pPr>
              <w:rPr>
                <w:rFonts w:ascii="Times New Roman" w:hAnsi="Times New Roman"/>
                <w:color w:val="000000"/>
                <w:sz w:val="20"/>
                <w:szCs w:val="20"/>
                <w:lang w:eastAsia="lv-LV"/>
              </w:rPr>
            </w:pPr>
            <w:r>
              <w:rPr>
                <w:rFonts w:ascii="Times New Roman" w:hAnsi="Times New Roman"/>
                <w:color w:val="000000"/>
                <w:sz w:val="20"/>
                <w:szCs w:val="20"/>
                <w:lang w:eastAsia="lv-LV"/>
              </w:rPr>
              <w:t>Iekrāsotā (marķētā) ziemas d</w:t>
            </w:r>
            <w:r w:rsidR="00654B02" w:rsidRPr="00C05C65">
              <w:rPr>
                <w:rFonts w:ascii="Times New Roman" w:hAnsi="Times New Roman"/>
                <w:color w:val="000000"/>
                <w:sz w:val="20"/>
                <w:szCs w:val="20"/>
                <w:lang w:eastAsia="lv-LV"/>
              </w:rPr>
              <w:t>īzeļdegviela</w:t>
            </w:r>
          </w:p>
        </w:tc>
      </w:tr>
      <w:tr w:rsidR="00654B02" w:rsidRPr="00451D1C" w14:paraId="2757CF14" w14:textId="77777777" w:rsidTr="00CB579F">
        <w:tc>
          <w:tcPr>
            <w:tcW w:w="675" w:type="dxa"/>
            <w:shd w:val="clear" w:color="auto" w:fill="D6E3BC"/>
          </w:tcPr>
          <w:p w14:paraId="65CB35C1"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3FDA260C" w14:textId="3C8E17D8" w:rsidR="00654B02" w:rsidRPr="00451D1C" w:rsidRDefault="009E5329" w:rsidP="00CB579F">
            <w:pPr>
              <w:rPr>
                <w:rFonts w:ascii="Times New Roman" w:hAnsi="Times New Roman"/>
                <w:b/>
                <w:sz w:val="20"/>
                <w:szCs w:val="20"/>
                <w:lang w:eastAsia="lv-LV"/>
              </w:rPr>
            </w:pPr>
            <w:r>
              <w:rPr>
                <w:rFonts w:ascii="Times New Roman" w:eastAsia="Times New Roman" w:hAnsi="Times New Roman"/>
                <w:b/>
                <w:sz w:val="20"/>
                <w:szCs w:val="20"/>
              </w:rPr>
              <w:t>Maksimālais</w:t>
            </w:r>
            <w:r w:rsidR="00654B02" w:rsidRPr="00451D1C">
              <w:rPr>
                <w:rFonts w:ascii="Times New Roman" w:eastAsia="Times New Roman" w:hAnsi="Times New Roman"/>
                <w:b/>
                <w:sz w:val="20"/>
                <w:szCs w:val="20"/>
              </w:rPr>
              <w:t xml:space="preserve"> degvielas apjoms </w:t>
            </w:r>
            <w:r w:rsidR="00654B02" w:rsidRPr="00451D1C">
              <w:rPr>
                <w:rFonts w:ascii="Times New Roman" w:eastAsia="Times New Roman" w:hAnsi="Times New Roman"/>
                <w:b/>
                <w:sz w:val="20"/>
                <w:szCs w:val="20"/>
                <w:u w:val="single"/>
              </w:rPr>
              <w:t>gadā</w:t>
            </w:r>
            <w:r w:rsidR="00654B02" w:rsidRPr="007E56B5">
              <w:rPr>
                <w:rFonts w:ascii="Times New Roman" w:eastAsia="Times New Roman" w:hAnsi="Times New Roman"/>
                <w:b/>
                <w:sz w:val="20"/>
                <w:szCs w:val="20"/>
              </w:rPr>
              <w:t>*</w:t>
            </w:r>
          </w:p>
        </w:tc>
        <w:tc>
          <w:tcPr>
            <w:tcW w:w="6804" w:type="dxa"/>
            <w:shd w:val="clear" w:color="auto" w:fill="auto"/>
          </w:tcPr>
          <w:p w14:paraId="2EF27AA5" w14:textId="2C333D8B" w:rsidR="00654B02" w:rsidRPr="007E56B5" w:rsidRDefault="009E5329" w:rsidP="00CB579F">
            <w:pPr>
              <w:tabs>
                <w:tab w:val="left" w:pos="2289"/>
              </w:tabs>
              <w:rPr>
                <w:rFonts w:ascii="Times New Roman" w:hAnsi="Times New Roman"/>
                <w:sz w:val="20"/>
                <w:szCs w:val="20"/>
                <w:lang w:eastAsia="lv-LV"/>
              </w:rPr>
            </w:pPr>
            <w:r>
              <w:rPr>
                <w:rFonts w:ascii="Times New Roman" w:hAnsi="Times New Roman"/>
                <w:color w:val="000000"/>
                <w:sz w:val="20"/>
                <w:szCs w:val="20"/>
                <w:lang w:eastAsia="lv-LV"/>
              </w:rPr>
              <w:t xml:space="preserve">Līdz </w:t>
            </w:r>
            <w:r w:rsidR="00654B02">
              <w:rPr>
                <w:rFonts w:ascii="Times New Roman" w:hAnsi="Times New Roman"/>
                <w:color w:val="000000"/>
                <w:sz w:val="20"/>
                <w:szCs w:val="20"/>
                <w:lang w:eastAsia="lv-LV"/>
              </w:rPr>
              <w:t>25</w:t>
            </w:r>
            <w:r w:rsidR="00396672">
              <w:rPr>
                <w:rFonts w:ascii="Times New Roman" w:hAnsi="Times New Roman"/>
                <w:color w:val="000000"/>
                <w:sz w:val="20"/>
                <w:szCs w:val="20"/>
                <w:lang w:eastAsia="lv-LV"/>
              </w:rPr>
              <w:t xml:space="preserve"> </w:t>
            </w:r>
            <w:r w:rsidR="00654B02" w:rsidRPr="00C05C65">
              <w:rPr>
                <w:rFonts w:ascii="Times New Roman" w:hAnsi="Times New Roman"/>
                <w:color w:val="000000"/>
                <w:sz w:val="20"/>
                <w:szCs w:val="20"/>
                <w:lang w:eastAsia="lv-LV"/>
              </w:rPr>
              <w:t xml:space="preserve">000 litri </w:t>
            </w:r>
            <w:r w:rsidR="00654B02">
              <w:rPr>
                <w:rFonts w:ascii="Times New Roman" w:hAnsi="Times New Roman"/>
                <w:color w:val="000000"/>
                <w:sz w:val="20"/>
                <w:szCs w:val="20"/>
                <w:lang w:eastAsia="lv-LV"/>
              </w:rPr>
              <w:t xml:space="preserve">/ gadā </w:t>
            </w:r>
          </w:p>
        </w:tc>
      </w:tr>
      <w:tr w:rsidR="00654B02" w:rsidRPr="00451D1C" w14:paraId="213135FE" w14:textId="77777777" w:rsidTr="00CB579F">
        <w:tc>
          <w:tcPr>
            <w:tcW w:w="675" w:type="dxa"/>
            <w:shd w:val="clear" w:color="auto" w:fill="D6E3BC"/>
          </w:tcPr>
          <w:p w14:paraId="6EB00283"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715D4A08"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Plānotais degvielas piegādes periodiskums</w:t>
            </w:r>
            <w:r>
              <w:rPr>
                <w:rFonts w:ascii="Times New Roman" w:hAnsi="Times New Roman"/>
                <w:b/>
                <w:sz w:val="20"/>
                <w:szCs w:val="20"/>
                <w:lang w:eastAsia="lv-LV"/>
              </w:rPr>
              <w:t>*</w:t>
            </w:r>
          </w:p>
        </w:tc>
        <w:tc>
          <w:tcPr>
            <w:tcW w:w="6804" w:type="dxa"/>
            <w:shd w:val="clear" w:color="auto" w:fill="auto"/>
          </w:tcPr>
          <w:p w14:paraId="22EE0B38" w14:textId="2D3F9EE8" w:rsidR="00654B02" w:rsidRDefault="00654B02" w:rsidP="00CB579F">
            <w:pPr>
              <w:rPr>
                <w:rFonts w:ascii="Times New Roman" w:hAnsi="Times New Roman"/>
                <w:color w:val="000000"/>
                <w:sz w:val="20"/>
                <w:szCs w:val="20"/>
                <w:lang w:eastAsia="lv-LV"/>
              </w:rPr>
            </w:pPr>
            <w:r w:rsidRPr="00C05C65">
              <w:rPr>
                <w:rFonts w:ascii="Times New Roman" w:hAnsi="Times New Roman"/>
                <w:color w:val="000000"/>
                <w:sz w:val="20"/>
                <w:szCs w:val="20"/>
                <w:lang w:eastAsia="lv-LV"/>
              </w:rPr>
              <w:t xml:space="preserve"> </w:t>
            </w:r>
            <w:r w:rsidR="00396672">
              <w:rPr>
                <w:rFonts w:ascii="Times New Roman" w:hAnsi="Times New Roman"/>
                <w:color w:val="000000"/>
                <w:sz w:val="20"/>
                <w:szCs w:val="20"/>
                <w:lang w:eastAsia="lv-LV"/>
              </w:rPr>
              <w:t>Pēc pieprasījuma</w:t>
            </w:r>
          </w:p>
        </w:tc>
      </w:tr>
      <w:tr w:rsidR="00654B02" w:rsidRPr="00451D1C" w14:paraId="32374798" w14:textId="77777777" w:rsidTr="00CB579F">
        <w:trPr>
          <w:trHeight w:val="993"/>
        </w:trPr>
        <w:tc>
          <w:tcPr>
            <w:tcW w:w="675" w:type="dxa"/>
            <w:shd w:val="clear" w:color="auto" w:fill="D6E3BC"/>
          </w:tcPr>
          <w:p w14:paraId="77F11229"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76529445"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 xml:space="preserve">Plānotais degvielas </w:t>
            </w:r>
            <w:r>
              <w:rPr>
                <w:rFonts w:ascii="Times New Roman" w:hAnsi="Times New Roman"/>
                <w:b/>
                <w:sz w:val="20"/>
                <w:szCs w:val="20"/>
                <w:lang w:eastAsia="lv-LV"/>
              </w:rPr>
              <w:t xml:space="preserve">piegādes </w:t>
            </w:r>
            <w:r w:rsidRPr="00451D1C">
              <w:rPr>
                <w:rFonts w:ascii="Times New Roman" w:hAnsi="Times New Roman"/>
                <w:b/>
                <w:sz w:val="20"/>
                <w:szCs w:val="20"/>
                <w:lang w:eastAsia="lv-LV"/>
              </w:rPr>
              <w:t>apjoms vienā</w:t>
            </w:r>
            <w:r>
              <w:rPr>
                <w:rFonts w:ascii="Times New Roman" w:hAnsi="Times New Roman"/>
                <w:b/>
                <w:sz w:val="20"/>
                <w:szCs w:val="20"/>
                <w:lang w:eastAsia="lv-LV"/>
              </w:rPr>
              <w:t xml:space="preserve"> pasūtījuma </w:t>
            </w:r>
            <w:r w:rsidRPr="00451D1C">
              <w:rPr>
                <w:rFonts w:ascii="Times New Roman" w:hAnsi="Times New Roman"/>
                <w:b/>
                <w:sz w:val="20"/>
                <w:szCs w:val="20"/>
                <w:lang w:eastAsia="lv-LV"/>
              </w:rPr>
              <w:t xml:space="preserve"> reizē</w:t>
            </w:r>
            <w:r>
              <w:rPr>
                <w:rFonts w:ascii="Times New Roman" w:hAnsi="Times New Roman"/>
                <w:b/>
                <w:sz w:val="20"/>
                <w:szCs w:val="20"/>
                <w:lang w:eastAsia="lv-LV"/>
              </w:rPr>
              <w:t>*</w:t>
            </w:r>
          </w:p>
        </w:tc>
        <w:tc>
          <w:tcPr>
            <w:tcW w:w="6804" w:type="dxa"/>
            <w:shd w:val="clear" w:color="auto" w:fill="auto"/>
          </w:tcPr>
          <w:p w14:paraId="202F8E46" w14:textId="2CA59F14" w:rsidR="009E5329" w:rsidRPr="009E5329" w:rsidRDefault="009E5329" w:rsidP="009E5329">
            <w:pPr>
              <w:rPr>
                <w:rFonts w:ascii="Times New Roman" w:hAnsi="Times New Roman"/>
                <w:color w:val="000000"/>
                <w:sz w:val="20"/>
                <w:szCs w:val="20"/>
                <w:lang w:eastAsia="lv-LV"/>
              </w:rPr>
            </w:pPr>
            <w:r>
              <w:rPr>
                <w:rFonts w:ascii="Times New Roman" w:hAnsi="Times New Roman"/>
                <w:color w:val="000000"/>
                <w:sz w:val="20"/>
                <w:szCs w:val="20"/>
                <w:lang w:eastAsia="lv-LV"/>
              </w:rPr>
              <w:t>1)2022.gadā ieplānots iegādāties 22000 litri.</w:t>
            </w:r>
          </w:p>
          <w:p w14:paraId="590F1220" w14:textId="5923CFD0" w:rsidR="00654B02" w:rsidRPr="009E5329" w:rsidRDefault="009E5329" w:rsidP="009E5329">
            <w:pPr>
              <w:rPr>
                <w:rFonts w:ascii="Times New Roman" w:hAnsi="Times New Roman"/>
                <w:color w:val="000000"/>
                <w:sz w:val="20"/>
                <w:szCs w:val="20"/>
                <w:lang w:eastAsia="lv-LV"/>
              </w:rPr>
            </w:pPr>
            <w:r>
              <w:rPr>
                <w:rFonts w:ascii="Times New Roman" w:hAnsi="Times New Roman"/>
                <w:color w:val="000000"/>
                <w:sz w:val="20"/>
                <w:szCs w:val="20"/>
                <w:lang w:eastAsia="lv-LV"/>
              </w:rPr>
              <w:t xml:space="preserve">2)Pārējos periodos no 2023.gada no </w:t>
            </w:r>
            <w:r w:rsidR="00396672" w:rsidRPr="009E5329">
              <w:rPr>
                <w:rFonts w:ascii="Times New Roman" w:hAnsi="Times New Roman"/>
                <w:color w:val="000000"/>
                <w:sz w:val="20"/>
                <w:szCs w:val="20"/>
                <w:lang w:eastAsia="lv-LV"/>
              </w:rPr>
              <w:t>1</w:t>
            </w:r>
            <w:r w:rsidR="00654B02" w:rsidRPr="009E5329">
              <w:rPr>
                <w:rFonts w:ascii="Times New Roman" w:hAnsi="Times New Roman"/>
                <w:color w:val="000000"/>
                <w:sz w:val="20"/>
                <w:szCs w:val="20"/>
                <w:lang w:eastAsia="lv-LV"/>
              </w:rPr>
              <w:t>000</w:t>
            </w:r>
            <w:r w:rsidR="00396672" w:rsidRPr="009E5329">
              <w:rPr>
                <w:rFonts w:ascii="Times New Roman" w:hAnsi="Times New Roman"/>
                <w:color w:val="000000"/>
                <w:sz w:val="20"/>
                <w:szCs w:val="20"/>
                <w:lang w:eastAsia="lv-LV"/>
              </w:rPr>
              <w:t xml:space="preserve"> līdz 5000</w:t>
            </w:r>
            <w:r w:rsidR="00654B02" w:rsidRPr="009E5329">
              <w:rPr>
                <w:rFonts w:ascii="Times New Roman" w:hAnsi="Times New Roman"/>
                <w:color w:val="000000"/>
                <w:sz w:val="20"/>
                <w:szCs w:val="20"/>
                <w:lang w:eastAsia="lv-LV"/>
              </w:rPr>
              <w:t xml:space="preserve"> litri</w:t>
            </w:r>
            <w:r>
              <w:rPr>
                <w:rFonts w:ascii="Times New Roman" w:hAnsi="Times New Roman"/>
                <w:color w:val="000000"/>
                <w:sz w:val="20"/>
                <w:szCs w:val="20"/>
                <w:lang w:eastAsia="lv-LV"/>
              </w:rPr>
              <w:t>.</w:t>
            </w:r>
          </w:p>
        </w:tc>
      </w:tr>
      <w:tr w:rsidR="00654B02" w:rsidRPr="00451D1C" w14:paraId="7C29D4D0" w14:textId="77777777" w:rsidTr="00CB579F">
        <w:tc>
          <w:tcPr>
            <w:tcW w:w="675" w:type="dxa"/>
            <w:shd w:val="clear" w:color="auto" w:fill="D6E3BC"/>
          </w:tcPr>
          <w:p w14:paraId="0DC25043"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728DDD19"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Preces piegādes laiks</w:t>
            </w:r>
          </w:p>
        </w:tc>
        <w:tc>
          <w:tcPr>
            <w:tcW w:w="6804" w:type="dxa"/>
            <w:shd w:val="clear" w:color="auto" w:fill="auto"/>
          </w:tcPr>
          <w:p w14:paraId="47680237" w14:textId="77777777" w:rsidR="00654B02" w:rsidRPr="00C05C65" w:rsidRDefault="00654B02" w:rsidP="00CB579F">
            <w:pPr>
              <w:rPr>
                <w:rFonts w:ascii="Times New Roman" w:hAnsi="Times New Roman"/>
                <w:color w:val="000000"/>
                <w:sz w:val="20"/>
                <w:szCs w:val="20"/>
                <w:lang w:eastAsia="lv-LV"/>
              </w:rPr>
            </w:pPr>
            <w:r w:rsidRPr="00C05C65">
              <w:rPr>
                <w:rFonts w:ascii="Times New Roman" w:hAnsi="Times New Roman"/>
                <w:color w:val="000000"/>
                <w:sz w:val="20"/>
                <w:szCs w:val="20"/>
                <w:lang w:eastAsia="lv-LV"/>
              </w:rPr>
              <w:t>Pretendents nodrošina Preces piegādi ne vēlāk kā 2 (divu) darba dienu laikā no Pasūtītāja pilnvarotās personas pasūtījuma veikšanas brīža. Preces piegāde darba dienās no plkst.8.</w:t>
            </w:r>
            <w:r>
              <w:rPr>
                <w:rFonts w:ascii="Times New Roman" w:hAnsi="Times New Roman"/>
                <w:color w:val="000000"/>
                <w:sz w:val="20"/>
                <w:szCs w:val="20"/>
                <w:lang w:eastAsia="lv-LV"/>
              </w:rPr>
              <w:t>3</w:t>
            </w:r>
            <w:r w:rsidRPr="00C05C65">
              <w:rPr>
                <w:rFonts w:ascii="Times New Roman" w:hAnsi="Times New Roman"/>
                <w:color w:val="000000"/>
                <w:sz w:val="20"/>
                <w:szCs w:val="20"/>
                <w:lang w:eastAsia="lv-LV"/>
              </w:rPr>
              <w:t>0 līdz plkst.16.30 vai citā Līdzēju pilnvaroto personu</w:t>
            </w:r>
            <w:r>
              <w:rPr>
                <w:rFonts w:ascii="Times New Roman" w:hAnsi="Times New Roman"/>
                <w:color w:val="000000"/>
                <w:sz w:val="20"/>
                <w:szCs w:val="20"/>
                <w:lang w:eastAsia="lv-LV"/>
              </w:rPr>
              <w:t xml:space="preserve"> saskaņotā laikā</w:t>
            </w:r>
          </w:p>
        </w:tc>
      </w:tr>
      <w:tr w:rsidR="00654B02" w:rsidRPr="00451D1C" w14:paraId="0AD5738F" w14:textId="77777777" w:rsidTr="00CB579F">
        <w:tc>
          <w:tcPr>
            <w:tcW w:w="675" w:type="dxa"/>
            <w:shd w:val="clear" w:color="auto" w:fill="D6E3BC"/>
          </w:tcPr>
          <w:p w14:paraId="6BD631C9"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1340E089" w14:textId="77777777" w:rsidR="00654B02" w:rsidRPr="00451D1C" w:rsidRDefault="00654B02" w:rsidP="00CB579F">
            <w:pPr>
              <w:rPr>
                <w:rFonts w:ascii="Times New Roman" w:hAnsi="Times New Roman"/>
                <w:b/>
                <w:sz w:val="20"/>
                <w:szCs w:val="20"/>
                <w:lang w:eastAsia="lv-LV"/>
              </w:rPr>
            </w:pPr>
            <w:r w:rsidRPr="00451D1C">
              <w:rPr>
                <w:rFonts w:ascii="Times New Roman" w:eastAsia="Times New Roman" w:hAnsi="Times New Roman"/>
                <w:b/>
                <w:sz w:val="20"/>
                <w:szCs w:val="20"/>
              </w:rPr>
              <w:t>Kvalitāte</w:t>
            </w:r>
            <w:r w:rsidRPr="00451D1C">
              <w:rPr>
                <w:rFonts w:ascii="Times New Roman" w:hAnsi="Times New Roman"/>
                <w:b/>
                <w:sz w:val="20"/>
                <w:szCs w:val="20"/>
                <w:lang w:eastAsia="lv-LV"/>
              </w:rPr>
              <w:tab/>
            </w:r>
          </w:p>
        </w:tc>
        <w:tc>
          <w:tcPr>
            <w:tcW w:w="6804" w:type="dxa"/>
            <w:shd w:val="clear" w:color="auto" w:fill="auto"/>
          </w:tcPr>
          <w:p w14:paraId="3AF2ACA1" w14:textId="77777777" w:rsidR="00654B02" w:rsidRPr="00451D1C" w:rsidRDefault="00654B02" w:rsidP="00CB579F">
            <w:pPr>
              <w:rPr>
                <w:rFonts w:ascii="Times New Roman" w:hAnsi="Times New Roman"/>
                <w:sz w:val="20"/>
                <w:szCs w:val="20"/>
                <w:lang w:eastAsia="lv-LV"/>
              </w:rPr>
            </w:pPr>
            <w:r w:rsidRPr="00451D1C">
              <w:rPr>
                <w:rFonts w:ascii="Times New Roman" w:hAnsi="Times New Roman"/>
                <w:sz w:val="20"/>
                <w:szCs w:val="20"/>
                <w:lang w:eastAsia="lv-LV"/>
              </w:rPr>
              <w:t>Precei ir jāatbilst spēkā esošo Latvijas nacionālo standartu, Latvijas nacionālā standarta statusā adaptēto Eiropas standartu un citu starptautisko vai reģionālo standartizācijas organizāciju standartu un citu normatīvo dokumentu prasībām</w:t>
            </w:r>
          </w:p>
        </w:tc>
      </w:tr>
      <w:tr w:rsidR="00654B02" w:rsidRPr="00451D1C" w14:paraId="3A7694B3" w14:textId="77777777" w:rsidTr="00CB579F">
        <w:tc>
          <w:tcPr>
            <w:tcW w:w="675" w:type="dxa"/>
            <w:shd w:val="clear" w:color="auto" w:fill="D6E3BC"/>
          </w:tcPr>
          <w:p w14:paraId="39BEEAF9"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6C492ADF"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Preces atbilstības dokuments</w:t>
            </w:r>
          </w:p>
        </w:tc>
        <w:tc>
          <w:tcPr>
            <w:tcW w:w="6804" w:type="dxa"/>
            <w:shd w:val="clear" w:color="auto" w:fill="auto"/>
          </w:tcPr>
          <w:p w14:paraId="4DFE93BD" w14:textId="77777777" w:rsidR="00654B02" w:rsidRPr="00451D1C" w:rsidRDefault="00654B02" w:rsidP="00CB579F">
            <w:pPr>
              <w:rPr>
                <w:rFonts w:ascii="Times New Roman" w:hAnsi="Times New Roman"/>
                <w:sz w:val="20"/>
                <w:szCs w:val="20"/>
                <w:lang w:eastAsia="lv-LV"/>
              </w:rPr>
            </w:pPr>
            <w:r w:rsidRPr="00451D1C">
              <w:rPr>
                <w:rFonts w:ascii="Times New Roman" w:hAnsi="Times New Roman"/>
                <w:sz w:val="20"/>
                <w:szCs w:val="20"/>
                <w:lang w:eastAsia="lv-LV"/>
              </w:rPr>
              <w:t>Par katru Preces piegādāto apjomu Piegādātajam jāiesniedz Pasūtītājam Preces atbilstības sertifikāta kopija (Preces atbilstības sertifikāta kopija jāiesniedz nevis par konkrēto Pasūtītājam piegādāto Preces apjomu, bet par to Preces partiju, no kuras Prece ir piegādāta Pasūtītājam)</w:t>
            </w:r>
          </w:p>
        </w:tc>
      </w:tr>
      <w:tr w:rsidR="00654B02" w:rsidRPr="00451D1C" w14:paraId="2A8B8FF9" w14:textId="77777777" w:rsidTr="00CB579F">
        <w:tc>
          <w:tcPr>
            <w:tcW w:w="675" w:type="dxa"/>
            <w:shd w:val="clear" w:color="auto" w:fill="D6E3BC"/>
          </w:tcPr>
          <w:p w14:paraId="7233651A"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38BA7AA0"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Klimatiskās kategorijas</w:t>
            </w:r>
          </w:p>
        </w:tc>
        <w:tc>
          <w:tcPr>
            <w:tcW w:w="6804" w:type="dxa"/>
            <w:shd w:val="clear" w:color="auto" w:fill="auto"/>
          </w:tcPr>
          <w:p w14:paraId="64FF206B" w14:textId="1B3C9213" w:rsidR="00654B02" w:rsidRPr="00451D1C" w:rsidRDefault="00654B02" w:rsidP="00CB579F">
            <w:pPr>
              <w:rPr>
                <w:rFonts w:ascii="Times New Roman" w:hAnsi="Times New Roman"/>
                <w:sz w:val="20"/>
                <w:szCs w:val="20"/>
                <w:lang w:eastAsia="lv-LV"/>
              </w:rPr>
            </w:pPr>
            <w:r w:rsidRPr="00451D1C">
              <w:rPr>
                <w:rFonts w:ascii="Times New Roman" w:hAnsi="Times New Roman"/>
                <w:sz w:val="20"/>
                <w:szCs w:val="20"/>
                <w:lang w:eastAsia="lv-LV"/>
              </w:rPr>
              <w:t xml:space="preserve">Piegādātājam jānodrošina </w:t>
            </w:r>
            <w:r w:rsidR="00520025">
              <w:rPr>
                <w:rFonts w:ascii="Times New Roman" w:hAnsi="Times New Roman"/>
                <w:sz w:val="20"/>
                <w:szCs w:val="20"/>
                <w:lang w:eastAsia="lv-LV"/>
              </w:rPr>
              <w:t>tikai marķētā ziemas dīzeļdegviela</w:t>
            </w:r>
          </w:p>
        </w:tc>
      </w:tr>
      <w:tr w:rsidR="00654B02" w:rsidRPr="00451D1C" w14:paraId="54C62798" w14:textId="77777777" w:rsidTr="00CB579F">
        <w:tc>
          <w:tcPr>
            <w:tcW w:w="675" w:type="dxa"/>
            <w:shd w:val="clear" w:color="auto" w:fill="D6E3BC"/>
          </w:tcPr>
          <w:p w14:paraId="471F1AE6"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0F57C26C"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Preces uzpilde</w:t>
            </w:r>
          </w:p>
        </w:tc>
        <w:tc>
          <w:tcPr>
            <w:tcW w:w="6804" w:type="dxa"/>
            <w:shd w:val="clear" w:color="auto" w:fill="auto"/>
          </w:tcPr>
          <w:p w14:paraId="34CA6D0C" w14:textId="77777777" w:rsidR="00654B02" w:rsidRPr="00451D1C" w:rsidRDefault="00654B02" w:rsidP="00CB579F">
            <w:pPr>
              <w:rPr>
                <w:rFonts w:ascii="Times New Roman" w:hAnsi="Times New Roman"/>
                <w:sz w:val="20"/>
                <w:szCs w:val="20"/>
                <w:lang w:eastAsia="lv-LV"/>
              </w:rPr>
            </w:pPr>
            <w:r w:rsidRPr="00451D1C">
              <w:rPr>
                <w:rFonts w:ascii="Times New Roman" w:hAnsi="Times New Roman"/>
                <w:sz w:val="20"/>
                <w:szCs w:val="20"/>
                <w:lang w:eastAsia="lv-LV"/>
              </w:rPr>
              <w:t>Preces uzpildi jāveic, izmantojot verificētu speciālu uzpildes iekārtu, kas nodrošina uzpildītās degvielas daudzuma noteikšanu, dabas aizsardzības un ugunsdrošības noteikumu ievērošanu</w:t>
            </w:r>
          </w:p>
        </w:tc>
      </w:tr>
      <w:tr w:rsidR="00654B02" w:rsidRPr="00451D1C" w14:paraId="39926B1A" w14:textId="77777777" w:rsidTr="00CB579F">
        <w:tc>
          <w:tcPr>
            <w:tcW w:w="675" w:type="dxa"/>
            <w:shd w:val="clear" w:color="auto" w:fill="D6E3BC"/>
          </w:tcPr>
          <w:p w14:paraId="50E9E1F0"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378D875C"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Līguma prasībām neatbilstošas Preces apmaiņas kārtība</w:t>
            </w:r>
          </w:p>
        </w:tc>
        <w:tc>
          <w:tcPr>
            <w:tcW w:w="6804" w:type="dxa"/>
            <w:shd w:val="clear" w:color="auto" w:fill="auto"/>
          </w:tcPr>
          <w:p w14:paraId="4B8E9FB9" w14:textId="77777777" w:rsidR="00654B02" w:rsidRPr="00451D1C" w:rsidRDefault="00654B02" w:rsidP="00CB579F">
            <w:pPr>
              <w:rPr>
                <w:rFonts w:ascii="Times New Roman" w:hAnsi="Times New Roman"/>
                <w:sz w:val="20"/>
                <w:szCs w:val="20"/>
                <w:lang w:eastAsia="lv-LV"/>
              </w:rPr>
            </w:pPr>
            <w:r w:rsidRPr="00451D1C">
              <w:rPr>
                <w:rFonts w:ascii="Times New Roman" w:hAnsi="Times New Roman"/>
                <w:sz w:val="20"/>
                <w:szCs w:val="20"/>
                <w:lang w:eastAsia="lv-LV"/>
              </w:rPr>
              <w:t>Piegādātājam, līguma prasībām  neatbilstošas Preces piegādes gadījumā, tā par saviem līdzekļiem jāapmaina pret līguma un pasūtījuma prasībām atbilstošu Preci, pamatojoties uz pasūtītāja iesniegto pretenziju.</w:t>
            </w:r>
          </w:p>
        </w:tc>
      </w:tr>
      <w:tr w:rsidR="00654B02" w:rsidRPr="00451D1C" w14:paraId="2F77C92F" w14:textId="77777777" w:rsidTr="00CB579F">
        <w:tc>
          <w:tcPr>
            <w:tcW w:w="675" w:type="dxa"/>
            <w:shd w:val="clear" w:color="auto" w:fill="D6E3BC"/>
          </w:tcPr>
          <w:p w14:paraId="412397B1" w14:textId="77777777" w:rsidR="00654B02" w:rsidRPr="00451D1C" w:rsidRDefault="00654B02" w:rsidP="00654B02">
            <w:pPr>
              <w:numPr>
                <w:ilvl w:val="0"/>
                <w:numId w:val="1"/>
              </w:numPr>
              <w:spacing w:after="0" w:line="240" w:lineRule="auto"/>
              <w:jc w:val="center"/>
              <w:rPr>
                <w:rFonts w:ascii="Times New Roman" w:hAnsi="Times New Roman"/>
                <w:sz w:val="20"/>
                <w:szCs w:val="20"/>
                <w:lang w:eastAsia="lv-LV"/>
              </w:rPr>
            </w:pPr>
          </w:p>
        </w:tc>
        <w:tc>
          <w:tcPr>
            <w:tcW w:w="1985" w:type="dxa"/>
            <w:shd w:val="clear" w:color="auto" w:fill="FDE9D9"/>
          </w:tcPr>
          <w:p w14:paraId="0D7F3393" w14:textId="77777777" w:rsidR="00654B02" w:rsidRPr="00451D1C" w:rsidRDefault="00654B02" w:rsidP="00CB579F">
            <w:pPr>
              <w:rPr>
                <w:rFonts w:ascii="Times New Roman" w:hAnsi="Times New Roman"/>
                <w:b/>
                <w:sz w:val="20"/>
                <w:szCs w:val="20"/>
                <w:lang w:eastAsia="lv-LV"/>
              </w:rPr>
            </w:pPr>
            <w:r w:rsidRPr="00451D1C">
              <w:rPr>
                <w:rFonts w:ascii="Times New Roman" w:hAnsi="Times New Roman"/>
                <w:b/>
                <w:sz w:val="20"/>
                <w:szCs w:val="20"/>
                <w:lang w:eastAsia="lv-LV"/>
              </w:rPr>
              <w:t>Apmaksa</w:t>
            </w:r>
          </w:p>
        </w:tc>
        <w:tc>
          <w:tcPr>
            <w:tcW w:w="6804" w:type="dxa"/>
            <w:shd w:val="clear" w:color="auto" w:fill="auto"/>
          </w:tcPr>
          <w:p w14:paraId="63EA52CF" w14:textId="77777777" w:rsidR="00654B02" w:rsidRPr="00451D1C" w:rsidRDefault="00654B02" w:rsidP="00CB579F">
            <w:pPr>
              <w:rPr>
                <w:rFonts w:ascii="Times New Roman" w:hAnsi="Times New Roman"/>
                <w:sz w:val="20"/>
                <w:szCs w:val="20"/>
                <w:lang w:eastAsia="lv-LV"/>
              </w:rPr>
            </w:pPr>
            <w:r w:rsidRPr="00451D1C">
              <w:rPr>
                <w:rFonts w:ascii="Times New Roman" w:hAnsi="Times New Roman"/>
                <w:sz w:val="20"/>
                <w:szCs w:val="20"/>
                <w:lang w:eastAsia="lv-LV"/>
              </w:rPr>
              <w:t>30 (trīsdesmit) dienu laikā pēc attaisnojuma dokumenta saņemšanas dienas</w:t>
            </w:r>
          </w:p>
        </w:tc>
      </w:tr>
    </w:tbl>
    <w:p w14:paraId="4BD1A036" w14:textId="0F1399E7" w:rsidR="00916C42" w:rsidRPr="004B3218" w:rsidRDefault="00654B02" w:rsidP="004B3218">
      <w:pPr>
        <w:spacing w:after="0" w:line="240" w:lineRule="auto"/>
        <w:rPr>
          <w:rFonts w:ascii="Times New Roman" w:hAnsi="Times New Roman"/>
          <w:b/>
          <w:sz w:val="24"/>
          <w:szCs w:val="24"/>
        </w:rPr>
      </w:pPr>
      <w:r w:rsidRPr="007E56B5">
        <w:rPr>
          <w:rFonts w:ascii="Times New Roman" w:hAnsi="Times New Roman"/>
          <w:b/>
          <w:sz w:val="24"/>
          <w:szCs w:val="24"/>
        </w:rPr>
        <w:t>*</w:t>
      </w:r>
      <w:r>
        <w:rPr>
          <w:rFonts w:ascii="Times New Roman" w:hAnsi="Times New Roman"/>
          <w:b/>
          <w:sz w:val="24"/>
          <w:szCs w:val="24"/>
        </w:rPr>
        <w:t xml:space="preserve"> </w:t>
      </w:r>
      <w:r w:rsidRPr="00DE2D44">
        <w:rPr>
          <w:rFonts w:ascii="Times New Roman" w:hAnsi="Times New Roman"/>
          <w:sz w:val="20"/>
          <w:szCs w:val="20"/>
          <w:lang w:eastAsia="lv-LV"/>
        </w:rPr>
        <w:t>Norādītais apjoms ir aptuvens</w:t>
      </w:r>
      <w:r>
        <w:rPr>
          <w:rFonts w:ascii="Times New Roman" w:hAnsi="Times New Roman"/>
          <w:sz w:val="20"/>
          <w:szCs w:val="20"/>
          <w:lang w:eastAsia="lv-LV"/>
        </w:rPr>
        <w:t>,</w:t>
      </w:r>
      <w:r w:rsidRPr="00DE2D44">
        <w:rPr>
          <w:rFonts w:ascii="Times New Roman" w:hAnsi="Times New Roman"/>
          <w:sz w:val="20"/>
          <w:szCs w:val="20"/>
          <w:lang w:eastAsia="lv-LV"/>
        </w:rPr>
        <w:t xml:space="preserve"> un </w:t>
      </w:r>
      <w:r>
        <w:rPr>
          <w:rFonts w:ascii="Times New Roman" w:hAnsi="Times New Roman"/>
          <w:sz w:val="20"/>
          <w:szCs w:val="20"/>
          <w:lang w:eastAsia="lv-LV"/>
        </w:rPr>
        <w:t xml:space="preserve">vispārīgās vienošanās (līguma) darbības laikā tas </w:t>
      </w:r>
      <w:r w:rsidRPr="00DE2D44">
        <w:rPr>
          <w:rFonts w:ascii="Times New Roman" w:hAnsi="Times New Roman"/>
          <w:sz w:val="20"/>
          <w:szCs w:val="20"/>
          <w:lang w:eastAsia="lv-LV"/>
        </w:rPr>
        <w:t>var mainīties atkarībā no</w:t>
      </w:r>
      <w:r>
        <w:rPr>
          <w:rFonts w:ascii="Times New Roman" w:hAnsi="Times New Roman"/>
          <w:sz w:val="20"/>
          <w:szCs w:val="20"/>
          <w:lang w:eastAsia="lv-LV"/>
        </w:rPr>
        <w:t xml:space="preserve"> dīzeļģeneratoru ieslēgšanās periodiskuma, Pasūtītāja vajadzībām un</w:t>
      </w:r>
      <w:r w:rsidRPr="00DE2D44">
        <w:rPr>
          <w:rFonts w:ascii="Times New Roman" w:hAnsi="Times New Roman"/>
          <w:sz w:val="20"/>
          <w:szCs w:val="20"/>
          <w:lang w:eastAsia="lv-LV"/>
        </w:rPr>
        <w:t xml:space="preserve"> pieejamiem finanšu līdzekļiem</w:t>
      </w:r>
      <w:r>
        <w:rPr>
          <w:rFonts w:ascii="Times New Roman" w:hAnsi="Times New Roman"/>
          <w:sz w:val="20"/>
          <w:szCs w:val="20"/>
          <w:lang w:eastAsia="lv-LV"/>
        </w:rPr>
        <w:t xml:space="preserve">. </w:t>
      </w:r>
    </w:p>
    <w:sectPr w:rsidR="00916C42" w:rsidRPr="004B3218" w:rsidSect="00654B02">
      <w:pgSz w:w="11906" w:h="16838"/>
      <w:pgMar w:top="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6F86C" w14:textId="77777777" w:rsidR="004303AA" w:rsidRDefault="004303AA" w:rsidP="00654B02">
      <w:pPr>
        <w:spacing w:after="0" w:line="240" w:lineRule="auto"/>
      </w:pPr>
      <w:r>
        <w:separator/>
      </w:r>
    </w:p>
  </w:endnote>
  <w:endnote w:type="continuationSeparator" w:id="0">
    <w:p w14:paraId="34B0CAF1" w14:textId="77777777" w:rsidR="004303AA" w:rsidRDefault="004303AA" w:rsidP="0065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80D87" w14:textId="77777777" w:rsidR="004303AA" w:rsidRDefault="004303AA" w:rsidP="00654B02">
      <w:pPr>
        <w:spacing w:after="0" w:line="240" w:lineRule="auto"/>
      </w:pPr>
      <w:r>
        <w:separator/>
      </w:r>
    </w:p>
  </w:footnote>
  <w:footnote w:type="continuationSeparator" w:id="0">
    <w:p w14:paraId="347D384B" w14:textId="77777777" w:rsidR="004303AA" w:rsidRDefault="004303AA" w:rsidP="00654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F6AFA"/>
    <w:multiLevelType w:val="hybridMultilevel"/>
    <w:tmpl w:val="C08C3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2041C0"/>
    <w:multiLevelType w:val="hybridMultilevel"/>
    <w:tmpl w:val="6634663C"/>
    <w:lvl w:ilvl="0" w:tplc="3B860E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02"/>
    <w:rsid w:val="00396672"/>
    <w:rsid w:val="004109D2"/>
    <w:rsid w:val="004303AA"/>
    <w:rsid w:val="004B3218"/>
    <w:rsid w:val="00520025"/>
    <w:rsid w:val="00654B02"/>
    <w:rsid w:val="00696CEA"/>
    <w:rsid w:val="00916C42"/>
    <w:rsid w:val="009D000C"/>
    <w:rsid w:val="009E5329"/>
    <w:rsid w:val="00CB4866"/>
    <w:rsid w:val="00DE1EA7"/>
    <w:rsid w:val="00F70A29"/>
    <w:rsid w:val="00F87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852A"/>
  <w15:chartTrackingRefBased/>
  <w15:docId w15:val="{B76F249D-8E3D-433D-B37C-E16A1426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0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54B02"/>
    <w:pPr>
      <w:spacing w:after="0" w:line="240" w:lineRule="auto"/>
      <w:ind w:left="1134" w:hanging="567"/>
      <w:jc w:val="both"/>
    </w:pPr>
    <w:rPr>
      <w:rFonts w:ascii="Times New Roman" w:eastAsia="Arial Unicode MS" w:hAnsi="Times New Roman" w:cs="Mangal"/>
      <w:kern w:val="1"/>
      <w:sz w:val="20"/>
      <w:szCs w:val="18"/>
      <w:lang w:val="en-US" w:eastAsia="hi-IN" w:bidi="hi-IN"/>
    </w:rPr>
  </w:style>
  <w:style w:type="character" w:customStyle="1" w:styleId="FootnoteTextChar">
    <w:name w:val="Footnote Text Char"/>
    <w:basedOn w:val="DefaultParagraphFont"/>
    <w:link w:val="FootnoteText"/>
    <w:rsid w:val="00654B02"/>
    <w:rPr>
      <w:rFonts w:ascii="Times New Roman" w:eastAsia="Arial Unicode MS" w:hAnsi="Times New Roman" w:cs="Mangal"/>
      <w:kern w:val="1"/>
      <w:sz w:val="20"/>
      <w:szCs w:val="18"/>
      <w:lang w:val="en-US" w:eastAsia="hi-IN" w:bidi="hi-IN"/>
    </w:rPr>
  </w:style>
  <w:style w:type="character" w:styleId="FootnoteReference">
    <w:name w:val="footnote reference"/>
    <w:aliases w:val="Footnote symbol"/>
    <w:rsid w:val="00654B02"/>
    <w:rPr>
      <w:rFonts w:cs="Times New Roman"/>
      <w:vertAlign w:val="superscript"/>
    </w:rPr>
  </w:style>
  <w:style w:type="paragraph" w:styleId="ListParagraph">
    <w:name w:val="List Paragraph"/>
    <w:basedOn w:val="Normal"/>
    <w:uiPriority w:val="34"/>
    <w:qFormat/>
    <w:rsid w:val="009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1572</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 Carevs</dc:creator>
  <cp:keywords/>
  <dc:description/>
  <cp:lastModifiedBy>Andrejs Vessers</cp:lastModifiedBy>
  <cp:revision>4</cp:revision>
  <cp:lastPrinted>2022-10-25T10:01:00Z</cp:lastPrinted>
  <dcterms:created xsi:type="dcterms:W3CDTF">2022-11-14T11:54:00Z</dcterms:created>
  <dcterms:modified xsi:type="dcterms:W3CDTF">2022-11-23T07:18:00Z</dcterms:modified>
</cp:coreProperties>
</file>