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36D" w:rsidRPr="0035636D" w:rsidRDefault="0035636D" w:rsidP="001B2A62">
      <w:pPr>
        <w:suppressAutoHyphens/>
        <w:autoSpaceDN w:val="0"/>
        <w:ind w:right="-766"/>
        <w:jc w:val="center"/>
        <w:textAlignment w:val="baseline"/>
        <w:rPr>
          <w:rFonts w:ascii="Times New Roman" w:eastAsia="Calibri" w:hAnsi="Times New Roman"/>
          <w:b/>
          <w:sz w:val="24"/>
          <w:szCs w:val="24"/>
        </w:rPr>
      </w:pPr>
    </w:p>
    <w:p w:rsidR="0035636D" w:rsidRPr="0035636D" w:rsidRDefault="001B2A62" w:rsidP="001B2A62">
      <w:pPr>
        <w:ind w:right="-766"/>
        <w:jc w:val="center"/>
        <w:rPr>
          <w:rFonts w:ascii="Times New Roman" w:eastAsia="Times New Roman" w:hAnsi="Times New Roman"/>
          <w:b/>
          <w:sz w:val="24"/>
          <w:szCs w:val="24"/>
        </w:rPr>
      </w:pPr>
      <w:r>
        <w:rPr>
          <w:rFonts w:ascii="Times New Roman" w:eastAsia="Times New Roman" w:hAnsi="Times New Roman"/>
          <w:b/>
          <w:sz w:val="24"/>
          <w:szCs w:val="24"/>
        </w:rPr>
        <w:t xml:space="preserve">VISPĀRĪGĀ </w:t>
      </w:r>
      <w:r w:rsidR="0035636D" w:rsidRPr="0035636D">
        <w:rPr>
          <w:rFonts w:ascii="Times New Roman" w:eastAsia="Times New Roman" w:hAnsi="Times New Roman"/>
          <w:b/>
          <w:sz w:val="24"/>
          <w:szCs w:val="24"/>
        </w:rPr>
        <w:t xml:space="preserve">VIENOŠANĀS </w:t>
      </w:r>
      <w:r w:rsidR="00A7002D">
        <w:rPr>
          <w:rFonts w:ascii="Times New Roman" w:eastAsia="Times New Roman" w:hAnsi="Times New Roman"/>
          <w:b/>
          <w:sz w:val="24"/>
          <w:szCs w:val="24"/>
        </w:rPr>
        <w:t>Nr. SKUS 335/17</w:t>
      </w:r>
    </w:p>
    <w:p w:rsidR="0035636D" w:rsidRPr="0035636D" w:rsidRDefault="001B2A62" w:rsidP="001B2A62">
      <w:pPr>
        <w:ind w:right="-766"/>
        <w:jc w:val="center"/>
        <w:rPr>
          <w:rFonts w:ascii="Times New Roman" w:eastAsia="Times New Roman" w:hAnsi="Times New Roman"/>
          <w:sz w:val="24"/>
          <w:szCs w:val="24"/>
        </w:rPr>
      </w:pPr>
      <w:r>
        <w:rPr>
          <w:rFonts w:ascii="Times New Roman" w:eastAsia="Times New Roman" w:hAnsi="Times New Roman"/>
          <w:sz w:val="24"/>
          <w:szCs w:val="24"/>
        </w:rPr>
        <w:t xml:space="preserve"> Pacientu novērošanas monitoru piederumi</w:t>
      </w:r>
    </w:p>
    <w:p w:rsidR="0035636D" w:rsidRPr="0035636D" w:rsidRDefault="0035636D" w:rsidP="001B2A62">
      <w:pPr>
        <w:ind w:right="-766"/>
        <w:rPr>
          <w:rFonts w:ascii="Times New Roman" w:eastAsia="Times New Roman" w:hAnsi="Times New Roman"/>
          <w:sz w:val="24"/>
          <w:szCs w:val="24"/>
        </w:rPr>
      </w:pPr>
    </w:p>
    <w:p w:rsidR="0035636D" w:rsidRPr="0035636D" w:rsidRDefault="001B2A62" w:rsidP="001B2A62">
      <w:pPr>
        <w:spacing w:after="120"/>
        <w:ind w:right="-766"/>
        <w:rPr>
          <w:rFonts w:ascii="Times New Roman" w:eastAsia="Times New Roman" w:hAnsi="Times New Roman"/>
          <w:sz w:val="24"/>
          <w:szCs w:val="24"/>
        </w:rPr>
      </w:pPr>
      <w:r>
        <w:rPr>
          <w:rFonts w:ascii="Times New Roman" w:eastAsia="Times New Roman" w:hAnsi="Times New Roman"/>
          <w:sz w:val="24"/>
          <w:szCs w:val="24"/>
        </w:rPr>
        <w:t>Rīgā, 2017</w:t>
      </w:r>
      <w:r w:rsidR="00A7002D">
        <w:rPr>
          <w:rFonts w:ascii="Times New Roman" w:eastAsia="Times New Roman" w:hAnsi="Times New Roman"/>
          <w:sz w:val="24"/>
          <w:szCs w:val="24"/>
        </w:rPr>
        <w:t>. gada 22</w:t>
      </w:r>
      <w:r w:rsidR="0095547D">
        <w:rPr>
          <w:rFonts w:ascii="Times New Roman" w:eastAsia="Times New Roman" w:hAnsi="Times New Roman"/>
          <w:sz w:val="24"/>
          <w:szCs w:val="24"/>
        </w:rPr>
        <w:t>.maijā</w:t>
      </w:r>
    </w:p>
    <w:p w:rsidR="001B2A62" w:rsidRDefault="0035636D" w:rsidP="001B2A62">
      <w:pPr>
        <w:spacing w:after="120"/>
        <w:ind w:right="-766"/>
        <w:jc w:val="both"/>
        <w:rPr>
          <w:rFonts w:ascii="Times New Roman" w:eastAsia="Times New Roman" w:hAnsi="Times New Roman"/>
          <w:sz w:val="24"/>
          <w:szCs w:val="24"/>
        </w:rPr>
      </w:pPr>
      <w:r w:rsidRPr="0035636D">
        <w:rPr>
          <w:rFonts w:ascii="Times New Roman" w:eastAsia="Times New Roman" w:hAnsi="Times New Roman"/>
          <w:sz w:val="24"/>
          <w:szCs w:val="24"/>
        </w:rPr>
        <w:t xml:space="preserve"> </w:t>
      </w:r>
    </w:p>
    <w:p w:rsidR="0035636D" w:rsidRPr="0035636D" w:rsidRDefault="0035636D" w:rsidP="001B2A62">
      <w:pPr>
        <w:spacing w:after="120"/>
        <w:ind w:right="-766"/>
        <w:jc w:val="both"/>
        <w:rPr>
          <w:rFonts w:ascii="Times New Roman" w:eastAsia="Times New Roman" w:hAnsi="Times New Roman"/>
          <w:color w:val="000000"/>
          <w:sz w:val="24"/>
          <w:szCs w:val="24"/>
        </w:rPr>
      </w:pPr>
      <w:r w:rsidRPr="0035636D">
        <w:rPr>
          <w:rFonts w:ascii="Times New Roman" w:eastAsia="Times New Roman" w:hAnsi="Times New Roman"/>
          <w:b/>
          <w:color w:val="000000"/>
          <w:sz w:val="24"/>
          <w:szCs w:val="24"/>
        </w:rPr>
        <w:t>Valsts sabiedrība ar ierobežotu atbildību „Paula Stradiņa klīniskā universitātes slimnīca”</w:t>
      </w:r>
      <w:r w:rsidRPr="0035636D">
        <w:rPr>
          <w:rFonts w:ascii="Times New Roman" w:eastAsia="Times New Roman" w:hAnsi="Times New Roman"/>
          <w:color w:val="000000"/>
          <w:sz w:val="24"/>
          <w:szCs w:val="24"/>
        </w:rPr>
        <w:t xml:space="preserve">, reģistrācijas numurs: 40003457109, juridiskā adrese: Pilsoņu iela 13, Rīga, LV-1002, </w:t>
      </w:r>
      <w:r w:rsidR="001B2A62" w:rsidRPr="001B2A62">
        <w:rPr>
          <w:rFonts w:ascii="Times New Roman" w:eastAsia="Times New Roman" w:hAnsi="Times New Roman"/>
          <w:bCs/>
          <w:color w:val="000000"/>
          <w:sz w:val="24"/>
          <w:szCs w:val="24"/>
        </w:rPr>
        <w:t>tās valdes priekšsēdētājas Ilzes Kreicbergas</w:t>
      </w:r>
      <w:r w:rsidRPr="0035636D">
        <w:rPr>
          <w:rFonts w:ascii="Times New Roman" w:eastAsia="Times New Roman" w:hAnsi="Times New Roman"/>
          <w:b/>
          <w:bCs/>
          <w:color w:val="000000"/>
          <w:sz w:val="24"/>
          <w:szCs w:val="24"/>
        </w:rPr>
        <w:t xml:space="preserve"> </w:t>
      </w:r>
      <w:r w:rsidR="001B2A62">
        <w:rPr>
          <w:rFonts w:ascii="Times New Roman" w:eastAsia="Times New Roman" w:hAnsi="Times New Roman"/>
          <w:color w:val="000000"/>
          <w:sz w:val="24"/>
          <w:szCs w:val="24"/>
        </w:rPr>
        <w:t>personā, kura</w:t>
      </w:r>
      <w:r w:rsidRPr="0035636D">
        <w:rPr>
          <w:rFonts w:ascii="Times New Roman" w:eastAsia="Times New Roman" w:hAnsi="Times New Roman"/>
          <w:color w:val="000000"/>
          <w:sz w:val="24"/>
          <w:szCs w:val="24"/>
        </w:rPr>
        <w:t xml:space="preserve"> rīkojas uz statūtu</w:t>
      </w:r>
      <w:r w:rsidRPr="0035636D">
        <w:rPr>
          <w:rFonts w:ascii="Times New Roman" w:eastAsia="Times New Roman" w:hAnsi="Times New Roman"/>
          <w:sz w:val="24"/>
          <w:szCs w:val="24"/>
        </w:rPr>
        <w:t xml:space="preserve"> </w:t>
      </w:r>
      <w:r w:rsidRPr="0035636D">
        <w:rPr>
          <w:rFonts w:ascii="Times New Roman" w:eastAsia="Times New Roman" w:hAnsi="Times New Roman"/>
          <w:color w:val="000000"/>
          <w:sz w:val="24"/>
          <w:szCs w:val="24"/>
        </w:rPr>
        <w:t xml:space="preserve">pamata (turpmāk saukts </w:t>
      </w:r>
      <w:r w:rsidRPr="0035636D">
        <w:rPr>
          <w:rFonts w:ascii="Times New Roman" w:eastAsia="Times New Roman" w:hAnsi="Times New Roman"/>
          <w:b/>
          <w:color w:val="000000"/>
          <w:sz w:val="24"/>
          <w:szCs w:val="24"/>
        </w:rPr>
        <w:t>Pasūtītājs</w:t>
      </w:r>
      <w:r w:rsidRPr="0035636D">
        <w:rPr>
          <w:rFonts w:ascii="Times New Roman" w:eastAsia="Times New Roman" w:hAnsi="Times New Roman"/>
          <w:color w:val="000000"/>
          <w:sz w:val="24"/>
          <w:szCs w:val="24"/>
        </w:rPr>
        <w:t>)</w:t>
      </w:r>
      <w:r w:rsidR="001B2A62">
        <w:rPr>
          <w:rFonts w:ascii="Times New Roman" w:eastAsia="Times New Roman" w:hAnsi="Times New Roman"/>
          <w:color w:val="000000"/>
          <w:sz w:val="24"/>
          <w:szCs w:val="24"/>
        </w:rPr>
        <w:t xml:space="preserve"> </w:t>
      </w:r>
      <w:r w:rsidRPr="0035636D">
        <w:rPr>
          <w:rFonts w:ascii="Times New Roman" w:eastAsia="Times New Roman" w:hAnsi="Times New Roman"/>
          <w:color w:val="000000"/>
          <w:sz w:val="24"/>
          <w:szCs w:val="24"/>
        </w:rPr>
        <w:t xml:space="preserve">un </w:t>
      </w:r>
    </w:p>
    <w:p w:rsidR="005F1685" w:rsidRDefault="00B561BA" w:rsidP="005F1685">
      <w:pPr>
        <w:spacing w:after="120"/>
        <w:ind w:right="-766"/>
        <w:jc w:val="both"/>
        <w:rPr>
          <w:rFonts w:ascii="Times New Roman" w:eastAsia="Times New Roman" w:hAnsi="Times New Roman"/>
          <w:sz w:val="24"/>
          <w:szCs w:val="24"/>
        </w:rPr>
      </w:pPr>
      <w:r w:rsidRPr="005F1685">
        <w:rPr>
          <w:rFonts w:ascii="Times New Roman" w:eastAsia="Times New Roman" w:hAnsi="Times New Roman"/>
          <w:b/>
          <w:color w:val="000000"/>
          <w:sz w:val="24"/>
          <w:szCs w:val="24"/>
        </w:rPr>
        <w:t>SIA “TRADINTEK”</w:t>
      </w:r>
      <w:r w:rsidR="0035636D" w:rsidRPr="005F1685">
        <w:rPr>
          <w:rFonts w:ascii="Times New Roman" w:eastAsia="Times New Roman" w:hAnsi="Times New Roman"/>
          <w:color w:val="000000"/>
          <w:sz w:val="24"/>
          <w:szCs w:val="24"/>
        </w:rPr>
        <w:t>,</w:t>
      </w:r>
      <w:r w:rsidR="0035636D" w:rsidRPr="005F1685">
        <w:rPr>
          <w:rFonts w:ascii="Times New Roman" w:eastAsia="Times New Roman" w:hAnsi="Times New Roman"/>
          <w:b/>
          <w:color w:val="000000"/>
          <w:sz w:val="24"/>
          <w:szCs w:val="24"/>
        </w:rPr>
        <w:t xml:space="preserve"> </w:t>
      </w:r>
      <w:r w:rsidR="005F1685" w:rsidRPr="00335494">
        <w:rPr>
          <w:rFonts w:ascii="Times New Roman" w:eastAsia="Times New Roman" w:hAnsi="Times New Roman"/>
          <w:color w:val="000000"/>
          <w:sz w:val="24"/>
          <w:szCs w:val="24"/>
        </w:rPr>
        <w:t>reģistrācijas numurs:</w:t>
      </w:r>
      <w:r w:rsidR="005F1685" w:rsidRPr="00335494">
        <w:rPr>
          <w:rFonts w:ascii="Times New Roman" w:eastAsia="Times New Roman" w:hAnsi="Times New Roman"/>
          <w:b/>
          <w:color w:val="000000"/>
          <w:sz w:val="24"/>
          <w:szCs w:val="24"/>
        </w:rPr>
        <w:t xml:space="preserve"> </w:t>
      </w:r>
      <w:r w:rsidR="005F1685" w:rsidRPr="005F1685">
        <w:rPr>
          <w:rFonts w:ascii="Times New Roman" w:eastAsia="Times New Roman" w:hAnsi="Times New Roman"/>
          <w:color w:val="000000"/>
          <w:sz w:val="24"/>
          <w:szCs w:val="24"/>
        </w:rPr>
        <w:t>40003308634</w:t>
      </w:r>
      <w:r w:rsidR="005F1685" w:rsidRPr="00335494">
        <w:rPr>
          <w:rFonts w:ascii="Times New Roman" w:eastAsia="Times New Roman" w:hAnsi="Times New Roman"/>
          <w:color w:val="000000"/>
          <w:sz w:val="24"/>
          <w:szCs w:val="24"/>
        </w:rPr>
        <w:t>, tās</w:t>
      </w:r>
      <w:r w:rsidR="005F1685" w:rsidRPr="00335494">
        <w:rPr>
          <w:rFonts w:ascii="Times New Roman" w:eastAsia="Times New Roman" w:hAnsi="Times New Roman"/>
          <w:bCs/>
          <w:color w:val="000000"/>
          <w:sz w:val="24"/>
          <w:szCs w:val="24"/>
        </w:rPr>
        <w:t xml:space="preserve"> valdes locekļa Aleksandra </w:t>
      </w:r>
      <w:proofErr w:type="spellStart"/>
      <w:r w:rsidR="005F1685" w:rsidRPr="00335494">
        <w:rPr>
          <w:rFonts w:ascii="Times New Roman" w:eastAsia="Times New Roman" w:hAnsi="Times New Roman"/>
          <w:bCs/>
          <w:color w:val="000000"/>
          <w:sz w:val="24"/>
          <w:szCs w:val="24"/>
        </w:rPr>
        <w:t>Packeviča</w:t>
      </w:r>
      <w:proofErr w:type="spellEnd"/>
      <w:r w:rsidR="005F1685" w:rsidRPr="00335494">
        <w:rPr>
          <w:rFonts w:ascii="Times New Roman" w:eastAsia="Times New Roman" w:hAnsi="Times New Roman"/>
          <w:b/>
          <w:bCs/>
          <w:color w:val="000000"/>
          <w:sz w:val="24"/>
          <w:szCs w:val="24"/>
        </w:rPr>
        <w:t xml:space="preserve"> </w:t>
      </w:r>
      <w:r w:rsidR="00A93003">
        <w:rPr>
          <w:rFonts w:ascii="Times New Roman" w:eastAsia="Times New Roman" w:hAnsi="Times New Roman"/>
          <w:sz w:val="24"/>
          <w:szCs w:val="24"/>
        </w:rPr>
        <w:t>personā, kurš</w:t>
      </w:r>
      <w:r w:rsidR="005F1685" w:rsidRPr="00335494">
        <w:rPr>
          <w:rFonts w:ascii="Times New Roman" w:eastAsia="Times New Roman" w:hAnsi="Times New Roman"/>
          <w:sz w:val="24"/>
          <w:szCs w:val="24"/>
        </w:rPr>
        <w:t xml:space="preserve"> rīkojas uz statūtu pamata,</w:t>
      </w:r>
    </w:p>
    <w:p w:rsidR="007534E6" w:rsidRDefault="005154AA" w:rsidP="007534E6">
      <w:pPr>
        <w:spacing w:after="120"/>
        <w:ind w:right="-1"/>
        <w:jc w:val="both"/>
        <w:rPr>
          <w:rFonts w:ascii="Times New Roman" w:eastAsia="Times New Roman" w:hAnsi="Times New Roman"/>
          <w:sz w:val="24"/>
          <w:szCs w:val="24"/>
        </w:rPr>
      </w:pPr>
      <w:r w:rsidRPr="007534E6">
        <w:rPr>
          <w:rFonts w:ascii="Times New Roman" w:eastAsia="Times New Roman" w:hAnsi="Times New Roman"/>
          <w:b/>
          <w:color w:val="000000"/>
          <w:sz w:val="24"/>
          <w:szCs w:val="24"/>
        </w:rPr>
        <w:t>SIA “</w:t>
      </w:r>
      <w:proofErr w:type="spellStart"/>
      <w:r w:rsidRPr="007534E6">
        <w:rPr>
          <w:rFonts w:ascii="Times New Roman" w:eastAsia="Times New Roman" w:hAnsi="Times New Roman"/>
          <w:b/>
          <w:color w:val="000000"/>
          <w:sz w:val="24"/>
          <w:szCs w:val="24"/>
        </w:rPr>
        <w:t>Arbor</w:t>
      </w:r>
      <w:proofErr w:type="spellEnd"/>
      <w:r w:rsidRPr="007534E6">
        <w:rPr>
          <w:rFonts w:ascii="Times New Roman" w:eastAsia="Times New Roman" w:hAnsi="Times New Roman"/>
          <w:b/>
          <w:color w:val="000000"/>
          <w:sz w:val="24"/>
          <w:szCs w:val="24"/>
        </w:rPr>
        <w:t xml:space="preserve"> Medical Korporācija”</w:t>
      </w:r>
      <w:r w:rsidRPr="007534E6">
        <w:rPr>
          <w:rFonts w:ascii="Times New Roman" w:eastAsia="Times New Roman" w:hAnsi="Times New Roman"/>
          <w:color w:val="000000"/>
          <w:sz w:val="24"/>
          <w:szCs w:val="24"/>
        </w:rPr>
        <w:t>,</w:t>
      </w:r>
      <w:r w:rsidRPr="007534E6">
        <w:rPr>
          <w:rFonts w:ascii="Times New Roman" w:eastAsia="Times New Roman" w:hAnsi="Times New Roman"/>
          <w:b/>
          <w:color w:val="000000"/>
          <w:sz w:val="24"/>
          <w:szCs w:val="24"/>
        </w:rPr>
        <w:t xml:space="preserve"> </w:t>
      </w:r>
      <w:r w:rsidR="007534E6" w:rsidRPr="007534E6">
        <w:rPr>
          <w:rFonts w:ascii="Times New Roman" w:eastAsia="Times New Roman" w:hAnsi="Times New Roman"/>
          <w:color w:val="000000"/>
          <w:sz w:val="24"/>
          <w:szCs w:val="24"/>
        </w:rPr>
        <w:t>reģistrācijas numurs:</w:t>
      </w:r>
      <w:r w:rsidR="007534E6" w:rsidRPr="007534E6">
        <w:rPr>
          <w:rFonts w:ascii="Times New Roman" w:eastAsia="Times New Roman" w:hAnsi="Times New Roman"/>
          <w:b/>
          <w:color w:val="000000"/>
          <w:sz w:val="24"/>
          <w:szCs w:val="24"/>
        </w:rPr>
        <w:t xml:space="preserve"> </w:t>
      </w:r>
      <w:r w:rsidR="007534E6" w:rsidRPr="007534E6">
        <w:rPr>
          <w:rFonts w:ascii="Times New Roman" w:eastAsia="Times New Roman" w:hAnsi="Times New Roman"/>
          <w:color w:val="000000"/>
          <w:sz w:val="24"/>
          <w:szCs w:val="24"/>
        </w:rPr>
        <w:t>40003547099, tās</w:t>
      </w:r>
      <w:r w:rsidR="007534E6">
        <w:rPr>
          <w:rFonts w:ascii="Times New Roman" w:eastAsia="Times New Roman" w:hAnsi="Times New Roman"/>
          <w:bCs/>
          <w:color w:val="000000"/>
          <w:sz w:val="24"/>
          <w:szCs w:val="24"/>
        </w:rPr>
        <w:t xml:space="preserve"> valdes </w:t>
      </w:r>
      <w:r w:rsidR="007534E6" w:rsidRPr="007534E6">
        <w:rPr>
          <w:rFonts w:ascii="Times New Roman" w:eastAsia="Times New Roman" w:hAnsi="Times New Roman"/>
          <w:bCs/>
          <w:color w:val="000000"/>
          <w:sz w:val="24"/>
          <w:szCs w:val="24"/>
        </w:rPr>
        <w:t xml:space="preserve">locekles Daces </w:t>
      </w:r>
      <w:proofErr w:type="spellStart"/>
      <w:r w:rsidR="007534E6" w:rsidRPr="007534E6">
        <w:rPr>
          <w:rFonts w:ascii="Times New Roman" w:eastAsia="Times New Roman" w:hAnsi="Times New Roman"/>
          <w:bCs/>
          <w:color w:val="000000"/>
          <w:sz w:val="24"/>
          <w:szCs w:val="24"/>
        </w:rPr>
        <w:t>Rātfelderes</w:t>
      </w:r>
      <w:proofErr w:type="spellEnd"/>
      <w:r w:rsidR="007534E6" w:rsidRPr="007534E6">
        <w:rPr>
          <w:rFonts w:ascii="Times New Roman" w:eastAsia="Times New Roman" w:hAnsi="Times New Roman"/>
          <w:b/>
          <w:bCs/>
          <w:color w:val="000000"/>
          <w:sz w:val="24"/>
          <w:szCs w:val="24"/>
        </w:rPr>
        <w:t xml:space="preserve"> </w:t>
      </w:r>
      <w:r w:rsidR="007534E6" w:rsidRPr="007534E6">
        <w:rPr>
          <w:rFonts w:ascii="Times New Roman" w:eastAsia="Times New Roman" w:hAnsi="Times New Roman"/>
          <w:sz w:val="24"/>
          <w:szCs w:val="24"/>
        </w:rPr>
        <w:t>personā, kura rīkojas uz statūtu pamata,</w:t>
      </w:r>
    </w:p>
    <w:p w:rsidR="000E239C" w:rsidRDefault="005154AA" w:rsidP="000E239C">
      <w:pPr>
        <w:spacing w:after="120"/>
        <w:ind w:right="-766"/>
        <w:jc w:val="both"/>
        <w:rPr>
          <w:rFonts w:ascii="Times New Roman" w:eastAsia="Times New Roman" w:hAnsi="Times New Roman"/>
          <w:sz w:val="24"/>
          <w:szCs w:val="24"/>
        </w:rPr>
      </w:pPr>
      <w:r w:rsidRPr="000E239C">
        <w:rPr>
          <w:rFonts w:ascii="Times New Roman" w:eastAsia="Times New Roman" w:hAnsi="Times New Roman"/>
          <w:b/>
          <w:color w:val="000000"/>
          <w:sz w:val="24"/>
          <w:szCs w:val="24"/>
        </w:rPr>
        <w:t>SIA “Amerikas Baltijas tehnoloģiju Korporācija”</w:t>
      </w:r>
      <w:r w:rsidRPr="000E239C">
        <w:rPr>
          <w:rFonts w:ascii="Times New Roman" w:eastAsia="Times New Roman" w:hAnsi="Times New Roman"/>
          <w:color w:val="000000"/>
          <w:sz w:val="24"/>
          <w:szCs w:val="24"/>
        </w:rPr>
        <w:t>,</w:t>
      </w:r>
      <w:r w:rsidRPr="000E239C">
        <w:rPr>
          <w:rFonts w:ascii="Times New Roman" w:eastAsia="Times New Roman" w:hAnsi="Times New Roman"/>
          <w:b/>
          <w:color w:val="000000"/>
          <w:sz w:val="24"/>
          <w:szCs w:val="24"/>
        </w:rPr>
        <w:t xml:space="preserve"> </w:t>
      </w:r>
      <w:r w:rsidR="000E239C" w:rsidRPr="000E239C">
        <w:rPr>
          <w:rFonts w:ascii="Times New Roman" w:eastAsia="Times New Roman" w:hAnsi="Times New Roman"/>
          <w:color w:val="000000"/>
          <w:sz w:val="24"/>
          <w:szCs w:val="24"/>
        </w:rPr>
        <w:t>reģistrācijas numurs:</w:t>
      </w:r>
      <w:r w:rsidR="000E239C" w:rsidRPr="000E239C">
        <w:rPr>
          <w:rFonts w:ascii="Times New Roman" w:eastAsia="Times New Roman" w:hAnsi="Times New Roman"/>
          <w:b/>
          <w:color w:val="000000"/>
          <w:sz w:val="24"/>
          <w:szCs w:val="24"/>
        </w:rPr>
        <w:t xml:space="preserve"> </w:t>
      </w:r>
      <w:r w:rsidR="000E239C" w:rsidRPr="007534E6">
        <w:rPr>
          <w:rFonts w:ascii="Times New Roman" w:eastAsia="Times New Roman" w:hAnsi="Times New Roman"/>
          <w:color w:val="000000"/>
          <w:sz w:val="24"/>
          <w:szCs w:val="24"/>
        </w:rPr>
        <w:t>50003399781</w:t>
      </w:r>
      <w:r w:rsidR="000E239C" w:rsidRPr="000E239C">
        <w:rPr>
          <w:rFonts w:ascii="Times New Roman" w:eastAsia="Times New Roman" w:hAnsi="Times New Roman"/>
          <w:color w:val="000000"/>
          <w:sz w:val="24"/>
          <w:szCs w:val="24"/>
        </w:rPr>
        <w:t>, tās</w:t>
      </w:r>
      <w:r w:rsidR="000E239C" w:rsidRPr="000E239C">
        <w:rPr>
          <w:rFonts w:ascii="Times New Roman" w:eastAsia="Times New Roman" w:hAnsi="Times New Roman"/>
          <w:bCs/>
          <w:color w:val="000000"/>
          <w:sz w:val="24"/>
          <w:szCs w:val="24"/>
        </w:rPr>
        <w:t xml:space="preserve"> valdes priekšsēdētāja Rinalda Krūkļa</w:t>
      </w:r>
      <w:r w:rsidR="000E239C" w:rsidRPr="000E239C">
        <w:rPr>
          <w:rFonts w:ascii="Times New Roman" w:eastAsia="Times New Roman" w:hAnsi="Times New Roman"/>
          <w:b/>
          <w:bCs/>
          <w:color w:val="000000"/>
          <w:sz w:val="24"/>
          <w:szCs w:val="24"/>
        </w:rPr>
        <w:t xml:space="preserve"> </w:t>
      </w:r>
      <w:r w:rsidR="000E239C" w:rsidRPr="000E239C">
        <w:rPr>
          <w:rFonts w:ascii="Times New Roman" w:eastAsia="Times New Roman" w:hAnsi="Times New Roman"/>
          <w:sz w:val="24"/>
          <w:szCs w:val="24"/>
        </w:rPr>
        <w:t>personā, kurš rīkojas uz statūtu pamata,</w:t>
      </w:r>
    </w:p>
    <w:p w:rsidR="00A93003" w:rsidRDefault="005154AA" w:rsidP="00A93003">
      <w:pPr>
        <w:spacing w:after="120"/>
        <w:ind w:right="-766"/>
        <w:jc w:val="both"/>
        <w:rPr>
          <w:rFonts w:ascii="Times New Roman" w:eastAsia="Times New Roman" w:hAnsi="Times New Roman"/>
          <w:sz w:val="24"/>
          <w:szCs w:val="24"/>
        </w:rPr>
      </w:pPr>
      <w:r w:rsidRPr="00A93003">
        <w:rPr>
          <w:rFonts w:ascii="Times New Roman" w:eastAsia="Times New Roman" w:hAnsi="Times New Roman"/>
          <w:b/>
          <w:color w:val="000000"/>
          <w:sz w:val="24"/>
          <w:szCs w:val="24"/>
        </w:rPr>
        <w:t>SIA “</w:t>
      </w:r>
      <w:proofErr w:type="spellStart"/>
      <w:r w:rsidRPr="00A93003">
        <w:rPr>
          <w:rFonts w:ascii="Times New Roman" w:eastAsia="Times New Roman" w:hAnsi="Times New Roman"/>
          <w:b/>
          <w:color w:val="000000"/>
          <w:sz w:val="24"/>
          <w:szCs w:val="24"/>
        </w:rPr>
        <w:t>A.Medical</w:t>
      </w:r>
      <w:proofErr w:type="spellEnd"/>
      <w:r w:rsidRPr="00A93003">
        <w:rPr>
          <w:rFonts w:ascii="Times New Roman" w:eastAsia="Times New Roman" w:hAnsi="Times New Roman"/>
          <w:b/>
          <w:color w:val="000000"/>
          <w:sz w:val="24"/>
          <w:szCs w:val="24"/>
        </w:rPr>
        <w:t>”</w:t>
      </w:r>
      <w:r w:rsidRPr="00A93003">
        <w:rPr>
          <w:rFonts w:ascii="Times New Roman" w:eastAsia="Times New Roman" w:hAnsi="Times New Roman"/>
          <w:color w:val="000000"/>
          <w:sz w:val="24"/>
          <w:szCs w:val="24"/>
        </w:rPr>
        <w:t>,</w:t>
      </w:r>
      <w:r w:rsidRPr="00A93003">
        <w:rPr>
          <w:rFonts w:ascii="Times New Roman" w:eastAsia="Times New Roman" w:hAnsi="Times New Roman"/>
          <w:b/>
          <w:color w:val="000000"/>
          <w:sz w:val="24"/>
          <w:szCs w:val="24"/>
        </w:rPr>
        <w:t xml:space="preserve"> </w:t>
      </w:r>
      <w:r w:rsidR="00A93003" w:rsidRPr="00B84E7D">
        <w:rPr>
          <w:rFonts w:ascii="Times New Roman" w:eastAsia="Times New Roman" w:hAnsi="Times New Roman"/>
          <w:color w:val="000000"/>
          <w:sz w:val="24"/>
          <w:szCs w:val="24"/>
        </w:rPr>
        <w:t>reģistrācijas numurs: 40103599415, tās</w:t>
      </w:r>
      <w:r w:rsidR="00A93003" w:rsidRPr="00B84E7D">
        <w:rPr>
          <w:rFonts w:ascii="Times New Roman" w:eastAsia="Times New Roman" w:hAnsi="Times New Roman"/>
          <w:bCs/>
          <w:color w:val="000000"/>
          <w:sz w:val="24"/>
          <w:szCs w:val="24"/>
        </w:rPr>
        <w:t xml:space="preserve"> valdes priekšsēdētāja Igora </w:t>
      </w:r>
      <w:proofErr w:type="spellStart"/>
      <w:r w:rsidR="00A93003" w:rsidRPr="00B84E7D">
        <w:rPr>
          <w:rFonts w:ascii="Times New Roman" w:eastAsia="Times New Roman" w:hAnsi="Times New Roman"/>
          <w:bCs/>
          <w:color w:val="000000"/>
          <w:sz w:val="24"/>
          <w:szCs w:val="24"/>
        </w:rPr>
        <w:t>Palkova</w:t>
      </w:r>
      <w:proofErr w:type="spellEnd"/>
      <w:r w:rsidR="00A93003" w:rsidRPr="00B84E7D">
        <w:rPr>
          <w:rFonts w:ascii="Times New Roman" w:eastAsia="Times New Roman" w:hAnsi="Times New Roman"/>
          <w:b/>
          <w:bCs/>
          <w:color w:val="000000"/>
          <w:sz w:val="24"/>
          <w:szCs w:val="24"/>
        </w:rPr>
        <w:t xml:space="preserve"> </w:t>
      </w:r>
      <w:r w:rsidR="00A93003">
        <w:rPr>
          <w:rFonts w:ascii="Times New Roman" w:eastAsia="Times New Roman" w:hAnsi="Times New Roman"/>
          <w:sz w:val="24"/>
          <w:szCs w:val="24"/>
        </w:rPr>
        <w:t>personā, kurš</w:t>
      </w:r>
      <w:r w:rsidR="00A93003" w:rsidRPr="00B84E7D">
        <w:rPr>
          <w:rFonts w:ascii="Times New Roman" w:eastAsia="Times New Roman" w:hAnsi="Times New Roman"/>
          <w:sz w:val="24"/>
          <w:szCs w:val="24"/>
        </w:rPr>
        <w:t xml:space="preserve"> rīkojas uz statūtu</w:t>
      </w:r>
      <w:r w:rsidR="00A93003">
        <w:rPr>
          <w:rFonts w:ascii="Times New Roman" w:eastAsia="Times New Roman" w:hAnsi="Times New Roman"/>
          <w:sz w:val="24"/>
          <w:szCs w:val="24"/>
        </w:rPr>
        <w:t xml:space="preserve"> pamata,</w:t>
      </w:r>
    </w:p>
    <w:p w:rsidR="0035636D" w:rsidRPr="0035636D" w:rsidRDefault="0035636D" w:rsidP="001B2A62">
      <w:pPr>
        <w:spacing w:after="120"/>
        <w:ind w:right="-766"/>
        <w:jc w:val="both"/>
        <w:rPr>
          <w:rFonts w:ascii="Times New Roman" w:eastAsia="Times New Roman" w:hAnsi="Times New Roman"/>
          <w:sz w:val="24"/>
          <w:szCs w:val="24"/>
        </w:rPr>
      </w:pPr>
      <w:r w:rsidRPr="0035636D">
        <w:rPr>
          <w:rFonts w:ascii="Times New Roman" w:eastAsia="Times New Roman" w:hAnsi="Times New Roman"/>
          <w:sz w:val="24"/>
          <w:szCs w:val="24"/>
        </w:rPr>
        <w:t xml:space="preserve"> (turpmāk – </w:t>
      </w:r>
      <w:r w:rsidRPr="0035636D">
        <w:rPr>
          <w:rFonts w:ascii="Times New Roman" w:eastAsia="Times New Roman" w:hAnsi="Times New Roman"/>
          <w:b/>
          <w:sz w:val="24"/>
          <w:szCs w:val="24"/>
        </w:rPr>
        <w:t>Piegādātājs</w:t>
      </w:r>
      <w:r w:rsidRPr="0035636D">
        <w:rPr>
          <w:rFonts w:ascii="Times New Roman" w:eastAsia="Times New Roman" w:hAnsi="Times New Roman"/>
          <w:sz w:val="24"/>
          <w:szCs w:val="24"/>
        </w:rPr>
        <w:t xml:space="preserve">), katrs atsevišķi saukts Līdzējs, bet abi kopā – Līdzēji, pamatojoties uz iepirkuma </w:t>
      </w:r>
      <w:r w:rsidRPr="0035636D">
        <w:rPr>
          <w:rFonts w:ascii="Times New Roman" w:eastAsia="Times New Roman" w:hAnsi="Times New Roman"/>
          <w:b/>
          <w:sz w:val="24"/>
          <w:szCs w:val="24"/>
        </w:rPr>
        <w:t>„Pacientu novērošanas monitoru piederumi”</w:t>
      </w:r>
      <w:r w:rsidRPr="0035636D">
        <w:rPr>
          <w:rFonts w:ascii="Times New Roman" w:eastAsia="Times New Roman" w:hAnsi="Times New Roman"/>
          <w:sz w:val="24"/>
          <w:szCs w:val="24"/>
        </w:rPr>
        <w:t>, identifikācijas numurs PSKUS 2017/12 (turpmāk – Iepirkums) rezultātiem, noslēdz šādu vispārīgo vienošanos (turpmāk – Vienošanās):</w:t>
      </w:r>
    </w:p>
    <w:p w:rsidR="0035636D" w:rsidRPr="0035636D" w:rsidRDefault="0035636D" w:rsidP="001B2A62">
      <w:pPr>
        <w:spacing w:after="120"/>
        <w:ind w:right="-766"/>
        <w:jc w:val="both"/>
        <w:rPr>
          <w:rFonts w:ascii="Times New Roman" w:eastAsia="Times New Roman" w:hAnsi="Times New Roman"/>
          <w:sz w:val="24"/>
          <w:szCs w:val="24"/>
        </w:rPr>
      </w:pPr>
    </w:p>
    <w:p w:rsidR="0035636D" w:rsidRPr="0035636D" w:rsidRDefault="0035636D" w:rsidP="001B2A62">
      <w:pPr>
        <w:numPr>
          <w:ilvl w:val="0"/>
          <w:numId w:val="1"/>
        </w:numPr>
        <w:tabs>
          <w:tab w:val="left" w:pos="2977"/>
        </w:tabs>
        <w:spacing w:after="120" w:line="276" w:lineRule="auto"/>
        <w:ind w:right="-766"/>
        <w:jc w:val="center"/>
        <w:outlineLvl w:val="0"/>
        <w:rPr>
          <w:rFonts w:ascii="Times New Roman" w:eastAsia="Times New Roman" w:hAnsi="Times New Roman"/>
          <w:b/>
          <w:bCs/>
          <w:sz w:val="24"/>
          <w:szCs w:val="24"/>
        </w:rPr>
      </w:pPr>
      <w:r w:rsidRPr="0035636D">
        <w:rPr>
          <w:rFonts w:ascii="Times New Roman" w:eastAsia="Times New Roman" w:hAnsi="Times New Roman"/>
          <w:b/>
          <w:bCs/>
          <w:sz w:val="24"/>
          <w:szCs w:val="24"/>
        </w:rPr>
        <w:t>Vienošanās priekšmets un summa</w:t>
      </w:r>
    </w:p>
    <w:p w:rsidR="0035636D" w:rsidRPr="0035636D" w:rsidRDefault="0035636D" w:rsidP="001B2A62">
      <w:pPr>
        <w:numPr>
          <w:ilvl w:val="1"/>
          <w:numId w:val="1"/>
        </w:numPr>
        <w:tabs>
          <w:tab w:val="left" w:pos="567"/>
        </w:tabs>
        <w:spacing w:after="120" w:line="276" w:lineRule="auto"/>
        <w:ind w:left="567" w:right="-766" w:hanging="567"/>
        <w:jc w:val="both"/>
        <w:rPr>
          <w:rFonts w:ascii="Times New Roman" w:eastAsia="Times New Roman" w:hAnsi="Times New Roman"/>
          <w:sz w:val="24"/>
          <w:szCs w:val="24"/>
        </w:rPr>
      </w:pPr>
      <w:r w:rsidRPr="0035636D">
        <w:rPr>
          <w:rFonts w:ascii="Times New Roman" w:eastAsia="Times New Roman" w:hAnsi="Times New Roman"/>
          <w:sz w:val="24"/>
          <w:szCs w:val="24"/>
        </w:rPr>
        <w:t xml:space="preserve"> Ar Vienošanās parakstīšanu:</w:t>
      </w:r>
    </w:p>
    <w:p w:rsidR="0035636D" w:rsidRPr="0035636D" w:rsidRDefault="0035636D" w:rsidP="00C54A95">
      <w:pPr>
        <w:numPr>
          <w:ilvl w:val="2"/>
          <w:numId w:val="1"/>
        </w:numPr>
        <w:tabs>
          <w:tab w:val="left" w:pos="567"/>
          <w:tab w:val="left" w:pos="1276"/>
        </w:tabs>
        <w:spacing w:after="120"/>
        <w:ind w:left="1276" w:right="-765" w:hanging="709"/>
        <w:jc w:val="both"/>
        <w:rPr>
          <w:rFonts w:ascii="Times New Roman" w:eastAsia="Times New Roman" w:hAnsi="Times New Roman"/>
          <w:sz w:val="24"/>
          <w:szCs w:val="24"/>
        </w:rPr>
      </w:pPr>
      <w:r w:rsidRPr="0035636D">
        <w:rPr>
          <w:rFonts w:ascii="Times New Roman" w:eastAsia="Times New Roman" w:hAnsi="Times New Roman"/>
          <w:sz w:val="24"/>
          <w:szCs w:val="24"/>
        </w:rPr>
        <w:t>Piegādātājam tiek piešķirtas tiesības slēgt piegādes līgumu ar Pasūtītāju par Iepirkuma priekšmeta tehniskās specifikācijas konkrētu daļu, kurā Piegādātājs piedāvājis viszemāko kopējo vērtējamo cenu (turpmāk – pozīcija);</w:t>
      </w:r>
    </w:p>
    <w:p w:rsidR="0035636D" w:rsidRPr="0035636D" w:rsidRDefault="0035636D" w:rsidP="00C54A95">
      <w:pPr>
        <w:numPr>
          <w:ilvl w:val="2"/>
          <w:numId w:val="1"/>
        </w:numPr>
        <w:tabs>
          <w:tab w:val="left" w:pos="567"/>
          <w:tab w:val="left" w:pos="1276"/>
        </w:tabs>
        <w:spacing w:after="120"/>
        <w:ind w:left="1276" w:right="-765" w:hanging="709"/>
        <w:jc w:val="both"/>
        <w:rPr>
          <w:rFonts w:ascii="Times New Roman" w:eastAsia="Times New Roman" w:hAnsi="Times New Roman"/>
          <w:sz w:val="24"/>
          <w:szCs w:val="24"/>
        </w:rPr>
      </w:pPr>
      <w:r w:rsidRPr="0035636D">
        <w:rPr>
          <w:rFonts w:ascii="Times New Roman" w:eastAsia="Times New Roman" w:hAnsi="Times New Roman"/>
          <w:sz w:val="24"/>
          <w:szCs w:val="24"/>
        </w:rPr>
        <w:t>Piegādātājam tiek noteikta pacientu novērošanas monitoru piederumu (turpmāk – Preces) piegādes līguma noslēgšanas kārtība;</w:t>
      </w:r>
    </w:p>
    <w:p w:rsidR="0035636D" w:rsidRDefault="0035636D" w:rsidP="00C54A95">
      <w:pPr>
        <w:numPr>
          <w:ilvl w:val="2"/>
          <w:numId w:val="1"/>
        </w:numPr>
        <w:tabs>
          <w:tab w:val="left" w:pos="567"/>
          <w:tab w:val="left" w:pos="1276"/>
        </w:tabs>
        <w:spacing w:after="120"/>
        <w:ind w:left="1276" w:right="-765" w:hanging="709"/>
        <w:jc w:val="both"/>
        <w:rPr>
          <w:rFonts w:ascii="Times New Roman" w:eastAsia="Times New Roman" w:hAnsi="Times New Roman"/>
          <w:sz w:val="24"/>
          <w:szCs w:val="24"/>
        </w:rPr>
      </w:pPr>
      <w:r w:rsidRPr="0035636D">
        <w:rPr>
          <w:rFonts w:ascii="Times New Roman" w:eastAsia="Times New Roman" w:hAnsi="Times New Roman"/>
          <w:sz w:val="24"/>
          <w:szCs w:val="24"/>
        </w:rPr>
        <w:t>Piegādātājs apņemas slēgt piegādes līgumu ar Pasūtītāju un piegādāt Pasūtītājam</w:t>
      </w:r>
      <w:r w:rsidRPr="0035636D">
        <w:rPr>
          <w:rFonts w:ascii="Times New Roman" w:eastAsia="Times New Roman" w:hAnsi="Times New Roman"/>
        </w:rPr>
        <w:t xml:space="preserve"> </w:t>
      </w:r>
      <w:r w:rsidRPr="0035636D">
        <w:rPr>
          <w:rFonts w:ascii="Times New Roman" w:eastAsia="Times New Roman" w:hAnsi="Times New Roman"/>
          <w:sz w:val="24"/>
          <w:szCs w:val="24"/>
        </w:rPr>
        <w:t>Preces saskaņā ar Iepirkumam iesniegto Piegādātāja tehnisko - finanšu piedāvājumu.</w:t>
      </w:r>
    </w:p>
    <w:p w:rsidR="00AE7E1E" w:rsidRPr="0035636D" w:rsidRDefault="00AE7E1E" w:rsidP="00AE7E1E">
      <w:pPr>
        <w:tabs>
          <w:tab w:val="left" w:pos="567"/>
          <w:tab w:val="left" w:pos="1276"/>
        </w:tabs>
        <w:ind w:left="1276" w:right="-765"/>
        <w:jc w:val="both"/>
        <w:rPr>
          <w:rFonts w:ascii="Times New Roman" w:eastAsia="Times New Roman" w:hAnsi="Times New Roman"/>
          <w:sz w:val="24"/>
          <w:szCs w:val="24"/>
        </w:rPr>
      </w:pPr>
    </w:p>
    <w:p w:rsidR="00AF3551" w:rsidRDefault="0035636D" w:rsidP="007B7F9D">
      <w:pPr>
        <w:numPr>
          <w:ilvl w:val="1"/>
          <w:numId w:val="1"/>
        </w:numPr>
        <w:tabs>
          <w:tab w:val="num" w:pos="567"/>
        </w:tabs>
        <w:spacing w:after="120" w:line="276" w:lineRule="auto"/>
        <w:ind w:left="567" w:right="-766" w:hanging="567"/>
        <w:jc w:val="both"/>
        <w:rPr>
          <w:rFonts w:ascii="Times New Roman" w:eastAsia="Times New Roman" w:hAnsi="Times New Roman"/>
          <w:sz w:val="24"/>
          <w:szCs w:val="24"/>
        </w:rPr>
      </w:pPr>
      <w:r w:rsidRPr="00AF3551">
        <w:rPr>
          <w:rFonts w:ascii="Times New Roman" w:eastAsia="Times New Roman" w:hAnsi="Times New Roman"/>
          <w:sz w:val="24"/>
          <w:szCs w:val="24"/>
        </w:rPr>
        <w:t xml:space="preserve">Vienošanās summa kopā visiem pacientu monitoru piederumu piegādātājiem saskaņā ar Iepirkuma rezultātiem bez pievienotās vērtības nodokļa (turpmāk – PVN) ir </w:t>
      </w:r>
      <w:r w:rsidRPr="00AF3551">
        <w:rPr>
          <w:rFonts w:ascii="Times New Roman" w:eastAsia="Times New Roman" w:hAnsi="Times New Roman"/>
          <w:b/>
          <w:sz w:val="24"/>
          <w:szCs w:val="24"/>
        </w:rPr>
        <w:t xml:space="preserve">EUR 41 950,00  </w:t>
      </w:r>
      <w:r w:rsidRPr="00AF3551">
        <w:rPr>
          <w:rFonts w:ascii="Times New Roman" w:eastAsia="Times New Roman" w:hAnsi="Times New Roman"/>
          <w:sz w:val="24"/>
          <w:szCs w:val="24"/>
        </w:rPr>
        <w:t xml:space="preserve">(četrdesmit viens tūkstotis deviņi simti piecdesmit </w:t>
      </w:r>
      <w:proofErr w:type="spellStart"/>
      <w:r w:rsidRPr="00AF3551">
        <w:rPr>
          <w:rFonts w:ascii="Times New Roman" w:eastAsia="Times New Roman" w:hAnsi="Times New Roman"/>
          <w:i/>
          <w:sz w:val="24"/>
          <w:szCs w:val="24"/>
        </w:rPr>
        <w:t>euro</w:t>
      </w:r>
      <w:proofErr w:type="spellEnd"/>
      <w:r w:rsidRPr="00AF3551">
        <w:rPr>
          <w:rFonts w:ascii="Times New Roman" w:eastAsia="Times New Roman" w:hAnsi="Times New Roman"/>
          <w:sz w:val="24"/>
          <w:szCs w:val="24"/>
        </w:rPr>
        <w:t xml:space="preserve"> ). </w:t>
      </w:r>
    </w:p>
    <w:p w:rsidR="0035636D" w:rsidRPr="00AF3551" w:rsidRDefault="0035636D" w:rsidP="007B7F9D">
      <w:pPr>
        <w:numPr>
          <w:ilvl w:val="1"/>
          <w:numId w:val="1"/>
        </w:numPr>
        <w:tabs>
          <w:tab w:val="num" w:pos="567"/>
        </w:tabs>
        <w:spacing w:after="120" w:line="276" w:lineRule="auto"/>
        <w:ind w:left="567" w:right="-766" w:hanging="567"/>
        <w:jc w:val="both"/>
        <w:rPr>
          <w:rFonts w:ascii="Times New Roman" w:eastAsia="Times New Roman" w:hAnsi="Times New Roman"/>
          <w:sz w:val="24"/>
          <w:szCs w:val="24"/>
        </w:rPr>
      </w:pPr>
      <w:r w:rsidRPr="00AF3551">
        <w:rPr>
          <w:rFonts w:ascii="Times New Roman" w:eastAsia="Times New Roman" w:hAnsi="Times New Roman"/>
          <w:sz w:val="24"/>
          <w:szCs w:val="24"/>
          <w:lang w:eastAsia="lv-LV"/>
        </w:rPr>
        <w:t xml:space="preserve">Pasūtītājam ir tiesības vienpusēji samazināt vai palielināt </w:t>
      </w:r>
      <w:proofErr w:type="spellStart"/>
      <w:r w:rsidRPr="00AF3551">
        <w:rPr>
          <w:rFonts w:ascii="Times New Roman" w:eastAsia="Times New Roman" w:hAnsi="Times New Roman"/>
          <w:sz w:val="24"/>
          <w:szCs w:val="24"/>
          <w:lang w:eastAsia="lv-LV"/>
        </w:rPr>
        <w:t>pasūtāmo</w:t>
      </w:r>
      <w:proofErr w:type="spellEnd"/>
      <w:r w:rsidRPr="00AF3551">
        <w:rPr>
          <w:rFonts w:ascii="Times New Roman" w:eastAsia="Times New Roman" w:hAnsi="Times New Roman"/>
          <w:sz w:val="24"/>
          <w:szCs w:val="24"/>
          <w:lang w:eastAsia="lv-LV"/>
        </w:rPr>
        <w:t xml:space="preserve"> Preču apjomu. </w:t>
      </w:r>
      <w:r w:rsidRPr="00AF3551">
        <w:rPr>
          <w:rFonts w:ascii="Times New Roman" w:eastAsia="Calibri" w:hAnsi="Times New Roman"/>
          <w:sz w:val="24"/>
          <w:szCs w:val="24"/>
        </w:rPr>
        <w:t xml:space="preserve">Līdzēji vienojas, ka Vienošanās kopējā summa var mainīties un Pasūtītājs var iepirkt Preces par Iepirkuma cenām līdz 10% vairāk vai mazāk no 1.2.punktā noteiktās summas, ja radusies situācija, ko Pasūtītājs iepriekš nevarēja paredzēt (neplānots pacientu skaita pieaugums vai samazinājums, dabas katastrofas, citi ārkārtas apstākļi) un Piegādātājam pretenziju </w:t>
      </w:r>
      <w:r w:rsidRPr="00AF3551">
        <w:rPr>
          <w:rFonts w:ascii="Times New Roman" w:eastAsia="Calibri" w:hAnsi="Times New Roman"/>
          <w:sz w:val="24"/>
          <w:szCs w:val="24"/>
        </w:rPr>
        <w:lastRenderedPageBreak/>
        <w:t xml:space="preserve">par šādām izmaiņām nebūs. Šādas Vienošanās kopējās summas izmaiņas Līdzēji veic parakstot attiecīgu vienošanās protokolu. </w:t>
      </w:r>
    </w:p>
    <w:p w:rsidR="0035636D" w:rsidRPr="0035636D" w:rsidRDefault="0035636D" w:rsidP="001B2A62">
      <w:pPr>
        <w:tabs>
          <w:tab w:val="num" w:pos="567"/>
        </w:tabs>
        <w:spacing w:after="120"/>
        <w:ind w:left="567" w:right="-766"/>
        <w:jc w:val="both"/>
        <w:rPr>
          <w:rFonts w:ascii="Times New Roman" w:eastAsia="Times New Roman" w:hAnsi="Times New Roman"/>
          <w:sz w:val="24"/>
          <w:szCs w:val="24"/>
          <w:highlight w:val="yellow"/>
        </w:rPr>
      </w:pPr>
    </w:p>
    <w:p w:rsidR="0035636D" w:rsidRPr="0035636D" w:rsidRDefault="0035636D" w:rsidP="001B2A62">
      <w:pPr>
        <w:numPr>
          <w:ilvl w:val="0"/>
          <w:numId w:val="1"/>
        </w:numPr>
        <w:tabs>
          <w:tab w:val="num" w:pos="0"/>
          <w:tab w:val="left" w:pos="567"/>
        </w:tabs>
        <w:spacing w:after="120" w:line="276" w:lineRule="auto"/>
        <w:ind w:right="-766"/>
        <w:jc w:val="center"/>
        <w:rPr>
          <w:rFonts w:ascii="Times New Roman" w:eastAsia="Times New Roman" w:hAnsi="Times New Roman"/>
          <w:sz w:val="24"/>
          <w:szCs w:val="24"/>
        </w:rPr>
      </w:pPr>
      <w:r w:rsidRPr="0035636D">
        <w:rPr>
          <w:rFonts w:ascii="Times New Roman" w:eastAsia="Times New Roman" w:hAnsi="Times New Roman"/>
          <w:b/>
          <w:bCs/>
          <w:sz w:val="24"/>
          <w:szCs w:val="24"/>
        </w:rPr>
        <w:t xml:space="preserve">Vienošanās </w:t>
      </w:r>
      <w:r w:rsidRPr="0035636D">
        <w:rPr>
          <w:rFonts w:ascii="Times New Roman" w:eastAsia="Times New Roman" w:hAnsi="Times New Roman"/>
          <w:b/>
          <w:sz w:val="24"/>
          <w:szCs w:val="24"/>
        </w:rPr>
        <w:t xml:space="preserve">darbības termiņš un izbeigšanas kārtība </w:t>
      </w:r>
    </w:p>
    <w:p w:rsidR="0035636D" w:rsidRPr="0035636D" w:rsidRDefault="0035636D" w:rsidP="001B2A62">
      <w:pPr>
        <w:widowControl w:val="0"/>
        <w:numPr>
          <w:ilvl w:val="1"/>
          <w:numId w:val="1"/>
        </w:numPr>
        <w:tabs>
          <w:tab w:val="num" w:pos="567"/>
        </w:tabs>
        <w:autoSpaceDE w:val="0"/>
        <w:autoSpaceDN w:val="0"/>
        <w:adjustRightInd w:val="0"/>
        <w:spacing w:after="120" w:line="276" w:lineRule="auto"/>
        <w:ind w:left="567" w:right="-766" w:hanging="567"/>
        <w:jc w:val="both"/>
        <w:rPr>
          <w:rFonts w:ascii="Times New Roman" w:eastAsia="SimSun" w:hAnsi="Times New Roman"/>
          <w:sz w:val="24"/>
          <w:szCs w:val="24"/>
          <w:lang w:eastAsia="ru-RU"/>
        </w:rPr>
      </w:pPr>
      <w:r w:rsidRPr="0035636D">
        <w:rPr>
          <w:rFonts w:ascii="Times New Roman" w:eastAsia="SimSun" w:hAnsi="Times New Roman"/>
          <w:sz w:val="24"/>
          <w:szCs w:val="24"/>
          <w:lang w:eastAsia="ru-RU"/>
        </w:rPr>
        <w:t xml:space="preserve">Vienošanās stājas spēkā ar Vienošanās abpusējas parakstīšanas dienu un ir spēkā līdz </w:t>
      </w:r>
      <w:r w:rsidRPr="0035636D">
        <w:rPr>
          <w:rFonts w:ascii="Times New Roman" w:eastAsia="SimSun" w:hAnsi="Times New Roman"/>
          <w:color w:val="000000"/>
          <w:sz w:val="24"/>
          <w:szCs w:val="24"/>
          <w:lang w:eastAsia="ru-RU"/>
        </w:rPr>
        <w:t xml:space="preserve">Vienošanās noteikto Līdzēju saistību pilnīgai izpildei. </w:t>
      </w:r>
      <w:r w:rsidRPr="0035636D">
        <w:rPr>
          <w:rFonts w:ascii="Times New Roman" w:eastAsia="SimSun" w:hAnsi="Times New Roman"/>
          <w:sz w:val="24"/>
          <w:szCs w:val="24"/>
          <w:lang w:eastAsia="ru-RU"/>
        </w:rPr>
        <w:t xml:space="preserve"> </w:t>
      </w:r>
    </w:p>
    <w:p w:rsidR="0035636D" w:rsidRPr="0035636D" w:rsidRDefault="0035636D" w:rsidP="001B2A62">
      <w:pPr>
        <w:widowControl w:val="0"/>
        <w:numPr>
          <w:ilvl w:val="1"/>
          <w:numId w:val="1"/>
        </w:numPr>
        <w:tabs>
          <w:tab w:val="num" w:pos="567"/>
          <w:tab w:val="num" w:pos="709"/>
        </w:tabs>
        <w:autoSpaceDE w:val="0"/>
        <w:autoSpaceDN w:val="0"/>
        <w:adjustRightInd w:val="0"/>
        <w:spacing w:after="120" w:line="276" w:lineRule="auto"/>
        <w:ind w:left="567" w:right="-766" w:hanging="567"/>
        <w:jc w:val="both"/>
        <w:rPr>
          <w:rFonts w:ascii="Times New Roman" w:eastAsia="SimSun" w:hAnsi="Times New Roman"/>
          <w:sz w:val="24"/>
          <w:szCs w:val="24"/>
          <w:lang w:eastAsia="ru-RU"/>
        </w:rPr>
      </w:pPr>
      <w:r w:rsidRPr="0035636D">
        <w:rPr>
          <w:rFonts w:ascii="Times New Roman" w:eastAsia="SimSun" w:hAnsi="Times New Roman"/>
          <w:sz w:val="24"/>
          <w:szCs w:val="24"/>
          <w:lang w:eastAsia="ru-RU"/>
        </w:rPr>
        <w:t xml:space="preserve">Vienošanās darbības termiņš ir no Vienošanās spēkā stāšanās dienas līdz </w:t>
      </w:r>
      <w:r w:rsidRPr="0035636D">
        <w:rPr>
          <w:rFonts w:ascii="Times New Roman" w:eastAsia="SimSun" w:hAnsi="Times New Roman"/>
          <w:color w:val="000000"/>
          <w:sz w:val="24"/>
          <w:szCs w:val="24"/>
          <w:lang w:eastAsia="ru-RU"/>
        </w:rPr>
        <w:t>īsākajam no šādiem termiņiem:</w:t>
      </w:r>
    </w:p>
    <w:p w:rsidR="0035636D" w:rsidRPr="0035636D" w:rsidRDefault="0035636D" w:rsidP="00AE7E1E">
      <w:pPr>
        <w:widowControl w:val="0"/>
        <w:numPr>
          <w:ilvl w:val="2"/>
          <w:numId w:val="1"/>
        </w:numPr>
        <w:tabs>
          <w:tab w:val="left" w:pos="567"/>
          <w:tab w:val="num" w:pos="1276"/>
        </w:tabs>
        <w:autoSpaceDE w:val="0"/>
        <w:autoSpaceDN w:val="0"/>
        <w:adjustRightInd w:val="0"/>
        <w:spacing w:line="276" w:lineRule="auto"/>
        <w:ind w:left="1276" w:right="-765" w:hanging="709"/>
        <w:jc w:val="both"/>
        <w:rPr>
          <w:rFonts w:ascii="Times New Roman" w:eastAsia="SimSun" w:hAnsi="Times New Roman"/>
          <w:sz w:val="24"/>
          <w:szCs w:val="24"/>
          <w:lang w:eastAsia="ru-RU"/>
        </w:rPr>
      </w:pPr>
      <w:r w:rsidRPr="0035636D">
        <w:rPr>
          <w:rFonts w:ascii="Times New Roman" w:eastAsia="SimSun" w:hAnsi="Times New Roman"/>
          <w:sz w:val="24"/>
          <w:szCs w:val="24"/>
          <w:lang w:eastAsia="ru-RU"/>
        </w:rPr>
        <w:t>līdz Vienošanās 1.2.apakšpunktā norādītās maksimālās Vienošanās summas izlietošanas dienai;</w:t>
      </w:r>
    </w:p>
    <w:p w:rsidR="0035636D" w:rsidRPr="0035636D" w:rsidRDefault="0035636D" w:rsidP="00AE7E1E">
      <w:pPr>
        <w:widowControl w:val="0"/>
        <w:numPr>
          <w:ilvl w:val="2"/>
          <w:numId w:val="1"/>
        </w:numPr>
        <w:tabs>
          <w:tab w:val="left" w:pos="567"/>
        </w:tabs>
        <w:autoSpaceDE w:val="0"/>
        <w:autoSpaceDN w:val="0"/>
        <w:adjustRightInd w:val="0"/>
        <w:spacing w:after="120" w:line="276" w:lineRule="auto"/>
        <w:ind w:left="1276" w:right="-765" w:hanging="709"/>
        <w:jc w:val="both"/>
        <w:rPr>
          <w:rFonts w:ascii="Times New Roman" w:eastAsia="SimSun" w:hAnsi="Times New Roman"/>
          <w:sz w:val="24"/>
          <w:szCs w:val="24"/>
          <w:lang w:eastAsia="ru-RU"/>
        </w:rPr>
      </w:pPr>
      <w:r w:rsidRPr="0035636D">
        <w:rPr>
          <w:rFonts w:ascii="Times New Roman" w:eastAsia="SimSun" w:hAnsi="Times New Roman"/>
          <w:sz w:val="24"/>
          <w:szCs w:val="24"/>
          <w:lang w:eastAsia="ru-RU"/>
        </w:rPr>
        <w:t>12 (divpadsmit) mēneši no Vienošanās spēkā stāšanās dienas.</w:t>
      </w:r>
    </w:p>
    <w:p w:rsidR="0035636D" w:rsidRPr="0035636D" w:rsidRDefault="0035636D" w:rsidP="00AE7E1E">
      <w:pPr>
        <w:numPr>
          <w:ilvl w:val="1"/>
          <w:numId w:val="1"/>
        </w:numPr>
        <w:tabs>
          <w:tab w:val="left" w:pos="567"/>
        </w:tabs>
        <w:suppressAutoHyphens/>
        <w:autoSpaceDN w:val="0"/>
        <w:spacing w:after="120" w:line="276" w:lineRule="auto"/>
        <w:ind w:right="-766"/>
        <w:jc w:val="both"/>
        <w:textAlignment w:val="baseline"/>
        <w:rPr>
          <w:rFonts w:ascii="Times New Roman" w:eastAsia="Times New Roman" w:hAnsi="Times New Roman"/>
          <w:sz w:val="24"/>
          <w:szCs w:val="24"/>
        </w:rPr>
      </w:pPr>
      <w:r w:rsidRPr="0035636D">
        <w:rPr>
          <w:rFonts w:ascii="Times New Roman" w:eastAsia="Times New Roman" w:hAnsi="Times New Roman"/>
          <w:sz w:val="24"/>
          <w:szCs w:val="24"/>
        </w:rPr>
        <w:t>Vienošanās var tikt izbeigta pirms termiņa:</w:t>
      </w:r>
    </w:p>
    <w:p w:rsidR="0035636D" w:rsidRPr="0035636D" w:rsidRDefault="0035636D" w:rsidP="00AE7E1E">
      <w:pPr>
        <w:numPr>
          <w:ilvl w:val="2"/>
          <w:numId w:val="1"/>
        </w:numPr>
        <w:tabs>
          <w:tab w:val="left" w:pos="567"/>
        </w:tabs>
        <w:suppressAutoHyphens/>
        <w:autoSpaceDN w:val="0"/>
        <w:spacing w:after="120"/>
        <w:ind w:left="1276" w:right="-766" w:hanging="709"/>
        <w:jc w:val="both"/>
        <w:textAlignment w:val="baseline"/>
        <w:rPr>
          <w:rFonts w:ascii="Times New Roman" w:eastAsia="Times New Roman" w:hAnsi="Times New Roman"/>
          <w:sz w:val="24"/>
          <w:szCs w:val="24"/>
        </w:rPr>
      </w:pPr>
      <w:r w:rsidRPr="0035636D">
        <w:rPr>
          <w:rFonts w:ascii="Times New Roman" w:eastAsia="Times New Roman" w:hAnsi="Times New Roman"/>
          <w:sz w:val="24"/>
          <w:szCs w:val="24"/>
        </w:rPr>
        <w:t>Līdzējiem rakstiski vienojoties;</w:t>
      </w:r>
    </w:p>
    <w:p w:rsidR="0035636D" w:rsidRPr="0035636D" w:rsidRDefault="0035636D" w:rsidP="00AE7E1E">
      <w:pPr>
        <w:numPr>
          <w:ilvl w:val="2"/>
          <w:numId w:val="1"/>
        </w:numPr>
        <w:tabs>
          <w:tab w:val="left" w:pos="567"/>
        </w:tabs>
        <w:suppressAutoHyphens/>
        <w:autoSpaceDN w:val="0"/>
        <w:spacing w:after="120"/>
        <w:ind w:left="1276" w:right="-766" w:hanging="709"/>
        <w:jc w:val="both"/>
        <w:textAlignment w:val="baseline"/>
        <w:rPr>
          <w:rFonts w:ascii="Times New Roman" w:eastAsia="Times New Roman" w:hAnsi="Times New Roman"/>
          <w:sz w:val="24"/>
          <w:szCs w:val="24"/>
        </w:rPr>
      </w:pPr>
      <w:r w:rsidRPr="0035636D">
        <w:rPr>
          <w:rFonts w:ascii="Times New Roman" w:eastAsia="Times New Roman" w:hAnsi="Times New Roman"/>
          <w:sz w:val="24"/>
          <w:szCs w:val="24"/>
        </w:rPr>
        <w:t>pēc viena Līdzēja iniciatīvas, iepriekš par to rakstiski brīdinot otru Līdzēju ne vēlāk kā 60 (sešdesmit) dienas iepriekš.</w:t>
      </w:r>
    </w:p>
    <w:p w:rsidR="0035636D" w:rsidRPr="0035636D" w:rsidRDefault="0035636D" w:rsidP="001B2A62">
      <w:pPr>
        <w:numPr>
          <w:ilvl w:val="1"/>
          <w:numId w:val="1"/>
        </w:numPr>
        <w:tabs>
          <w:tab w:val="num" w:pos="567"/>
        </w:tabs>
        <w:suppressAutoHyphens/>
        <w:autoSpaceDN w:val="0"/>
        <w:spacing w:after="120" w:line="276" w:lineRule="auto"/>
        <w:ind w:left="567" w:right="-766" w:hanging="567"/>
        <w:jc w:val="both"/>
        <w:textAlignment w:val="baseline"/>
        <w:rPr>
          <w:rFonts w:ascii="Times New Roman" w:eastAsia="Times New Roman" w:hAnsi="Times New Roman"/>
          <w:sz w:val="24"/>
          <w:szCs w:val="24"/>
        </w:rPr>
      </w:pPr>
      <w:r w:rsidRPr="0035636D">
        <w:rPr>
          <w:rFonts w:ascii="Times New Roman" w:eastAsia="Times New Roman" w:hAnsi="Times New Roman"/>
          <w:sz w:val="24"/>
          <w:szCs w:val="24"/>
        </w:rPr>
        <w:t>Līdzējam ir tiesības nekavējoties izbeigt Vienošanos, ja:</w:t>
      </w:r>
    </w:p>
    <w:p w:rsidR="0035636D" w:rsidRPr="0035636D" w:rsidRDefault="0035636D" w:rsidP="00AE7E1E">
      <w:pPr>
        <w:numPr>
          <w:ilvl w:val="2"/>
          <w:numId w:val="1"/>
        </w:numPr>
        <w:tabs>
          <w:tab w:val="left" w:pos="567"/>
          <w:tab w:val="left" w:pos="1100"/>
          <w:tab w:val="left" w:pos="1300"/>
        </w:tabs>
        <w:ind w:left="1276" w:right="-765" w:hanging="709"/>
        <w:jc w:val="both"/>
        <w:rPr>
          <w:rFonts w:ascii="Times New Roman" w:eastAsia="Times New Roman" w:hAnsi="Times New Roman"/>
          <w:sz w:val="24"/>
          <w:szCs w:val="24"/>
          <w:lang w:eastAsia="ar-SA"/>
        </w:rPr>
      </w:pPr>
      <w:r w:rsidRPr="0035636D">
        <w:rPr>
          <w:rFonts w:ascii="Times New Roman" w:eastAsia="Times New Roman" w:hAnsi="Times New Roman"/>
          <w:sz w:val="24"/>
          <w:szCs w:val="24"/>
          <w:lang w:eastAsia="ar-SA"/>
        </w:rPr>
        <w:t>notikusi Līdzēja labprātīga vai piespiedu likvidācija;</w:t>
      </w:r>
    </w:p>
    <w:p w:rsidR="0035636D" w:rsidRPr="0035636D" w:rsidRDefault="0035636D" w:rsidP="00AE7E1E">
      <w:pPr>
        <w:numPr>
          <w:ilvl w:val="2"/>
          <w:numId w:val="1"/>
        </w:numPr>
        <w:tabs>
          <w:tab w:val="left" w:pos="567"/>
          <w:tab w:val="left" w:pos="1100"/>
          <w:tab w:val="left" w:pos="1300"/>
        </w:tabs>
        <w:spacing w:after="120"/>
        <w:ind w:left="1276" w:right="-765" w:hanging="709"/>
        <w:jc w:val="both"/>
        <w:rPr>
          <w:rFonts w:ascii="Times New Roman" w:eastAsia="Times New Roman" w:hAnsi="Times New Roman"/>
          <w:sz w:val="24"/>
          <w:szCs w:val="24"/>
          <w:lang w:eastAsia="ar-SA"/>
        </w:rPr>
      </w:pPr>
      <w:r w:rsidRPr="0035636D">
        <w:rPr>
          <w:rFonts w:ascii="Times New Roman" w:eastAsia="Times New Roman" w:hAnsi="Times New Roman"/>
          <w:sz w:val="24"/>
          <w:szCs w:val="24"/>
          <w:lang w:eastAsia="ar-SA"/>
        </w:rPr>
        <w:t>pret Līdzēju uzsākta maksātnespējas procedūra.</w:t>
      </w:r>
    </w:p>
    <w:p w:rsidR="0035636D" w:rsidRPr="0035636D" w:rsidRDefault="0035636D" w:rsidP="00AE7E1E">
      <w:pPr>
        <w:numPr>
          <w:ilvl w:val="1"/>
          <w:numId w:val="1"/>
        </w:numPr>
        <w:spacing w:after="120" w:line="276" w:lineRule="auto"/>
        <w:ind w:right="-766"/>
        <w:jc w:val="both"/>
        <w:rPr>
          <w:rFonts w:ascii="Times New Roman" w:eastAsia="Times New Roman" w:hAnsi="Times New Roman"/>
          <w:sz w:val="24"/>
          <w:szCs w:val="24"/>
          <w:lang w:eastAsia="ar-SA"/>
        </w:rPr>
      </w:pPr>
      <w:r w:rsidRPr="0035636D">
        <w:rPr>
          <w:rFonts w:ascii="Times New Roman" w:eastAsia="Times New Roman" w:hAnsi="Times New Roman"/>
          <w:sz w:val="24"/>
          <w:szCs w:val="24"/>
          <w:lang w:eastAsia="ar-SA"/>
        </w:rPr>
        <w:t>Izbeidzot Vienošanos, vienlaicīgi tiek izbeigti uz Vienošanās pamata noslēgtie piegādes līgumi.</w:t>
      </w:r>
    </w:p>
    <w:p w:rsidR="0035636D" w:rsidRPr="0035636D" w:rsidRDefault="0035636D" w:rsidP="001B2A62">
      <w:pPr>
        <w:widowControl w:val="0"/>
        <w:autoSpaceDE w:val="0"/>
        <w:autoSpaceDN w:val="0"/>
        <w:adjustRightInd w:val="0"/>
        <w:spacing w:after="120"/>
        <w:ind w:right="-766"/>
        <w:jc w:val="both"/>
        <w:rPr>
          <w:rFonts w:ascii="Times New Roman" w:eastAsia="SimSun" w:hAnsi="Times New Roman"/>
          <w:sz w:val="24"/>
          <w:szCs w:val="24"/>
          <w:lang w:eastAsia="ru-RU"/>
        </w:rPr>
      </w:pPr>
    </w:p>
    <w:p w:rsidR="0035636D" w:rsidRPr="0035636D" w:rsidRDefault="0035636D" w:rsidP="001B2A62">
      <w:pPr>
        <w:numPr>
          <w:ilvl w:val="0"/>
          <w:numId w:val="1"/>
        </w:numPr>
        <w:spacing w:after="120" w:line="276" w:lineRule="auto"/>
        <w:ind w:right="-766"/>
        <w:jc w:val="center"/>
        <w:rPr>
          <w:rFonts w:ascii="Times New Roman" w:eastAsia="Times New Roman" w:hAnsi="Times New Roman"/>
          <w:b/>
          <w:bCs/>
          <w:sz w:val="24"/>
          <w:szCs w:val="24"/>
        </w:rPr>
      </w:pPr>
      <w:r w:rsidRPr="0035636D">
        <w:rPr>
          <w:rFonts w:ascii="Times New Roman" w:eastAsia="Times New Roman" w:hAnsi="Times New Roman"/>
          <w:b/>
          <w:bCs/>
          <w:sz w:val="24"/>
          <w:szCs w:val="24"/>
        </w:rPr>
        <w:t>Piegādes līguma noslēgšana un izpilde</w:t>
      </w:r>
    </w:p>
    <w:p w:rsidR="0035636D" w:rsidRPr="0035636D" w:rsidRDefault="0035636D" w:rsidP="001B2A62">
      <w:pPr>
        <w:numPr>
          <w:ilvl w:val="1"/>
          <w:numId w:val="1"/>
        </w:numPr>
        <w:spacing w:after="120" w:line="276" w:lineRule="auto"/>
        <w:ind w:right="-766"/>
        <w:jc w:val="both"/>
        <w:rPr>
          <w:rFonts w:ascii="Times New Roman" w:eastAsia="Times New Roman" w:hAnsi="Times New Roman"/>
          <w:sz w:val="24"/>
          <w:szCs w:val="24"/>
        </w:rPr>
      </w:pPr>
      <w:r w:rsidRPr="0035636D">
        <w:rPr>
          <w:rFonts w:ascii="Times New Roman" w:eastAsia="Times New Roman" w:hAnsi="Times New Roman"/>
          <w:sz w:val="24"/>
          <w:szCs w:val="24"/>
        </w:rPr>
        <w:t>Piegādes līgums tiek slēgts starp Pasūtītāju Preču piegādātājiem, kuri piedāvājuši attiecīgajā iepirkuma priekšmeta daļā viszemāko kopējo vērtējamo cenu. Piegādes līgums tiek slēgts ar katru Preču piegādātāju atsevišķi.</w:t>
      </w:r>
    </w:p>
    <w:p w:rsidR="0035636D" w:rsidRPr="0035636D" w:rsidRDefault="0035636D" w:rsidP="001B2A62">
      <w:pPr>
        <w:numPr>
          <w:ilvl w:val="1"/>
          <w:numId w:val="1"/>
        </w:numPr>
        <w:spacing w:after="120" w:line="276" w:lineRule="auto"/>
        <w:ind w:right="-766"/>
        <w:jc w:val="both"/>
        <w:rPr>
          <w:rFonts w:ascii="Times New Roman" w:eastAsia="Times New Roman" w:hAnsi="Times New Roman"/>
          <w:sz w:val="24"/>
          <w:szCs w:val="24"/>
        </w:rPr>
      </w:pPr>
      <w:r w:rsidRPr="0035636D">
        <w:rPr>
          <w:rFonts w:ascii="Times New Roman" w:eastAsia="Times New Roman" w:hAnsi="Times New Roman"/>
          <w:sz w:val="24"/>
          <w:szCs w:val="24"/>
        </w:rPr>
        <w:t>Preču cenas nedrīkst pārsniegt Iepirkumā iesniegtajā Piegādātāja tehniskajā - finanšu piedāvājumā noteiktās cenas.</w:t>
      </w:r>
    </w:p>
    <w:p w:rsidR="0035636D" w:rsidRPr="0035636D" w:rsidRDefault="0035636D" w:rsidP="001B2A62">
      <w:pPr>
        <w:spacing w:after="120"/>
        <w:ind w:right="-766"/>
        <w:jc w:val="both"/>
        <w:rPr>
          <w:rFonts w:ascii="Times New Roman" w:eastAsia="Times New Roman" w:hAnsi="Times New Roman"/>
          <w:sz w:val="24"/>
          <w:szCs w:val="24"/>
        </w:rPr>
      </w:pPr>
    </w:p>
    <w:p w:rsidR="0035636D" w:rsidRPr="0035636D" w:rsidRDefault="0035636D" w:rsidP="001B2A62">
      <w:pPr>
        <w:numPr>
          <w:ilvl w:val="0"/>
          <w:numId w:val="1"/>
        </w:numPr>
        <w:spacing w:after="120" w:line="276" w:lineRule="auto"/>
        <w:ind w:right="-766"/>
        <w:jc w:val="center"/>
        <w:outlineLvl w:val="0"/>
        <w:rPr>
          <w:rFonts w:ascii="Times New Roman" w:eastAsia="Times New Roman" w:hAnsi="Times New Roman"/>
          <w:b/>
          <w:bCs/>
          <w:sz w:val="24"/>
          <w:szCs w:val="24"/>
        </w:rPr>
      </w:pPr>
      <w:r w:rsidRPr="0035636D">
        <w:rPr>
          <w:rFonts w:ascii="Times New Roman" w:eastAsia="Times New Roman" w:hAnsi="Times New Roman"/>
          <w:b/>
          <w:bCs/>
          <w:sz w:val="24"/>
          <w:szCs w:val="24"/>
        </w:rPr>
        <w:t>Līdzēju pienākumi un tiesības</w:t>
      </w:r>
    </w:p>
    <w:p w:rsidR="0035636D" w:rsidRPr="0035636D" w:rsidRDefault="0035636D" w:rsidP="001B2A62">
      <w:pPr>
        <w:numPr>
          <w:ilvl w:val="1"/>
          <w:numId w:val="1"/>
        </w:numPr>
        <w:spacing w:after="120" w:line="276" w:lineRule="auto"/>
        <w:ind w:right="-766"/>
        <w:jc w:val="both"/>
        <w:rPr>
          <w:rFonts w:ascii="Times New Roman" w:eastAsia="Times New Roman" w:hAnsi="Times New Roman"/>
          <w:sz w:val="24"/>
          <w:szCs w:val="24"/>
        </w:rPr>
      </w:pPr>
      <w:r w:rsidRPr="0035636D">
        <w:rPr>
          <w:rFonts w:ascii="Times New Roman" w:eastAsia="Times New Roman" w:hAnsi="Times New Roman"/>
          <w:sz w:val="24"/>
          <w:szCs w:val="24"/>
        </w:rPr>
        <w:t>Piegādātājs apņemas:</w:t>
      </w:r>
    </w:p>
    <w:p w:rsidR="0035636D" w:rsidRPr="0035636D" w:rsidRDefault="0035636D" w:rsidP="00AE7E1E">
      <w:pPr>
        <w:numPr>
          <w:ilvl w:val="2"/>
          <w:numId w:val="1"/>
        </w:numPr>
        <w:spacing w:line="276" w:lineRule="auto"/>
        <w:ind w:left="1276" w:right="-765" w:hanging="709"/>
        <w:jc w:val="both"/>
        <w:rPr>
          <w:rFonts w:ascii="Times New Roman" w:eastAsia="Times New Roman" w:hAnsi="Times New Roman"/>
          <w:bCs/>
          <w:sz w:val="24"/>
          <w:szCs w:val="24"/>
        </w:rPr>
      </w:pPr>
      <w:r w:rsidRPr="0035636D">
        <w:rPr>
          <w:rFonts w:ascii="Times New Roman" w:eastAsia="Times New Roman" w:hAnsi="Times New Roman"/>
          <w:sz w:val="24"/>
          <w:szCs w:val="24"/>
        </w:rPr>
        <w:t>veikt Preču piegādi Pasūtītājam atbilstoši piegādes līguma noteikumiem;</w:t>
      </w:r>
    </w:p>
    <w:p w:rsidR="0035636D" w:rsidRPr="0035636D" w:rsidRDefault="0035636D" w:rsidP="00AE7E1E">
      <w:pPr>
        <w:numPr>
          <w:ilvl w:val="2"/>
          <w:numId w:val="1"/>
        </w:numPr>
        <w:spacing w:after="120" w:line="276" w:lineRule="auto"/>
        <w:ind w:left="1276" w:right="-765" w:hanging="709"/>
        <w:jc w:val="both"/>
        <w:rPr>
          <w:rFonts w:ascii="Times New Roman" w:eastAsia="Times New Roman" w:hAnsi="Times New Roman"/>
          <w:sz w:val="24"/>
          <w:szCs w:val="24"/>
        </w:rPr>
      </w:pPr>
      <w:r w:rsidRPr="0035636D">
        <w:rPr>
          <w:rFonts w:ascii="Times New Roman" w:eastAsia="Times New Roman" w:hAnsi="Times New Roman"/>
          <w:sz w:val="24"/>
          <w:szCs w:val="24"/>
        </w:rPr>
        <w:t>visā Vienošanās darbības laikā ievērot Vienošanās 3.punktā noteikto p</w:t>
      </w:r>
      <w:r w:rsidRPr="0035636D">
        <w:rPr>
          <w:rFonts w:ascii="Times New Roman" w:eastAsia="Times New Roman" w:hAnsi="Times New Roman"/>
          <w:bCs/>
          <w:sz w:val="24"/>
          <w:szCs w:val="24"/>
        </w:rPr>
        <w:t>iegādes līguma noslēgšanas kārtību;</w:t>
      </w:r>
    </w:p>
    <w:p w:rsidR="0035636D" w:rsidRPr="0035636D" w:rsidRDefault="0035636D" w:rsidP="00AE7E1E">
      <w:pPr>
        <w:numPr>
          <w:ilvl w:val="1"/>
          <w:numId w:val="1"/>
        </w:numPr>
        <w:spacing w:after="120" w:line="276" w:lineRule="auto"/>
        <w:ind w:right="-766"/>
        <w:jc w:val="both"/>
        <w:rPr>
          <w:rFonts w:ascii="Times New Roman" w:eastAsia="Times New Roman" w:hAnsi="Times New Roman"/>
          <w:sz w:val="24"/>
          <w:szCs w:val="24"/>
        </w:rPr>
      </w:pPr>
      <w:r w:rsidRPr="0035636D">
        <w:rPr>
          <w:rFonts w:ascii="Times New Roman" w:eastAsia="Times New Roman" w:hAnsi="Times New Roman"/>
          <w:sz w:val="24"/>
          <w:szCs w:val="24"/>
        </w:rPr>
        <w:t>Pasūtītājs apņemas:</w:t>
      </w:r>
    </w:p>
    <w:p w:rsidR="0035636D" w:rsidRPr="0035636D" w:rsidRDefault="0035636D" w:rsidP="00AE7E1E">
      <w:pPr>
        <w:numPr>
          <w:ilvl w:val="2"/>
          <w:numId w:val="1"/>
        </w:numPr>
        <w:spacing w:line="276" w:lineRule="auto"/>
        <w:ind w:left="1276" w:right="-765" w:hanging="709"/>
        <w:jc w:val="both"/>
        <w:rPr>
          <w:rFonts w:ascii="Times New Roman" w:eastAsia="Times New Roman" w:hAnsi="Times New Roman"/>
          <w:sz w:val="24"/>
          <w:szCs w:val="24"/>
        </w:rPr>
      </w:pPr>
      <w:r w:rsidRPr="0035636D">
        <w:rPr>
          <w:rFonts w:ascii="Times New Roman" w:eastAsia="Times New Roman" w:hAnsi="Times New Roman"/>
          <w:sz w:val="24"/>
          <w:szCs w:val="24"/>
        </w:rPr>
        <w:t>slēgt piegādes līgumu ar Piegādātāju par Preču piegādi;</w:t>
      </w:r>
    </w:p>
    <w:p w:rsidR="0035636D" w:rsidRPr="0035636D" w:rsidRDefault="0035636D" w:rsidP="00AE7E1E">
      <w:pPr>
        <w:numPr>
          <w:ilvl w:val="2"/>
          <w:numId w:val="1"/>
        </w:numPr>
        <w:spacing w:line="276" w:lineRule="auto"/>
        <w:ind w:left="1276" w:right="-765" w:hanging="709"/>
        <w:jc w:val="both"/>
        <w:rPr>
          <w:rFonts w:ascii="Times New Roman" w:eastAsia="Times New Roman" w:hAnsi="Times New Roman"/>
          <w:sz w:val="24"/>
          <w:szCs w:val="24"/>
        </w:rPr>
      </w:pPr>
      <w:r w:rsidRPr="0035636D">
        <w:rPr>
          <w:rFonts w:ascii="Times New Roman" w:eastAsia="Times New Roman" w:hAnsi="Times New Roman"/>
          <w:sz w:val="24"/>
          <w:szCs w:val="24"/>
        </w:rPr>
        <w:t>nodrošināt visu pacientu novērošanas monitoru piederumu piegādātāju, kuri atzīti par uzvarētājiem saskaņā ar Iepirkuma rezultātiem, tiesību ievērošanu.</w:t>
      </w:r>
    </w:p>
    <w:p w:rsidR="0035636D" w:rsidRPr="0035636D" w:rsidRDefault="0035636D" w:rsidP="001B2A62">
      <w:pPr>
        <w:spacing w:after="120"/>
        <w:ind w:left="525" w:right="-766" w:hanging="525"/>
        <w:jc w:val="both"/>
        <w:rPr>
          <w:rFonts w:ascii="Times New Roman" w:eastAsia="Times New Roman" w:hAnsi="Times New Roman"/>
          <w:sz w:val="24"/>
          <w:szCs w:val="24"/>
        </w:rPr>
      </w:pPr>
    </w:p>
    <w:p w:rsidR="0035636D" w:rsidRPr="0035636D" w:rsidRDefault="0035636D" w:rsidP="001B2A62">
      <w:pPr>
        <w:numPr>
          <w:ilvl w:val="0"/>
          <w:numId w:val="1"/>
        </w:numPr>
        <w:spacing w:after="120" w:line="276" w:lineRule="auto"/>
        <w:ind w:right="-766"/>
        <w:jc w:val="center"/>
        <w:rPr>
          <w:rFonts w:ascii="Times New Roman" w:eastAsia="Times New Roman" w:hAnsi="Times New Roman"/>
          <w:b/>
          <w:sz w:val="24"/>
          <w:szCs w:val="24"/>
        </w:rPr>
      </w:pPr>
      <w:r w:rsidRPr="0035636D">
        <w:rPr>
          <w:rFonts w:ascii="Times New Roman" w:eastAsia="Times New Roman" w:hAnsi="Times New Roman"/>
          <w:b/>
          <w:sz w:val="24"/>
          <w:szCs w:val="24"/>
        </w:rPr>
        <w:t>Strīdu izskatīšanas kārtība</w:t>
      </w:r>
    </w:p>
    <w:p w:rsidR="0035636D" w:rsidRPr="0035636D" w:rsidRDefault="0035636D" w:rsidP="001B2A62">
      <w:pPr>
        <w:numPr>
          <w:ilvl w:val="1"/>
          <w:numId w:val="1"/>
        </w:numPr>
        <w:spacing w:after="120" w:line="276" w:lineRule="auto"/>
        <w:ind w:right="-766"/>
        <w:jc w:val="both"/>
        <w:rPr>
          <w:rFonts w:ascii="Times New Roman" w:eastAsia="Times New Roman" w:hAnsi="Times New Roman"/>
          <w:sz w:val="24"/>
          <w:szCs w:val="24"/>
          <w:lang w:eastAsia="lv-LV"/>
        </w:rPr>
      </w:pPr>
      <w:r w:rsidRPr="0035636D">
        <w:rPr>
          <w:rFonts w:ascii="Times New Roman" w:eastAsia="Times New Roman" w:hAnsi="Times New Roman"/>
          <w:sz w:val="24"/>
          <w:szCs w:val="24"/>
          <w:lang w:eastAsia="lv-LV"/>
        </w:rPr>
        <w:t>Jebkuri no Vienošanās izrietoši strīdi, kas rodas starp Līdzējiem, tiek sākotnēji risināti savstarpēju sarunu ceļā.</w:t>
      </w:r>
    </w:p>
    <w:p w:rsidR="0035636D" w:rsidRPr="0035636D" w:rsidRDefault="0035636D" w:rsidP="001B2A62">
      <w:pPr>
        <w:numPr>
          <w:ilvl w:val="1"/>
          <w:numId w:val="1"/>
        </w:numPr>
        <w:spacing w:after="120" w:line="276" w:lineRule="auto"/>
        <w:ind w:right="-766"/>
        <w:jc w:val="both"/>
        <w:rPr>
          <w:rFonts w:ascii="Times New Roman" w:eastAsia="Times New Roman" w:hAnsi="Times New Roman"/>
          <w:sz w:val="24"/>
          <w:szCs w:val="24"/>
          <w:lang w:eastAsia="lv-LV"/>
        </w:rPr>
      </w:pPr>
      <w:r w:rsidRPr="0035636D">
        <w:rPr>
          <w:rFonts w:ascii="Times New Roman" w:eastAsia="Times New Roman" w:hAnsi="Times New Roman"/>
          <w:sz w:val="24"/>
          <w:szCs w:val="24"/>
          <w:lang w:eastAsia="lv-LV"/>
        </w:rPr>
        <w:t>No Vienošanās izrietošās saistības ir apspriežamas atbilstoši Latvijas Republikas normatīvajiem aktiem.</w:t>
      </w:r>
    </w:p>
    <w:p w:rsidR="0035636D" w:rsidRPr="0035636D" w:rsidRDefault="0035636D" w:rsidP="001B2A62">
      <w:pPr>
        <w:numPr>
          <w:ilvl w:val="1"/>
          <w:numId w:val="1"/>
        </w:numPr>
        <w:spacing w:after="120" w:line="276" w:lineRule="auto"/>
        <w:ind w:right="-766"/>
        <w:jc w:val="both"/>
        <w:rPr>
          <w:rFonts w:ascii="Times New Roman" w:eastAsia="Times New Roman" w:hAnsi="Times New Roman"/>
          <w:sz w:val="24"/>
          <w:szCs w:val="24"/>
          <w:lang w:eastAsia="lv-LV"/>
        </w:rPr>
      </w:pPr>
      <w:r w:rsidRPr="0035636D">
        <w:rPr>
          <w:rFonts w:ascii="Times New Roman" w:eastAsia="Times New Roman" w:hAnsi="Times New Roman"/>
          <w:sz w:val="24"/>
          <w:szCs w:val="24"/>
          <w:lang w:eastAsia="lv-LV"/>
        </w:rPr>
        <w:t>Ja 40 (četrdesmit) dienu laikā strīdu nav iespējams atrisināt sarunu ceļā, tas tiek risināts Latvijas Republikas tiesā saskaņā ar spēkā esošajiem Latvijas Republikas normatīvajiem aktiem.</w:t>
      </w:r>
    </w:p>
    <w:p w:rsidR="0035636D" w:rsidRPr="0035636D" w:rsidRDefault="0035636D" w:rsidP="001B2A62">
      <w:pPr>
        <w:spacing w:after="120"/>
        <w:ind w:left="525" w:right="-766" w:hanging="525"/>
        <w:jc w:val="both"/>
        <w:rPr>
          <w:rFonts w:ascii="Times New Roman" w:eastAsia="Times New Roman" w:hAnsi="Times New Roman"/>
          <w:sz w:val="24"/>
          <w:szCs w:val="24"/>
        </w:rPr>
      </w:pPr>
    </w:p>
    <w:p w:rsidR="0035636D" w:rsidRPr="0035636D" w:rsidRDefault="0035636D" w:rsidP="001B2A62">
      <w:pPr>
        <w:numPr>
          <w:ilvl w:val="0"/>
          <w:numId w:val="1"/>
        </w:numPr>
        <w:spacing w:after="120" w:line="276" w:lineRule="auto"/>
        <w:ind w:right="-766"/>
        <w:jc w:val="center"/>
        <w:outlineLvl w:val="0"/>
        <w:rPr>
          <w:rFonts w:ascii="Times New Roman" w:eastAsia="Times New Roman" w:hAnsi="Times New Roman"/>
          <w:sz w:val="24"/>
          <w:szCs w:val="24"/>
        </w:rPr>
      </w:pPr>
      <w:r w:rsidRPr="0035636D">
        <w:rPr>
          <w:rFonts w:ascii="Times New Roman" w:eastAsia="Times New Roman" w:hAnsi="Times New Roman"/>
          <w:b/>
          <w:bCs/>
          <w:sz w:val="24"/>
          <w:szCs w:val="24"/>
        </w:rPr>
        <w:t>Nepārvarama vara</w:t>
      </w:r>
    </w:p>
    <w:p w:rsidR="0035636D" w:rsidRPr="0035636D" w:rsidRDefault="0035636D" w:rsidP="001B2A62">
      <w:pPr>
        <w:numPr>
          <w:ilvl w:val="1"/>
          <w:numId w:val="1"/>
        </w:numPr>
        <w:suppressAutoHyphens/>
        <w:autoSpaceDN w:val="0"/>
        <w:spacing w:after="120" w:line="276" w:lineRule="auto"/>
        <w:ind w:right="-766"/>
        <w:jc w:val="both"/>
        <w:textAlignment w:val="baseline"/>
        <w:rPr>
          <w:rFonts w:ascii="Times New Roman" w:eastAsia="Times New Roman" w:hAnsi="Times New Roman"/>
          <w:sz w:val="24"/>
          <w:szCs w:val="24"/>
        </w:rPr>
      </w:pPr>
      <w:r w:rsidRPr="0035636D">
        <w:rPr>
          <w:rFonts w:ascii="Times New Roman" w:eastAsia="Times New Roman" w:hAnsi="Times New Roman"/>
          <w:sz w:val="24"/>
          <w:szCs w:val="24"/>
        </w:rPr>
        <w:t>Līdzēji tiek atbrīvoti no atbildības par daļēju vai pilnīgu Vienošanās noteikto saistību neizpildi, ja saistību izpilde nav iespējama nepārvaramas varas dēļ, kuras darbība ir sākusies pēc Vienošanās parakstīšanas un kuru Līdzēji nevarēja iepriekš paredzēt un novērst ar jebkādām saprātīgām darbībām. Pie šādiem apstākļiem pieder – valsts pārvaldes, pašvaldību institūciju pieņemtie lēmumi, kuri ierobežo vai izslēdz Vienošanās izpildes iespējas, tiesas pieņemtie lēmumi, masu nekārtības, banku bankroti, avārijas, dabas katastrofas (ugunsnelaime, plūdi utt., kas ir saitīti ar Vienošanās izpildes nodrošināšanu).</w:t>
      </w:r>
    </w:p>
    <w:p w:rsidR="0035636D" w:rsidRPr="0035636D" w:rsidRDefault="0035636D" w:rsidP="001B2A62">
      <w:pPr>
        <w:numPr>
          <w:ilvl w:val="1"/>
          <w:numId w:val="1"/>
        </w:numPr>
        <w:suppressAutoHyphens/>
        <w:autoSpaceDN w:val="0"/>
        <w:spacing w:after="120" w:line="276" w:lineRule="auto"/>
        <w:ind w:right="-766"/>
        <w:jc w:val="both"/>
        <w:textAlignment w:val="baseline"/>
        <w:rPr>
          <w:rFonts w:ascii="Times New Roman" w:eastAsia="Times New Roman" w:hAnsi="Times New Roman"/>
          <w:sz w:val="24"/>
          <w:szCs w:val="24"/>
        </w:rPr>
      </w:pPr>
      <w:r w:rsidRPr="0035636D">
        <w:rPr>
          <w:rFonts w:ascii="Times New Roman" w:eastAsia="Times New Roman" w:hAnsi="Times New Roman"/>
          <w:sz w:val="24"/>
          <w:szCs w:val="24"/>
        </w:rPr>
        <w:t>Līdzējam, kurš atsaucas uz nepārvaramu varu, nekavējoties par to jāpaziņo otram Līdzējam, norādot kādā termiņā, pēc tā domām, ir paredzama Līdzēja saistību izpilde.</w:t>
      </w:r>
    </w:p>
    <w:p w:rsidR="0035636D" w:rsidRPr="0035636D" w:rsidRDefault="0035636D" w:rsidP="001B2A62">
      <w:pPr>
        <w:numPr>
          <w:ilvl w:val="1"/>
          <w:numId w:val="1"/>
        </w:numPr>
        <w:suppressAutoHyphens/>
        <w:autoSpaceDN w:val="0"/>
        <w:spacing w:after="120" w:line="276" w:lineRule="auto"/>
        <w:ind w:right="-766"/>
        <w:jc w:val="both"/>
        <w:textAlignment w:val="baseline"/>
        <w:rPr>
          <w:rFonts w:ascii="Times New Roman" w:eastAsia="Times New Roman" w:hAnsi="Times New Roman"/>
          <w:sz w:val="24"/>
          <w:szCs w:val="24"/>
        </w:rPr>
      </w:pPr>
      <w:r w:rsidRPr="0035636D">
        <w:rPr>
          <w:rFonts w:ascii="Times New Roman" w:eastAsia="Times New Roman" w:hAnsi="Times New Roman"/>
          <w:sz w:val="24"/>
          <w:szCs w:val="24"/>
        </w:rPr>
        <w:t>Ja kādam no Līdzējiem nav pieņemams laika periods, par kuru tiek pagarināts saistību izpildes termiņš iepriekšējos punktos minētās nepārvaramās varas dēļ, katrs no Līdzējiem patur sev tiesības vienpusēji izbeigt Vienošanos, par to nekavējoties rakstiski informējot otru Līdzēju. Šādā veidā Vienošanās tiek pārtraukta līdz ar minētā paziņojuma nosūtīšanas dienu.</w:t>
      </w:r>
    </w:p>
    <w:p w:rsidR="0035636D" w:rsidRPr="0035636D" w:rsidRDefault="0035636D" w:rsidP="001B2A62">
      <w:pPr>
        <w:spacing w:after="120"/>
        <w:ind w:left="525" w:right="-766" w:hanging="525"/>
        <w:jc w:val="both"/>
        <w:rPr>
          <w:rFonts w:ascii="Times New Roman" w:eastAsia="Times New Roman" w:hAnsi="Times New Roman"/>
          <w:sz w:val="24"/>
          <w:szCs w:val="24"/>
        </w:rPr>
      </w:pPr>
    </w:p>
    <w:p w:rsidR="0035636D" w:rsidRPr="0035636D" w:rsidRDefault="0035636D" w:rsidP="001B2A62">
      <w:pPr>
        <w:numPr>
          <w:ilvl w:val="0"/>
          <w:numId w:val="1"/>
        </w:numPr>
        <w:spacing w:after="120" w:line="276" w:lineRule="auto"/>
        <w:ind w:left="567" w:right="-766" w:hanging="567"/>
        <w:jc w:val="center"/>
        <w:rPr>
          <w:rFonts w:ascii="Times New Roman" w:eastAsia="Times New Roman" w:hAnsi="Times New Roman"/>
          <w:b/>
          <w:sz w:val="24"/>
          <w:szCs w:val="24"/>
        </w:rPr>
      </w:pPr>
      <w:r w:rsidRPr="0035636D">
        <w:rPr>
          <w:rFonts w:ascii="Times New Roman" w:eastAsia="Times New Roman" w:hAnsi="Times New Roman"/>
          <w:b/>
          <w:sz w:val="24"/>
          <w:szCs w:val="24"/>
        </w:rPr>
        <w:t>Noslēguma noteikumi</w:t>
      </w:r>
    </w:p>
    <w:p w:rsidR="0035636D" w:rsidRPr="0035636D" w:rsidRDefault="0035636D" w:rsidP="001B2A62">
      <w:pPr>
        <w:numPr>
          <w:ilvl w:val="1"/>
          <w:numId w:val="1"/>
        </w:numPr>
        <w:spacing w:after="120" w:line="276" w:lineRule="auto"/>
        <w:ind w:left="567" w:right="-766" w:hanging="567"/>
        <w:jc w:val="both"/>
        <w:rPr>
          <w:rFonts w:ascii="Times New Roman" w:eastAsia="Times New Roman" w:hAnsi="Times New Roman"/>
          <w:sz w:val="24"/>
          <w:szCs w:val="24"/>
        </w:rPr>
      </w:pPr>
      <w:r w:rsidRPr="0035636D">
        <w:rPr>
          <w:rFonts w:ascii="Times New Roman" w:eastAsia="Times New Roman" w:hAnsi="Times New Roman"/>
          <w:sz w:val="24"/>
          <w:szCs w:val="24"/>
        </w:rPr>
        <w:t xml:space="preserve">Vienošanos var papildināt, grozīt vai izbeigt, Līdzējiem par to savstarpēji vienojoties. </w:t>
      </w:r>
    </w:p>
    <w:p w:rsidR="0035636D" w:rsidRPr="0035636D" w:rsidRDefault="0035636D" w:rsidP="001B2A62">
      <w:pPr>
        <w:numPr>
          <w:ilvl w:val="1"/>
          <w:numId w:val="1"/>
        </w:numPr>
        <w:spacing w:after="120" w:line="276" w:lineRule="auto"/>
        <w:ind w:left="567" w:right="-766" w:hanging="567"/>
        <w:jc w:val="both"/>
        <w:rPr>
          <w:rFonts w:ascii="Times New Roman" w:eastAsia="Times New Roman" w:hAnsi="Times New Roman"/>
          <w:sz w:val="24"/>
          <w:szCs w:val="24"/>
        </w:rPr>
      </w:pPr>
      <w:r w:rsidRPr="0035636D">
        <w:rPr>
          <w:rFonts w:ascii="Times New Roman" w:eastAsia="Times New Roman" w:hAnsi="Times New Roman"/>
          <w:sz w:val="24"/>
          <w:szCs w:val="24"/>
        </w:rPr>
        <w:t xml:space="preserve">Jebkuras izmaiņas vai papildinājumi tiek noformēti </w:t>
      </w:r>
      <w:proofErr w:type="spellStart"/>
      <w:r w:rsidRPr="0035636D">
        <w:rPr>
          <w:rFonts w:ascii="Times New Roman" w:eastAsia="Times New Roman" w:hAnsi="Times New Roman"/>
          <w:sz w:val="24"/>
          <w:szCs w:val="24"/>
        </w:rPr>
        <w:t>rakstveidā</w:t>
      </w:r>
      <w:proofErr w:type="spellEnd"/>
      <w:r w:rsidRPr="0035636D">
        <w:rPr>
          <w:rFonts w:ascii="Times New Roman" w:eastAsia="Times New Roman" w:hAnsi="Times New Roman"/>
          <w:sz w:val="24"/>
          <w:szCs w:val="24"/>
        </w:rPr>
        <w:t xml:space="preserve"> un kļūst par Vienošanās neatņemamu sastāvdaļu no to abpusējas parakstīšanas brīža.</w:t>
      </w:r>
    </w:p>
    <w:p w:rsidR="0035636D" w:rsidRPr="0035636D" w:rsidRDefault="0035636D" w:rsidP="001B2A62">
      <w:pPr>
        <w:numPr>
          <w:ilvl w:val="1"/>
          <w:numId w:val="1"/>
        </w:numPr>
        <w:spacing w:after="120" w:line="276" w:lineRule="auto"/>
        <w:ind w:left="567" w:right="-766" w:hanging="567"/>
        <w:jc w:val="both"/>
        <w:rPr>
          <w:rFonts w:ascii="Times New Roman" w:eastAsia="Times New Roman" w:hAnsi="Times New Roman"/>
          <w:sz w:val="24"/>
          <w:szCs w:val="24"/>
        </w:rPr>
      </w:pPr>
      <w:r w:rsidRPr="0035636D">
        <w:rPr>
          <w:rFonts w:ascii="Times New Roman" w:eastAsia="Times New Roman" w:hAnsi="Times New Roman"/>
          <w:sz w:val="24"/>
          <w:szCs w:val="24"/>
        </w:rPr>
        <w:t>Vienošanās ir saistoša Līdzēju tiesību un saistību pārņēmējiem.</w:t>
      </w:r>
    </w:p>
    <w:p w:rsidR="0035636D" w:rsidRPr="0035636D" w:rsidRDefault="0035636D" w:rsidP="001B2A62">
      <w:pPr>
        <w:numPr>
          <w:ilvl w:val="1"/>
          <w:numId w:val="1"/>
        </w:numPr>
        <w:suppressAutoHyphens/>
        <w:autoSpaceDN w:val="0"/>
        <w:spacing w:after="120" w:line="276" w:lineRule="auto"/>
        <w:ind w:left="567" w:right="-766" w:hanging="567"/>
        <w:jc w:val="both"/>
        <w:textAlignment w:val="baseline"/>
        <w:rPr>
          <w:rFonts w:ascii="Times New Roman" w:eastAsia="Times New Roman" w:hAnsi="Times New Roman"/>
          <w:sz w:val="24"/>
          <w:szCs w:val="24"/>
        </w:rPr>
      </w:pPr>
      <w:r w:rsidRPr="0035636D">
        <w:rPr>
          <w:rFonts w:ascii="Times New Roman" w:eastAsia="Times New Roman" w:hAnsi="Times New Roman"/>
          <w:sz w:val="24"/>
          <w:szCs w:val="24"/>
        </w:rPr>
        <w:t>Kādam no Vienošanās noteikumiem zaudējot spēku normatīvo aktu izmaiņu gadījumā, Vienošanās nezaudē spēku tās pārējos punktos, un šādā gadījumā Līdzējiem ir pienākums piemērot Vienošanos atbilstoši spēkā esošo normatīvo aktu prasībām.</w:t>
      </w:r>
    </w:p>
    <w:p w:rsidR="0035636D" w:rsidRPr="0035636D" w:rsidRDefault="0035636D" w:rsidP="001B2A62">
      <w:pPr>
        <w:numPr>
          <w:ilvl w:val="1"/>
          <w:numId w:val="1"/>
        </w:numPr>
        <w:suppressAutoHyphens/>
        <w:autoSpaceDN w:val="0"/>
        <w:spacing w:after="120" w:line="276" w:lineRule="auto"/>
        <w:ind w:left="567" w:right="-766" w:hanging="567"/>
        <w:jc w:val="both"/>
        <w:textAlignment w:val="baseline"/>
        <w:rPr>
          <w:rFonts w:ascii="Times New Roman" w:eastAsia="Times New Roman" w:hAnsi="Times New Roman"/>
          <w:sz w:val="24"/>
          <w:szCs w:val="24"/>
        </w:rPr>
      </w:pPr>
      <w:r w:rsidRPr="0035636D">
        <w:rPr>
          <w:rFonts w:ascii="Times New Roman" w:eastAsia="Times New Roman" w:hAnsi="Times New Roman"/>
          <w:sz w:val="24"/>
          <w:szCs w:val="24"/>
        </w:rPr>
        <w:t xml:space="preserve"> Ja kādam no Līdzējiem tiek mainīts juridiskais statuss, rekvizīti u.c., tad Līdzējs septiņu darbdienu laikā rakstiski paziņo par to otram Līdzējam. Ja otrs Līdzējs neizpilda šī apakšpunkta noteikumus, uzskatāms, ka pirmais Līdzējs ir pilnībā izpildījis savas </w:t>
      </w:r>
      <w:r w:rsidRPr="0035636D">
        <w:rPr>
          <w:rFonts w:ascii="Times New Roman" w:eastAsia="Times New Roman" w:hAnsi="Times New Roman"/>
          <w:sz w:val="24"/>
          <w:szCs w:val="24"/>
        </w:rPr>
        <w:lastRenderedPageBreak/>
        <w:t>saistības, lietojot šajā Vienošanās esošo informāciju par otro Līdzēju. Šajā apakšpunktā minētie nosacījumi attiecas arī uz Vienošanās minētajām Līdzēju kontaktpersonām un to rekvizītiem.</w:t>
      </w:r>
    </w:p>
    <w:p w:rsidR="0035636D" w:rsidRPr="0035636D" w:rsidRDefault="0035636D" w:rsidP="001B2A62">
      <w:pPr>
        <w:numPr>
          <w:ilvl w:val="1"/>
          <w:numId w:val="1"/>
        </w:numPr>
        <w:spacing w:after="120" w:line="276" w:lineRule="auto"/>
        <w:ind w:left="567" w:right="-766" w:hanging="567"/>
        <w:jc w:val="both"/>
        <w:rPr>
          <w:rFonts w:ascii="Times New Roman" w:eastAsia="Times New Roman" w:hAnsi="Times New Roman"/>
          <w:sz w:val="24"/>
          <w:szCs w:val="24"/>
        </w:rPr>
      </w:pPr>
      <w:r w:rsidRPr="0035636D">
        <w:rPr>
          <w:rFonts w:ascii="Times New Roman" w:eastAsia="Times New Roman" w:hAnsi="Times New Roman"/>
          <w:sz w:val="24"/>
          <w:szCs w:val="24"/>
        </w:rPr>
        <w:t>Vienošanās sagatavota divos vienādos eksemplāros latviešu valodā. Katrs Vienoš</w:t>
      </w:r>
      <w:r w:rsidR="0068700C">
        <w:rPr>
          <w:rFonts w:ascii="Times New Roman" w:eastAsia="Times New Roman" w:hAnsi="Times New Roman"/>
          <w:sz w:val="24"/>
          <w:szCs w:val="24"/>
        </w:rPr>
        <w:t>anās eksemplārs sagatavots uz 5 (piecām</w:t>
      </w:r>
      <w:r w:rsidRPr="0035636D">
        <w:rPr>
          <w:rFonts w:ascii="Times New Roman" w:eastAsia="Times New Roman" w:hAnsi="Times New Roman"/>
          <w:sz w:val="24"/>
          <w:szCs w:val="24"/>
        </w:rPr>
        <w:t>) lapām. Viens Vienošanās eksemplārs glabājas pie Pasūtītāja, bet otrs pie Piegādātājs. Abiem Vienošanās eksemplāriem ir vienāds juridiskais spēks.</w:t>
      </w:r>
    </w:p>
    <w:p w:rsidR="0035636D" w:rsidRPr="0035636D" w:rsidRDefault="0035636D" w:rsidP="001B2A62">
      <w:pPr>
        <w:shd w:val="clear" w:color="auto" w:fill="FFFFFF"/>
        <w:spacing w:after="120"/>
        <w:ind w:left="525" w:right="-766" w:hanging="525"/>
        <w:jc w:val="both"/>
        <w:rPr>
          <w:rFonts w:ascii="Times New Roman" w:eastAsia="Times New Roman" w:hAnsi="Times New Roman"/>
          <w:sz w:val="24"/>
          <w:szCs w:val="24"/>
        </w:rPr>
      </w:pPr>
    </w:p>
    <w:p w:rsidR="0035636D" w:rsidRPr="0035636D" w:rsidRDefault="0035636D" w:rsidP="001B2A62">
      <w:pPr>
        <w:numPr>
          <w:ilvl w:val="0"/>
          <w:numId w:val="1"/>
        </w:numPr>
        <w:spacing w:after="120" w:line="276" w:lineRule="auto"/>
        <w:ind w:right="-766"/>
        <w:jc w:val="center"/>
        <w:rPr>
          <w:rFonts w:ascii="Times New Roman" w:eastAsia="Times New Roman" w:hAnsi="Times New Roman"/>
          <w:sz w:val="24"/>
          <w:szCs w:val="24"/>
        </w:rPr>
      </w:pPr>
      <w:r w:rsidRPr="0035636D">
        <w:rPr>
          <w:rFonts w:ascii="Times New Roman" w:eastAsia="Times New Roman" w:hAnsi="Times New Roman"/>
          <w:b/>
          <w:bCs/>
          <w:sz w:val="24"/>
          <w:szCs w:val="24"/>
        </w:rPr>
        <w:t>Līdzēju rekvizīti un paraksti</w:t>
      </w:r>
    </w:p>
    <w:tbl>
      <w:tblPr>
        <w:tblW w:w="8862" w:type="dxa"/>
        <w:jc w:val="center"/>
        <w:tblLook w:val="04A0" w:firstRow="1" w:lastRow="0" w:firstColumn="1" w:lastColumn="0" w:noHBand="0" w:noVBand="1"/>
      </w:tblPr>
      <w:tblGrid>
        <w:gridCol w:w="9567"/>
        <w:gridCol w:w="222"/>
      </w:tblGrid>
      <w:tr w:rsidR="0035636D" w:rsidRPr="0035636D" w:rsidTr="00F57C5A">
        <w:trPr>
          <w:trHeight w:val="315"/>
          <w:jc w:val="center"/>
        </w:trPr>
        <w:tc>
          <w:tcPr>
            <w:tcW w:w="4361" w:type="dxa"/>
          </w:tcPr>
          <w:tbl>
            <w:tblPr>
              <w:tblW w:w="9351" w:type="dxa"/>
              <w:tblLook w:val="01E0" w:firstRow="1" w:lastRow="1" w:firstColumn="1" w:lastColumn="1" w:noHBand="0" w:noVBand="0"/>
            </w:tblPr>
            <w:tblGrid>
              <w:gridCol w:w="106"/>
              <w:gridCol w:w="4502"/>
              <w:gridCol w:w="106"/>
              <w:gridCol w:w="4531"/>
              <w:gridCol w:w="106"/>
            </w:tblGrid>
            <w:tr w:rsidR="00856E4F" w:rsidRPr="00856E4F" w:rsidTr="00856E4F">
              <w:trPr>
                <w:gridBefore w:val="1"/>
                <w:wBefore w:w="106" w:type="dxa"/>
                <w:trHeight w:val="80"/>
              </w:trPr>
              <w:tc>
                <w:tcPr>
                  <w:tcW w:w="4608" w:type="dxa"/>
                  <w:gridSpan w:val="2"/>
                </w:tcPr>
                <w:p w:rsidR="00856E4F" w:rsidRPr="00856E4F" w:rsidRDefault="00856E4F" w:rsidP="00856E4F">
                  <w:pPr>
                    <w:snapToGrid w:val="0"/>
                    <w:jc w:val="both"/>
                    <w:rPr>
                      <w:rFonts w:ascii="Times New Roman" w:eastAsia="Times New Roman" w:hAnsi="Times New Roman"/>
                      <w:b/>
                      <w:color w:val="000000"/>
                      <w:sz w:val="24"/>
                      <w:szCs w:val="24"/>
                    </w:rPr>
                  </w:pPr>
                </w:p>
                <w:p w:rsidR="00856E4F" w:rsidRPr="00856E4F" w:rsidRDefault="00856E4F" w:rsidP="00856E4F">
                  <w:pPr>
                    <w:snapToGrid w:val="0"/>
                    <w:jc w:val="both"/>
                    <w:rPr>
                      <w:rFonts w:ascii="Times New Roman" w:eastAsia="Times New Roman" w:hAnsi="Times New Roman"/>
                      <w:b/>
                      <w:color w:val="000000"/>
                      <w:sz w:val="24"/>
                      <w:szCs w:val="24"/>
                    </w:rPr>
                  </w:pPr>
                  <w:r w:rsidRPr="00856E4F">
                    <w:rPr>
                      <w:rFonts w:ascii="Times New Roman" w:eastAsia="Times New Roman" w:hAnsi="Times New Roman"/>
                      <w:b/>
                      <w:color w:val="000000"/>
                      <w:sz w:val="24"/>
                      <w:szCs w:val="24"/>
                    </w:rPr>
                    <w:t>Pasūtītājs:</w:t>
                  </w:r>
                </w:p>
                <w:p w:rsidR="00856E4F" w:rsidRPr="00856E4F" w:rsidRDefault="00856E4F" w:rsidP="00856E4F">
                  <w:pPr>
                    <w:ind w:right="-1"/>
                    <w:jc w:val="both"/>
                    <w:rPr>
                      <w:rFonts w:ascii="Times New Roman" w:eastAsia="Times New Roman" w:hAnsi="Times New Roman"/>
                      <w:b/>
                      <w:bCs/>
                      <w:sz w:val="24"/>
                      <w:szCs w:val="24"/>
                    </w:rPr>
                  </w:pPr>
                  <w:r w:rsidRPr="00856E4F">
                    <w:rPr>
                      <w:rFonts w:ascii="Times New Roman" w:eastAsia="Times New Roman" w:hAnsi="Times New Roman"/>
                      <w:b/>
                      <w:bCs/>
                      <w:sz w:val="24"/>
                      <w:szCs w:val="24"/>
                    </w:rPr>
                    <w:t>VSIA “Paula Stradiņa klīniskās</w:t>
                  </w:r>
                </w:p>
                <w:p w:rsidR="00856E4F" w:rsidRPr="00856E4F" w:rsidRDefault="00856E4F" w:rsidP="00856E4F">
                  <w:pPr>
                    <w:ind w:right="-1"/>
                    <w:jc w:val="both"/>
                    <w:rPr>
                      <w:rFonts w:ascii="Times New Roman" w:eastAsia="Times New Roman" w:hAnsi="Times New Roman"/>
                      <w:b/>
                      <w:bCs/>
                      <w:sz w:val="24"/>
                      <w:szCs w:val="24"/>
                    </w:rPr>
                  </w:pPr>
                  <w:r w:rsidRPr="00856E4F">
                    <w:rPr>
                      <w:rFonts w:ascii="Times New Roman" w:eastAsia="Times New Roman" w:hAnsi="Times New Roman"/>
                      <w:b/>
                      <w:bCs/>
                      <w:sz w:val="24"/>
                      <w:szCs w:val="24"/>
                    </w:rPr>
                    <w:t>universitātes slimnīca”</w:t>
                  </w:r>
                </w:p>
                <w:p w:rsidR="00856E4F" w:rsidRPr="00856E4F" w:rsidRDefault="00856E4F" w:rsidP="00856E4F">
                  <w:pPr>
                    <w:ind w:right="-1"/>
                    <w:jc w:val="both"/>
                    <w:rPr>
                      <w:rFonts w:ascii="Times New Roman" w:eastAsia="Times New Roman" w:hAnsi="Times New Roman"/>
                      <w:sz w:val="24"/>
                      <w:szCs w:val="24"/>
                    </w:rPr>
                  </w:pPr>
                  <w:proofErr w:type="spellStart"/>
                  <w:r w:rsidRPr="00856E4F">
                    <w:rPr>
                      <w:rFonts w:ascii="Times New Roman" w:eastAsia="Times New Roman" w:hAnsi="Times New Roman"/>
                      <w:sz w:val="24"/>
                      <w:szCs w:val="24"/>
                    </w:rPr>
                    <w:t>Reģ</w:t>
                  </w:r>
                  <w:proofErr w:type="spellEnd"/>
                  <w:r w:rsidRPr="00856E4F">
                    <w:rPr>
                      <w:rFonts w:ascii="Times New Roman" w:eastAsia="Times New Roman" w:hAnsi="Times New Roman"/>
                      <w:sz w:val="24"/>
                      <w:szCs w:val="24"/>
                    </w:rPr>
                    <w:t>. Nr. 40003457109</w:t>
                  </w:r>
                </w:p>
                <w:p w:rsidR="00856E4F" w:rsidRPr="00856E4F" w:rsidRDefault="00856E4F" w:rsidP="00856E4F">
                  <w:pPr>
                    <w:ind w:right="-1"/>
                    <w:jc w:val="both"/>
                    <w:rPr>
                      <w:rFonts w:ascii="Times New Roman" w:eastAsia="Times New Roman" w:hAnsi="Times New Roman"/>
                      <w:sz w:val="24"/>
                      <w:szCs w:val="24"/>
                    </w:rPr>
                  </w:pPr>
                  <w:r w:rsidRPr="00856E4F">
                    <w:rPr>
                      <w:rFonts w:ascii="Times New Roman" w:eastAsia="Times New Roman" w:hAnsi="Times New Roman"/>
                      <w:sz w:val="24"/>
                      <w:szCs w:val="24"/>
                    </w:rPr>
                    <w:t>Pilsoņu iela 13, Rīga, LV - 1002</w:t>
                  </w:r>
                </w:p>
                <w:p w:rsidR="00856E4F" w:rsidRPr="00856E4F" w:rsidRDefault="00856E4F" w:rsidP="00856E4F">
                  <w:pPr>
                    <w:ind w:right="-1"/>
                    <w:jc w:val="both"/>
                    <w:rPr>
                      <w:rFonts w:ascii="Times New Roman" w:eastAsia="Times New Roman" w:hAnsi="Times New Roman"/>
                      <w:sz w:val="24"/>
                      <w:szCs w:val="24"/>
                    </w:rPr>
                  </w:pPr>
                  <w:r w:rsidRPr="00856E4F">
                    <w:rPr>
                      <w:rFonts w:ascii="Times New Roman" w:eastAsia="Times New Roman" w:hAnsi="Times New Roman"/>
                      <w:sz w:val="24"/>
                      <w:szCs w:val="24"/>
                    </w:rPr>
                    <w:t xml:space="preserve">Konta Nr.: LV74HABA0551027673367 </w:t>
                  </w:r>
                </w:p>
                <w:p w:rsidR="00856E4F" w:rsidRPr="00856E4F" w:rsidRDefault="00856E4F" w:rsidP="00856E4F">
                  <w:pPr>
                    <w:ind w:right="-1"/>
                    <w:jc w:val="both"/>
                    <w:rPr>
                      <w:rFonts w:ascii="Times New Roman" w:eastAsia="Times New Roman" w:hAnsi="Times New Roman"/>
                      <w:sz w:val="24"/>
                      <w:szCs w:val="24"/>
                    </w:rPr>
                  </w:pPr>
                  <w:r w:rsidRPr="00856E4F">
                    <w:rPr>
                      <w:rFonts w:ascii="Times New Roman" w:eastAsia="Times New Roman" w:hAnsi="Times New Roman"/>
                      <w:sz w:val="24"/>
                      <w:szCs w:val="24"/>
                    </w:rPr>
                    <w:t xml:space="preserve">Banka: Swedbank AS  </w:t>
                  </w:r>
                </w:p>
                <w:p w:rsidR="00856E4F" w:rsidRPr="00856E4F" w:rsidRDefault="00856E4F" w:rsidP="00856E4F">
                  <w:pPr>
                    <w:tabs>
                      <w:tab w:val="center" w:pos="2142"/>
                    </w:tabs>
                    <w:ind w:right="-1"/>
                    <w:rPr>
                      <w:rFonts w:ascii="Times New Roman" w:eastAsia="Times New Roman" w:hAnsi="Times New Roman"/>
                      <w:iCs/>
                      <w:color w:val="000000"/>
                      <w:sz w:val="24"/>
                      <w:szCs w:val="24"/>
                    </w:rPr>
                  </w:pPr>
                  <w:r w:rsidRPr="00856E4F">
                    <w:rPr>
                      <w:rFonts w:ascii="Times New Roman" w:eastAsia="Times New Roman" w:hAnsi="Times New Roman"/>
                      <w:sz w:val="24"/>
                      <w:szCs w:val="24"/>
                    </w:rPr>
                    <w:t>Kods: HABALV22</w:t>
                  </w:r>
                  <w:r w:rsidRPr="00856E4F">
                    <w:rPr>
                      <w:rFonts w:ascii="Times New Roman" w:eastAsia="Times New Roman" w:hAnsi="Times New Roman"/>
                      <w:iCs/>
                      <w:color w:val="000000"/>
                      <w:sz w:val="24"/>
                      <w:szCs w:val="24"/>
                    </w:rPr>
                    <w:t xml:space="preserve"> </w:t>
                  </w:r>
                </w:p>
                <w:p w:rsidR="00856E4F" w:rsidRPr="00856E4F" w:rsidRDefault="00856E4F" w:rsidP="00856E4F">
                  <w:pPr>
                    <w:tabs>
                      <w:tab w:val="center" w:pos="2142"/>
                    </w:tabs>
                    <w:ind w:right="-1"/>
                    <w:rPr>
                      <w:rFonts w:ascii="Times New Roman" w:eastAsia="Times New Roman" w:hAnsi="Times New Roman"/>
                      <w:iCs/>
                      <w:color w:val="000000"/>
                      <w:sz w:val="24"/>
                      <w:szCs w:val="24"/>
                    </w:rPr>
                  </w:pPr>
                </w:p>
                <w:p w:rsidR="00856E4F" w:rsidRPr="00856E4F" w:rsidRDefault="00856E4F" w:rsidP="00856E4F">
                  <w:pPr>
                    <w:tabs>
                      <w:tab w:val="center" w:pos="2142"/>
                    </w:tabs>
                    <w:ind w:right="-1"/>
                    <w:rPr>
                      <w:rFonts w:ascii="Times New Roman" w:eastAsia="Times New Roman" w:hAnsi="Times New Roman"/>
                      <w:iCs/>
                      <w:color w:val="000000"/>
                      <w:sz w:val="24"/>
                      <w:szCs w:val="24"/>
                    </w:rPr>
                  </w:pPr>
                </w:p>
                <w:p w:rsidR="00856E4F" w:rsidRPr="00856E4F" w:rsidRDefault="00856E4F" w:rsidP="00856E4F">
                  <w:pPr>
                    <w:tabs>
                      <w:tab w:val="center" w:pos="2142"/>
                    </w:tabs>
                    <w:ind w:right="-1"/>
                    <w:rPr>
                      <w:rFonts w:ascii="Times New Roman" w:eastAsia="Times New Roman" w:hAnsi="Times New Roman"/>
                      <w:iCs/>
                      <w:color w:val="000000"/>
                      <w:sz w:val="24"/>
                      <w:szCs w:val="24"/>
                    </w:rPr>
                  </w:pPr>
                  <w:r w:rsidRPr="00856E4F">
                    <w:rPr>
                      <w:rFonts w:ascii="Times New Roman" w:eastAsia="Times New Roman" w:hAnsi="Times New Roman"/>
                      <w:iCs/>
                      <w:color w:val="000000"/>
                      <w:sz w:val="24"/>
                      <w:szCs w:val="24"/>
                    </w:rPr>
                    <w:t>Ilze Kreicberga___________________</w:t>
                  </w:r>
                </w:p>
                <w:p w:rsidR="00856E4F" w:rsidRPr="00856E4F" w:rsidRDefault="00856E4F" w:rsidP="00856E4F">
                  <w:pPr>
                    <w:tabs>
                      <w:tab w:val="center" w:pos="2142"/>
                    </w:tabs>
                    <w:ind w:right="-1"/>
                    <w:rPr>
                      <w:rFonts w:ascii="Times New Roman" w:eastAsia="Times New Roman" w:hAnsi="Times New Roman"/>
                      <w:iCs/>
                      <w:color w:val="000000"/>
                      <w:sz w:val="24"/>
                      <w:szCs w:val="24"/>
                    </w:rPr>
                  </w:pPr>
                  <w:r w:rsidRPr="00856E4F">
                    <w:rPr>
                      <w:rFonts w:ascii="Times New Roman" w:eastAsia="Times New Roman" w:hAnsi="Times New Roman"/>
                      <w:iCs/>
                      <w:color w:val="000000"/>
                      <w:sz w:val="24"/>
                      <w:szCs w:val="24"/>
                    </w:rPr>
                    <w:t>Valdes priekšsēdētāja</w:t>
                  </w:r>
                </w:p>
                <w:p w:rsidR="00856E4F" w:rsidRPr="00856E4F" w:rsidRDefault="00856E4F" w:rsidP="00856E4F">
                  <w:pPr>
                    <w:tabs>
                      <w:tab w:val="center" w:pos="2142"/>
                    </w:tabs>
                    <w:ind w:right="-1"/>
                    <w:rPr>
                      <w:rFonts w:ascii="Times New Roman" w:eastAsia="Times New Roman" w:hAnsi="Times New Roman"/>
                      <w:iCs/>
                      <w:color w:val="000000"/>
                      <w:sz w:val="24"/>
                      <w:szCs w:val="24"/>
                    </w:rPr>
                  </w:pPr>
                </w:p>
                <w:p w:rsidR="00856E4F" w:rsidRPr="00856E4F" w:rsidRDefault="00856E4F" w:rsidP="00856E4F">
                  <w:pPr>
                    <w:tabs>
                      <w:tab w:val="center" w:pos="2142"/>
                    </w:tabs>
                    <w:ind w:right="-1"/>
                    <w:rPr>
                      <w:rFonts w:ascii="Times New Roman" w:eastAsia="Times New Roman" w:hAnsi="Times New Roman"/>
                      <w:b/>
                      <w:bCs/>
                      <w:sz w:val="24"/>
                      <w:szCs w:val="24"/>
                    </w:rPr>
                  </w:pPr>
                </w:p>
              </w:tc>
              <w:tc>
                <w:tcPr>
                  <w:tcW w:w="4637" w:type="dxa"/>
                  <w:gridSpan w:val="2"/>
                </w:tcPr>
                <w:p w:rsidR="00856E4F" w:rsidRPr="00856E4F" w:rsidRDefault="00856E4F" w:rsidP="00856E4F">
                  <w:pPr>
                    <w:ind w:right="-1"/>
                    <w:rPr>
                      <w:rFonts w:ascii="Times New Roman" w:eastAsia="Times New Roman" w:hAnsi="Times New Roman"/>
                      <w:b/>
                      <w:bCs/>
                      <w:sz w:val="24"/>
                      <w:szCs w:val="24"/>
                    </w:rPr>
                  </w:pPr>
                </w:p>
                <w:p w:rsidR="00856E4F" w:rsidRPr="00856E4F" w:rsidRDefault="00856E4F" w:rsidP="00856E4F">
                  <w:pPr>
                    <w:ind w:right="-1"/>
                    <w:rPr>
                      <w:rFonts w:ascii="Times New Roman" w:eastAsia="Times New Roman" w:hAnsi="Times New Roman"/>
                      <w:sz w:val="24"/>
                      <w:szCs w:val="24"/>
                    </w:rPr>
                  </w:pPr>
                </w:p>
                <w:p w:rsidR="00856E4F" w:rsidRPr="00856E4F" w:rsidRDefault="00856E4F" w:rsidP="00856E4F">
                  <w:pPr>
                    <w:ind w:right="-1"/>
                    <w:rPr>
                      <w:rFonts w:ascii="Times New Roman" w:eastAsia="Times New Roman" w:hAnsi="Times New Roman"/>
                      <w:sz w:val="24"/>
                      <w:szCs w:val="24"/>
                    </w:rPr>
                  </w:pPr>
                </w:p>
                <w:p w:rsidR="00856E4F" w:rsidRPr="00856E4F" w:rsidRDefault="00856E4F" w:rsidP="00856E4F">
                  <w:pPr>
                    <w:ind w:right="-1"/>
                    <w:rPr>
                      <w:rFonts w:ascii="Times New Roman" w:eastAsia="Times New Roman" w:hAnsi="Times New Roman"/>
                      <w:sz w:val="24"/>
                      <w:szCs w:val="24"/>
                    </w:rPr>
                  </w:pPr>
                </w:p>
              </w:tc>
            </w:tr>
            <w:tr w:rsidR="00856E4F" w:rsidRPr="00856E4F" w:rsidTr="00856E4F">
              <w:trPr>
                <w:gridAfter w:val="1"/>
                <w:wAfter w:w="106" w:type="dxa"/>
                <w:trHeight w:val="80"/>
              </w:trPr>
              <w:tc>
                <w:tcPr>
                  <w:tcW w:w="4608" w:type="dxa"/>
                  <w:gridSpan w:val="2"/>
                </w:tcPr>
                <w:p w:rsidR="00856E4F" w:rsidRPr="00856E4F" w:rsidRDefault="00856E4F" w:rsidP="00856E4F">
                  <w:pPr>
                    <w:snapToGrid w:val="0"/>
                    <w:jc w:val="both"/>
                    <w:rPr>
                      <w:rFonts w:ascii="Times New Roman" w:eastAsia="Times New Roman" w:hAnsi="Times New Roman"/>
                      <w:b/>
                      <w:color w:val="000000"/>
                      <w:sz w:val="24"/>
                      <w:szCs w:val="24"/>
                    </w:rPr>
                  </w:pPr>
                </w:p>
                <w:p w:rsidR="00856E4F" w:rsidRPr="00856E4F" w:rsidRDefault="00856E4F" w:rsidP="00856E4F">
                  <w:pPr>
                    <w:snapToGrid w:val="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Piegādātājs</w:t>
                  </w:r>
                  <w:r w:rsidRPr="00856E4F">
                    <w:rPr>
                      <w:rFonts w:ascii="Times New Roman" w:eastAsia="Times New Roman" w:hAnsi="Times New Roman"/>
                      <w:b/>
                      <w:color w:val="000000"/>
                      <w:sz w:val="24"/>
                      <w:szCs w:val="24"/>
                    </w:rPr>
                    <w:t>:</w:t>
                  </w:r>
                </w:p>
                <w:p w:rsidR="00A458B9" w:rsidRPr="00A458B9" w:rsidRDefault="00A458B9" w:rsidP="00A458B9">
                  <w:pPr>
                    <w:ind w:right="-1"/>
                    <w:jc w:val="both"/>
                    <w:rPr>
                      <w:rFonts w:ascii="Times New Roman" w:eastAsia="Times New Roman" w:hAnsi="Times New Roman"/>
                      <w:b/>
                      <w:bCs/>
                      <w:sz w:val="24"/>
                      <w:szCs w:val="24"/>
                    </w:rPr>
                  </w:pPr>
                  <w:r w:rsidRPr="00A458B9">
                    <w:rPr>
                      <w:rFonts w:ascii="Times New Roman" w:eastAsia="Times New Roman" w:hAnsi="Times New Roman"/>
                      <w:b/>
                      <w:bCs/>
                      <w:sz w:val="24"/>
                      <w:szCs w:val="24"/>
                    </w:rPr>
                    <w:t>SIA “</w:t>
                  </w:r>
                  <w:r w:rsidRPr="00A458B9">
                    <w:rPr>
                      <w:rFonts w:ascii="Times New Roman" w:eastAsia="Times New Roman" w:hAnsi="Times New Roman"/>
                      <w:b/>
                      <w:color w:val="000000"/>
                      <w:sz w:val="24"/>
                      <w:szCs w:val="24"/>
                    </w:rPr>
                    <w:t>TRADINTEK</w:t>
                  </w:r>
                  <w:r w:rsidRPr="00A458B9">
                    <w:rPr>
                      <w:rFonts w:ascii="Times New Roman" w:eastAsia="Times New Roman" w:hAnsi="Times New Roman"/>
                      <w:b/>
                      <w:bCs/>
                      <w:sz w:val="24"/>
                      <w:szCs w:val="24"/>
                    </w:rPr>
                    <w:t>”</w:t>
                  </w:r>
                </w:p>
                <w:p w:rsidR="00A458B9" w:rsidRPr="00A458B9" w:rsidRDefault="00A458B9" w:rsidP="00A458B9">
                  <w:pPr>
                    <w:ind w:right="-1"/>
                    <w:jc w:val="both"/>
                    <w:rPr>
                      <w:rFonts w:ascii="Times New Roman" w:eastAsia="Times New Roman" w:hAnsi="Times New Roman"/>
                      <w:sz w:val="24"/>
                      <w:szCs w:val="24"/>
                    </w:rPr>
                  </w:pPr>
                  <w:proofErr w:type="spellStart"/>
                  <w:r w:rsidRPr="00A458B9">
                    <w:rPr>
                      <w:rFonts w:ascii="Times New Roman" w:eastAsia="Times New Roman" w:hAnsi="Times New Roman"/>
                      <w:sz w:val="24"/>
                      <w:szCs w:val="24"/>
                    </w:rPr>
                    <w:t>Reģ</w:t>
                  </w:r>
                  <w:proofErr w:type="spellEnd"/>
                  <w:r w:rsidRPr="00A458B9">
                    <w:rPr>
                      <w:rFonts w:ascii="Times New Roman" w:eastAsia="Times New Roman" w:hAnsi="Times New Roman"/>
                      <w:sz w:val="24"/>
                      <w:szCs w:val="24"/>
                    </w:rPr>
                    <w:t>. Nr. 40003308634</w:t>
                  </w:r>
                </w:p>
                <w:p w:rsidR="00A458B9" w:rsidRPr="00A458B9" w:rsidRDefault="00666EF5" w:rsidP="00A458B9">
                  <w:pPr>
                    <w:ind w:right="-1"/>
                    <w:jc w:val="both"/>
                    <w:rPr>
                      <w:rFonts w:ascii="Times New Roman" w:eastAsia="Times New Roman" w:hAnsi="Times New Roman"/>
                      <w:sz w:val="24"/>
                      <w:szCs w:val="24"/>
                    </w:rPr>
                  </w:pPr>
                  <w:r>
                    <w:rPr>
                      <w:rFonts w:ascii="Times New Roman" w:eastAsia="Times New Roman" w:hAnsi="Times New Roman"/>
                      <w:sz w:val="24"/>
                      <w:szCs w:val="24"/>
                    </w:rPr>
                    <w:t>Citadeles iela 2, Rīga,</w:t>
                  </w:r>
                  <w:r w:rsidR="00A458B9" w:rsidRPr="00A458B9">
                    <w:rPr>
                      <w:rFonts w:ascii="Times New Roman" w:eastAsia="Times New Roman" w:hAnsi="Times New Roman"/>
                      <w:sz w:val="24"/>
                      <w:szCs w:val="24"/>
                    </w:rPr>
                    <w:t xml:space="preserve"> LV-1010</w:t>
                  </w:r>
                </w:p>
                <w:p w:rsidR="00A458B9" w:rsidRPr="00A458B9" w:rsidRDefault="00A458B9" w:rsidP="00A458B9">
                  <w:pPr>
                    <w:ind w:right="-1"/>
                    <w:jc w:val="both"/>
                    <w:rPr>
                      <w:rFonts w:ascii="Times New Roman" w:eastAsia="Times New Roman" w:hAnsi="Times New Roman"/>
                      <w:sz w:val="24"/>
                      <w:szCs w:val="24"/>
                    </w:rPr>
                  </w:pPr>
                  <w:r w:rsidRPr="00A458B9">
                    <w:rPr>
                      <w:rFonts w:ascii="Times New Roman" w:eastAsia="Times New Roman" w:hAnsi="Times New Roman"/>
                      <w:sz w:val="24"/>
                      <w:szCs w:val="24"/>
                    </w:rPr>
                    <w:t>Konta Nr.: LV02HABA00001408032885</w:t>
                  </w:r>
                </w:p>
                <w:p w:rsidR="00A458B9" w:rsidRPr="00A458B9" w:rsidRDefault="00A458B9" w:rsidP="00A458B9">
                  <w:pPr>
                    <w:ind w:right="-1"/>
                    <w:jc w:val="both"/>
                    <w:rPr>
                      <w:rFonts w:ascii="Times New Roman" w:eastAsia="Times New Roman" w:hAnsi="Times New Roman"/>
                      <w:sz w:val="24"/>
                      <w:szCs w:val="24"/>
                    </w:rPr>
                  </w:pPr>
                  <w:r w:rsidRPr="00A458B9">
                    <w:rPr>
                      <w:rFonts w:ascii="Times New Roman" w:eastAsia="Times New Roman" w:hAnsi="Times New Roman"/>
                      <w:sz w:val="24"/>
                      <w:szCs w:val="24"/>
                    </w:rPr>
                    <w:t>Banka: A/S SWEDBANK</w:t>
                  </w:r>
                </w:p>
                <w:p w:rsidR="00A458B9" w:rsidRPr="00A458B9" w:rsidRDefault="00A458B9" w:rsidP="00A458B9">
                  <w:pPr>
                    <w:tabs>
                      <w:tab w:val="center" w:pos="2142"/>
                    </w:tabs>
                    <w:ind w:right="-1"/>
                    <w:rPr>
                      <w:rFonts w:ascii="Times New Roman" w:eastAsia="Times New Roman" w:hAnsi="Times New Roman"/>
                      <w:iCs/>
                      <w:color w:val="000000"/>
                      <w:sz w:val="24"/>
                      <w:szCs w:val="24"/>
                    </w:rPr>
                  </w:pPr>
                  <w:r w:rsidRPr="00A458B9">
                    <w:rPr>
                      <w:rFonts w:ascii="Times New Roman" w:eastAsia="Times New Roman" w:hAnsi="Times New Roman"/>
                      <w:sz w:val="24"/>
                      <w:szCs w:val="24"/>
                    </w:rPr>
                    <w:t>Kods: HABALV22</w:t>
                  </w:r>
                </w:p>
                <w:p w:rsidR="00A458B9" w:rsidRPr="00A458B9" w:rsidRDefault="00A458B9" w:rsidP="00A458B9">
                  <w:pPr>
                    <w:tabs>
                      <w:tab w:val="center" w:pos="2142"/>
                    </w:tabs>
                    <w:ind w:right="-1"/>
                    <w:rPr>
                      <w:rFonts w:ascii="Times New Roman" w:eastAsia="Times New Roman" w:hAnsi="Times New Roman"/>
                      <w:iCs/>
                      <w:color w:val="000000"/>
                      <w:sz w:val="24"/>
                      <w:szCs w:val="24"/>
                    </w:rPr>
                  </w:pPr>
                </w:p>
                <w:p w:rsidR="00A458B9" w:rsidRPr="00A458B9" w:rsidRDefault="00A458B9" w:rsidP="00A458B9">
                  <w:pPr>
                    <w:tabs>
                      <w:tab w:val="center" w:pos="2142"/>
                    </w:tabs>
                    <w:ind w:right="-1"/>
                    <w:rPr>
                      <w:rFonts w:ascii="Times New Roman" w:eastAsia="Times New Roman" w:hAnsi="Times New Roman"/>
                      <w:iCs/>
                      <w:color w:val="000000"/>
                      <w:sz w:val="24"/>
                      <w:szCs w:val="24"/>
                    </w:rPr>
                  </w:pPr>
                </w:p>
                <w:p w:rsidR="00666EF5" w:rsidRDefault="00666EF5" w:rsidP="00A458B9">
                  <w:pPr>
                    <w:tabs>
                      <w:tab w:val="center" w:pos="2142"/>
                    </w:tabs>
                    <w:ind w:right="-1"/>
                    <w:rPr>
                      <w:rFonts w:ascii="Times New Roman" w:eastAsia="Times New Roman" w:hAnsi="Times New Roman"/>
                      <w:iCs/>
                      <w:color w:val="000000"/>
                      <w:sz w:val="24"/>
                      <w:szCs w:val="24"/>
                    </w:rPr>
                  </w:pPr>
                </w:p>
                <w:p w:rsidR="00A458B9" w:rsidRPr="00A458B9" w:rsidRDefault="00A458B9" w:rsidP="00A458B9">
                  <w:pPr>
                    <w:tabs>
                      <w:tab w:val="center" w:pos="2142"/>
                    </w:tabs>
                    <w:ind w:right="-1"/>
                    <w:rPr>
                      <w:rFonts w:ascii="Times New Roman" w:eastAsia="Times New Roman" w:hAnsi="Times New Roman"/>
                      <w:iCs/>
                      <w:color w:val="000000"/>
                      <w:sz w:val="24"/>
                      <w:szCs w:val="24"/>
                    </w:rPr>
                  </w:pPr>
                  <w:r w:rsidRPr="00A458B9">
                    <w:rPr>
                      <w:rFonts w:ascii="Times New Roman" w:eastAsia="Times New Roman" w:hAnsi="Times New Roman"/>
                      <w:iCs/>
                      <w:color w:val="000000"/>
                      <w:sz w:val="24"/>
                      <w:szCs w:val="24"/>
                    </w:rPr>
                    <w:t xml:space="preserve">Aleksandrs </w:t>
                  </w:r>
                  <w:proofErr w:type="spellStart"/>
                  <w:r w:rsidRPr="00A458B9">
                    <w:rPr>
                      <w:rFonts w:ascii="Times New Roman" w:eastAsia="Times New Roman" w:hAnsi="Times New Roman"/>
                      <w:iCs/>
                      <w:color w:val="000000"/>
                      <w:sz w:val="24"/>
                      <w:szCs w:val="24"/>
                    </w:rPr>
                    <w:t>Packevičs</w:t>
                  </w:r>
                  <w:proofErr w:type="spellEnd"/>
                  <w:r w:rsidRPr="00A458B9">
                    <w:rPr>
                      <w:rFonts w:ascii="Times New Roman" w:eastAsia="Times New Roman" w:hAnsi="Times New Roman"/>
                      <w:iCs/>
                      <w:color w:val="000000"/>
                      <w:sz w:val="24"/>
                      <w:szCs w:val="24"/>
                    </w:rPr>
                    <w:t>___________________</w:t>
                  </w:r>
                </w:p>
                <w:p w:rsidR="00A458B9" w:rsidRPr="00A458B9" w:rsidRDefault="00A458B9" w:rsidP="00A458B9">
                  <w:pPr>
                    <w:tabs>
                      <w:tab w:val="center" w:pos="2142"/>
                    </w:tabs>
                    <w:ind w:right="-1"/>
                    <w:rPr>
                      <w:rFonts w:ascii="Times New Roman" w:eastAsia="Times New Roman" w:hAnsi="Times New Roman"/>
                      <w:iCs/>
                      <w:color w:val="000000"/>
                      <w:sz w:val="24"/>
                      <w:szCs w:val="24"/>
                    </w:rPr>
                  </w:pPr>
                  <w:r w:rsidRPr="00A458B9">
                    <w:rPr>
                      <w:rFonts w:ascii="Times New Roman" w:eastAsia="Times New Roman" w:hAnsi="Times New Roman"/>
                      <w:iCs/>
                      <w:color w:val="000000"/>
                      <w:sz w:val="24"/>
                      <w:szCs w:val="24"/>
                    </w:rPr>
                    <w:t>Valdes loceklis</w:t>
                  </w:r>
                </w:p>
                <w:p w:rsidR="00A458B9" w:rsidRPr="00A458B9" w:rsidRDefault="00A458B9" w:rsidP="00A458B9">
                  <w:pPr>
                    <w:tabs>
                      <w:tab w:val="center" w:pos="2142"/>
                    </w:tabs>
                    <w:ind w:right="-1"/>
                    <w:rPr>
                      <w:rFonts w:ascii="Times New Roman" w:eastAsia="Times New Roman" w:hAnsi="Times New Roman"/>
                      <w:iCs/>
                      <w:color w:val="000000"/>
                      <w:sz w:val="24"/>
                      <w:szCs w:val="24"/>
                    </w:rPr>
                  </w:pPr>
                </w:p>
                <w:p w:rsidR="00856E4F" w:rsidRPr="00856E4F" w:rsidRDefault="00856E4F" w:rsidP="00856E4F">
                  <w:pPr>
                    <w:tabs>
                      <w:tab w:val="center" w:pos="2142"/>
                    </w:tabs>
                    <w:ind w:right="-1"/>
                    <w:rPr>
                      <w:rFonts w:ascii="Times New Roman" w:eastAsia="Times New Roman" w:hAnsi="Times New Roman"/>
                      <w:iCs/>
                      <w:color w:val="000000"/>
                      <w:sz w:val="24"/>
                      <w:szCs w:val="24"/>
                    </w:rPr>
                  </w:pPr>
                </w:p>
                <w:p w:rsidR="00856E4F" w:rsidRPr="00856E4F" w:rsidRDefault="00856E4F" w:rsidP="00856E4F">
                  <w:pPr>
                    <w:tabs>
                      <w:tab w:val="center" w:pos="2142"/>
                    </w:tabs>
                    <w:ind w:right="-1"/>
                    <w:rPr>
                      <w:rFonts w:ascii="Times New Roman" w:eastAsia="Times New Roman" w:hAnsi="Times New Roman"/>
                      <w:iCs/>
                      <w:color w:val="000000"/>
                      <w:sz w:val="24"/>
                      <w:szCs w:val="24"/>
                    </w:rPr>
                  </w:pPr>
                </w:p>
                <w:p w:rsidR="00856E4F" w:rsidRPr="00856E4F" w:rsidRDefault="00856E4F" w:rsidP="00856E4F">
                  <w:pPr>
                    <w:tabs>
                      <w:tab w:val="center" w:pos="2142"/>
                    </w:tabs>
                    <w:ind w:right="-1"/>
                    <w:rPr>
                      <w:rFonts w:ascii="Times New Roman" w:eastAsia="Times New Roman" w:hAnsi="Times New Roman"/>
                      <w:b/>
                      <w:bCs/>
                      <w:sz w:val="24"/>
                      <w:szCs w:val="24"/>
                    </w:rPr>
                  </w:pPr>
                </w:p>
              </w:tc>
              <w:tc>
                <w:tcPr>
                  <w:tcW w:w="4637" w:type="dxa"/>
                  <w:gridSpan w:val="2"/>
                </w:tcPr>
                <w:p w:rsidR="00856E4F" w:rsidRPr="00856E4F" w:rsidRDefault="00856E4F" w:rsidP="00856E4F">
                  <w:pPr>
                    <w:ind w:right="-1"/>
                    <w:rPr>
                      <w:rFonts w:ascii="Times New Roman" w:eastAsia="Times New Roman" w:hAnsi="Times New Roman"/>
                      <w:b/>
                      <w:bCs/>
                      <w:sz w:val="24"/>
                      <w:szCs w:val="24"/>
                    </w:rPr>
                  </w:pPr>
                </w:p>
                <w:p w:rsidR="00856E4F" w:rsidRPr="007534E6" w:rsidRDefault="00856E4F" w:rsidP="00856E4F">
                  <w:pPr>
                    <w:ind w:right="-1"/>
                    <w:rPr>
                      <w:rFonts w:ascii="Times New Roman" w:eastAsia="Times New Roman" w:hAnsi="Times New Roman"/>
                      <w:b/>
                      <w:bCs/>
                      <w:sz w:val="24"/>
                      <w:szCs w:val="24"/>
                    </w:rPr>
                  </w:pPr>
                  <w:r w:rsidRPr="007534E6">
                    <w:rPr>
                      <w:rFonts w:ascii="Times New Roman" w:eastAsia="Times New Roman" w:hAnsi="Times New Roman"/>
                      <w:b/>
                      <w:bCs/>
                      <w:sz w:val="24"/>
                      <w:szCs w:val="24"/>
                    </w:rPr>
                    <w:t>Piegādātājs:</w:t>
                  </w:r>
                </w:p>
                <w:p w:rsidR="007534E6" w:rsidRPr="00466AF1" w:rsidRDefault="007534E6" w:rsidP="007534E6">
                  <w:pPr>
                    <w:ind w:right="-1"/>
                    <w:rPr>
                      <w:rFonts w:ascii="Times New Roman" w:eastAsia="Times New Roman" w:hAnsi="Times New Roman"/>
                      <w:b/>
                      <w:bCs/>
                      <w:sz w:val="24"/>
                      <w:szCs w:val="24"/>
                    </w:rPr>
                  </w:pPr>
                  <w:r w:rsidRPr="00466AF1">
                    <w:rPr>
                      <w:rFonts w:ascii="Times New Roman" w:eastAsia="Times New Roman" w:hAnsi="Times New Roman"/>
                      <w:b/>
                      <w:bCs/>
                      <w:sz w:val="24"/>
                      <w:szCs w:val="24"/>
                    </w:rPr>
                    <w:t>SIA”</w:t>
                  </w:r>
                  <w:r w:rsidRPr="00466AF1">
                    <w:rPr>
                      <w:rFonts w:ascii="Times New Roman" w:eastAsia="Times New Roman" w:hAnsi="Times New Roman"/>
                      <w:b/>
                      <w:color w:val="000000"/>
                      <w:sz w:val="24"/>
                      <w:szCs w:val="24"/>
                    </w:rPr>
                    <w:t xml:space="preserve"> </w:t>
                  </w:r>
                  <w:proofErr w:type="spellStart"/>
                  <w:r w:rsidRPr="00466AF1">
                    <w:rPr>
                      <w:rFonts w:ascii="Times New Roman" w:eastAsia="Times New Roman" w:hAnsi="Times New Roman"/>
                      <w:b/>
                      <w:color w:val="000000"/>
                      <w:sz w:val="24"/>
                      <w:szCs w:val="24"/>
                    </w:rPr>
                    <w:t>Arbor</w:t>
                  </w:r>
                  <w:proofErr w:type="spellEnd"/>
                  <w:r w:rsidRPr="00466AF1">
                    <w:rPr>
                      <w:rFonts w:ascii="Times New Roman" w:eastAsia="Times New Roman" w:hAnsi="Times New Roman"/>
                      <w:b/>
                      <w:color w:val="000000"/>
                      <w:sz w:val="24"/>
                      <w:szCs w:val="24"/>
                    </w:rPr>
                    <w:t xml:space="preserve"> Medical Korporācija</w:t>
                  </w:r>
                  <w:r w:rsidRPr="00466AF1">
                    <w:rPr>
                      <w:rFonts w:ascii="Times New Roman" w:eastAsia="Times New Roman" w:hAnsi="Times New Roman"/>
                      <w:b/>
                      <w:bCs/>
                      <w:sz w:val="24"/>
                      <w:szCs w:val="24"/>
                    </w:rPr>
                    <w:t>”</w:t>
                  </w:r>
                </w:p>
                <w:p w:rsidR="007534E6" w:rsidRPr="00466AF1" w:rsidRDefault="007534E6" w:rsidP="007534E6">
                  <w:pPr>
                    <w:ind w:right="-1"/>
                    <w:rPr>
                      <w:rFonts w:ascii="Times New Roman" w:eastAsia="Times New Roman" w:hAnsi="Times New Roman"/>
                      <w:sz w:val="24"/>
                      <w:szCs w:val="24"/>
                    </w:rPr>
                  </w:pPr>
                  <w:proofErr w:type="spellStart"/>
                  <w:r w:rsidRPr="00466AF1">
                    <w:rPr>
                      <w:rFonts w:ascii="Times New Roman" w:eastAsia="Times New Roman" w:hAnsi="Times New Roman"/>
                      <w:sz w:val="24"/>
                      <w:szCs w:val="24"/>
                    </w:rPr>
                    <w:t>Reģ</w:t>
                  </w:r>
                  <w:proofErr w:type="spellEnd"/>
                  <w:r w:rsidRPr="00466AF1">
                    <w:rPr>
                      <w:rFonts w:ascii="Times New Roman" w:eastAsia="Times New Roman" w:hAnsi="Times New Roman"/>
                      <w:sz w:val="24"/>
                      <w:szCs w:val="24"/>
                    </w:rPr>
                    <w:t>. Nr. 40003547099</w:t>
                  </w:r>
                </w:p>
                <w:p w:rsidR="007534E6" w:rsidRPr="00466AF1" w:rsidRDefault="00666EF5" w:rsidP="007534E6">
                  <w:pPr>
                    <w:ind w:right="-1"/>
                    <w:rPr>
                      <w:rFonts w:ascii="Times New Roman" w:eastAsia="Times New Roman" w:hAnsi="Times New Roman"/>
                      <w:sz w:val="24"/>
                      <w:szCs w:val="24"/>
                    </w:rPr>
                  </w:pPr>
                  <w:r w:rsidRPr="00134BDB">
                    <w:rPr>
                      <w:rFonts w:ascii="Times New Roman" w:eastAsia="Times New Roman" w:hAnsi="Times New Roman"/>
                      <w:color w:val="000000"/>
                      <w:sz w:val="24"/>
                      <w:szCs w:val="24"/>
                    </w:rPr>
                    <w:t xml:space="preserve">Meistaru iela 7, </w:t>
                  </w:r>
                  <w:proofErr w:type="spellStart"/>
                  <w:r w:rsidRPr="00134BDB">
                    <w:rPr>
                      <w:rFonts w:ascii="Times New Roman" w:eastAsia="Times New Roman" w:hAnsi="Times New Roman"/>
                      <w:color w:val="000000"/>
                      <w:sz w:val="24"/>
                      <w:szCs w:val="24"/>
                    </w:rPr>
                    <w:t>Valdlauči</w:t>
                  </w:r>
                  <w:proofErr w:type="spellEnd"/>
                  <w:r w:rsidRPr="00134BDB">
                    <w:rPr>
                      <w:rFonts w:ascii="Times New Roman" w:eastAsia="Times New Roman" w:hAnsi="Times New Roman"/>
                      <w:color w:val="000000"/>
                      <w:sz w:val="24"/>
                      <w:szCs w:val="24"/>
                    </w:rPr>
                    <w:t>, Ķekavas pag., Ķekavas nov., LV-1076</w:t>
                  </w:r>
                  <w:r w:rsidRPr="00134BDB">
                    <w:rPr>
                      <w:rFonts w:ascii="Times New Roman" w:eastAsia="Times New Roman" w:hAnsi="Times New Roman"/>
                      <w:bCs/>
                      <w:color w:val="000000"/>
                      <w:sz w:val="24"/>
                      <w:szCs w:val="24"/>
                    </w:rPr>
                    <w:t>,</w:t>
                  </w:r>
                </w:p>
                <w:p w:rsidR="007534E6" w:rsidRPr="00466AF1" w:rsidRDefault="007534E6" w:rsidP="007534E6">
                  <w:pPr>
                    <w:ind w:right="-1"/>
                    <w:rPr>
                      <w:rFonts w:ascii="Times New Roman" w:eastAsia="Times New Roman" w:hAnsi="Times New Roman"/>
                      <w:sz w:val="24"/>
                      <w:szCs w:val="24"/>
                    </w:rPr>
                  </w:pPr>
                  <w:r w:rsidRPr="00466AF1">
                    <w:rPr>
                      <w:rFonts w:ascii="Times New Roman" w:eastAsia="Times New Roman" w:hAnsi="Times New Roman"/>
                      <w:sz w:val="24"/>
                      <w:szCs w:val="24"/>
                    </w:rPr>
                    <w:t>Konta Nr.: LV98HABA0551000850592</w:t>
                  </w:r>
                </w:p>
                <w:p w:rsidR="007534E6" w:rsidRPr="00466AF1" w:rsidRDefault="007534E6" w:rsidP="007534E6">
                  <w:pPr>
                    <w:ind w:right="-1"/>
                    <w:rPr>
                      <w:rFonts w:ascii="Times New Roman" w:eastAsia="Times New Roman" w:hAnsi="Times New Roman"/>
                      <w:sz w:val="24"/>
                      <w:szCs w:val="24"/>
                    </w:rPr>
                  </w:pPr>
                  <w:r w:rsidRPr="00466AF1">
                    <w:rPr>
                      <w:rFonts w:ascii="Times New Roman" w:eastAsia="Times New Roman" w:hAnsi="Times New Roman"/>
                      <w:sz w:val="24"/>
                      <w:szCs w:val="24"/>
                    </w:rPr>
                    <w:t>Banka: AS Swedbank</w:t>
                  </w:r>
                </w:p>
                <w:p w:rsidR="007534E6" w:rsidRPr="00466AF1" w:rsidRDefault="007534E6" w:rsidP="007534E6">
                  <w:pPr>
                    <w:ind w:right="-1"/>
                    <w:rPr>
                      <w:rFonts w:ascii="Times New Roman" w:eastAsia="Times New Roman" w:hAnsi="Times New Roman"/>
                      <w:sz w:val="24"/>
                      <w:szCs w:val="24"/>
                    </w:rPr>
                  </w:pPr>
                  <w:r w:rsidRPr="00466AF1">
                    <w:rPr>
                      <w:rFonts w:ascii="Times New Roman" w:eastAsia="Times New Roman" w:hAnsi="Times New Roman"/>
                      <w:sz w:val="24"/>
                      <w:szCs w:val="24"/>
                    </w:rPr>
                    <w:t>Kods: HABALV22</w:t>
                  </w:r>
                </w:p>
                <w:p w:rsidR="007534E6" w:rsidRPr="00466AF1" w:rsidRDefault="007534E6" w:rsidP="007534E6">
                  <w:pPr>
                    <w:ind w:right="-1"/>
                    <w:rPr>
                      <w:rFonts w:ascii="Times New Roman" w:eastAsia="Times New Roman" w:hAnsi="Times New Roman"/>
                      <w:sz w:val="24"/>
                      <w:szCs w:val="24"/>
                    </w:rPr>
                  </w:pPr>
                </w:p>
                <w:p w:rsidR="007534E6" w:rsidRPr="00466AF1" w:rsidRDefault="007534E6" w:rsidP="007534E6">
                  <w:pPr>
                    <w:ind w:right="-1"/>
                    <w:rPr>
                      <w:rFonts w:ascii="Times New Roman" w:eastAsia="Times New Roman" w:hAnsi="Times New Roman"/>
                      <w:sz w:val="24"/>
                      <w:szCs w:val="24"/>
                    </w:rPr>
                  </w:pPr>
                </w:p>
                <w:p w:rsidR="007534E6" w:rsidRPr="00856E4F" w:rsidRDefault="007534E6" w:rsidP="007534E6">
                  <w:pPr>
                    <w:ind w:right="-1"/>
                    <w:rPr>
                      <w:rFonts w:ascii="Times New Roman" w:eastAsia="Times New Roman" w:hAnsi="Times New Roman"/>
                      <w:sz w:val="24"/>
                      <w:szCs w:val="24"/>
                    </w:rPr>
                  </w:pPr>
                  <w:r>
                    <w:rPr>
                      <w:rFonts w:ascii="Times New Roman" w:eastAsia="Times New Roman" w:hAnsi="Times New Roman"/>
                      <w:sz w:val="24"/>
                      <w:szCs w:val="24"/>
                    </w:rPr>
                    <w:t xml:space="preserve">Dace </w:t>
                  </w:r>
                  <w:proofErr w:type="spellStart"/>
                  <w:r>
                    <w:rPr>
                      <w:rFonts w:ascii="Times New Roman" w:eastAsia="Times New Roman" w:hAnsi="Times New Roman"/>
                      <w:sz w:val="24"/>
                      <w:szCs w:val="24"/>
                    </w:rPr>
                    <w:t>Rātfeldere</w:t>
                  </w:r>
                  <w:proofErr w:type="spellEnd"/>
                  <w:r w:rsidRPr="00466AF1">
                    <w:rPr>
                      <w:rFonts w:ascii="Times New Roman" w:eastAsia="Times New Roman" w:hAnsi="Times New Roman"/>
                      <w:sz w:val="24"/>
                      <w:szCs w:val="24"/>
                    </w:rPr>
                    <w:t>_________________</w:t>
                  </w:r>
                </w:p>
                <w:p w:rsidR="007534E6" w:rsidRPr="00856E4F" w:rsidRDefault="007534E6" w:rsidP="007534E6">
                  <w:pPr>
                    <w:ind w:right="-1"/>
                    <w:rPr>
                      <w:rFonts w:ascii="Times New Roman" w:eastAsia="Times New Roman" w:hAnsi="Times New Roman"/>
                      <w:sz w:val="24"/>
                      <w:szCs w:val="24"/>
                    </w:rPr>
                  </w:pPr>
                  <w:r>
                    <w:rPr>
                      <w:rFonts w:ascii="Times New Roman" w:eastAsia="Times New Roman" w:hAnsi="Times New Roman"/>
                      <w:sz w:val="24"/>
                      <w:szCs w:val="24"/>
                    </w:rPr>
                    <w:t>Valdes locekle</w:t>
                  </w:r>
                </w:p>
                <w:p w:rsidR="00856E4F" w:rsidRPr="00856E4F" w:rsidRDefault="00856E4F" w:rsidP="00856E4F">
                  <w:pPr>
                    <w:ind w:right="-1"/>
                    <w:rPr>
                      <w:rFonts w:ascii="Times New Roman" w:eastAsia="Times New Roman" w:hAnsi="Times New Roman"/>
                      <w:sz w:val="24"/>
                      <w:szCs w:val="24"/>
                    </w:rPr>
                  </w:pPr>
                </w:p>
                <w:p w:rsidR="00856E4F" w:rsidRPr="00856E4F" w:rsidRDefault="00856E4F" w:rsidP="00856E4F">
                  <w:pPr>
                    <w:ind w:right="-1"/>
                    <w:rPr>
                      <w:rFonts w:ascii="Times New Roman" w:eastAsia="Times New Roman" w:hAnsi="Times New Roman"/>
                      <w:sz w:val="24"/>
                      <w:szCs w:val="24"/>
                    </w:rPr>
                  </w:pPr>
                </w:p>
                <w:p w:rsidR="00856E4F" w:rsidRPr="00856E4F" w:rsidRDefault="00856E4F" w:rsidP="00856E4F">
                  <w:pPr>
                    <w:ind w:right="-1"/>
                    <w:rPr>
                      <w:rFonts w:ascii="Times New Roman" w:eastAsia="Times New Roman" w:hAnsi="Times New Roman"/>
                      <w:sz w:val="24"/>
                      <w:szCs w:val="24"/>
                    </w:rPr>
                  </w:pPr>
                </w:p>
              </w:tc>
            </w:tr>
          </w:tbl>
          <w:p w:rsidR="0035636D" w:rsidRPr="0035636D" w:rsidRDefault="0035636D" w:rsidP="001B2A62">
            <w:pPr>
              <w:spacing w:after="120"/>
              <w:ind w:right="-766"/>
              <w:rPr>
                <w:rFonts w:ascii="Times New Roman" w:eastAsia="Times New Roman" w:hAnsi="Times New Roman"/>
                <w:sz w:val="24"/>
                <w:szCs w:val="24"/>
              </w:rPr>
            </w:pPr>
          </w:p>
        </w:tc>
        <w:tc>
          <w:tcPr>
            <w:tcW w:w="4501" w:type="dxa"/>
          </w:tcPr>
          <w:p w:rsidR="0035636D" w:rsidRPr="0035636D" w:rsidRDefault="0035636D" w:rsidP="001B2A62">
            <w:pPr>
              <w:spacing w:after="120"/>
              <w:ind w:right="-766"/>
              <w:rPr>
                <w:rFonts w:ascii="Times New Roman" w:eastAsia="Times New Roman" w:hAnsi="Times New Roman"/>
                <w:b/>
                <w:sz w:val="24"/>
                <w:szCs w:val="24"/>
              </w:rPr>
            </w:pPr>
          </w:p>
        </w:tc>
      </w:tr>
      <w:tr w:rsidR="0035636D" w:rsidRPr="0035636D" w:rsidTr="00761BE1">
        <w:trPr>
          <w:trHeight w:val="2565"/>
          <w:jc w:val="center"/>
        </w:trPr>
        <w:tc>
          <w:tcPr>
            <w:tcW w:w="4361" w:type="dxa"/>
          </w:tcPr>
          <w:tbl>
            <w:tblPr>
              <w:tblW w:w="9351" w:type="dxa"/>
              <w:tblLook w:val="01E0" w:firstRow="1" w:lastRow="1" w:firstColumn="1" w:lastColumn="1" w:noHBand="0" w:noVBand="0"/>
            </w:tblPr>
            <w:tblGrid>
              <w:gridCol w:w="4661"/>
              <w:gridCol w:w="4690"/>
            </w:tblGrid>
            <w:tr w:rsidR="00856E4F" w:rsidRPr="00856E4F" w:rsidTr="002D0331">
              <w:trPr>
                <w:trHeight w:val="80"/>
              </w:trPr>
              <w:tc>
                <w:tcPr>
                  <w:tcW w:w="4608" w:type="dxa"/>
                </w:tcPr>
                <w:p w:rsidR="00856E4F" w:rsidRPr="00856E4F" w:rsidRDefault="00856E4F" w:rsidP="00856E4F">
                  <w:pPr>
                    <w:snapToGrid w:val="0"/>
                    <w:jc w:val="both"/>
                    <w:rPr>
                      <w:rFonts w:ascii="Times New Roman" w:eastAsia="Times New Roman" w:hAnsi="Times New Roman"/>
                      <w:b/>
                      <w:color w:val="000000"/>
                      <w:sz w:val="24"/>
                      <w:szCs w:val="24"/>
                    </w:rPr>
                  </w:pPr>
                </w:p>
                <w:p w:rsidR="00856E4F" w:rsidRPr="000E239C" w:rsidRDefault="00856E4F" w:rsidP="00856E4F">
                  <w:pPr>
                    <w:snapToGrid w:val="0"/>
                    <w:jc w:val="both"/>
                    <w:rPr>
                      <w:rFonts w:ascii="Times New Roman" w:eastAsia="Times New Roman" w:hAnsi="Times New Roman"/>
                      <w:b/>
                      <w:color w:val="000000"/>
                      <w:sz w:val="24"/>
                      <w:szCs w:val="24"/>
                    </w:rPr>
                  </w:pPr>
                  <w:r w:rsidRPr="000E239C">
                    <w:rPr>
                      <w:rFonts w:ascii="Times New Roman" w:eastAsia="Times New Roman" w:hAnsi="Times New Roman"/>
                      <w:b/>
                      <w:color w:val="000000"/>
                      <w:sz w:val="24"/>
                      <w:szCs w:val="24"/>
                    </w:rPr>
                    <w:t>Piegādātājs:</w:t>
                  </w:r>
                </w:p>
                <w:p w:rsidR="000E239C" w:rsidRPr="000E239C" w:rsidRDefault="000E239C" w:rsidP="000E239C">
                  <w:pPr>
                    <w:ind w:right="-1"/>
                    <w:jc w:val="both"/>
                    <w:rPr>
                      <w:rFonts w:ascii="Times New Roman" w:eastAsia="Times New Roman" w:hAnsi="Times New Roman"/>
                      <w:b/>
                      <w:color w:val="000000"/>
                      <w:sz w:val="24"/>
                      <w:szCs w:val="24"/>
                    </w:rPr>
                  </w:pPr>
                  <w:r w:rsidRPr="000E239C">
                    <w:rPr>
                      <w:rFonts w:ascii="Times New Roman" w:eastAsia="Times New Roman" w:hAnsi="Times New Roman"/>
                      <w:b/>
                      <w:sz w:val="24"/>
                      <w:szCs w:val="24"/>
                    </w:rPr>
                    <w:t>SIA “</w:t>
                  </w:r>
                  <w:r w:rsidRPr="000E239C">
                    <w:rPr>
                      <w:rFonts w:ascii="Times New Roman" w:eastAsia="Times New Roman" w:hAnsi="Times New Roman"/>
                      <w:b/>
                      <w:color w:val="000000"/>
                      <w:sz w:val="24"/>
                      <w:szCs w:val="24"/>
                    </w:rPr>
                    <w:t xml:space="preserve">Amerikas Baltijas </w:t>
                  </w:r>
                </w:p>
                <w:p w:rsidR="000E239C" w:rsidRPr="000E239C" w:rsidRDefault="00214E16" w:rsidP="000E239C">
                  <w:pPr>
                    <w:ind w:right="-1"/>
                    <w:jc w:val="both"/>
                    <w:rPr>
                      <w:rFonts w:ascii="Times New Roman" w:eastAsia="Times New Roman" w:hAnsi="Times New Roman"/>
                      <w:b/>
                      <w:sz w:val="24"/>
                      <w:szCs w:val="24"/>
                    </w:rPr>
                  </w:pPr>
                  <w:r>
                    <w:rPr>
                      <w:rFonts w:ascii="Times New Roman" w:eastAsia="Times New Roman" w:hAnsi="Times New Roman"/>
                      <w:b/>
                      <w:color w:val="000000"/>
                      <w:sz w:val="24"/>
                      <w:szCs w:val="24"/>
                    </w:rPr>
                    <w:t>T</w:t>
                  </w:r>
                  <w:r w:rsidR="000E239C" w:rsidRPr="000E239C">
                    <w:rPr>
                      <w:rFonts w:ascii="Times New Roman" w:eastAsia="Times New Roman" w:hAnsi="Times New Roman"/>
                      <w:b/>
                      <w:color w:val="000000"/>
                      <w:sz w:val="24"/>
                      <w:szCs w:val="24"/>
                    </w:rPr>
                    <w:t>ehnoloģiju Korporācija</w:t>
                  </w:r>
                  <w:r w:rsidR="000E239C" w:rsidRPr="000E239C">
                    <w:rPr>
                      <w:rFonts w:ascii="Times New Roman" w:eastAsia="Times New Roman" w:hAnsi="Times New Roman"/>
                      <w:b/>
                      <w:sz w:val="24"/>
                      <w:szCs w:val="24"/>
                    </w:rPr>
                    <w:t>”</w:t>
                  </w:r>
                </w:p>
                <w:p w:rsidR="000E239C" w:rsidRDefault="000E239C" w:rsidP="000E239C">
                  <w:pPr>
                    <w:ind w:right="-1"/>
                    <w:jc w:val="both"/>
                    <w:rPr>
                      <w:rFonts w:ascii="Times New Roman" w:eastAsia="Times New Roman" w:hAnsi="Times New Roman"/>
                      <w:sz w:val="24"/>
                      <w:szCs w:val="24"/>
                    </w:rPr>
                  </w:pPr>
                  <w:proofErr w:type="spellStart"/>
                  <w:r w:rsidRPr="000E239C">
                    <w:rPr>
                      <w:rFonts w:ascii="Times New Roman" w:eastAsia="Times New Roman" w:hAnsi="Times New Roman"/>
                      <w:sz w:val="24"/>
                      <w:szCs w:val="24"/>
                    </w:rPr>
                    <w:t>Reģ</w:t>
                  </w:r>
                  <w:proofErr w:type="spellEnd"/>
                  <w:r w:rsidRPr="000E239C">
                    <w:rPr>
                      <w:rFonts w:ascii="Times New Roman" w:eastAsia="Times New Roman" w:hAnsi="Times New Roman"/>
                      <w:sz w:val="24"/>
                      <w:szCs w:val="24"/>
                    </w:rPr>
                    <w:t>. Nr. 5000339978</w:t>
                  </w:r>
                </w:p>
                <w:p w:rsidR="00591133" w:rsidRPr="000E239C" w:rsidRDefault="00214E16" w:rsidP="000E239C">
                  <w:pPr>
                    <w:ind w:right="-1"/>
                    <w:jc w:val="both"/>
                    <w:rPr>
                      <w:rFonts w:ascii="Times New Roman" w:eastAsia="Times New Roman" w:hAnsi="Times New Roman"/>
                      <w:sz w:val="24"/>
                      <w:szCs w:val="24"/>
                    </w:rPr>
                  </w:pPr>
                  <w:r w:rsidRPr="007B5FF7">
                    <w:rPr>
                      <w:rFonts w:ascii="Times New Roman" w:eastAsia="Times New Roman" w:hAnsi="Times New Roman"/>
                      <w:color w:val="000000"/>
                      <w:sz w:val="24"/>
                      <w:szCs w:val="24"/>
                    </w:rPr>
                    <w:t>Gustava Zemgala gatve 62, Rīga, LV-1039</w:t>
                  </w:r>
                </w:p>
                <w:p w:rsidR="000E239C" w:rsidRPr="000E239C" w:rsidRDefault="000E239C" w:rsidP="000E239C">
                  <w:pPr>
                    <w:ind w:right="-1"/>
                    <w:jc w:val="both"/>
                    <w:rPr>
                      <w:rFonts w:ascii="Times New Roman" w:eastAsia="Times New Roman" w:hAnsi="Times New Roman"/>
                      <w:sz w:val="24"/>
                      <w:szCs w:val="24"/>
                    </w:rPr>
                  </w:pPr>
                  <w:r w:rsidRPr="000E239C">
                    <w:rPr>
                      <w:rFonts w:ascii="Times New Roman" w:eastAsia="Times New Roman" w:hAnsi="Times New Roman"/>
                      <w:sz w:val="24"/>
                      <w:szCs w:val="24"/>
                    </w:rPr>
                    <w:t>Konta Nr.: LV06PARX0016271190001</w:t>
                  </w:r>
                </w:p>
                <w:p w:rsidR="000E239C" w:rsidRPr="000E239C" w:rsidRDefault="000E239C" w:rsidP="000E239C">
                  <w:pPr>
                    <w:ind w:right="-1"/>
                    <w:jc w:val="both"/>
                    <w:rPr>
                      <w:rFonts w:ascii="Times New Roman" w:eastAsia="Times New Roman" w:hAnsi="Times New Roman"/>
                      <w:sz w:val="24"/>
                      <w:szCs w:val="24"/>
                    </w:rPr>
                  </w:pPr>
                  <w:r w:rsidRPr="000E239C">
                    <w:rPr>
                      <w:rFonts w:ascii="Times New Roman" w:eastAsia="Times New Roman" w:hAnsi="Times New Roman"/>
                      <w:sz w:val="24"/>
                      <w:szCs w:val="24"/>
                    </w:rPr>
                    <w:t>Banka: AS CITADELE</w:t>
                  </w:r>
                </w:p>
                <w:p w:rsidR="000E239C" w:rsidRPr="000E239C" w:rsidRDefault="000E239C" w:rsidP="000E239C">
                  <w:pPr>
                    <w:tabs>
                      <w:tab w:val="center" w:pos="2142"/>
                    </w:tabs>
                    <w:ind w:right="-1"/>
                    <w:rPr>
                      <w:rFonts w:ascii="Times New Roman" w:eastAsia="Times New Roman" w:hAnsi="Times New Roman"/>
                      <w:iCs/>
                      <w:color w:val="000000"/>
                      <w:sz w:val="24"/>
                      <w:szCs w:val="24"/>
                    </w:rPr>
                  </w:pPr>
                  <w:r w:rsidRPr="000E239C">
                    <w:rPr>
                      <w:rFonts w:ascii="Times New Roman" w:eastAsia="Times New Roman" w:hAnsi="Times New Roman"/>
                      <w:sz w:val="24"/>
                      <w:szCs w:val="24"/>
                    </w:rPr>
                    <w:t>Kods: PARXLV22</w:t>
                  </w:r>
                </w:p>
                <w:p w:rsidR="000E239C" w:rsidRPr="000E239C" w:rsidRDefault="000E239C" w:rsidP="000E239C">
                  <w:pPr>
                    <w:tabs>
                      <w:tab w:val="center" w:pos="2142"/>
                    </w:tabs>
                    <w:ind w:right="-1"/>
                    <w:rPr>
                      <w:rFonts w:ascii="Times New Roman" w:eastAsia="Times New Roman" w:hAnsi="Times New Roman"/>
                      <w:iCs/>
                      <w:color w:val="000000"/>
                      <w:sz w:val="24"/>
                      <w:szCs w:val="24"/>
                    </w:rPr>
                  </w:pPr>
                </w:p>
                <w:p w:rsidR="000E239C" w:rsidRPr="000E239C" w:rsidRDefault="000E239C" w:rsidP="000E239C">
                  <w:pPr>
                    <w:tabs>
                      <w:tab w:val="center" w:pos="2142"/>
                    </w:tabs>
                    <w:ind w:right="-1"/>
                    <w:rPr>
                      <w:rFonts w:ascii="Times New Roman" w:eastAsia="Times New Roman" w:hAnsi="Times New Roman"/>
                      <w:iCs/>
                      <w:color w:val="000000"/>
                      <w:sz w:val="24"/>
                      <w:szCs w:val="24"/>
                    </w:rPr>
                  </w:pPr>
                </w:p>
                <w:p w:rsidR="000E239C" w:rsidRPr="000E239C" w:rsidRDefault="000E239C" w:rsidP="000E239C">
                  <w:pPr>
                    <w:tabs>
                      <w:tab w:val="center" w:pos="2142"/>
                    </w:tabs>
                    <w:ind w:right="-1"/>
                    <w:rPr>
                      <w:rFonts w:ascii="Times New Roman" w:eastAsia="Times New Roman" w:hAnsi="Times New Roman"/>
                      <w:iCs/>
                      <w:color w:val="000000"/>
                      <w:sz w:val="24"/>
                      <w:szCs w:val="24"/>
                    </w:rPr>
                  </w:pPr>
                  <w:r w:rsidRPr="000E239C">
                    <w:rPr>
                      <w:rFonts w:ascii="Times New Roman" w:eastAsia="Times New Roman" w:hAnsi="Times New Roman"/>
                      <w:iCs/>
                      <w:color w:val="000000"/>
                      <w:sz w:val="24"/>
                      <w:szCs w:val="24"/>
                    </w:rPr>
                    <w:t>Rinalds Krūklis</w:t>
                  </w:r>
                  <w:r>
                    <w:rPr>
                      <w:rFonts w:ascii="Times New Roman" w:eastAsia="Times New Roman" w:hAnsi="Times New Roman"/>
                      <w:iCs/>
                      <w:color w:val="000000"/>
                      <w:sz w:val="24"/>
                      <w:szCs w:val="24"/>
                    </w:rPr>
                    <w:t>_______________</w:t>
                  </w:r>
                </w:p>
                <w:p w:rsidR="000E239C" w:rsidRPr="00856E4F" w:rsidRDefault="000E239C" w:rsidP="000E239C">
                  <w:pPr>
                    <w:tabs>
                      <w:tab w:val="center" w:pos="2142"/>
                    </w:tabs>
                    <w:ind w:right="-1"/>
                    <w:rPr>
                      <w:rFonts w:ascii="Times New Roman" w:eastAsia="Times New Roman" w:hAnsi="Times New Roman"/>
                      <w:iCs/>
                      <w:color w:val="000000"/>
                      <w:sz w:val="24"/>
                      <w:szCs w:val="24"/>
                    </w:rPr>
                  </w:pPr>
                  <w:r w:rsidRPr="000E239C">
                    <w:rPr>
                      <w:rFonts w:ascii="Times New Roman" w:eastAsia="Times New Roman" w:hAnsi="Times New Roman"/>
                      <w:iCs/>
                      <w:color w:val="000000"/>
                      <w:sz w:val="24"/>
                      <w:szCs w:val="24"/>
                    </w:rPr>
                    <w:t>Valdes priekšsēdētājs</w:t>
                  </w:r>
                </w:p>
                <w:p w:rsidR="000E239C" w:rsidRPr="00856E4F" w:rsidRDefault="000E239C" w:rsidP="000E239C">
                  <w:pPr>
                    <w:tabs>
                      <w:tab w:val="center" w:pos="2142"/>
                    </w:tabs>
                    <w:ind w:right="-1"/>
                    <w:rPr>
                      <w:rFonts w:ascii="Times New Roman" w:eastAsia="Times New Roman" w:hAnsi="Times New Roman"/>
                      <w:iCs/>
                      <w:color w:val="000000"/>
                      <w:sz w:val="24"/>
                      <w:szCs w:val="24"/>
                    </w:rPr>
                  </w:pPr>
                </w:p>
                <w:p w:rsidR="00856E4F" w:rsidRPr="00856E4F" w:rsidRDefault="00856E4F" w:rsidP="00856E4F">
                  <w:pPr>
                    <w:tabs>
                      <w:tab w:val="center" w:pos="2142"/>
                    </w:tabs>
                    <w:ind w:right="-1"/>
                    <w:rPr>
                      <w:rFonts w:ascii="Times New Roman" w:eastAsia="Times New Roman" w:hAnsi="Times New Roman"/>
                      <w:iCs/>
                      <w:color w:val="000000"/>
                      <w:sz w:val="24"/>
                      <w:szCs w:val="24"/>
                      <w:highlight w:val="yellow"/>
                    </w:rPr>
                  </w:pPr>
                </w:p>
                <w:p w:rsidR="00856E4F" w:rsidRPr="00856E4F" w:rsidRDefault="00856E4F" w:rsidP="00856E4F">
                  <w:pPr>
                    <w:tabs>
                      <w:tab w:val="center" w:pos="2142"/>
                    </w:tabs>
                    <w:ind w:right="-1"/>
                    <w:rPr>
                      <w:rFonts w:ascii="Times New Roman" w:eastAsia="Times New Roman" w:hAnsi="Times New Roman"/>
                      <w:iCs/>
                      <w:color w:val="000000"/>
                      <w:sz w:val="24"/>
                      <w:szCs w:val="24"/>
                      <w:highlight w:val="yellow"/>
                    </w:rPr>
                  </w:pPr>
                </w:p>
                <w:p w:rsidR="00856E4F" w:rsidRPr="00856E4F" w:rsidRDefault="00856E4F" w:rsidP="00856E4F">
                  <w:pPr>
                    <w:tabs>
                      <w:tab w:val="center" w:pos="2142"/>
                    </w:tabs>
                    <w:ind w:right="-1"/>
                    <w:rPr>
                      <w:rFonts w:ascii="Times New Roman" w:eastAsia="Times New Roman" w:hAnsi="Times New Roman"/>
                      <w:iCs/>
                      <w:color w:val="000000"/>
                      <w:sz w:val="24"/>
                      <w:szCs w:val="24"/>
                    </w:rPr>
                  </w:pPr>
                </w:p>
                <w:p w:rsidR="00856E4F" w:rsidRPr="00856E4F" w:rsidRDefault="00856E4F" w:rsidP="00856E4F">
                  <w:pPr>
                    <w:tabs>
                      <w:tab w:val="center" w:pos="2142"/>
                    </w:tabs>
                    <w:ind w:right="-1"/>
                    <w:rPr>
                      <w:rFonts w:ascii="Times New Roman" w:eastAsia="Times New Roman" w:hAnsi="Times New Roman"/>
                      <w:b/>
                      <w:bCs/>
                      <w:sz w:val="24"/>
                      <w:szCs w:val="24"/>
                    </w:rPr>
                  </w:pPr>
                </w:p>
              </w:tc>
              <w:tc>
                <w:tcPr>
                  <w:tcW w:w="4637" w:type="dxa"/>
                </w:tcPr>
                <w:p w:rsidR="00856E4F" w:rsidRPr="00856E4F" w:rsidRDefault="00856E4F" w:rsidP="00856E4F">
                  <w:pPr>
                    <w:ind w:right="-1"/>
                    <w:rPr>
                      <w:rFonts w:ascii="Times New Roman" w:eastAsia="Times New Roman" w:hAnsi="Times New Roman"/>
                      <w:b/>
                      <w:bCs/>
                      <w:sz w:val="24"/>
                      <w:szCs w:val="24"/>
                    </w:rPr>
                  </w:pPr>
                </w:p>
                <w:p w:rsidR="00856E4F" w:rsidRPr="00666EF5" w:rsidRDefault="00856E4F" w:rsidP="00856E4F">
                  <w:pPr>
                    <w:ind w:right="-1"/>
                    <w:rPr>
                      <w:rFonts w:ascii="Times New Roman" w:eastAsia="Times New Roman" w:hAnsi="Times New Roman"/>
                      <w:b/>
                      <w:bCs/>
                      <w:sz w:val="24"/>
                      <w:szCs w:val="24"/>
                    </w:rPr>
                  </w:pPr>
                  <w:r w:rsidRPr="00666EF5">
                    <w:rPr>
                      <w:rFonts w:ascii="Times New Roman" w:eastAsia="Times New Roman" w:hAnsi="Times New Roman"/>
                      <w:b/>
                      <w:bCs/>
                      <w:sz w:val="24"/>
                      <w:szCs w:val="24"/>
                    </w:rPr>
                    <w:t>Piegādātājs:</w:t>
                  </w:r>
                </w:p>
                <w:p w:rsidR="00591133" w:rsidRPr="00B84E7D" w:rsidRDefault="00591133" w:rsidP="00591133">
                  <w:pPr>
                    <w:ind w:right="-1"/>
                    <w:rPr>
                      <w:rFonts w:ascii="Times New Roman" w:eastAsia="Times New Roman" w:hAnsi="Times New Roman"/>
                      <w:b/>
                      <w:bCs/>
                      <w:sz w:val="24"/>
                      <w:szCs w:val="24"/>
                    </w:rPr>
                  </w:pPr>
                  <w:proofErr w:type="spellStart"/>
                  <w:r w:rsidRPr="00B84E7D">
                    <w:rPr>
                      <w:rFonts w:ascii="Times New Roman" w:eastAsia="Times New Roman" w:hAnsi="Times New Roman"/>
                      <w:b/>
                      <w:bCs/>
                      <w:sz w:val="24"/>
                      <w:szCs w:val="24"/>
                    </w:rPr>
                    <w:t>SIA”A.Medical</w:t>
                  </w:r>
                  <w:proofErr w:type="spellEnd"/>
                  <w:r w:rsidRPr="00B84E7D">
                    <w:rPr>
                      <w:rFonts w:ascii="Times New Roman" w:eastAsia="Times New Roman" w:hAnsi="Times New Roman"/>
                      <w:b/>
                      <w:bCs/>
                      <w:sz w:val="24"/>
                      <w:szCs w:val="24"/>
                    </w:rPr>
                    <w:t>”</w:t>
                  </w:r>
                </w:p>
                <w:p w:rsidR="00591133" w:rsidRPr="00B84E7D" w:rsidRDefault="00591133" w:rsidP="00591133">
                  <w:pPr>
                    <w:ind w:right="-1"/>
                    <w:rPr>
                      <w:rFonts w:ascii="Times New Roman" w:eastAsia="Times New Roman" w:hAnsi="Times New Roman"/>
                      <w:sz w:val="24"/>
                      <w:szCs w:val="24"/>
                    </w:rPr>
                  </w:pPr>
                  <w:proofErr w:type="spellStart"/>
                  <w:r w:rsidRPr="00B84E7D">
                    <w:rPr>
                      <w:rFonts w:ascii="Times New Roman" w:eastAsia="Times New Roman" w:hAnsi="Times New Roman"/>
                      <w:sz w:val="24"/>
                      <w:szCs w:val="24"/>
                    </w:rPr>
                    <w:t>Reģ</w:t>
                  </w:r>
                  <w:proofErr w:type="spellEnd"/>
                  <w:r w:rsidRPr="00B84E7D">
                    <w:rPr>
                      <w:rFonts w:ascii="Times New Roman" w:eastAsia="Times New Roman" w:hAnsi="Times New Roman"/>
                      <w:sz w:val="24"/>
                      <w:szCs w:val="24"/>
                    </w:rPr>
                    <w:t>. Nr.: 40103599415</w:t>
                  </w:r>
                </w:p>
                <w:p w:rsidR="00591133" w:rsidRPr="00B84E7D" w:rsidRDefault="00591133" w:rsidP="00591133">
                  <w:pPr>
                    <w:ind w:right="-1"/>
                    <w:rPr>
                      <w:rFonts w:ascii="Times New Roman" w:eastAsia="Times New Roman" w:hAnsi="Times New Roman"/>
                      <w:sz w:val="24"/>
                      <w:szCs w:val="24"/>
                    </w:rPr>
                  </w:pPr>
                  <w:r>
                    <w:rPr>
                      <w:rFonts w:ascii="Times New Roman" w:eastAsia="Times New Roman" w:hAnsi="Times New Roman"/>
                      <w:sz w:val="24"/>
                      <w:szCs w:val="24"/>
                    </w:rPr>
                    <w:t>Varkaļu iela 13A, Rīga, LV - 1067</w:t>
                  </w:r>
                </w:p>
                <w:p w:rsidR="00591133" w:rsidRPr="00B84E7D" w:rsidRDefault="00591133" w:rsidP="00591133">
                  <w:pPr>
                    <w:ind w:right="-1"/>
                    <w:rPr>
                      <w:rFonts w:ascii="Times New Roman" w:eastAsia="Times New Roman" w:hAnsi="Times New Roman"/>
                      <w:sz w:val="24"/>
                      <w:szCs w:val="24"/>
                    </w:rPr>
                  </w:pPr>
                  <w:r w:rsidRPr="00B84E7D">
                    <w:rPr>
                      <w:rFonts w:ascii="Times New Roman" w:eastAsia="Times New Roman" w:hAnsi="Times New Roman"/>
                      <w:sz w:val="24"/>
                      <w:szCs w:val="24"/>
                    </w:rPr>
                    <w:t>Konta Nr. LV25HABA0551034365891</w:t>
                  </w:r>
                </w:p>
                <w:p w:rsidR="00591133" w:rsidRPr="00B84E7D" w:rsidRDefault="00591133" w:rsidP="00591133">
                  <w:pPr>
                    <w:ind w:right="-1"/>
                    <w:rPr>
                      <w:rFonts w:ascii="Times New Roman" w:eastAsia="Times New Roman" w:hAnsi="Times New Roman"/>
                      <w:sz w:val="24"/>
                      <w:szCs w:val="24"/>
                    </w:rPr>
                  </w:pPr>
                  <w:r w:rsidRPr="00B84E7D">
                    <w:rPr>
                      <w:rFonts w:ascii="Times New Roman" w:eastAsia="Times New Roman" w:hAnsi="Times New Roman"/>
                      <w:sz w:val="24"/>
                      <w:szCs w:val="24"/>
                    </w:rPr>
                    <w:t>Banka: Swedbank AS</w:t>
                  </w:r>
                </w:p>
                <w:p w:rsidR="00591133" w:rsidRPr="00B84E7D" w:rsidRDefault="00591133" w:rsidP="00591133">
                  <w:pPr>
                    <w:ind w:right="-1"/>
                    <w:rPr>
                      <w:rFonts w:ascii="Times New Roman" w:eastAsia="Times New Roman" w:hAnsi="Times New Roman"/>
                      <w:sz w:val="24"/>
                      <w:szCs w:val="24"/>
                    </w:rPr>
                  </w:pPr>
                  <w:r w:rsidRPr="00B84E7D">
                    <w:rPr>
                      <w:rFonts w:ascii="Times New Roman" w:eastAsia="Times New Roman" w:hAnsi="Times New Roman"/>
                      <w:sz w:val="24"/>
                      <w:szCs w:val="24"/>
                    </w:rPr>
                    <w:t>Kods: HABALV22</w:t>
                  </w:r>
                </w:p>
                <w:p w:rsidR="00591133" w:rsidRPr="00B84E7D" w:rsidRDefault="00591133" w:rsidP="00591133">
                  <w:pPr>
                    <w:ind w:right="-1"/>
                    <w:rPr>
                      <w:rFonts w:ascii="Times New Roman" w:eastAsia="Times New Roman" w:hAnsi="Times New Roman"/>
                      <w:sz w:val="24"/>
                      <w:szCs w:val="24"/>
                    </w:rPr>
                  </w:pPr>
                </w:p>
                <w:p w:rsidR="00591133" w:rsidRPr="00B84E7D" w:rsidRDefault="00591133" w:rsidP="00591133">
                  <w:pPr>
                    <w:ind w:right="-1"/>
                    <w:rPr>
                      <w:rFonts w:ascii="Times New Roman" w:eastAsia="Times New Roman" w:hAnsi="Times New Roman"/>
                      <w:sz w:val="24"/>
                      <w:szCs w:val="24"/>
                    </w:rPr>
                  </w:pPr>
                </w:p>
                <w:p w:rsidR="00666EF5" w:rsidRDefault="00666EF5" w:rsidP="00591133">
                  <w:pPr>
                    <w:ind w:right="-1"/>
                    <w:rPr>
                      <w:rFonts w:ascii="Times New Roman" w:eastAsia="Times New Roman" w:hAnsi="Times New Roman"/>
                      <w:sz w:val="24"/>
                      <w:szCs w:val="24"/>
                    </w:rPr>
                  </w:pPr>
                </w:p>
                <w:p w:rsidR="00591133" w:rsidRPr="00B84E7D" w:rsidRDefault="00591133" w:rsidP="00591133">
                  <w:pPr>
                    <w:ind w:right="-1"/>
                    <w:rPr>
                      <w:rFonts w:ascii="Times New Roman" w:eastAsia="Times New Roman" w:hAnsi="Times New Roman"/>
                      <w:sz w:val="24"/>
                      <w:szCs w:val="24"/>
                    </w:rPr>
                  </w:pPr>
                  <w:r w:rsidRPr="00B84E7D">
                    <w:rPr>
                      <w:rFonts w:ascii="Times New Roman" w:eastAsia="Times New Roman" w:hAnsi="Times New Roman"/>
                      <w:sz w:val="24"/>
                      <w:szCs w:val="24"/>
                    </w:rPr>
                    <w:t xml:space="preserve">Igors </w:t>
                  </w:r>
                  <w:proofErr w:type="spellStart"/>
                  <w:r w:rsidRPr="00B84E7D">
                    <w:rPr>
                      <w:rFonts w:ascii="Times New Roman" w:eastAsia="Times New Roman" w:hAnsi="Times New Roman"/>
                      <w:sz w:val="24"/>
                      <w:szCs w:val="24"/>
                    </w:rPr>
                    <w:t>Palkovs</w:t>
                  </w:r>
                  <w:proofErr w:type="spellEnd"/>
                  <w:r w:rsidRPr="00B84E7D">
                    <w:rPr>
                      <w:rFonts w:ascii="Times New Roman" w:eastAsia="Times New Roman" w:hAnsi="Times New Roman"/>
                      <w:sz w:val="24"/>
                      <w:szCs w:val="24"/>
                    </w:rPr>
                    <w:t>_________________</w:t>
                  </w:r>
                </w:p>
                <w:p w:rsidR="00591133" w:rsidRPr="00856E4F" w:rsidRDefault="00591133" w:rsidP="00591133">
                  <w:pPr>
                    <w:ind w:right="-1"/>
                    <w:rPr>
                      <w:rFonts w:ascii="Times New Roman" w:eastAsia="Times New Roman" w:hAnsi="Times New Roman"/>
                      <w:sz w:val="24"/>
                      <w:szCs w:val="24"/>
                    </w:rPr>
                  </w:pPr>
                  <w:r w:rsidRPr="00B84E7D">
                    <w:rPr>
                      <w:rFonts w:ascii="Times New Roman" w:eastAsia="Times New Roman" w:hAnsi="Times New Roman"/>
                      <w:sz w:val="24"/>
                      <w:szCs w:val="24"/>
                    </w:rPr>
                    <w:t>Valdes priekšsēdētājs</w:t>
                  </w:r>
                </w:p>
                <w:p w:rsidR="00591133" w:rsidRPr="00856E4F" w:rsidRDefault="00591133" w:rsidP="00591133">
                  <w:pPr>
                    <w:ind w:right="-1"/>
                    <w:rPr>
                      <w:rFonts w:ascii="Times New Roman" w:eastAsia="Times New Roman" w:hAnsi="Times New Roman"/>
                      <w:sz w:val="24"/>
                      <w:szCs w:val="24"/>
                    </w:rPr>
                  </w:pPr>
                </w:p>
                <w:p w:rsidR="00856E4F" w:rsidRPr="00856E4F" w:rsidRDefault="00856E4F" w:rsidP="00856E4F">
                  <w:pPr>
                    <w:ind w:right="-1"/>
                    <w:rPr>
                      <w:rFonts w:ascii="Times New Roman" w:eastAsia="Times New Roman" w:hAnsi="Times New Roman"/>
                      <w:sz w:val="24"/>
                      <w:szCs w:val="24"/>
                    </w:rPr>
                  </w:pPr>
                </w:p>
                <w:p w:rsidR="00856E4F" w:rsidRPr="00856E4F" w:rsidRDefault="00856E4F" w:rsidP="00856E4F">
                  <w:pPr>
                    <w:ind w:right="-1"/>
                    <w:rPr>
                      <w:rFonts w:ascii="Times New Roman" w:eastAsia="Times New Roman" w:hAnsi="Times New Roman"/>
                      <w:sz w:val="24"/>
                      <w:szCs w:val="24"/>
                    </w:rPr>
                  </w:pPr>
                </w:p>
                <w:p w:rsidR="00856E4F" w:rsidRPr="00856E4F" w:rsidRDefault="00856E4F" w:rsidP="00856E4F">
                  <w:pPr>
                    <w:ind w:right="-1"/>
                    <w:rPr>
                      <w:rFonts w:ascii="Times New Roman" w:eastAsia="Times New Roman" w:hAnsi="Times New Roman"/>
                      <w:sz w:val="24"/>
                      <w:szCs w:val="24"/>
                    </w:rPr>
                  </w:pPr>
                </w:p>
              </w:tc>
            </w:tr>
          </w:tbl>
          <w:p w:rsidR="0035636D" w:rsidRPr="0035636D" w:rsidRDefault="0035636D" w:rsidP="001B2A62">
            <w:pPr>
              <w:tabs>
                <w:tab w:val="left" w:pos="4395"/>
              </w:tabs>
              <w:spacing w:after="120"/>
              <w:ind w:right="-766"/>
              <w:rPr>
                <w:rFonts w:ascii="Times New Roman" w:eastAsia="Times New Roman" w:hAnsi="Times New Roman"/>
                <w:b/>
                <w:sz w:val="24"/>
                <w:szCs w:val="24"/>
              </w:rPr>
            </w:pPr>
          </w:p>
        </w:tc>
        <w:tc>
          <w:tcPr>
            <w:tcW w:w="4501" w:type="dxa"/>
          </w:tcPr>
          <w:p w:rsidR="0035636D" w:rsidRPr="0035636D" w:rsidRDefault="0035636D" w:rsidP="001B2A62">
            <w:pPr>
              <w:spacing w:after="120"/>
              <w:ind w:right="-766"/>
              <w:outlineLvl w:val="6"/>
              <w:rPr>
                <w:rFonts w:ascii="Times New Roman" w:eastAsia="Times New Roman" w:hAnsi="Times New Roman"/>
                <w:b/>
                <w:sz w:val="24"/>
                <w:szCs w:val="24"/>
              </w:rPr>
            </w:pPr>
          </w:p>
        </w:tc>
      </w:tr>
    </w:tbl>
    <w:p w:rsidR="00F438F4" w:rsidRDefault="00F438F4" w:rsidP="001B2A62">
      <w:pPr>
        <w:spacing w:after="120"/>
        <w:ind w:right="-766"/>
        <w:rPr>
          <w:rFonts w:ascii="Times New Roman" w:eastAsia="Times New Roman" w:hAnsi="Times New Roman"/>
          <w:sz w:val="24"/>
          <w:szCs w:val="24"/>
        </w:rPr>
        <w:sectPr w:rsidR="00F438F4">
          <w:footerReference w:type="default" r:id="rId7"/>
          <w:pgSz w:w="11906" w:h="16838"/>
          <w:pgMar w:top="1440" w:right="1800" w:bottom="1440" w:left="1800" w:header="708" w:footer="708" w:gutter="0"/>
          <w:cols w:space="708"/>
          <w:docGrid w:linePitch="360"/>
        </w:sectPr>
      </w:pPr>
    </w:p>
    <w:tbl>
      <w:tblPr>
        <w:tblW w:w="8862" w:type="dxa"/>
        <w:jc w:val="center"/>
        <w:tblLook w:val="04A0" w:firstRow="1" w:lastRow="0" w:firstColumn="1" w:lastColumn="0" w:noHBand="0" w:noVBand="1"/>
      </w:tblPr>
      <w:tblGrid>
        <w:gridCol w:w="4361"/>
        <w:gridCol w:w="4501"/>
      </w:tblGrid>
      <w:tr w:rsidR="0035636D" w:rsidRPr="0035636D" w:rsidTr="00761BE1">
        <w:trPr>
          <w:trHeight w:val="705"/>
          <w:jc w:val="center"/>
        </w:trPr>
        <w:tc>
          <w:tcPr>
            <w:tcW w:w="4361" w:type="dxa"/>
          </w:tcPr>
          <w:p w:rsidR="0035636D" w:rsidRPr="0035636D" w:rsidRDefault="0035636D" w:rsidP="001B2A62">
            <w:pPr>
              <w:spacing w:after="120"/>
              <w:ind w:right="-766"/>
              <w:rPr>
                <w:rFonts w:ascii="Times New Roman" w:eastAsia="Times New Roman" w:hAnsi="Times New Roman"/>
                <w:bCs/>
                <w:i/>
                <w:iCs/>
                <w:sz w:val="24"/>
                <w:szCs w:val="24"/>
              </w:rPr>
            </w:pPr>
          </w:p>
        </w:tc>
        <w:tc>
          <w:tcPr>
            <w:tcW w:w="4501" w:type="dxa"/>
          </w:tcPr>
          <w:p w:rsidR="0035636D" w:rsidRPr="0035636D" w:rsidRDefault="0035636D" w:rsidP="001B2A62">
            <w:pPr>
              <w:overflowPunct w:val="0"/>
              <w:autoSpaceDE w:val="0"/>
              <w:autoSpaceDN w:val="0"/>
              <w:adjustRightInd w:val="0"/>
              <w:spacing w:after="120"/>
              <w:ind w:right="-766"/>
              <w:textAlignment w:val="baseline"/>
              <w:rPr>
                <w:rFonts w:ascii="Times New Roman" w:eastAsia="Times New Roman" w:hAnsi="Times New Roman"/>
                <w:i/>
                <w:sz w:val="24"/>
                <w:szCs w:val="24"/>
              </w:rPr>
            </w:pPr>
          </w:p>
        </w:tc>
      </w:tr>
    </w:tbl>
    <w:p w:rsidR="00F438F4" w:rsidRPr="00F438F4" w:rsidRDefault="00F438F4" w:rsidP="00F438F4">
      <w:pPr>
        <w:ind w:right="66"/>
        <w:jc w:val="right"/>
        <w:rPr>
          <w:rFonts w:ascii="Times New Roman" w:eastAsia="SimSun" w:hAnsi="Times New Roman"/>
        </w:rPr>
      </w:pPr>
      <w:r w:rsidRPr="00F438F4">
        <w:rPr>
          <w:rFonts w:ascii="Times New Roman" w:eastAsia="SimSun" w:hAnsi="Times New Roman"/>
        </w:rPr>
        <w:t>1.pielikums</w:t>
      </w:r>
    </w:p>
    <w:p w:rsidR="00F438F4" w:rsidRDefault="008A6382" w:rsidP="00F438F4">
      <w:pPr>
        <w:ind w:right="66"/>
        <w:jc w:val="right"/>
        <w:rPr>
          <w:rFonts w:ascii="Times New Roman" w:eastAsia="SimSun" w:hAnsi="Times New Roman"/>
        </w:rPr>
      </w:pPr>
      <w:r>
        <w:rPr>
          <w:rFonts w:ascii="Times New Roman" w:eastAsia="SimSun" w:hAnsi="Times New Roman"/>
        </w:rPr>
        <w:t>pie 2017.gada 22.maija</w:t>
      </w:r>
      <w:bookmarkStart w:id="0" w:name="_GoBack"/>
      <w:bookmarkEnd w:id="0"/>
      <w:r w:rsidR="00F438F4" w:rsidRPr="00F438F4">
        <w:rPr>
          <w:rFonts w:ascii="Times New Roman" w:eastAsia="SimSun" w:hAnsi="Times New Roman"/>
        </w:rPr>
        <w:t xml:space="preserve"> </w:t>
      </w:r>
    </w:p>
    <w:p w:rsidR="00F438F4" w:rsidRPr="00F438F4" w:rsidRDefault="00F438F4" w:rsidP="00F438F4">
      <w:pPr>
        <w:ind w:right="66"/>
        <w:jc w:val="right"/>
        <w:rPr>
          <w:rFonts w:ascii="Times New Roman" w:eastAsia="SimSun" w:hAnsi="Times New Roman"/>
        </w:rPr>
      </w:pPr>
      <w:r>
        <w:rPr>
          <w:rFonts w:ascii="Times New Roman" w:eastAsia="SimSun" w:hAnsi="Times New Roman"/>
        </w:rPr>
        <w:t>Vispārīgās v</w:t>
      </w:r>
      <w:r w:rsidRPr="00F438F4">
        <w:rPr>
          <w:rFonts w:ascii="Times New Roman" w:eastAsia="SimSun" w:hAnsi="Times New Roman"/>
        </w:rPr>
        <w:t xml:space="preserve">ienošanās </w:t>
      </w:r>
    </w:p>
    <w:tbl>
      <w:tblPr>
        <w:tblStyle w:val="TableGrid6"/>
        <w:tblpPr w:leftFromText="180" w:rightFromText="180" w:vertAnchor="page" w:horzAnchor="margin" w:tblpY="3723"/>
        <w:tblW w:w="5550" w:type="pct"/>
        <w:tblInd w:w="0" w:type="dxa"/>
        <w:tblLook w:val="04A0" w:firstRow="1" w:lastRow="0" w:firstColumn="1" w:lastColumn="0" w:noHBand="0" w:noVBand="1"/>
      </w:tblPr>
      <w:tblGrid>
        <w:gridCol w:w="4956"/>
        <w:gridCol w:w="4253"/>
      </w:tblGrid>
      <w:tr w:rsidR="00F438F4" w:rsidRPr="00F438F4" w:rsidTr="005E1005">
        <w:tc>
          <w:tcPr>
            <w:tcW w:w="2691" w:type="pct"/>
            <w:tcBorders>
              <w:top w:val="single" w:sz="4" w:space="0" w:color="auto"/>
              <w:left w:val="single" w:sz="4" w:space="0" w:color="auto"/>
              <w:bottom w:val="single" w:sz="4" w:space="0" w:color="auto"/>
              <w:right w:val="single" w:sz="4" w:space="0" w:color="auto"/>
            </w:tcBorders>
            <w:hideMark/>
          </w:tcPr>
          <w:p w:rsidR="00F438F4" w:rsidRPr="00F438F4" w:rsidRDefault="00F438F4" w:rsidP="00F438F4">
            <w:pPr>
              <w:spacing w:line="256" w:lineRule="auto"/>
              <w:ind w:right="-766"/>
              <w:jc w:val="both"/>
              <w:rPr>
                <w:rFonts w:ascii="Times New Roman" w:hAnsi="Times New Roman"/>
                <w:b/>
                <w:sz w:val="24"/>
                <w:szCs w:val="24"/>
              </w:rPr>
            </w:pPr>
            <w:r w:rsidRPr="00F438F4">
              <w:rPr>
                <w:rFonts w:ascii="Times New Roman" w:hAnsi="Times New Roman"/>
                <w:b/>
                <w:sz w:val="24"/>
                <w:szCs w:val="24"/>
              </w:rPr>
              <w:t xml:space="preserve">Iepirkuma daļas Nr. un nosaukums </w:t>
            </w:r>
          </w:p>
        </w:tc>
        <w:tc>
          <w:tcPr>
            <w:tcW w:w="2309" w:type="pct"/>
            <w:tcBorders>
              <w:top w:val="single" w:sz="4" w:space="0" w:color="auto"/>
              <w:left w:val="single" w:sz="4" w:space="0" w:color="auto"/>
              <w:bottom w:val="single" w:sz="4" w:space="0" w:color="auto"/>
              <w:right w:val="single" w:sz="4" w:space="0" w:color="auto"/>
            </w:tcBorders>
            <w:hideMark/>
          </w:tcPr>
          <w:p w:rsidR="00F438F4" w:rsidRPr="00F438F4" w:rsidRDefault="00F438F4" w:rsidP="00F438F4">
            <w:pPr>
              <w:spacing w:line="256" w:lineRule="auto"/>
              <w:ind w:right="-766"/>
              <w:jc w:val="both"/>
              <w:rPr>
                <w:rFonts w:ascii="Times New Roman" w:hAnsi="Times New Roman"/>
                <w:b/>
                <w:sz w:val="24"/>
                <w:szCs w:val="24"/>
              </w:rPr>
            </w:pPr>
            <w:r w:rsidRPr="00F438F4">
              <w:rPr>
                <w:rFonts w:ascii="Times New Roman" w:hAnsi="Times New Roman"/>
                <w:b/>
                <w:sz w:val="24"/>
                <w:szCs w:val="24"/>
              </w:rPr>
              <w:t xml:space="preserve">Piegādātājs </w:t>
            </w:r>
          </w:p>
          <w:p w:rsidR="00F438F4" w:rsidRPr="00F438F4" w:rsidRDefault="00F438F4" w:rsidP="00F438F4">
            <w:pPr>
              <w:ind w:left="360" w:right="-766"/>
              <w:jc w:val="both"/>
              <w:rPr>
                <w:rFonts w:ascii="Times New Roman" w:hAnsi="Times New Roman"/>
                <w:b/>
                <w:sz w:val="24"/>
                <w:szCs w:val="24"/>
              </w:rPr>
            </w:pPr>
          </w:p>
        </w:tc>
      </w:tr>
      <w:tr w:rsidR="00F438F4" w:rsidRPr="00F438F4" w:rsidTr="005E1005">
        <w:tc>
          <w:tcPr>
            <w:tcW w:w="2691" w:type="pct"/>
            <w:tcBorders>
              <w:top w:val="single" w:sz="4" w:space="0" w:color="auto"/>
              <w:left w:val="single" w:sz="4" w:space="0" w:color="auto"/>
              <w:bottom w:val="single" w:sz="4" w:space="0" w:color="auto"/>
              <w:right w:val="single" w:sz="4" w:space="0" w:color="auto"/>
            </w:tcBorders>
          </w:tcPr>
          <w:p w:rsidR="00F438F4" w:rsidRPr="00F438F4" w:rsidRDefault="00F55BA3" w:rsidP="00F55BA3">
            <w:pPr>
              <w:spacing w:after="200" w:line="256" w:lineRule="auto"/>
              <w:ind w:right="-766"/>
              <w:contextualSpacing/>
              <w:jc w:val="both"/>
              <w:rPr>
                <w:rFonts w:ascii="Times New Roman" w:hAnsi="Times New Roman"/>
                <w:sz w:val="24"/>
                <w:szCs w:val="24"/>
              </w:rPr>
            </w:pPr>
            <w:r>
              <w:rPr>
                <w:rFonts w:ascii="Times New Roman" w:hAnsi="Times New Roman"/>
                <w:sz w:val="24"/>
                <w:szCs w:val="24"/>
              </w:rPr>
              <w:t>1. Piederumi Philips pacientu monitoriem</w:t>
            </w:r>
          </w:p>
        </w:tc>
        <w:tc>
          <w:tcPr>
            <w:tcW w:w="2309" w:type="pct"/>
            <w:tcBorders>
              <w:top w:val="single" w:sz="4" w:space="0" w:color="auto"/>
              <w:left w:val="single" w:sz="4" w:space="0" w:color="auto"/>
              <w:bottom w:val="single" w:sz="4" w:space="0" w:color="auto"/>
              <w:right w:val="single" w:sz="4" w:space="0" w:color="auto"/>
            </w:tcBorders>
          </w:tcPr>
          <w:p w:rsidR="00F438F4" w:rsidRPr="00F438F4" w:rsidRDefault="00F438F4" w:rsidP="00F438F4">
            <w:pPr>
              <w:spacing w:line="256" w:lineRule="auto"/>
              <w:ind w:right="-766"/>
              <w:jc w:val="both"/>
              <w:rPr>
                <w:rFonts w:ascii="Times New Roman" w:hAnsi="Times New Roman"/>
                <w:sz w:val="24"/>
                <w:szCs w:val="24"/>
              </w:rPr>
            </w:pPr>
            <w:r w:rsidRPr="00F438F4">
              <w:rPr>
                <w:rFonts w:ascii="Times New Roman" w:hAnsi="Times New Roman"/>
                <w:sz w:val="24"/>
                <w:szCs w:val="24"/>
              </w:rPr>
              <w:t>SIA “</w:t>
            </w:r>
            <w:proofErr w:type="spellStart"/>
            <w:r w:rsidR="00F55BA3">
              <w:rPr>
                <w:rFonts w:ascii="Times New Roman" w:hAnsi="Times New Roman"/>
                <w:sz w:val="24"/>
                <w:szCs w:val="24"/>
              </w:rPr>
              <w:t>Arbor</w:t>
            </w:r>
            <w:proofErr w:type="spellEnd"/>
            <w:r w:rsidR="00F55BA3">
              <w:rPr>
                <w:rFonts w:ascii="Times New Roman" w:hAnsi="Times New Roman"/>
                <w:sz w:val="24"/>
                <w:szCs w:val="24"/>
              </w:rPr>
              <w:t xml:space="preserve"> Medical Korporācija</w:t>
            </w:r>
            <w:r w:rsidRPr="00F438F4">
              <w:rPr>
                <w:rFonts w:ascii="Times New Roman" w:hAnsi="Times New Roman"/>
                <w:sz w:val="24"/>
                <w:szCs w:val="24"/>
              </w:rPr>
              <w:t>”</w:t>
            </w:r>
          </w:p>
        </w:tc>
      </w:tr>
      <w:tr w:rsidR="00F438F4" w:rsidRPr="00F438F4" w:rsidTr="005E1005">
        <w:tc>
          <w:tcPr>
            <w:tcW w:w="2691" w:type="pct"/>
            <w:tcBorders>
              <w:top w:val="single" w:sz="4" w:space="0" w:color="auto"/>
              <w:left w:val="single" w:sz="4" w:space="0" w:color="auto"/>
              <w:bottom w:val="single" w:sz="4" w:space="0" w:color="auto"/>
              <w:right w:val="single" w:sz="4" w:space="0" w:color="auto"/>
            </w:tcBorders>
          </w:tcPr>
          <w:p w:rsidR="00F438F4" w:rsidRPr="00F438F4" w:rsidRDefault="00F55BA3" w:rsidP="00F55BA3">
            <w:pPr>
              <w:spacing w:after="200" w:line="256" w:lineRule="auto"/>
              <w:ind w:right="-766"/>
              <w:contextualSpacing/>
              <w:jc w:val="both"/>
              <w:rPr>
                <w:rFonts w:ascii="Times New Roman" w:hAnsi="Times New Roman"/>
                <w:sz w:val="24"/>
                <w:szCs w:val="24"/>
              </w:rPr>
            </w:pPr>
            <w:r>
              <w:rPr>
                <w:rFonts w:ascii="Times New Roman" w:hAnsi="Times New Roman"/>
                <w:sz w:val="24"/>
                <w:szCs w:val="24"/>
              </w:rPr>
              <w:t xml:space="preserve">2. Piederumi </w:t>
            </w:r>
            <w:proofErr w:type="spellStart"/>
            <w:r>
              <w:rPr>
                <w:rFonts w:ascii="Times New Roman" w:hAnsi="Times New Roman"/>
                <w:sz w:val="24"/>
                <w:szCs w:val="24"/>
              </w:rPr>
              <w:t>Pulsion</w:t>
            </w:r>
            <w:proofErr w:type="spellEnd"/>
            <w:r>
              <w:rPr>
                <w:rFonts w:ascii="Times New Roman" w:hAnsi="Times New Roman"/>
                <w:sz w:val="24"/>
                <w:szCs w:val="24"/>
              </w:rPr>
              <w:t xml:space="preserve"> pacientu monitoriem</w:t>
            </w:r>
          </w:p>
        </w:tc>
        <w:tc>
          <w:tcPr>
            <w:tcW w:w="2309" w:type="pct"/>
            <w:tcBorders>
              <w:top w:val="single" w:sz="4" w:space="0" w:color="auto"/>
              <w:left w:val="single" w:sz="4" w:space="0" w:color="auto"/>
              <w:bottom w:val="single" w:sz="4" w:space="0" w:color="auto"/>
              <w:right w:val="single" w:sz="4" w:space="0" w:color="auto"/>
            </w:tcBorders>
          </w:tcPr>
          <w:p w:rsidR="00F55BA3" w:rsidRDefault="00F438F4" w:rsidP="00F438F4">
            <w:pPr>
              <w:spacing w:line="256" w:lineRule="auto"/>
              <w:ind w:right="-766"/>
              <w:jc w:val="both"/>
              <w:rPr>
                <w:rFonts w:ascii="Times New Roman" w:hAnsi="Times New Roman"/>
                <w:sz w:val="24"/>
                <w:szCs w:val="24"/>
              </w:rPr>
            </w:pPr>
            <w:r w:rsidRPr="00F438F4">
              <w:rPr>
                <w:rFonts w:ascii="Times New Roman" w:hAnsi="Times New Roman"/>
                <w:sz w:val="24"/>
                <w:szCs w:val="24"/>
              </w:rPr>
              <w:t>SIA “</w:t>
            </w:r>
            <w:r w:rsidR="00F55BA3">
              <w:rPr>
                <w:rFonts w:ascii="Times New Roman" w:hAnsi="Times New Roman"/>
                <w:sz w:val="24"/>
                <w:szCs w:val="24"/>
              </w:rPr>
              <w:t xml:space="preserve">Amerikas Baltijas </w:t>
            </w:r>
          </w:p>
          <w:p w:rsidR="00F438F4" w:rsidRPr="00F438F4" w:rsidRDefault="00F55BA3" w:rsidP="00F438F4">
            <w:pPr>
              <w:spacing w:line="256" w:lineRule="auto"/>
              <w:ind w:right="-766"/>
              <w:jc w:val="both"/>
              <w:rPr>
                <w:rFonts w:ascii="Times New Roman" w:hAnsi="Times New Roman"/>
                <w:sz w:val="24"/>
                <w:szCs w:val="24"/>
              </w:rPr>
            </w:pPr>
            <w:r>
              <w:rPr>
                <w:rFonts w:ascii="Times New Roman" w:hAnsi="Times New Roman"/>
                <w:sz w:val="24"/>
                <w:szCs w:val="24"/>
              </w:rPr>
              <w:t>Tehnoloģiju Korporācija</w:t>
            </w:r>
            <w:r w:rsidR="00F438F4" w:rsidRPr="00F438F4">
              <w:rPr>
                <w:rFonts w:ascii="Times New Roman" w:hAnsi="Times New Roman"/>
                <w:sz w:val="24"/>
                <w:szCs w:val="24"/>
              </w:rPr>
              <w:t>”</w:t>
            </w:r>
          </w:p>
        </w:tc>
      </w:tr>
      <w:tr w:rsidR="00F438F4" w:rsidRPr="00F438F4" w:rsidTr="005E1005">
        <w:tc>
          <w:tcPr>
            <w:tcW w:w="2691" w:type="pct"/>
            <w:tcBorders>
              <w:top w:val="single" w:sz="4" w:space="0" w:color="auto"/>
              <w:left w:val="single" w:sz="4" w:space="0" w:color="auto"/>
              <w:bottom w:val="single" w:sz="4" w:space="0" w:color="auto"/>
              <w:right w:val="single" w:sz="4" w:space="0" w:color="auto"/>
            </w:tcBorders>
          </w:tcPr>
          <w:p w:rsidR="00F438F4" w:rsidRPr="00F438F4" w:rsidRDefault="00F55BA3" w:rsidP="00F55BA3">
            <w:pPr>
              <w:spacing w:after="200" w:line="256" w:lineRule="auto"/>
              <w:ind w:right="-766"/>
              <w:contextualSpacing/>
              <w:jc w:val="both"/>
              <w:rPr>
                <w:rFonts w:ascii="Times New Roman" w:hAnsi="Times New Roman"/>
                <w:sz w:val="24"/>
                <w:szCs w:val="24"/>
              </w:rPr>
            </w:pPr>
            <w:r>
              <w:rPr>
                <w:rFonts w:ascii="Times New Roman" w:hAnsi="Times New Roman"/>
                <w:sz w:val="24"/>
                <w:szCs w:val="24"/>
              </w:rPr>
              <w:t xml:space="preserve">3. Piederumi </w:t>
            </w:r>
            <w:proofErr w:type="spellStart"/>
            <w:r>
              <w:rPr>
                <w:rFonts w:ascii="Times New Roman" w:hAnsi="Times New Roman"/>
                <w:sz w:val="24"/>
                <w:szCs w:val="24"/>
              </w:rPr>
              <w:t>Drager</w:t>
            </w:r>
            <w:proofErr w:type="spellEnd"/>
            <w:r>
              <w:rPr>
                <w:rFonts w:ascii="Times New Roman" w:hAnsi="Times New Roman"/>
                <w:sz w:val="24"/>
                <w:szCs w:val="24"/>
              </w:rPr>
              <w:t xml:space="preserve"> pacientu monitoriem</w:t>
            </w:r>
          </w:p>
        </w:tc>
        <w:tc>
          <w:tcPr>
            <w:tcW w:w="2309" w:type="pct"/>
            <w:tcBorders>
              <w:top w:val="single" w:sz="4" w:space="0" w:color="auto"/>
              <w:left w:val="single" w:sz="4" w:space="0" w:color="auto"/>
              <w:bottom w:val="single" w:sz="4" w:space="0" w:color="auto"/>
              <w:right w:val="single" w:sz="4" w:space="0" w:color="auto"/>
            </w:tcBorders>
          </w:tcPr>
          <w:p w:rsidR="00F438F4" w:rsidRPr="00F438F4" w:rsidRDefault="00F438F4" w:rsidP="00F438F4">
            <w:pPr>
              <w:spacing w:line="256" w:lineRule="auto"/>
              <w:ind w:right="-766"/>
              <w:jc w:val="both"/>
              <w:rPr>
                <w:rFonts w:ascii="Times New Roman" w:hAnsi="Times New Roman"/>
                <w:sz w:val="24"/>
                <w:szCs w:val="24"/>
              </w:rPr>
            </w:pPr>
            <w:r w:rsidRPr="00F438F4">
              <w:rPr>
                <w:rFonts w:ascii="Times New Roman" w:hAnsi="Times New Roman"/>
                <w:sz w:val="24"/>
                <w:szCs w:val="24"/>
              </w:rPr>
              <w:t>SIA “</w:t>
            </w:r>
            <w:proofErr w:type="spellStart"/>
            <w:r w:rsidR="00F55BA3">
              <w:rPr>
                <w:rFonts w:ascii="Times New Roman" w:hAnsi="Times New Roman"/>
                <w:sz w:val="24"/>
                <w:szCs w:val="24"/>
              </w:rPr>
              <w:t>A.Medical</w:t>
            </w:r>
            <w:proofErr w:type="spellEnd"/>
            <w:r w:rsidRPr="00F438F4">
              <w:rPr>
                <w:rFonts w:ascii="Times New Roman" w:hAnsi="Times New Roman"/>
                <w:sz w:val="24"/>
                <w:szCs w:val="24"/>
              </w:rPr>
              <w:t>”</w:t>
            </w:r>
          </w:p>
        </w:tc>
      </w:tr>
      <w:tr w:rsidR="00F438F4" w:rsidRPr="00F438F4" w:rsidTr="005E1005">
        <w:tc>
          <w:tcPr>
            <w:tcW w:w="2691" w:type="pct"/>
            <w:tcBorders>
              <w:top w:val="single" w:sz="4" w:space="0" w:color="auto"/>
              <w:left w:val="single" w:sz="4" w:space="0" w:color="auto"/>
              <w:bottom w:val="single" w:sz="4" w:space="0" w:color="auto"/>
              <w:right w:val="single" w:sz="4" w:space="0" w:color="auto"/>
            </w:tcBorders>
          </w:tcPr>
          <w:p w:rsidR="00F438F4" w:rsidRPr="00F438F4" w:rsidRDefault="00F55BA3" w:rsidP="00F55BA3">
            <w:pPr>
              <w:spacing w:after="200" w:line="256" w:lineRule="auto"/>
              <w:ind w:right="-766"/>
              <w:contextualSpacing/>
              <w:jc w:val="both"/>
              <w:rPr>
                <w:rFonts w:ascii="Times New Roman" w:hAnsi="Times New Roman"/>
                <w:sz w:val="24"/>
                <w:szCs w:val="24"/>
              </w:rPr>
            </w:pPr>
            <w:r>
              <w:rPr>
                <w:rFonts w:ascii="Times New Roman" w:hAnsi="Times New Roman"/>
                <w:sz w:val="24"/>
                <w:szCs w:val="24"/>
              </w:rPr>
              <w:t>5. Piederumi GE pacientu monitoriem</w:t>
            </w:r>
          </w:p>
        </w:tc>
        <w:tc>
          <w:tcPr>
            <w:tcW w:w="2309" w:type="pct"/>
            <w:tcBorders>
              <w:top w:val="single" w:sz="4" w:space="0" w:color="auto"/>
              <w:left w:val="single" w:sz="4" w:space="0" w:color="auto"/>
              <w:bottom w:val="single" w:sz="4" w:space="0" w:color="auto"/>
              <w:right w:val="single" w:sz="4" w:space="0" w:color="auto"/>
            </w:tcBorders>
          </w:tcPr>
          <w:p w:rsidR="00F438F4" w:rsidRPr="00F438F4" w:rsidRDefault="00F438F4" w:rsidP="00F438F4">
            <w:pPr>
              <w:spacing w:line="256" w:lineRule="auto"/>
              <w:ind w:right="-766"/>
              <w:jc w:val="both"/>
              <w:rPr>
                <w:rFonts w:ascii="Times New Roman" w:hAnsi="Times New Roman"/>
                <w:sz w:val="24"/>
                <w:szCs w:val="24"/>
              </w:rPr>
            </w:pPr>
            <w:r w:rsidRPr="00F438F4">
              <w:rPr>
                <w:rFonts w:ascii="Times New Roman" w:hAnsi="Times New Roman"/>
                <w:sz w:val="24"/>
                <w:szCs w:val="24"/>
              </w:rPr>
              <w:t>SIA “</w:t>
            </w:r>
            <w:r w:rsidR="00F55BA3">
              <w:rPr>
                <w:rFonts w:ascii="Times New Roman" w:hAnsi="Times New Roman"/>
                <w:sz w:val="24"/>
                <w:szCs w:val="24"/>
              </w:rPr>
              <w:t>TRADINTEK</w:t>
            </w:r>
            <w:r w:rsidRPr="00F438F4">
              <w:rPr>
                <w:rFonts w:ascii="Times New Roman" w:hAnsi="Times New Roman"/>
                <w:sz w:val="24"/>
                <w:szCs w:val="24"/>
              </w:rPr>
              <w:t>”</w:t>
            </w:r>
          </w:p>
        </w:tc>
      </w:tr>
      <w:tr w:rsidR="00F438F4" w:rsidRPr="00F438F4" w:rsidTr="005E1005">
        <w:tc>
          <w:tcPr>
            <w:tcW w:w="2691" w:type="pct"/>
            <w:tcBorders>
              <w:top w:val="single" w:sz="4" w:space="0" w:color="auto"/>
              <w:left w:val="single" w:sz="4" w:space="0" w:color="auto"/>
              <w:bottom w:val="single" w:sz="4" w:space="0" w:color="auto"/>
              <w:right w:val="single" w:sz="4" w:space="0" w:color="auto"/>
            </w:tcBorders>
          </w:tcPr>
          <w:p w:rsidR="00F438F4" w:rsidRPr="00F438F4" w:rsidRDefault="00F55BA3" w:rsidP="00F55BA3">
            <w:pPr>
              <w:spacing w:after="200" w:line="256" w:lineRule="auto"/>
              <w:ind w:right="-766"/>
              <w:contextualSpacing/>
              <w:jc w:val="both"/>
              <w:rPr>
                <w:rFonts w:ascii="Times New Roman" w:hAnsi="Times New Roman"/>
                <w:sz w:val="24"/>
                <w:szCs w:val="24"/>
              </w:rPr>
            </w:pPr>
            <w:r>
              <w:rPr>
                <w:rFonts w:ascii="Times New Roman" w:hAnsi="Times New Roman"/>
                <w:sz w:val="24"/>
                <w:szCs w:val="24"/>
              </w:rPr>
              <w:t xml:space="preserve">6. Piederumi </w:t>
            </w:r>
            <w:proofErr w:type="spellStart"/>
            <w:r>
              <w:rPr>
                <w:rFonts w:ascii="Times New Roman" w:hAnsi="Times New Roman"/>
                <w:sz w:val="24"/>
                <w:szCs w:val="24"/>
              </w:rPr>
              <w:t>Mindray</w:t>
            </w:r>
            <w:proofErr w:type="spellEnd"/>
            <w:r>
              <w:rPr>
                <w:rFonts w:ascii="Times New Roman" w:hAnsi="Times New Roman"/>
                <w:sz w:val="24"/>
                <w:szCs w:val="24"/>
              </w:rPr>
              <w:t xml:space="preserve"> pacientu monitoriem</w:t>
            </w:r>
          </w:p>
        </w:tc>
        <w:tc>
          <w:tcPr>
            <w:tcW w:w="2309" w:type="pct"/>
            <w:tcBorders>
              <w:top w:val="single" w:sz="4" w:space="0" w:color="auto"/>
              <w:left w:val="single" w:sz="4" w:space="0" w:color="auto"/>
              <w:bottom w:val="single" w:sz="4" w:space="0" w:color="auto"/>
              <w:right w:val="single" w:sz="4" w:space="0" w:color="auto"/>
            </w:tcBorders>
          </w:tcPr>
          <w:p w:rsidR="00F438F4" w:rsidRPr="00F438F4" w:rsidRDefault="00F55BA3" w:rsidP="00F438F4">
            <w:pPr>
              <w:spacing w:line="256" w:lineRule="auto"/>
              <w:ind w:right="-766"/>
              <w:jc w:val="both"/>
              <w:rPr>
                <w:rFonts w:ascii="Times New Roman" w:hAnsi="Times New Roman"/>
                <w:sz w:val="24"/>
                <w:szCs w:val="24"/>
              </w:rPr>
            </w:pPr>
            <w:r>
              <w:rPr>
                <w:rFonts w:ascii="Times New Roman" w:hAnsi="Times New Roman"/>
                <w:sz w:val="24"/>
                <w:szCs w:val="24"/>
              </w:rPr>
              <w:t>SIA</w:t>
            </w:r>
            <w:r w:rsidR="00F438F4" w:rsidRPr="00F438F4">
              <w:rPr>
                <w:rFonts w:ascii="Times New Roman" w:hAnsi="Times New Roman"/>
                <w:sz w:val="24"/>
                <w:szCs w:val="24"/>
              </w:rPr>
              <w:t xml:space="preserve"> “</w:t>
            </w:r>
            <w:proofErr w:type="spellStart"/>
            <w:r>
              <w:rPr>
                <w:rFonts w:ascii="Times New Roman" w:hAnsi="Times New Roman"/>
                <w:sz w:val="24"/>
                <w:szCs w:val="24"/>
              </w:rPr>
              <w:t>A.Medical</w:t>
            </w:r>
            <w:proofErr w:type="spellEnd"/>
            <w:r w:rsidR="00F438F4" w:rsidRPr="00F438F4">
              <w:rPr>
                <w:rFonts w:ascii="Times New Roman" w:hAnsi="Times New Roman"/>
                <w:sz w:val="24"/>
                <w:szCs w:val="24"/>
              </w:rPr>
              <w:t>”</w:t>
            </w:r>
          </w:p>
        </w:tc>
      </w:tr>
      <w:tr w:rsidR="00F438F4" w:rsidRPr="00F438F4" w:rsidTr="005E1005">
        <w:tc>
          <w:tcPr>
            <w:tcW w:w="2691" w:type="pct"/>
            <w:tcBorders>
              <w:top w:val="single" w:sz="4" w:space="0" w:color="auto"/>
              <w:left w:val="single" w:sz="4" w:space="0" w:color="auto"/>
              <w:bottom w:val="single" w:sz="4" w:space="0" w:color="auto"/>
              <w:right w:val="single" w:sz="4" w:space="0" w:color="auto"/>
            </w:tcBorders>
          </w:tcPr>
          <w:p w:rsidR="00F55BA3" w:rsidRDefault="00F55BA3" w:rsidP="00F55BA3">
            <w:pPr>
              <w:spacing w:after="200" w:line="256" w:lineRule="auto"/>
              <w:ind w:right="-766"/>
              <w:contextualSpacing/>
              <w:jc w:val="both"/>
              <w:rPr>
                <w:rFonts w:ascii="Times New Roman" w:hAnsi="Times New Roman"/>
                <w:sz w:val="24"/>
                <w:szCs w:val="24"/>
              </w:rPr>
            </w:pPr>
            <w:r>
              <w:rPr>
                <w:rFonts w:ascii="Times New Roman" w:hAnsi="Times New Roman"/>
                <w:sz w:val="24"/>
                <w:szCs w:val="24"/>
              </w:rPr>
              <w:t xml:space="preserve">8. </w:t>
            </w:r>
            <w:proofErr w:type="spellStart"/>
            <w:r>
              <w:rPr>
                <w:rFonts w:ascii="Times New Roman" w:hAnsi="Times New Roman"/>
                <w:sz w:val="24"/>
                <w:szCs w:val="24"/>
              </w:rPr>
              <w:t>Invazīvā</w:t>
            </w:r>
            <w:proofErr w:type="spellEnd"/>
            <w:r>
              <w:rPr>
                <w:rFonts w:ascii="Times New Roman" w:hAnsi="Times New Roman"/>
                <w:sz w:val="24"/>
                <w:szCs w:val="24"/>
              </w:rPr>
              <w:t xml:space="preserve"> spiediena piederumi pacientu </w:t>
            </w:r>
          </w:p>
          <w:p w:rsidR="00F438F4" w:rsidRPr="00F438F4" w:rsidRDefault="00F55BA3" w:rsidP="00F55BA3">
            <w:pPr>
              <w:spacing w:after="200" w:line="256" w:lineRule="auto"/>
              <w:ind w:right="-766"/>
              <w:contextualSpacing/>
              <w:jc w:val="both"/>
              <w:rPr>
                <w:rFonts w:ascii="Times New Roman" w:hAnsi="Times New Roman"/>
                <w:sz w:val="24"/>
                <w:szCs w:val="24"/>
              </w:rPr>
            </w:pPr>
            <w:r>
              <w:rPr>
                <w:rFonts w:ascii="Times New Roman" w:hAnsi="Times New Roman"/>
                <w:sz w:val="24"/>
                <w:szCs w:val="24"/>
              </w:rPr>
              <w:t xml:space="preserve">    monitoriem</w:t>
            </w:r>
          </w:p>
        </w:tc>
        <w:tc>
          <w:tcPr>
            <w:tcW w:w="2309" w:type="pct"/>
            <w:tcBorders>
              <w:top w:val="single" w:sz="4" w:space="0" w:color="auto"/>
              <w:left w:val="single" w:sz="4" w:space="0" w:color="auto"/>
              <w:bottom w:val="single" w:sz="4" w:space="0" w:color="auto"/>
              <w:right w:val="single" w:sz="4" w:space="0" w:color="auto"/>
            </w:tcBorders>
          </w:tcPr>
          <w:p w:rsidR="00F438F4" w:rsidRPr="00F438F4" w:rsidRDefault="00F438F4" w:rsidP="00F438F4">
            <w:pPr>
              <w:spacing w:line="256" w:lineRule="auto"/>
              <w:ind w:right="-766"/>
              <w:jc w:val="both"/>
              <w:rPr>
                <w:rFonts w:ascii="Times New Roman" w:hAnsi="Times New Roman"/>
                <w:sz w:val="24"/>
                <w:szCs w:val="24"/>
              </w:rPr>
            </w:pPr>
            <w:r w:rsidRPr="00F438F4">
              <w:rPr>
                <w:rFonts w:ascii="Times New Roman" w:hAnsi="Times New Roman"/>
                <w:sz w:val="24"/>
                <w:szCs w:val="24"/>
              </w:rPr>
              <w:t>SIA “</w:t>
            </w:r>
            <w:proofErr w:type="spellStart"/>
            <w:r w:rsidR="00F55BA3">
              <w:rPr>
                <w:rFonts w:ascii="Times New Roman" w:hAnsi="Times New Roman"/>
                <w:sz w:val="24"/>
                <w:szCs w:val="24"/>
              </w:rPr>
              <w:t>Arbor</w:t>
            </w:r>
            <w:proofErr w:type="spellEnd"/>
            <w:r w:rsidR="00F55BA3">
              <w:rPr>
                <w:rFonts w:ascii="Times New Roman" w:hAnsi="Times New Roman"/>
                <w:sz w:val="24"/>
                <w:szCs w:val="24"/>
              </w:rPr>
              <w:t xml:space="preserve"> Medical Korporācija</w:t>
            </w:r>
            <w:r w:rsidRPr="00F438F4">
              <w:rPr>
                <w:rFonts w:ascii="Times New Roman" w:hAnsi="Times New Roman"/>
                <w:sz w:val="24"/>
                <w:szCs w:val="24"/>
              </w:rPr>
              <w:t>”</w:t>
            </w:r>
          </w:p>
        </w:tc>
      </w:tr>
    </w:tbl>
    <w:p w:rsidR="00775CA5" w:rsidRDefault="00775CA5" w:rsidP="00F438F4"/>
    <w:sectPr w:rsidR="00775CA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00C" w:rsidRDefault="0068700C" w:rsidP="0068700C">
      <w:r>
        <w:separator/>
      </w:r>
    </w:p>
  </w:endnote>
  <w:endnote w:type="continuationSeparator" w:id="0">
    <w:p w:rsidR="0068700C" w:rsidRDefault="0068700C" w:rsidP="0068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00000001" w:usb1="5000204A"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5959171"/>
      <w:docPartObj>
        <w:docPartGallery w:val="Page Numbers (Bottom of Page)"/>
        <w:docPartUnique/>
      </w:docPartObj>
    </w:sdtPr>
    <w:sdtEndPr>
      <w:rPr>
        <w:noProof/>
      </w:rPr>
    </w:sdtEndPr>
    <w:sdtContent>
      <w:p w:rsidR="0068700C" w:rsidRDefault="0068700C">
        <w:pPr>
          <w:pStyle w:val="Footer"/>
          <w:jc w:val="center"/>
        </w:pPr>
        <w:r>
          <w:fldChar w:fldCharType="begin"/>
        </w:r>
        <w:r>
          <w:instrText xml:space="preserve"> PAGE   \* MERGEFORMAT </w:instrText>
        </w:r>
        <w:r>
          <w:fldChar w:fldCharType="separate"/>
        </w:r>
        <w:r w:rsidR="008A6382">
          <w:rPr>
            <w:noProof/>
          </w:rPr>
          <w:t>5</w:t>
        </w:r>
        <w:r>
          <w:rPr>
            <w:noProof/>
          </w:rPr>
          <w:fldChar w:fldCharType="end"/>
        </w:r>
      </w:p>
    </w:sdtContent>
  </w:sdt>
  <w:p w:rsidR="0068700C" w:rsidRDefault="006870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00C" w:rsidRDefault="0068700C" w:rsidP="0068700C">
      <w:r>
        <w:separator/>
      </w:r>
    </w:p>
  </w:footnote>
  <w:footnote w:type="continuationSeparator" w:id="0">
    <w:p w:rsidR="0068700C" w:rsidRDefault="0068700C" w:rsidP="006870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F41EB"/>
    <w:multiLevelType w:val="multilevel"/>
    <w:tmpl w:val="74C6740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40483B7C"/>
    <w:multiLevelType w:val="hybridMultilevel"/>
    <w:tmpl w:val="8B20B30C"/>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F6E"/>
    <w:rsid w:val="00023F1C"/>
    <w:rsid w:val="000E239C"/>
    <w:rsid w:val="001B2A62"/>
    <w:rsid w:val="00214E16"/>
    <w:rsid w:val="0035636D"/>
    <w:rsid w:val="003D6E9B"/>
    <w:rsid w:val="00451761"/>
    <w:rsid w:val="00483CD5"/>
    <w:rsid w:val="005154AA"/>
    <w:rsid w:val="00525DD1"/>
    <w:rsid w:val="00591133"/>
    <w:rsid w:val="005E1005"/>
    <w:rsid w:val="005E62B6"/>
    <w:rsid w:val="005F1685"/>
    <w:rsid w:val="006540C1"/>
    <w:rsid w:val="00666EF5"/>
    <w:rsid w:val="0068700C"/>
    <w:rsid w:val="007534E6"/>
    <w:rsid w:val="00775CA5"/>
    <w:rsid w:val="008406E4"/>
    <w:rsid w:val="00856E4F"/>
    <w:rsid w:val="00861E35"/>
    <w:rsid w:val="008A6382"/>
    <w:rsid w:val="00941663"/>
    <w:rsid w:val="009545D6"/>
    <w:rsid w:val="0095547D"/>
    <w:rsid w:val="00A458B9"/>
    <w:rsid w:val="00A7002D"/>
    <w:rsid w:val="00A93003"/>
    <w:rsid w:val="00AE7E1E"/>
    <w:rsid w:val="00AF3551"/>
    <w:rsid w:val="00B561BA"/>
    <w:rsid w:val="00C54A95"/>
    <w:rsid w:val="00D168ED"/>
    <w:rsid w:val="00D27B6F"/>
    <w:rsid w:val="00DB6EBD"/>
    <w:rsid w:val="00EA4F6E"/>
    <w:rsid w:val="00EE4A8D"/>
    <w:rsid w:val="00F07101"/>
    <w:rsid w:val="00F243E9"/>
    <w:rsid w:val="00F438F4"/>
    <w:rsid w:val="00F55BA3"/>
    <w:rsid w:val="00F57C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4D850-30CD-488C-B60C-1BB4D29A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
    <w:name w:val="Table Grid6"/>
    <w:basedOn w:val="TableNormal"/>
    <w:uiPriority w:val="59"/>
    <w:rsid w:val="00F438F4"/>
    <w:rPr>
      <w:rFonts w:ascii="ZapfCalligr TL" w:eastAsia="Calibri" w:hAnsi="ZapfCalligr TL"/>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700C"/>
    <w:pPr>
      <w:tabs>
        <w:tab w:val="center" w:pos="4153"/>
        <w:tab w:val="right" w:pos="8306"/>
      </w:tabs>
    </w:pPr>
  </w:style>
  <w:style w:type="character" w:customStyle="1" w:styleId="HeaderChar">
    <w:name w:val="Header Char"/>
    <w:basedOn w:val="DefaultParagraphFont"/>
    <w:link w:val="Header"/>
    <w:uiPriority w:val="99"/>
    <w:rsid w:val="0068700C"/>
  </w:style>
  <w:style w:type="paragraph" w:styleId="Footer">
    <w:name w:val="footer"/>
    <w:basedOn w:val="Normal"/>
    <w:link w:val="FooterChar"/>
    <w:uiPriority w:val="99"/>
    <w:unhideWhenUsed/>
    <w:rsid w:val="0068700C"/>
    <w:pPr>
      <w:tabs>
        <w:tab w:val="center" w:pos="4153"/>
        <w:tab w:val="right" w:pos="8306"/>
      </w:tabs>
    </w:pPr>
  </w:style>
  <w:style w:type="character" w:customStyle="1" w:styleId="FooterChar">
    <w:name w:val="Footer Char"/>
    <w:basedOn w:val="DefaultParagraphFont"/>
    <w:link w:val="Footer"/>
    <w:uiPriority w:val="99"/>
    <w:rsid w:val="00687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54141">
      <w:bodyDiv w:val="1"/>
      <w:marLeft w:val="0"/>
      <w:marRight w:val="0"/>
      <w:marTop w:val="0"/>
      <w:marBottom w:val="0"/>
      <w:divBdr>
        <w:top w:val="none" w:sz="0" w:space="0" w:color="auto"/>
        <w:left w:val="none" w:sz="0" w:space="0" w:color="auto"/>
        <w:bottom w:val="none" w:sz="0" w:space="0" w:color="auto"/>
        <w:right w:val="none" w:sz="0" w:space="0" w:color="auto"/>
      </w:divBdr>
    </w:div>
    <w:div w:id="187014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5725</Words>
  <Characters>3264</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49</cp:revision>
  <dcterms:created xsi:type="dcterms:W3CDTF">2017-05-03T07:16:00Z</dcterms:created>
  <dcterms:modified xsi:type="dcterms:W3CDTF">2017-05-25T06:29:00Z</dcterms:modified>
</cp:coreProperties>
</file>