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9A4119">
        <w:rPr>
          <w:rFonts w:ascii="Times New Roman" w:eastAsia="Times New Roman" w:hAnsi="Times New Roman"/>
        </w:rPr>
        <w:t>26</w:t>
      </w:r>
      <w:r w:rsidR="00A41CF1">
        <w:rPr>
          <w:rFonts w:ascii="Times New Roman" w:eastAsia="Times New Roman" w:hAnsi="Times New Roman"/>
        </w:rPr>
        <w:t>.augusta</w:t>
      </w:r>
      <w:r w:rsidR="00362DCB" w:rsidRPr="00096813">
        <w:rPr>
          <w:rFonts w:ascii="Times New Roman" w:eastAsia="Times New Roman" w:hAnsi="Times New Roman"/>
        </w:rPr>
        <w:t xml:space="preserve"> sēdē</w:t>
      </w:r>
    </w:p>
    <w:p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text" w:val="protokols"/>
          <w:attr w:name="baseform" w:val="protokols"/>
          <w:attr w:name="id" w:val="-1"/>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4A0402"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Ēdināšanas ārpakalpojuma nodrošinājums</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text" w:val="NOLIKUMS&#10;"/>
          <w:attr w:name="baseform" w:val="nolikums"/>
          <w:attr w:name="id" w:val="-1"/>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4A0402">
        <w:rPr>
          <w:rFonts w:ascii="Times New Roman" w:eastAsia="Times New Roman" w:hAnsi="Times New Roman"/>
          <w:b/>
          <w:bCs/>
          <w:sz w:val="28"/>
          <w:szCs w:val="28"/>
        </w:rPr>
        <w:t>2016/140</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4A0402">
        <w:rPr>
          <w:rFonts w:ascii="Times New Roman" w:eastAsia="Times New Roman" w:hAnsi="Times New Roman"/>
          <w:bCs/>
          <w:sz w:val="24"/>
          <w:szCs w:val="24"/>
        </w:rPr>
        <w:t>2016/140</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4A0402">
        <w:rPr>
          <w:rFonts w:ascii="Times New Roman" w:eastAsia="Times New Roman" w:hAnsi="Times New Roman"/>
          <w:sz w:val="24"/>
          <w:szCs w:val="24"/>
        </w:rPr>
        <w:t>Dairis Roģis</w:t>
      </w:r>
      <w:r w:rsidR="00540ECD">
        <w:rPr>
          <w:rFonts w:ascii="Times New Roman" w:eastAsia="Times New Roman" w:hAnsi="Times New Roman"/>
          <w:sz w:val="24"/>
          <w:szCs w:val="24"/>
        </w:rPr>
        <w:t>, tālrunis 67069736</w:t>
      </w:r>
      <w:r w:rsidRPr="00362DCB">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4A0402">
          <w:rPr>
            <w:rStyle w:val="Hyperlink"/>
            <w:rFonts w:ascii="Times New Roman" w:eastAsia="Times New Roman" w:hAnsi="Times New Roman"/>
            <w:sz w:val="24"/>
            <w:szCs w:val="24"/>
          </w:rPr>
          <w:t>dairis.rogis</w:t>
        </w:r>
        <w:r w:rsidR="00184EA5" w:rsidRPr="007247AD">
          <w:rPr>
            <w:rStyle w:val="Hyperlink"/>
            <w:rFonts w:ascii="Times New Roman" w:eastAsia="Times New Roman" w:hAnsi="Times New Roman"/>
            <w:sz w:val="24"/>
            <w:szCs w:val="24"/>
          </w:rPr>
          <w:t>@stradini.lv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0D0A99"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0D0A99">
        <w:rPr>
          <w:rFonts w:ascii="Times New Roman" w:eastAsia="Times New Roman" w:hAnsi="Times New Roman"/>
          <w:sz w:val="24"/>
          <w:szCs w:val="24"/>
        </w:rPr>
        <w:t>Informācijas apmaiņa starp iepirkuma komisiju, no vienas puses, un ieinteresētajiem piegādātājiem, kandidātiem un pretendentiem</w:t>
      </w:r>
      <w:r w:rsidR="00362DCB" w:rsidRPr="00362DCB">
        <w:rPr>
          <w:rFonts w:ascii="Times New Roman" w:eastAsia="Times New Roman" w:hAnsi="Times New Roman"/>
          <w:sz w:val="24"/>
          <w:szCs w:val="24"/>
        </w:rPr>
        <w:t xml:space="preserve">, no otras puses, notiek rakstveidā – pa pastu, faksu, elektroniski (saskaņā ar Publisko iepirkumu likuma 33.panta piektajā daļā minētajiem noteikumiem), pieprasījumus adresējot </w:t>
      </w:r>
      <w:r w:rsidR="00B04F07">
        <w:rPr>
          <w:rFonts w:ascii="Times New Roman" w:eastAsia="Times New Roman" w:hAnsi="Times New Roman"/>
          <w:sz w:val="24"/>
          <w:szCs w:val="24"/>
        </w:rPr>
        <w:t>sarunu procedūras</w:t>
      </w:r>
      <w:r w:rsidR="00362DCB" w:rsidRPr="00362DCB">
        <w:rPr>
          <w:rFonts w:ascii="Times New Roman" w:eastAsia="Times New Roman" w:hAnsi="Times New Roman"/>
          <w:sz w:val="24"/>
          <w:szCs w:val="24"/>
        </w:rPr>
        <w:t xml:space="preserve"> </w:t>
      </w:r>
      <w:r w:rsidR="00AD5FE6">
        <w:rPr>
          <w:rFonts w:ascii="Times New Roman" w:eastAsia="Times New Roman" w:hAnsi="Times New Roman"/>
          <w:sz w:val="24"/>
          <w:szCs w:val="24"/>
        </w:rPr>
        <w:t>„</w:t>
      </w:r>
      <w:r w:rsidR="00B04F07">
        <w:rPr>
          <w:rFonts w:ascii="Times New Roman" w:hAnsi="Times New Roman"/>
          <w:sz w:val="24"/>
          <w:szCs w:val="24"/>
        </w:rPr>
        <w:t>Ēdināšanas ārpakalpojuma nodrošinājums</w:t>
      </w:r>
      <w:r w:rsidR="00362DCB" w:rsidRPr="00362DCB">
        <w:rPr>
          <w:rFonts w:ascii="Times New Roman" w:eastAsia="Times New Roman" w:hAnsi="Times New Roman"/>
          <w:sz w:val="24"/>
          <w:szCs w:val="24"/>
        </w:rPr>
        <w:t xml:space="preserve">” (turpmāk – </w:t>
      </w:r>
      <w:r w:rsidR="00B04F07">
        <w:rPr>
          <w:rFonts w:ascii="Times New Roman" w:eastAsia="Times New Roman" w:hAnsi="Times New Roman"/>
          <w:sz w:val="24"/>
          <w:szCs w:val="24"/>
        </w:rPr>
        <w:t>Sarunu procedūra</w:t>
      </w:r>
      <w:r w:rsidR="00362DCB" w:rsidRPr="00362DCB">
        <w:rPr>
          <w:rFonts w:ascii="Times New Roman" w:eastAsia="Times New Roman" w:hAnsi="Times New Roman"/>
          <w:sz w:val="24"/>
          <w:szCs w:val="24"/>
        </w:rPr>
        <w:t>)</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B04F07">
        <w:rPr>
          <w:rFonts w:ascii="Times New Roman" w:eastAsia="Times New Roman" w:hAnsi="Times New Roman"/>
          <w:sz w:val="24"/>
          <w:szCs w:val="24"/>
        </w:rPr>
        <w:t>2016/140</w:t>
      </w:r>
      <w:r w:rsidR="00362DCB" w:rsidRPr="00362DCB">
        <w:rPr>
          <w:rFonts w:ascii="Times New Roman" w:eastAsia="Times New Roman" w:hAnsi="Times New Roman"/>
          <w:sz w:val="24"/>
          <w:szCs w:val="24"/>
        </w:rPr>
        <w:t xml:space="preserve">, iepirkuma komisijai (turpmāk – iepirkuma komisija). </w:t>
      </w:r>
      <w:r w:rsidRPr="000D0A99">
        <w:rPr>
          <w:rFonts w:ascii="Times New Roman" w:eastAsia="Times New Roman" w:hAnsi="Times New Roman"/>
          <w:sz w:val="24"/>
          <w:szCs w:val="24"/>
        </w:rPr>
        <w:t>Atbildes uz attiecīgā Kandidāta informācijas pieprasījumu tiek sniegtas, nosūtot rakstisku atbildi pa pastu uz Kandidāta norādīto pasta adresi</w:t>
      </w:r>
      <w:r w:rsidR="00362DCB" w:rsidRPr="00362DCB">
        <w:rPr>
          <w:rFonts w:ascii="Times New Roman" w:eastAsia="Times New Roman" w:hAnsi="Times New Roman"/>
          <w:sz w:val="24"/>
          <w:szCs w:val="24"/>
        </w:rPr>
        <w:t>.</w:t>
      </w:r>
    </w:p>
    <w:p w:rsidR="00362DCB" w:rsidRPr="00362DCB" w:rsidRDefault="00B04F07" w:rsidP="00B04F07">
      <w:pPr>
        <w:numPr>
          <w:ilvl w:val="2"/>
          <w:numId w:val="1"/>
        </w:num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Sarunu procedūras</w:t>
      </w:r>
      <w:r w:rsidR="00362DCB" w:rsidRPr="00362DCB">
        <w:rPr>
          <w:rFonts w:ascii="Times New Roman" w:eastAsia="Times New Roman" w:hAnsi="Times New Roman"/>
          <w:sz w:val="24"/>
          <w:szCs w:val="24"/>
        </w:rPr>
        <w:t xml:space="preserve"> </w:t>
      </w:r>
      <w:smartTag w:uri="schemas-tilde-lv/tildestengine" w:element="veidnes">
        <w:smartTagPr>
          <w:attr w:name="text" w:val="nolikums"/>
          <w:attr w:name="baseform" w:val="nolikums"/>
          <w:attr w:name="id" w:val="-1"/>
        </w:smartTagPr>
        <w:r w:rsidR="00362DCB" w:rsidRPr="00362DCB">
          <w:rPr>
            <w:rFonts w:ascii="Times New Roman" w:eastAsia="Times New Roman" w:hAnsi="Times New Roman"/>
            <w:sz w:val="24"/>
            <w:szCs w:val="24"/>
          </w:rPr>
          <w:t>nolikums</w:t>
        </w:r>
      </w:smartTag>
      <w:r w:rsidR="00362DCB" w:rsidRPr="00362DCB">
        <w:rPr>
          <w:rFonts w:ascii="Times New Roman" w:eastAsia="Times New Roman" w:hAnsi="Times New Roman"/>
          <w:sz w:val="24"/>
          <w:szCs w:val="24"/>
        </w:rPr>
        <w:t xml:space="preserve"> (turpmāk – </w:t>
      </w:r>
      <w:smartTag w:uri="schemas-tilde-lv/tildestengine" w:element="veidnes">
        <w:smartTagPr>
          <w:attr w:name="text" w:val="nolikums"/>
          <w:attr w:name="baseform" w:val="nolikums"/>
          <w:attr w:name="id" w:val="-1"/>
        </w:smartTagPr>
        <w:r w:rsidR="00362DCB" w:rsidRPr="00362DCB">
          <w:rPr>
            <w:rFonts w:ascii="Times New Roman" w:eastAsia="Times New Roman" w:hAnsi="Times New Roman"/>
            <w:sz w:val="24"/>
            <w:szCs w:val="24"/>
          </w:rPr>
          <w:t>Nolikums</w:t>
        </w:r>
      </w:smartTag>
      <w:r w:rsidR="00362DCB" w:rsidRPr="00362DCB">
        <w:rPr>
          <w:rFonts w:ascii="Times New Roman" w:eastAsia="Times New Roman" w:hAnsi="Times New Roman"/>
          <w:sz w:val="24"/>
          <w:szCs w:val="24"/>
        </w:rPr>
        <w:t xml:space="preserve">), Nolikuma grozījumi un cita informācija par </w:t>
      </w:r>
      <w:r>
        <w:rPr>
          <w:rFonts w:ascii="Times New Roman" w:eastAsia="Times New Roman" w:hAnsi="Times New Roman"/>
          <w:sz w:val="24"/>
          <w:szCs w:val="24"/>
        </w:rPr>
        <w:t>Sarunu procedūras</w:t>
      </w:r>
      <w:r w:rsidR="00362DCB" w:rsidRPr="00362DCB">
        <w:rPr>
          <w:rFonts w:ascii="Times New Roman" w:eastAsia="Times New Roman" w:hAnsi="Times New Roman"/>
          <w:sz w:val="24"/>
          <w:szCs w:val="24"/>
        </w:rPr>
        <w:t xml:space="preserve"> norisi tiek publicēta </w:t>
      </w:r>
      <w:r w:rsidR="00CB57DD">
        <w:rPr>
          <w:rFonts w:ascii="Times New Roman" w:eastAsia="Times New Roman" w:hAnsi="Times New Roman"/>
          <w:sz w:val="24"/>
          <w:szCs w:val="24"/>
        </w:rPr>
        <w:t xml:space="preserve">Pasūtītāja </w:t>
      </w:r>
      <w:r w:rsidR="00362DCB" w:rsidRPr="00362DCB">
        <w:rPr>
          <w:rFonts w:ascii="Times New Roman" w:eastAsia="Times New Roman" w:hAnsi="Times New Roman"/>
          <w:sz w:val="24"/>
          <w:szCs w:val="24"/>
        </w:rPr>
        <w:t xml:space="preserve">interneta vietnē </w:t>
      </w:r>
      <w:hyperlink r:id="rId12" w:history="1">
        <w:r w:rsidRPr="00B04F07">
          <w:rPr>
            <w:rStyle w:val="Hyperlink"/>
            <w:rFonts w:ascii="Times New Roman" w:hAnsi="Times New Roman"/>
            <w:i/>
            <w:iCs/>
            <w:sz w:val="24"/>
            <w:szCs w:val="24"/>
          </w:rPr>
          <w:t>http://www.stradini.lv/page/1828</w:t>
        </w:r>
      </w:hyperlink>
      <w:r w:rsidR="00362DCB" w:rsidRPr="00362DCB">
        <w:rPr>
          <w:rFonts w:ascii="Times New Roman" w:eastAsia="Times New Roman" w:hAnsi="Times New Roman"/>
          <w:sz w:val="24"/>
          <w:szCs w:val="24"/>
        </w:rPr>
        <w:t>.</w:t>
      </w:r>
      <w:r>
        <w:rPr>
          <w:rFonts w:ascii="Times New Roman" w:eastAsia="Times New Roman" w:hAnsi="Times New Roman"/>
          <w:sz w:val="24"/>
          <w:szCs w:val="24"/>
        </w:rPr>
        <w:t xml:space="preserve"> </w:t>
      </w:r>
      <w:r w:rsidR="00ED086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 xml:space="preserve"> </w:t>
      </w:r>
    </w:p>
    <w:p w:rsidR="00362DCB" w:rsidRPr="00362DCB" w:rsidRDefault="000D0A99"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0D0A99">
        <w:rPr>
          <w:rFonts w:ascii="Times New Roman" w:eastAsia="Times New Roman" w:hAnsi="Times New Roman"/>
          <w:sz w:val="24"/>
          <w:szCs w:val="24"/>
        </w:rPr>
        <w:t>Ja ieinteresētais Kandidāts laikus pieprasa papildu informāciju par kandidātu atlases prasībām, iepirkuma komisija to sniedz iespējami īsā laikā, bet ne vēlāk kā 4 (četras) dienas pirms pieteikuma iesniegšanas termiņa beigām</w:t>
      </w:r>
      <w:r w:rsidR="00362DCB" w:rsidRPr="00362DCB">
        <w:rPr>
          <w:rFonts w:ascii="Times New Roman" w:eastAsia="Times New Roman" w:hAnsi="Times New Roman"/>
          <w:sz w:val="24"/>
          <w:szCs w:val="24"/>
        </w:rPr>
        <w:t xml:space="preserve">. </w:t>
      </w:r>
      <w:r w:rsidRPr="000D0A99">
        <w:rPr>
          <w:rFonts w:ascii="Times New Roman" w:eastAsia="Times New Roman" w:hAnsi="Times New Roman"/>
          <w:sz w:val="24"/>
          <w:szCs w:val="24"/>
        </w:rPr>
        <w:t>Atbildes uz Kandidātu pieprasījumiem sniegt papildu informāciju par Nolikumu tiek nosūtītas Kandidātam, kas uzdevis jautājumu, un vienlaikus publicētas interneta vietnē</w:t>
      </w:r>
      <w:r>
        <w:t xml:space="preserve"> </w:t>
      </w:r>
      <w:hyperlink r:id="rId13" w:history="1">
        <w:r w:rsidRPr="00B04F07">
          <w:rPr>
            <w:rStyle w:val="Hyperlink"/>
            <w:rFonts w:ascii="Times New Roman" w:hAnsi="Times New Roman"/>
            <w:i/>
            <w:iCs/>
            <w:sz w:val="24"/>
            <w:szCs w:val="24"/>
          </w:rPr>
          <w:t>http://www.stradini.lv/page/1828</w:t>
        </w:r>
      </w:hyperlink>
      <w:r w:rsidR="00362DCB" w:rsidRPr="00362DCB">
        <w:rPr>
          <w:rFonts w:ascii="Times New Roman" w:eastAsia="Times New Roman" w:hAnsi="Times New Roman"/>
          <w:sz w:val="24"/>
          <w:szCs w:val="24"/>
        </w:rPr>
        <w:t>.</w:t>
      </w:r>
    </w:p>
    <w:p w:rsidR="00362DCB" w:rsidRPr="00362DCB" w:rsidRDefault="000D0A99" w:rsidP="008061E9">
      <w:pPr>
        <w:numPr>
          <w:ilvl w:val="2"/>
          <w:numId w:val="1"/>
        </w:numPr>
        <w:spacing w:after="0" w:line="240" w:lineRule="auto"/>
        <w:jc w:val="both"/>
        <w:rPr>
          <w:rFonts w:ascii="Times New Roman" w:eastAsia="Times New Roman" w:hAnsi="Times New Roman"/>
          <w:sz w:val="24"/>
          <w:szCs w:val="24"/>
        </w:rPr>
      </w:pPr>
      <w:r w:rsidRPr="000D0A99">
        <w:rPr>
          <w:rFonts w:ascii="Times New Roman" w:eastAsia="Times New Roman" w:hAnsi="Times New Roman"/>
          <w:sz w:val="24"/>
          <w:szCs w:val="24"/>
        </w:rPr>
        <w:t>Ieinteresētajiem Kandidātiem pastāvīgi jāseko līdzi Pasūtītāja mājas lapā internetā publicētajai informācijai par nolikuma iespējamiem grozījumiem, skaidrojumiem un atbildēm uz ieinteresēto Kandidātu jautājumiem. Pasūtītājs neuzņemas atbildību par to, ka kāds no Ieinteresētajiem Kandidātiem nebūs iepazinies ar Pasūtītāja publikācijām iepirkuma procedūras gaitā</w:t>
      </w:r>
      <w:r w:rsidR="00362DCB" w:rsidRPr="00362DCB">
        <w:rPr>
          <w:rFonts w:ascii="Times New Roman" w:eastAsia="Times New Roman" w:hAnsi="Times New Roman"/>
          <w:sz w:val="24"/>
          <w:szCs w:val="24"/>
        </w:rPr>
        <w:t xml:space="preserve">.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867816"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Ēdināšanas ārpakalpojuma nodrošinājums</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BB5991" w:rsidRPr="00867816" w:rsidRDefault="00362DCB" w:rsidP="00867816">
      <w:pPr>
        <w:numPr>
          <w:ilvl w:val="2"/>
          <w:numId w:val="1"/>
        </w:numPr>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867816">
        <w:rPr>
          <w:rFonts w:ascii="Times New Roman" w:eastAsia="Times New Roman" w:hAnsi="Times New Roman"/>
          <w:sz w:val="24"/>
          <w:szCs w:val="24"/>
        </w:rPr>
        <w:t>nav sadalīts daļās</w:t>
      </w:r>
      <w:r w:rsidRPr="00362DCB">
        <w:rPr>
          <w:rFonts w:ascii="Times New Roman" w:eastAsia="Times New Roman" w:hAnsi="Times New Roman"/>
          <w:sz w:val="24"/>
          <w:szCs w:val="24"/>
        </w:rPr>
        <w:t>.</w:t>
      </w:r>
      <w:r w:rsidR="00867816">
        <w:rPr>
          <w:rFonts w:ascii="Times New Roman" w:eastAsia="Times New Roman" w:hAnsi="Times New Roman"/>
          <w:b/>
          <w:sz w:val="24"/>
          <w:szCs w:val="24"/>
        </w:rPr>
        <w:t xml:space="preserve"> </w:t>
      </w:r>
      <w:r w:rsidR="00BB5991" w:rsidRPr="00867816">
        <w:rPr>
          <w:rFonts w:ascii="Times New Roman" w:hAnsi="Times New Roman"/>
          <w:sz w:val="24"/>
          <w:szCs w:val="24"/>
        </w:rPr>
        <w:t>Pretendents nedrīkst iesniegt piedāvājuma variantus.</w:t>
      </w:r>
    </w:p>
    <w:p w:rsidR="00867816" w:rsidRPr="006B116A" w:rsidRDefault="004535BE" w:rsidP="006B116A">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867816">
        <w:rPr>
          <w:rFonts w:ascii="Times New Roman" w:eastAsia="Times New Roman" w:hAnsi="Times New Roman"/>
          <w:sz w:val="24"/>
          <w:szCs w:val="24"/>
        </w:rPr>
        <w:t>55520000-1</w:t>
      </w:r>
      <w:r w:rsidR="007013AB">
        <w:rPr>
          <w:rFonts w:ascii="Times New Roman" w:eastAsia="Times New Roman" w:hAnsi="Times New Roman"/>
          <w:sz w:val="24"/>
          <w:szCs w:val="24"/>
        </w:rPr>
        <w:t xml:space="preserve"> (</w:t>
      </w:r>
      <w:r w:rsidR="00867816">
        <w:rPr>
          <w:rFonts w:ascii="Times New Roman" w:eastAsia="Times New Roman" w:hAnsi="Times New Roman"/>
          <w:sz w:val="24"/>
          <w:szCs w:val="24"/>
        </w:rPr>
        <w:t>Sabiedriskās ēdināšanas pakalpojumi</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EF7A39" w:rsidRDefault="00FF10A8" w:rsidP="00EF7A39">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EF7A39">
        <w:rPr>
          <w:rFonts w:ascii="Times New Roman" w:eastAsia="Times New Roman" w:hAnsi="Times New Roman"/>
          <w:sz w:val="24"/>
          <w:szCs w:val="24"/>
        </w:rPr>
        <w:t>36 (trīsdesmit seši) mēneši no līguma noslēgšanas dienas ar iespēju pagarināt līgumu uz 24 (divdesmit četriem) mēnešiem vai līdz brīdim, kad summa par sniegtajiem pakalpojumiem ir sasniegusi līgumcenu</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931508" w:rsidRDefault="00931508"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Sarunu procedūra sastāv no šādiem posmiem:</w:t>
      </w:r>
    </w:p>
    <w:p w:rsidR="00931508" w:rsidRPr="005A39BF" w:rsidRDefault="005A39BF" w:rsidP="00931508">
      <w:pPr>
        <w:pStyle w:val="ListParagraph"/>
        <w:numPr>
          <w:ilvl w:val="2"/>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1.posms: Kandidātu atlase. </w:t>
      </w:r>
      <w:r>
        <w:rPr>
          <w:rFonts w:ascii="Times New Roman" w:eastAsia="Times New Roman" w:hAnsi="Times New Roman"/>
          <w:sz w:val="24"/>
          <w:szCs w:val="24"/>
        </w:rPr>
        <w:t>Kandidātu atlasē drīkst piedalīties jebkurš Kandidāts, kas iesniedz pieteikumu sarunu procedūrai, kurā tiks atlasīti Kandidāti tālākai dalībai sarunu procedūrā.</w:t>
      </w:r>
    </w:p>
    <w:p w:rsidR="005A39BF" w:rsidRPr="005A39BF" w:rsidRDefault="005A39BF" w:rsidP="00931508">
      <w:pPr>
        <w:pStyle w:val="ListParagraph"/>
        <w:numPr>
          <w:ilvl w:val="2"/>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2.posms: Sarunas.</w:t>
      </w:r>
      <w:r>
        <w:rPr>
          <w:rFonts w:ascii="Times New Roman" w:eastAsia="Times New Roman" w:hAnsi="Times New Roman"/>
          <w:sz w:val="24"/>
          <w:szCs w:val="24"/>
        </w:rPr>
        <w:t xml:space="preserve"> Šajā posmā drīkst piedalīties tikai Kandidātu atlasi izturējušie kandidāti.</w:t>
      </w:r>
    </w:p>
    <w:p w:rsidR="005A39BF" w:rsidRPr="00931508" w:rsidRDefault="005A39BF" w:rsidP="00931508">
      <w:pPr>
        <w:pStyle w:val="ListParagraph"/>
        <w:numPr>
          <w:ilvl w:val="2"/>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3.posms: Piedāvājumu atlase.</w:t>
      </w:r>
      <w:r>
        <w:rPr>
          <w:rFonts w:ascii="Times New Roman" w:eastAsia="Times New Roman" w:hAnsi="Times New Roman"/>
          <w:sz w:val="24"/>
          <w:szCs w:val="24"/>
        </w:rPr>
        <w:t xml:space="preserve"> Piedāvājumu iesniegšana un saimnieciski visizdevīgākā piedāvājuma izvēle, kurā drīkst piedalīties tikai uzaicinātie kandidāti.</w:t>
      </w:r>
    </w:p>
    <w:p w:rsidR="005A39BF" w:rsidRDefault="00A00BA9"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Sarunu procedūras izvēles pamatojums:</w:t>
      </w:r>
    </w:p>
    <w:p w:rsidR="00A00BA9" w:rsidRPr="00236FF9" w:rsidRDefault="00236FF9" w:rsidP="00A00BA9">
      <w:pPr>
        <w:pStyle w:val="ListParagraph"/>
        <w:numPr>
          <w:ilvl w:val="2"/>
          <w:numId w:val="1"/>
        </w:numPr>
        <w:spacing w:after="0" w:line="240" w:lineRule="auto"/>
        <w:jc w:val="both"/>
        <w:rPr>
          <w:rFonts w:ascii="Times New Roman" w:eastAsia="Times New Roman" w:hAnsi="Times New Roman"/>
          <w:b/>
          <w:sz w:val="24"/>
          <w:szCs w:val="24"/>
        </w:rPr>
      </w:pPr>
      <w:r w:rsidRPr="00236FF9">
        <w:rPr>
          <w:rFonts w:ascii="Times New Roman" w:hAnsi="Times New Roman"/>
          <w:sz w:val="24"/>
          <w:szCs w:val="24"/>
        </w:rPr>
        <w:t>Publisko iepirkumu likuma 62.panta pirmās daļas 2.punktā ir noteikts - Pasūtītājs var piemērot sarunu procedūru, iepriekš publicējot paziņojumu par līgumu, ja iepirkuma priekšmets ir tādi pakalpojumi, kuru raksturs neļauj pietiekami precīzi paredzēt līguma izpildei nepieciešamās prasības, un tādēļ nav iespējams izvēlēties atbilstošāko piedāvājumu atklātā vai slēgtā konkursā.</w:t>
      </w:r>
    </w:p>
    <w:p w:rsidR="00236FF9" w:rsidRPr="00236FF9" w:rsidRDefault="00236FF9" w:rsidP="00A00BA9">
      <w:pPr>
        <w:pStyle w:val="ListParagraph"/>
        <w:numPr>
          <w:ilvl w:val="2"/>
          <w:numId w:val="1"/>
        </w:numPr>
        <w:spacing w:after="0" w:line="240" w:lineRule="auto"/>
        <w:jc w:val="both"/>
        <w:rPr>
          <w:rFonts w:ascii="Times New Roman" w:eastAsia="Times New Roman" w:hAnsi="Times New Roman"/>
          <w:b/>
          <w:sz w:val="24"/>
          <w:szCs w:val="24"/>
        </w:rPr>
      </w:pPr>
      <w:r w:rsidRPr="00236FF9">
        <w:rPr>
          <w:rFonts w:ascii="Times New Roman" w:hAnsi="Times New Roman"/>
          <w:sz w:val="24"/>
          <w:szCs w:val="24"/>
        </w:rPr>
        <w:t xml:space="preserve">Pasūtītājam nepieciešamā pakalpojuma raksturs neļauj pietiekami precīzi paredzēt līguma izpildei nepieciešamās prasības. Ēdināšanas ārpakalpojums ir saistīts ar jaunbūvējamā A korpusa būvniecību un tā nodošanas termiņiem, piedāvātajiem tehnoloģisko procesu nodrošināšanas un ieviešanas veidiem, kā arī ar to saistītajiem termiņiem, saistībā ar pakalpojuma nepārtrauktības nodrošināšanu un iespējām nomāt gan Pasūtītāja piedāvātās telpas un inventāru, gan citiem </w:t>
      </w:r>
      <w:r w:rsidR="00516475">
        <w:rPr>
          <w:rFonts w:ascii="Times New Roman" w:hAnsi="Times New Roman"/>
          <w:sz w:val="24"/>
          <w:szCs w:val="24"/>
        </w:rPr>
        <w:t>Kandidātu</w:t>
      </w:r>
      <w:r w:rsidRPr="00236FF9">
        <w:rPr>
          <w:rFonts w:ascii="Times New Roman" w:hAnsi="Times New Roman"/>
          <w:sz w:val="24"/>
          <w:szCs w:val="24"/>
        </w:rPr>
        <w:t xml:space="preserve"> piedāvātajiem tehnoloģiskajiem risinājumiem. Tādēļ Pasūtītājs uzskata par lietderīgu minēto pakalpojumu saņemšanai organizēt sarunu procedūru, publicējot iepriekšēju paziņojumu par līgumu, lai iegūtu iespēju apspriest līguma izpildes nosacījumus ar tirgus dalībniekiem, vienlaicīgi saglabājot konkurenci un nodrošinot iespējami kvalitatīvu un rezultatīvu pakalpojumu.</w:t>
      </w:r>
    </w:p>
    <w:p w:rsidR="00236FF9" w:rsidRPr="00236FF9" w:rsidRDefault="00236FF9" w:rsidP="00A00BA9">
      <w:pPr>
        <w:pStyle w:val="ListParagraph"/>
        <w:numPr>
          <w:ilvl w:val="2"/>
          <w:numId w:val="1"/>
        </w:numPr>
        <w:spacing w:after="0" w:line="240" w:lineRule="auto"/>
        <w:jc w:val="both"/>
        <w:rPr>
          <w:rFonts w:ascii="Times New Roman" w:eastAsia="Times New Roman" w:hAnsi="Times New Roman"/>
          <w:b/>
          <w:sz w:val="24"/>
          <w:szCs w:val="24"/>
        </w:rPr>
      </w:pPr>
      <w:r w:rsidRPr="00236FF9">
        <w:rPr>
          <w:rFonts w:ascii="Times New Roman" w:hAnsi="Times New Roman"/>
          <w:sz w:val="24"/>
          <w:szCs w:val="24"/>
        </w:rPr>
        <w:t>Iepriekš minēto apstākļu dēļ nav iespējams sagatavot pilnvērtīgu tehnisko specifikāciju, kas nedrīkstētu tikt grozīta un kas ļautu Kandidātiem sagatavot kvalitatīvus un salīdzināmus piedāvājumus. Sarunu gaitā paredzēts detalizēti definēt tehniskās specifikācijas prasības, nosakot vienotas prasības pakalpojuma sniegšanai, tādejādi nonākot pie pasūtītājam visatbilstošākā risinājuma.</w:t>
      </w:r>
    </w:p>
    <w:p w:rsidR="00362DCB" w:rsidRPr="00454299" w:rsidRDefault="00236FF9"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Sarunu procedūras</w:t>
      </w:r>
      <w:r w:rsidR="00362DCB" w:rsidRPr="00454299">
        <w:rPr>
          <w:rFonts w:ascii="Times New Roman" w:eastAsia="Times New Roman" w:hAnsi="Times New Roman"/>
          <w:b/>
          <w:sz w:val="24"/>
          <w:szCs w:val="24"/>
        </w:rPr>
        <w:t xml:space="preserve"> </w:t>
      </w:r>
      <w:smartTag w:uri="schemas-tilde-lv/tildestengine" w:element="veidnes">
        <w:smartTagPr>
          <w:attr w:name="baseform" w:val="nolikum|s"/>
          <w:attr w:name="id" w:val="-1"/>
          <w:attr w:name="text" w:val="nolikuma"/>
        </w:smartTagPr>
        <w:r w:rsidR="00362DCB" w:rsidRPr="00454299">
          <w:rPr>
            <w:rFonts w:ascii="Times New Roman" w:eastAsia="Times New Roman" w:hAnsi="Times New Roman"/>
            <w:b/>
            <w:sz w:val="24"/>
            <w:szCs w:val="24"/>
          </w:rPr>
          <w:t>nolikuma</w:t>
        </w:r>
      </w:smartTag>
      <w:r w:rsidR="00362DCB"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w:t>
      </w:r>
      <w:r w:rsidR="00236FF9">
        <w:rPr>
          <w:rFonts w:ascii="Times New Roman" w:eastAsia="Times New Roman" w:hAnsi="Times New Roman"/>
          <w:sz w:val="24"/>
          <w:szCs w:val="24"/>
        </w:rPr>
        <w:t>Kandidāti</w:t>
      </w:r>
      <w:r w:rsidRPr="00362DCB">
        <w:rPr>
          <w:rFonts w:ascii="Times New Roman" w:eastAsia="Times New Roman" w:hAnsi="Times New Roman"/>
          <w:sz w:val="24"/>
          <w:szCs w:val="24"/>
        </w:rPr>
        <w:t xml:space="preserve">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236FF9">
        <w:rPr>
          <w:rFonts w:ascii="Times New Roman" w:eastAsia="Times New Roman" w:hAnsi="Times New Roman"/>
          <w:bCs/>
          <w:sz w:val="24"/>
          <w:szCs w:val="24"/>
        </w:rPr>
        <w:t>26</w:t>
      </w:r>
      <w:r w:rsidR="00212B4A">
        <w:rPr>
          <w:rFonts w:ascii="Times New Roman" w:eastAsia="Times New Roman" w:hAnsi="Times New Roman"/>
          <w:bCs/>
          <w:sz w:val="24"/>
          <w:szCs w:val="24"/>
        </w:rPr>
        <w:t>.septembrim</w:t>
      </w:r>
      <w:r w:rsidR="00FF5D07" w:rsidRPr="00EE36B8">
        <w:rPr>
          <w:rFonts w:ascii="Times New Roman" w:eastAsia="Times New Roman" w:hAnsi="Times New Roman"/>
          <w:bCs/>
          <w:sz w:val="24"/>
          <w:szCs w:val="24"/>
        </w:rPr>
        <w:t xml:space="preserve"> plkst.</w:t>
      </w:r>
      <w:r w:rsidR="00212B4A">
        <w:rPr>
          <w:rFonts w:ascii="Times New Roman" w:eastAsia="Times New Roman" w:hAnsi="Times New Roman"/>
          <w:bCs/>
          <w:sz w:val="24"/>
          <w:szCs w:val="24"/>
        </w:rPr>
        <w:t>13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Ja ieinteresētais </w:t>
      </w:r>
      <w:r w:rsidR="00236FF9">
        <w:rPr>
          <w:rFonts w:ascii="Times New Roman" w:eastAsia="Times New Roman" w:hAnsi="Times New Roman"/>
          <w:sz w:val="24"/>
          <w:szCs w:val="24"/>
        </w:rPr>
        <w:t>Kandidāts</w:t>
      </w:r>
      <w:r w:rsidRPr="00EE36B8">
        <w:rPr>
          <w:rFonts w:ascii="Times New Roman" w:eastAsia="Times New Roman" w:hAnsi="Times New Roman"/>
          <w:sz w:val="24"/>
          <w:szCs w:val="24"/>
        </w:rPr>
        <w:t xml:space="preserve">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4"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w:t>
      </w:r>
      <w:r w:rsidR="005E7FFA">
        <w:rPr>
          <w:rFonts w:ascii="Times New Roman" w:eastAsia="Times New Roman" w:hAnsi="Times New Roman"/>
          <w:b/>
          <w:sz w:val="24"/>
          <w:szCs w:val="24"/>
        </w:rPr>
        <w:t>teikumu</w:t>
      </w:r>
      <w:r w:rsidRPr="00EE36B8">
        <w:rPr>
          <w:rFonts w:ascii="Times New Roman" w:eastAsia="Times New Roman" w:hAnsi="Times New Roman"/>
          <w:b/>
          <w:sz w:val="24"/>
          <w:szCs w:val="24"/>
        </w:rPr>
        <w:t xml:space="preserve">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w:t>
      </w:r>
      <w:r w:rsidR="005E7FFA">
        <w:rPr>
          <w:rFonts w:ascii="Times New Roman" w:eastAsia="Times New Roman" w:hAnsi="Times New Roman"/>
          <w:sz w:val="24"/>
          <w:szCs w:val="24"/>
        </w:rPr>
        <w:t>Kandidāti pieteikumus</w:t>
      </w:r>
      <w:r w:rsidRPr="00EE36B8">
        <w:rPr>
          <w:rFonts w:ascii="Times New Roman" w:eastAsia="Times New Roman" w:hAnsi="Times New Roman"/>
          <w:sz w:val="24"/>
          <w:szCs w:val="24"/>
        </w:rPr>
        <w:t xml:space="preserve"> var iesniegt līdz </w:t>
      </w:r>
      <w:r w:rsidR="000C0ACC" w:rsidRPr="00EE36B8">
        <w:rPr>
          <w:rFonts w:ascii="Times New Roman" w:eastAsia="Times New Roman" w:hAnsi="Times New Roman"/>
          <w:b/>
          <w:sz w:val="24"/>
          <w:szCs w:val="24"/>
        </w:rPr>
        <w:t>2016</w:t>
      </w:r>
      <w:r w:rsidRPr="00EE36B8">
        <w:rPr>
          <w:rFonts w:ascii="Times New Roman" w:eastAsia="Times New Roman" w:hAnsi="Times New Roman"/>
          <w:b/>
          <w:sz w:val="24"/>
          <w:szCs w:val="24"/>
        </w:rPr>
        <w:t xml:space="preserve">.gada </w:t>
      </w:r>
      <w:r w:rsidR="005E7FFA">
        <w:rPr>
          <w:rFonts w:ascii="Times New Roman" w:eastAsia="Times New Roman" w:hAnsi="Times New Roman"/>
          <w:b/>
          <w:bCs/>
          <w:sz w:val="24"/>
          <w:szCs w:val="24"/>
        </w:rPr>
        <w:t>26</w:t>
      </w:r>
      <w:r w:rsidR="00B52351">
        <w:rPr>
          <w:rFonts w:ascii="Times New Roman" w:eastAsia="Times New Roman" w:hAnsi="Times New Roman"/>
          <w:b/>
          <w:bCs/>
          <w:sz w:val="24"/>
          <w:szCs w:val="24"/>
        </w:rPr>
        <w:t>.septembrim</w:t>
      </w:r>
      <w:r w:rsidR="000F2156" w:rsidRPr="00EE36B8">
        <w:rPr>
          <w:rFonts w:ascii="Times New Roman" w:eastAsia="Times New Roman" w:hAnsi="Times New Roman"/>
          <w:b/>
          <w:bCs/>
          <w:sz w:val="24"/>
          <w:szCs w:val="24"/>
        </w:rPr>
        <w:t xml:space="preserve"> </w:t>
      </w:r>
      <w:r w:rsidR="008750BC" w:rsidRPr="00EE36B8">
        <w:rPr>
          <w:rFonts w:ascii="Times New Roman" w:eastAsia="Times New Roman" w:hAnsi="Times New Roman"/>
          <w:b/>
          <w:bCs/>
          <w:sz w:val="24"/>
          <w:szCs w:val="24"/>
        </w:rPr>
        <w:t>plkst.</w:t>
      </w:r>
      <w:r w:rsidR="00FB069D">
        <w:rPr>
          <w:rFonts w:ascii="Times New Roman" w:eastAsia="Times New Roman" w:hAnsi="Times New Roman"/>
          <w:b/>
          <w:bCs/>
          <w:sz w:val="24"/>
          <w:szCs w:val="24"/>
        </w:rPr>
        <w:t>1</w:t>
      </w:r>
      <w:r w:rsidR="00B52351">
        <w:rPr>
          <w:rFonts w:ascii="Times New Roman" w:eastAsia="Times New Roman" w:hAnsi="Times New Roman"/>
          <w:b/>
          <w:bCs/>
          <w:sz w:val="24"/>
          <w:szCs w:val="24"/>
        </w:rPr>
        <w:t>3</w:t>
      </w:r>
      <w:r w:rsidRPr="00EE36B8">
        <w:rPr>
          <w:rFonts w:ascii="Times New Roman" w:eastAsia="Times New Roman" w:hAnsi="Times New Roman"/>
          <w:b/>
          <w:bCs/>
          <w:sz w:val="24"/>
          <w:szCs w:val="24"/>
        </w:rPr>
        <w:t>:00</w:t>
      </w:r>
      <w:r w:rsidRPr="00EE36B8">
        <w:rPr>
          <w:rFonts w:ascii="Times New Roman" w:eastAsia="Times New Roman" w:hAnsi="Times New Roman"/>
          <w:bCs/>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2F1C39" w:rsidP="00454299">
      <w:pPr>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Pieteikumi</w:t>
      </w:r>
      <w:r w:rsidR="00362DCB" w:rsidRPr="00362DCB">
        <w:rPr>
          <w:rFonts w:ascii="Times New Roman" w:eastAsia="Times New Roman" w:hAnsi="Times New Roman"/>
          <w:sz w:val="24"/>
          <w:szCs w:val="24"/>
        </w:rPr>
        <w:t>, kuri iesniegti pēc Nolikuma 1.</w:t>
      </w:r>
      <w:r>
        <w:rPr>
          <w:rFonts w:ascii="Times New Roman" w:eastAsia="Times New Roman" w:hAnsi="Times New Roman"/>
          <w:sz w:val="24"/>
          <w:szCs w:val="24"/>
        </w:rPr>
        <w:t>11</w:t>
      </w:r>
      <w:r w:rsidR="00362DCB" w:rsidRPr="00362DCB">
        <w:rPr>
          <w:rFonts w:ascii="Times New Roman" w:eastAsia="Times New Roman" w:hAnsi="Times New Roman"/>
          <w:sz w:val="24"/>
          <w:szCs w:val="24"/>
        </w:rPr>
        <w:t>.1.punktā minētā termiņa vai kas n</w:t>
      </w:r>
      <w:r>
        <w:rPr>
          <w:rFonts w:ascii="Times New Roman" w:eastAsia="Times New Roman" w:hAnsi="Times New Roman"/>
          <w:sz w:val="24"/>
          <w:szCs w:val="24"/>
        </w:rPr>
        <w:t>av noformēti tā, lai pieteikumā</w:t>
      </w:r>
      <w:r w:rsidR="00362DCB" w:rsidRPr="00362DCB">
        <w:rPr>
          <w:rFonts w:ascii="Times New Roman" w:eastAsia="Times New Roman" w:hAnsi="Times New Roman"/>
          <w:sz w:val="24"/>
          <w:szCs w:val="24"/>
        </w:rPr>
        <w:t xml:space="preserve"> iekļautā informācija </w:t>
      </w:r>
      <w:r>
        <w:rPr>
          <w:rFonts w:ascii="Times New Roman" w:eastAsia="Times New Roman" w:hAnsi="Times New Roman"/>
          <w:sz w:val="24"/>
          <w:szCs w:val="24"/>
        </w:rPr>
        <w:t>nebūtu pieejama līdz pieteikumu</w:t>
      </w:r>
      <w:r w:rsidR="00362DCB" w:rsidRPr="00362DCB">
        <w:rPr>
          <w:rFonts w:ascii="Times New Roman" w:eastAsia="Times New Roman" w:hAnsi="Times New Roman"/>
          <w:sz w:val="24"/>
          <w:szCs w:val="24"/>
        </w:rPr>
        <w:t xml:space="preserve"> atvēršanas brīdim, netiks vērtēti un neatvērti tiks nosūtīti (atdoti) atpakaļ iesniedzējam.</w:t>
      </w:r>
    </w:p>
    <w:p w:rsidR="00362DCB" w:rsidRPr="00362DCB" w:rsidRDefault="002F1C39"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Kandidāts</w:t>
      </w:r>
      <w:r w:rsidR="00362DCB" w:rsidRPr="00362DCB">
        <w:rPr>
          <w:rFonts w:ascii="Times New Roman" w:eastAsia="Times New Roman" w:hAnsi="Times New Roman"/>
          <w:sz w:val="24"/>
          <w:szCs w:val="24"/>
        </w:rPr>
        <w:t xml:space="preserve"> var rakstveidā mainīt vai atsaukt s</w:t>
      </w:r>
      <w:r>
        <w:rPr>
          <w:rFonts w:ascii="Times New Roman" w:eastAsia="Times New Roman" w:hAnsi="Times New Roman"/>
          <w:sz w:val="24"/>
          <w:szCs w:val="24"/>
        </w:rPr>
        <w:t>avu piedāvājumu līdz pieteikumu</w:t>
      </w:r>
      <w:r w:rsidR="00362DCB" w:rsidRPr="00362DCB">
        <w:rPr>
          <w:rFonts w:ascii="Times New Roman" w:eastAsia="Times New Roman" w:hAnsi="Times New Roman"/>
          <w:sz w:val="24"/>
          <w:szCs w:val="24"/>
        </w:rPr>
        <w:t xml:space="preserve"> ie</w:t>
      </w:r>
      <w:r>
        <w:rPr>
          <w:rFonts w:ascii="Times New Roman" w:eastAsia="Times New Roman" w:hAnsi="Times New Roman"/>
          <w:sz w:val="24"/>
          <w:szCs w:val="24"/>
        </w:rPr>
        <w:t>sniegšanas termiņa beigām. Pieteikuma</w:t>
      </w:r>
      <w:r w:rsidR="00362DCB" w:rsidRPr="00362DCB">
        <w:rPr>
          <w:rFonts w:ascii="Times New Roman" w:eastAsia="Times New Roman" w:hAnsi="Times New Roman"/>
          <w:sz w:val="24"/>
          <w:szCs w:val="24"/>
        </w:rPr>
        <w:t xml:space="preserve"> atsaukšanai ir bezierunu raksturs un tā izslēdz </w:t>
      </w:r>
      <w:r>
        <w:rPr>
          <w:rFonts w:ascii="Times New Roman" w:eastAsia="Times New Roman" w:hAnsi="Times New Roman"/>
          <w:sz w:val="24"/>
          <w:szCs w:val="24"/>
        </w:rPr>
        <w:t>Kandidātu</w:t>
      </w:r>
      <w:r w:rsidR="00362DCB" w:rsidRPr="00362DCB">
        <w:rPr>
          <w:rFonts w:ascii="Times New Roman" w:eastAsia="Times New Roman" w:hAnsi="Times New Roman"/>
          <w:sz w:val="24"/>
          <w:szCs w:val="24"/>
        </w:rPr>
        <w:t xml:space="preserve"> no tālākas līdzdalības </w:t>
      </w:r>
      <w:r>
        <w:rPr>
          <w:rFonts w:ascii="Times New Roman" w:eastAsia="Times New Roman" w:hAnsi="Times New Roman"/>
          <w:sz w:val="24"/>
          <w:szCs w:val="24"/>
        </w:rPr>
        <w:t>sarunu procedūrā. Pieteikuma maiņas gadījumā par pieteikuma</w:t>
      </w:r>
      <w:r w:rsidR="00362DCB" w:rsidRPr="00362DCB">
        <w:rPr>
          <w:rFonts w:ascii="Times New Roman" w:eastAsia="Times New Roman" w:hAnsi="Times New Roman"/>
          <w:sz w:val="24"/>
          <w:szCs w:val="24"/>
        </w:rPr>
        <w:t xml:space="preserve"> iesniegšanas laiku t</w:t>
      </w:r>
      <w:r>
        <w:rPr>
          <w:rFonts w:ascii="Times New Roman" w:eastAsia="Times New Roman" w:hAnsi="Times New Roman"/>
          <w:sz w:val="24"/>
          <w:szCs w:val="24"/>
        </w:rPr>
        <w:t>iek uzskatīts pēdējā pieteikuma</w:t>
      </w:r>
      <w:r w:rsidR="00362DCB" w:rsidRPr="00362DCB">
        <w:rPr>
          <w:rFonts w:ascii="Times New Roman" w:eastAsia="Times New Roman" w:hAnsi="Times New Roman"/>
          <w:sz w:val="24"/>
          <w:szCs w:val="24"/>
        </w:rPr>
        <w:t xml:space="preserve"> iesniegšanas brīdis.</w:t>
      </w:r>
    </w:p>
    <w:p w:rsidR="00362DCB" w:rsidRPr="000A0576" w:rsidRDefault="004A42ED" w:rsidP="00454299">
      <w:pPr>
        <w:numPr>
          <w:ilvl w:val="2"/>
          <w:numId w:val="1"/>
        </w:numPr>
        <w:spacing w:after="0" w:line="240" w:lineRule="auto"/>
        <w:ind w:left="709" w:hanging="709"/>
        <w:jc w:val="both"/>
        <w:rPr>
          <w:rFonts w:ascii="Times New Roman" w:eastAsia="Times New Roman" w:hAnsi="Times New Roman"/>
          <w:sz w:val="24"/>
          <w:szCs w:val="24"/>
        </w:rPr>
      </w:pPr>
      <w:r w:rsidRPr="00E17B57">
        <w:rPr>
          <w:rFonts w:ascii="Times New Roman" w:eastAsia="Times New Roman" w:hAnsi="Times New Roman"/>
          <w:sz w:val="24"/>
          <w:szCs w:val="24"/>
        </w:rPr>
        <w:lastRenderedPageBreak/>
        <w:t>Iepirkuma komisija pieteikumus atver pēc pieteikumu iesniegšanas termiņa beigām iepirkumu komisijas sēdē</w:t>
      </w:r>
      <w:r w:rsidR="00362DCB" w:rsidRPr="000A0576">
        <w:rPr>
          <w:rFonts w:ascii="Times New Roman" w:eastAsia="Times New Roman" w:hAnsi="Times New Roman"/>
          <w:sz w:val="24"/>
          <w:szCs w:val="24"/>
        </w:rPr>
        <w:t>.</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596E65"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Pr>
          <w:rFonts w:ascii="Times New Roman" w:eastAsia="Times New Roman" w:hAnsi="Times New Roman"/>
          <w:b/>
          <w:sz w:val="24"/>
          <w:szCs w:val="24"/>
        </w:rPr>
        <w:t>Pieteikuma</w:t>
      </w:r>
      <w:r w:rsidR="00362DCB" w:rsidRPr="00362DCB">
        <w:rPr>
          <w:rFonts w:ascii="Times New Roman" w:eastAsia="Times New Roman" w:hAnsi="Times New Roman"/>
          <w:b/>
          <w:sz w:val="24"/>
          <w:szCs w:val="24"/>
        </w:rPr>
        <w:t xml:space="preserve"> noformēšana</w:t>
      </w:r>
      <w:bookmarkEnd w:id="18"/>
    </w:p>
    <w:p w:rsidR="00362DCB" w:rsidRPr="00362DCB" w:rsidRDefault="00596E65"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Kandidāts</w:t>
      </w:r>
      <w:r w:rsidR="00080C3A">
        <w:rPr>
          <w:rFonts w:ascii="Times New Roman" w:eastAsia="Times New Roman" w:hAnsi="Times New Roman"/>
          <w:sz w:val="24"/>
          <w:szCs w:val="24"/>
        </w:rPr>
        <w:t xml:space="preserve"> </w:t>
      </w:r>
      <w:r>
        <w:rPr>
          <w:rFonts w:ascii="Times New Roman" w:eastAsia="Times New Roman" w:hAnsi="Times New Roman"/>
          <w:sz w:val="24"/>
          <w:szCs w:val="24"/>
        </w:rPr>
        <w:t>sagatavo un iesniedz pieteikumu</w:t>
      </w:r>
      <w:r w:rsidR="00080C3A">
        <w:rPr>
          <w:rFonts w:ascii="Times New Roman" w:eastAsia="Times New Roman" w:hAnsi="Times New Roman"/>
          <w:sz w:val="24"/>
          <w:szCs w:val="24"/>
        </w:rPr>
        <w:t xml:space="preserve"> saskaņā ar nolikumā izvirzītajām prasībām.</w:t>
      </w:r>
    </w:p>
    <w:p w:rsidR="00362DCB" w:rsidRPr="00C41EB9" w:rsidRDefault="00596E65" w:rsidP="00454299">
      <w:pPr>
        <w:numPr>
          <w:ilvl w:val="2"/>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Kandidātam</w:t>
      </w:r>
      <w:r w:rsidR="00080C3A" w:rsidRPr="00C41EB9">
        <w:rPr>
          <w:rFonts w:ascii="Times New Roman" w:eastAsia="Times New Roman" w:hAnsi="Times New Roman"/>
          <w:sz w:val="24"/>
          <w:szCs w:val="24"/>
        </w:rPr>
        <w:t xml:space="preserve">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00080C3A"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00080C3A"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*.xls, *.doc</w:t>
      </w:r>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00080C3A" w:rsidRPr="00C41EB9">
        <w:rPr>
          <w:rFonts w:ascii="Times New Roman" w:eastAsia="Times New Roman" w:hAnsi="Times New Roman"/>
          <w:sz w:val="24"/>
          <w:szCs w:val="24"/>
        </w:rPr>
        <w:t>.</w:t>
      </w:r>
    </w:p>
    <w:p w:rsidR="00362DCB" w:rsidRPr="00362DCB" w:rsidRDefault="00596E65"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Pieteikums</w:t>
      </w:r>
      <w:r w:rsidR="00080C3A">
        <w:rPr>
          <w:rFonts w:ascii="Times New Roman" w:eastAsia="Times New Roman" w:hAnsi="Times New Roman"/>
          <w:sz w:val="24"/>
          <w:szCs w:val="24"/>
        </w:rPr>
        <w:t xml:space="preserve"> </w:t>
      </w:r>
      <w:r w:rsidR="00516475">
        <w:rPr>
          <w:rFonts w:ascii="Times New Roman" w:eastAsia="Times New Roman" w:hAnsi="Times New Roman"/>
          <w:sz w:val="24"/>
          <w:szCs w:val="24"/>
        </w:rPr>
        <w:t>kandidātam</w:t>
      </w:r>
      <w:r w:rsidR="00080C3A">
        <w:rPr>
          <w:rFonts w:ascii="Times New Roman" w:eastAsia="Times New Roman" w:hAnsi="Times New Roman"/>
          <w:sz w:val="24"/>
          <w:szCs w:val="24"/>
        </w:rPr>
        <w:t xml:space="preserve">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w:t>
      </w:r>
      <w:r w:rsidR="00516475">
        <w:rPr>
          <w:rFonts w:ascii="Times New Roman" w:eastAsia="Times New Roman" w:hAnsi="Times New Roman"/>
          <w:sz w:val="24"/>
          <w:szCs w:val="24"/>
        </w:rPr>
        <w:t>kandidāta</w:t>
      </w:r>
      <w:r w:rsidR="00E62261">
        <w:rPr>
          <w:rFonts w:ascii="Times New Roman" w:eastAsia="Times New Roman" w:hAnsi="Times New Roman"/>
          <w:sz w:val="24"/>
          <w:szCs w:val="24"/>
        </w:rPr>
        <w:t xml:space="preserve">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596E65"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Pieteikums</w:t>
      </w:r>
      <w:r w:rsidR="00362DCB" w:rsidRPr="00362DCB">
        <w:rPr>
          <w:rFonts w:ascii="Times New Roman" w:eastAsia="Times New Roman" w:hAnsi="Times New Roman"/>
          <w:sz w:val="24"/>
          <w:szCs w:val="24"/>
        </w:rPr>
        <w:t xml:space="preserve">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516475"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Pr>
          <w:rFonts w:ascii="Times New Roman" w:eastAsia="Times New Roman" w:hAnsi="Times New Roman"/>
          <w:sz w:val="24"/>
          <w:szCs w:val="24"/>
        </w:rPr>
        <w:t>kandidāta</w:t>
      </w:r>
      <w:r w:rsidR="00362DCB" w:rsidRPr="00362DCB">
        <w:rPr>
          <w:rFonts w:ascii="Times New Roman" w:eastAsia="Times New Roman" w:hAnsi="Times New Roman"/>
          <w:sz w:val="24"/>
          <w:szCs w:val="24"/>
        </w:rPr>
        <w:t xml:space="preserve"> nosaukums, reģistrācijas numurs, juridiskā adrese, tālrunis, </w:t>
      </w:r>
      <w:smartTag w:uri="schemas-tilde-lv/tildestengine" w:element="veidnes">
        <w:smartTagPr>
          <w:attr w:name="text" w:val="fakss"/>
          <w:attr w:name="baseform" w:val="fakss"/>
          <w:attr w:name="id" w:val="-1"/>
        </w:smartTagPr>
        <w:r w:rsidR="00362DCB" w:rsidRPr="00362DCB">
          <w:rPr>
            <w:rFonts w:ascii="Times New Roman" w:eastAsia="Times New Roman" w:hAnsi="Times New Roman"/>
            <w:sz w:val="24"/>
            <w:szCs w:val="24"/>
          </w:rPr>
          <w:t>fakss</w:t>
        </w:r>
      </w:smartTag>
      <w:r w:rsidR="00362DCB"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atzīme:</w:t>
      </w:r>
      <w:r w:rsidR="00596E65">
        <w:rPr>
          <w:rFonts w:ascii="Times New Roman" w:eastAsia="Times New Roman" w:hAnsi="Times New Roman"/>
          <w:sz w:val="24"/>
          <w:szCs w:val="24"/>
        </w:rPr>
        <w:t xml:space="preserve"> „Piedāvājums sarunu procedūrai</w:t>
      </w:r>
      <w:r w:rsidRPr="00362DCB">
        <w:rPr>
          <w:rFonts w:ascii="Times New Roman" w:eastAsia="Times New Roman" w:hAnsi="Times New Roman"/>
          <w:sz w:val="24"/>
          <w:szCs w:val="24"/>
        </w:rPr>
        <w:t xml:space="preserve"> </w:t>
      </w:r>
      <w:r w:rsidR="00065B64">
        <w:rPr>
          <w:rFonts w:ascii="Times New Roman" w:eastAsia="Times New Roman" w:hAnsi="Times New Roman"/>
          <w:sz w:val="24"/>
          <w:szCs w:val="24"/>
        </w:rPr>
        <w:t>„</w:t>
      </w:r>
      <w:r w:rsidR="00596E65">
        <w:rPr>
          <w:rFonts w:ascii="Times New Roman" w:hAnsi="Times New Roman"/>
          <w:sz w:val="24"/>
          <w:szCs w:val="24"/>
        </w:rPr>
        <w:t>Ēdināšanas ārpakalpojuma nodrošinājums</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596E65">
        <w:rPr>
          <w:rFonts w:ascii="Times New Roman" w:eastAsia="Times New Roman" w:hAnsi="Times New Roman"/>
          <w:bCs/>
          <w:sz w:val="24"/>
          <w:szCs w:val="24"/>
        </w:rPr>
        <w:t>PSKUS 2016/140</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9742C" w:rsidRPr="00EE36B8">
        <w:rPr>
          <w:rFonts w:ascii="Times New Roman" w:eastAsia="Times New Roman" w:hAnsi="Times New Roman"/>
          <w:sz w:val="24"/>
          <w:szCs w:val="24"/>
        </w:rPr>
        <w:t>2016</w:t>
      </w:r>
      <w:r w:rsidR="00721FE0" w:rsidRPr="00EE36B8">
        <w:rPr>
          <w:rFonts w:ascii="Times New Roman" w:eastAsia="Times New Roman" w:hAnsi="Times New Roman"/>
          <w:sz w:val="24"/>
          <w:szCs w:val="24"/>
        </w:rPr>
        <w:t xml:space="preserve">.gada </w:t>
      </w:r>
      <w:r w:rsidR="00596E65">
        <w:rPr>
          <w:rFonts w:ascii="Times New Roman" w:eastAsia="Times New Roman" w:hAnsi="Times New Roman"/>
          <w:bCs/>
          <w:sz w:val="24"/>
          <w:szCs w:val="24"/>
        </w:rPr>
        <w:t>26</w:t>
      </w:r>
      <w:r w:rsidR="00300B61">
        <w:rPr>
          <w:rFonts w:ascii="Times New Roman" w:eastAsia="Times New Roman" w:hAnsi="Times New Roman"/>
          <w:bCs/>
          <w:sz w:val="24"/>
          <w:szCs w:val="24"/>
        </w:rPr>
        <w:t>.septembrim</w:t>
      </w:r>
      <w:r w:rsidR="003F7160">
        <w:rPr>
          <w:rFonts w:ascii="Times New Roman" w:eastAsia="Times New Roman" w:hAnsi="Times New Roman"/>
          <w:bCs/>
          <w:sz w:val="24"/>
          <w:szCs w:val="24"/>
        </w:rPr>
        <w:t xml:space="preserve"> plkst.1</w:t>
      </w:r>
      <w:r w:rsidR="00300B61">
        <w:rPr>
          <w:rFonts w:ascii="Times New Roman" w:eastAsia="Times New Roman" w:hAnsi="Times New Roman"/>
          <w:bCs/>
          <w:sz w:val="24"/>
          <w:szCs w:val="24"/>
        </w:rPr>
        <w:t>3</w:t>
      </w:r>
      <w:r w:rsidR="00721FE0" w:rsidRPr="00EE36B8">
        <w:rPr>
          <w:rFonts w:ascii="Times New Roman" w:eastAsia="Times New Roman" w:hAnsi="Times New Roman"/>
          <w:bCs/>
          <w:sz w:val="24"/>
          <w:szCs w:val="24"/>
        </w:rPr>
        <w:t>:00</w:t>
      </w:r>
      <w:r w:rsidRPr="00EE36B8">
        <w:rPr>
          <w:rFonts w:ascii="Times New Roman" w:eastAsia="Times New Roman" w:hAnsi="Times New Roman"/>
          <w:sz w:val="24"/>
          <w:szCs w:val="24"/>
        </w:rPr>
        <w:t>”.</w:t>
      </w:r>
    </w:p>
    <w:p w:rsidR="00362DCB" w:rsidRDefault="00E12426"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Pieteikumā</w:t>
      </w:r>
      <w:r w:rsidR="00362DCB" w:rsidRPr="00362DCB">
        <w:rPr>
          <w:rFonts w:ascii="Times New Roman" w:eastAsia="Times New Roman" w:hAnsi="Times New Roman"/>
          <w:sz w:val="24"/>
          <w:szCs w:val="24"/>
        </w:rPr>
        <w:t xml:space="preserve"> iekļautajiem dokumentiem jābūt skaidri salasāmiem, bez labojumiem vai dzēsumiem, lai izvairītos no jebkādiem pārpratumiem. Ja ir izdarīti labojumi, tiem jāb</w:t>
      </w:r>
      <w:r>
        <w:rPr>
          <w:rFonts w:ascii="Times New Roman" w:eastAsia="Times New Roman" w:hAnsi="Times New Roman"/>
          <w:sz w:val="24"/>
          <w:szCs w:val="24"/>
        </w:rPr>
        <w:t>ūt apstiprinātiem ar Kandidāta</w:t>
      </w:r>
      <w:r w:rsidR="00362DCB" w:rsidRPr="00362DCB">
        <w:rPr>
          <w:rFonts w:ascii="Times New Roman" w:eastAsia="Times New Roman" w:hAnsi="Times New Roman"/>
          <w:sz w:val="24"/>
          <w:szCs w:val="24"/>
        </w:rPr>
        <w:t xml:space="preserve">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E12426" w:rsidRDefault="00E12426" w:rsidP="00E12426">
      <w:pPr>
        <w:numPr>
          <w:ilvl w:val="2"/>
          <w:numId w:val="1"/>
        </w:numPr>
        <w:tabs>
          <w:tab w:val="clear" w:pos="720"/>
          <w:tab w:val="num" w:pos="851"/>
        </w:tabs>
        <w:spacing w:after="0" w:line="240" w:lineRule="auto"/>
        <w:ind w:left="851" w:hanging="851"/>
        <w:jc w:val="both"/>
        <w:rPr>
          <w:rFonts w:ascii="Times New Roman" w:eastAsia="Times New Roman" w:hAnsi="Times New Roman"/>
          <w:sz w:val="24"/>
          <w:szCs w:val="24"/>
        </w:rPr>
      </w:pPr>
      <w:r w:rsidRPr="00E12426">
        <w:rPr>
          <w:rFonts w:ascii="Times New Roman" w:eastAsia="Times New Roman" w:hAnsi="Times New Roman"/>
          <w:sz w:val="24"/>
          <w:szCs w:val="24"/>
        </w:rPr>
        <w:t>Pieteikums jāsagatavo latviešu valodā. Svešvalodā sagatavotiem pieteikuma dokumentiem jāpievieno apliecināts tulkojums latviešu valodā saskaņā ar 2000.gada 22.augusta Ministru kabineta noteikumiem Nr.291 „Kārtība, kādā apliecināmi dokumentu tulkojumi valsts valodā”. Par dokumentu tulkojuma atbilstību oriģinālam atbild Kandidāts.</w:t>
      </w:r>
    </w:p>
    <w:p w:rsidR="00362DCB" w:rsidRPr="00E12426" w:rsidRDefault="00E12426" w:rsidP="00E12426">
      <w:pPr>
        <w:numPr>
          <w:ilvl w:val="2"/>
          <w:numId w:val="1"/>
        </w:numPr>
        <w:tabs>
          <w:tab w:val="clear" w:pos="720"/>
          <w:tab w:val="num" w:pos="851"/>
        </w:tabs>
        <w:spacing w:after="0" w:line="240" w:lineRule="auto"/>
        <w:ind w:left="851" w:hanging="851"/>
        <w:jc w:val="both"/>
        <w:rPr>
          <w:rFonts w:ascii="Times New Roman" w:eastAsia="Times New Roman" w:hAnsi="Times New Roman"/>
          <w:sz w:val="24"/>
          <w:szCs w:val="24"/>
        </w:rPr>
      </w:pPr>
      <w:r w:rsidRPr="00E12426">
        <w:rPr>
          <w:rFonts w:ascii="Times New Roman" w:eastAsia="Times New Roman" w:hAnsi="Times New Roman"/>
          <w:sz w:val="24"/>
          <w:szCs w:val="24"/>
        </w:rPr>
        <w:t>Iesniedzot pieteikumu, Kandidāts ir tiesīgs visu iesniegto dokumentu atvasinājumu un tulkojumu pareizību apliecināt ar vienu apliecinājumu, ja viss pieteikums ir cauršūts vai caurauklots</w:t>
      </w:r>
      <w:r w:rsidR="00362DCB" w:rsidRPr="00E12426">
        <w:rPr>
          <w:rFonts w:ascii="Times New Roman" w:eastAsia="Times New Roman" w:hAnsi="Times New Roman"/>
          <w:sz w:val="24"/>
          <w:szCs w:val="24"/>
        </w:rPr>
        <w:t>.</w:t>
      </w:r>
    </w:p>
    <w:p w:rsidR="004E7E6C" w:rsidRPr="008837E9" w:rsidRDefault="009636F1"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Pr>
          <w:rFonts w:ascii="Times New Roman" w:eastAsia="Times New Roman" w:hAnsi="Times New Roman"/>
          <w:sz w:val="24"/>
          <w:szCs w:val="24"/>
        </w:rPr>
        <w:t>Kandidāts</w:t>
      </w:r>
      <w:r w:rsidR="00362DCB" w:rsidRPr="00362DCB">
        <w:rPr>
          <w:rFonts w:ascii="Times New Roman" w:eastAsia="Times New Roman" w:hAnsi="Times New Roman"/>
          <w:sz w:val="24"/>
          <w:szCs w:val="24"/>
        </w:rPr>
        <w:t xml:space="preserve"> iesniedz parakstītu piedāvājumu. Ja piedāvājumu iesniedz juridiska persona, to paraksta </w:t>
      </w:r>
      <w:r>
        <w:rPr>
          <w:rFonts w:ascii="Times New Roman" w:eastAsia="Times New Roman" w:hAnsi="Times New Roman"/>
          <w:sz w:val="24"/>
          <w:szCs w:val="24"/>
        </w:rPr>
        <w:t>Kandidāta</w:t>
      </w:r>
      <w:r w:rsidR="00362DCB" w:rsidRPr="00362DCB">
        <w:rPr>
          <w:rFonts w:ascii="Times New Roman" w:eastAsia="Times New Roman" w:hAnsi="Times New Roman"/>
          <w:sz w:val="24"/>
          <w:szCs w:val="24"/>
        </w:rPr>
        <w:t xml:space="preserve"> amatpersona </w:t>
      </w:r>
      <w:r w:rsidR="00362DCB"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00362DCB" w:rsidRPr="00362DCB">
        <w:rPr>
          <w:rFonts w:ascii="Times New Roman" w:eastAsia="Times New Roman" w:hAnsi="Times New Roman"/>
          <w:sz w:val="24"/>
          <w:szCs w:val="24"/>
        </w:rPr>
        <w:t>. Ja piedāvājumu iesniedz piegādātāju apvienība, piedāvājumu paraksta visas personas, kas ietilpst apvienīb</w:t>
      </w:r>
      <w:r w:rsidR="00362DCB" w:rsidRPr="005C0FAF">
        <w:rPr>
          <w:rFonts w:ascii="Times New Roman" w:eastAsia="Times New Roman" w:hAnsi="Times New Roman"/>
          <w:sz w:val="24"/>
          <w:szCs w:val="24"/>
        </w:rPr>
        <w:t>ā.</w:t>
      </w:r>
      <w:r w:rsidR="00362DCB" w:rsidRPr="00362DCB">
        <w:rPr>
          <w:rFonts w:ascii="Times New Roman" w:eastAsia="Times New Roman" w:hAnsi="Times New Roman"/>
          <w:color w:val="FF0000"/>
          <w:sz w:val="24"/>
          <w:szCs w:val="24"/>
        </w:rPr>
        <w:t xml:space="preserve"> </w:t>
      </w:r>
      <w:bookmarkStart w:id="19" w:name="_Toc61422132"/>
    </w:p>
    <w:bookmarkEnd w:id="19"/>
    <w:p w:rsidR="009906A7" w:rsidRDefault="009906A7" w:rsidP="00BC72F7">
      <w:pPr>
        <w:spacing w:after="0" w:line="240" w:lineRule="auto"/>
        <w:jc w:val="both"/>
        <w:rPr>
          <w:rFonts w:ascii="Times New Roman" w:eastAsia="Times New Roman" w:hAnsi="Times New Roman"/>
          <w:color w:val="FF0000"/>
          <w:sz w:val="24"/>
          <w:szCs w:val="24"/>
        </w:rPr>
      </w:pPr>
    </w:p>
    <w:p w:rsidR="009636F1" w:rsidRPr="00F63EF0" w:rsidRDefault="009636F1"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CE28F9">
        <w:rPr>
          <w:rFonts w:ascii="Times New Roman" w:eastAsia="Times New Roman" w:hAnsi="Times New Roman"/>
          <w:b/>
          <w:sz w:val="24"/>
          <w:szCs w:val="24"/>
        </w:rPr>
        <w:t>KANDIDĀTU ATLASES NOSACĪJUMI</w:t>
      </w:r>
    </w:p>
    <w:p w:rsidR="00362DCB" w:rsidRPr="00362DCB" w:rsidRDefault="00CE28F9"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0" w:name="_Toc59334731"/>
      <w:r w:rsidRPr="00CE28F9">
        <w:rPr>
          <w:rFonts w:ascii="Times New Roman" w:hAnsi="Times New Roman"/>
          <w:sz w:val="24"/>
          <w:szCs w:val="24"/>
        </w:rPr>
        <w:t>Kandidātu kvalifikācijas prasības ir obligātas visiem Kandidātiem, kas vēlas iegūt tiesības veikt Iepirkuma priekšmeta izpildi, slēgt iepirkuma līgumu</w:t>
      </w:r>
      <w:r w:rsidR="00362DCB" w:rsidRPr="00362DCB">
        <w:rPr>
          <w:rFonts w:ascii="Times New Roman" w:hAnsi="Times New Roman"/>
          <w:sz w:val="24"/>
          <w:szCs w:val="24"/>
        </w:rPr>
        <w:t>.</w:t>
      </w:r>
    </w:p>
    <w:p w:rsidR="003113FB" w:rsidRPr="005073D6" w:rsidRDefault="005073D6" w:rsidP="005073D6">
      <w:pPr>
        <w:numPr>
          <w:ilvl w:val="1"/>
          <w:numId w:val="1"/>
        </w:numPr>
        <w:spacing w:after="0" w:line="240" w:lineRule="auto"/>
        <w:ind w:left="709" w:hanging="709"/>
        <w:jc w:val="both"/>
        <w:rPr>
          <w:rFonts w:ascii="Times New Roman" w:hAnsi="Times New Roman"/>
          <w:sz w:val="24"/>
          <w:szCs w:val="24"/>
        </w:rPr>
      </w:pPr>
      <w:r w:rsidRPr="005073D6">
        <w:rPr>
          <w:rFonts w:ascii="Times New Roman" w:hAnsi="Times New Roman"/>
          <w:sz w:val="24"/>
          <w:szCs w:val="24"/>
        </w:rPr>
        <w:t xml:space="preserve">Pasūtītājs pārbauda un izslēdz </w:t>
      </w:r>
      <w:r w:rsidR="00CE28F9">
        <w:rPr>
          <w:rFonts w:ascii="Times New Roman" w:hAnsi="Times New Roman"/>
          <w:sz w:val="24"/>
          <w:szCs w:val="24"/>
        </w:rPr>
        <w:t>Kandidātu</w:t>
      </w:r>
      <w:r w:rsidRPr="005073D6">
        <w:rPr>
          <w:rFonts w:ascii="Times New Roman" w:hAnsi="Times New Roman"/>
          <w:sz w:val="24"/>
          <w:szCs w:val="24"/>
        </w:rPr>
        <w:t xml:space="preserve"> no dalības iepirkuma procedūrā atbilstoši Publisko iepirkumu likuma 39.</w:t>
      </w:r>
      <w:r w:rsidRPr="005073D6">
        <w:rPr>
          <w:rFonts w:ascii="Times New Roman" w:hAnsi="Times New Roman"/>
          <w:sz w:val="24"/>
          <w:szCs w:val="24"/>
          <w:vertAlign w:val="superscript"/>
        </w:rPr>
        <w:t>1</w:t>
      </w:r>
      <w:r w:rsidRPr="005073D6">
        <w:rPr>
          <w:rFonts w:ascii="Times New Roman" w:hAnsi="Times New Roman"/>
          <w:sz w:val="24"/>
          <w:szCs w:val="24"/>
        </w:rPr>
        <w:t xml:space="preserve"> pantam</w:t>
      </w:r>
      <w:r w:rsidRPr="005073D6">
        <w:rPr>
          <w:rFonts w:ascii="Times New Roman" w:hAnsi="Times New Roman"/>
          <w:b/>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CE28F9" w:rsidP="006408C1">
            <w:pPr>
              <w:spacing w:after="0" w:line="240" w:lineRule="auto"/>
              <w:ind w:right="-58"/>
              <w:jc w:val="center"/>
              <w:rPr>
                <w:rFonts w:ascii="Times New Roman" w:hAnsi="Times New Roman"/>
                <w:b/>
              </w:rPr>
            </w:pPr>
            <w:r>
              <w:rPr>
                <w:rFonts w:ascii="Times New Roman" w:hAnsi="Times New Roman"/>
                <w:b/>
              </w:rPr>
              <w:lastRenderedPageBreak/>
              <w:t>3.Kandidāta</w:t>
            </w:r>
            <w:r w:rsidR="00AE254A" w:rsidRPr="006408C1">
              <w:rPr>
                <w:rFonts w:ascii="Times New Roman" w:hAnsi="Times New Roman"/>
                <w:b/>
              </w:rPr>
              <w:t xml:space="preserve"> kvalifikācijas prasības</w:t>
            </w:r>
          </w:p>
        </w:tc>
        <w:tc>
          <w:tcPr>
            <w:tcW w:w="4532" w:type="dxa"/>
            <w:shd w:val="clear" w:color="auto" w:fill="auto"/>
            <w:vAlign w:val="center"/>
          </w:tcPr>
          <w:p w:rsidR="00AE254A" w:rsidRPr="006408C1" w:rsidRDefault="00CE28F9" w:rsidP="006408C1">
            <w:pPr>
              <w:spacing w:after="0" w:line="240" w:lineRule="auto"/>
              <w:ind w:right="-58"/>
              <w:jc w:val="center"/>
              <w:rPr>
                <w:rFonts w:ascii="Times New Roman" w:hAnsi="Times New Roman"/>
              </w:rPr>
            </w:pPr>
            <w:r>
              <w:rPr>
                <w:rFonts w:ascii="Times New Roman" w:eastAsia="Times New Roman" w:hAnsi="Times New Roman"/>
                <w:b/>
              </w:rPr>
              <w:t>4. Kandidātam jāiesniedz šādi Kandidāta</w:t>
            </w:r>
            <w:r w:rsidR="00FC6129" w:rsidRPr="006408C1">
              <w:rPr>
                <w:rFonts w:ascii="Times New Roman" w:eastAsia="Times New Roman" w:hAnsi="Times New Roman"/>
                <w:b/>
              </w:rPr>
              <w:t xml:space="preserve">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F028C7" w:rsidRDefault="005073D6" w:rsidP="00F028C7">
            <w:pPr>
              <w:spacing w:after="0" w:line="240" w:lineRule="auto"/>
              <w:ind w:right="-57"/>
              <w:jc w:val="both"/>
              <w:rPr>
                <w:rFonts w:ascii="Times New Roman" w:eastAsia="Times New Roman" w:hAnsi="Times New Roman"/>
              </w:rPr>
            </w:pPr>
            <w:r w:rsidRPr="00F028C7">
              <w:rPr>
                <w:rFonts w:ascii="Times New Roman" w:hAnsi="Times New Roman"/>
              </w:rPr>
              <w:t xml:space="preserve">3.1. </w:t>
            </w:r>
            <w:r w:rsidR="00F028C7">
              <w:rPr>
                <w:rFonts w:ascii="Times New Roman" w:hAnsi="Times New Roman"/>
              </w:rPr>
              <w:t xml:space="preserve">Kandidāts </w:t>
            </w:r>
            <w:r w:rsidRPr="00F028C7">
              <w:rPr>
                <w:rFonts w:ascii="Times New Roman" w:hAnsi="Times New Roman"/>
              </w:rPr>
              <w:t xml:space="preserve">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00516475">
              <w:rPr>
                <w:rFonts w:ascii="Times New Roman" w:hAnsi="Times New Roman"/>
              </w:rPr>
              <w:t>kandidāts</w:t>
            </w:r>
            <w:r w:rsidRPr="00F028C7">
              <w:rPr>
                <w:rFonts w:ascii="Times New Roman" w:hAnsi="Times New Roman"/>
              </w:rPr>
              <w:t xml:space="preserve">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F028C7" w:rsidRDefault="005073D6" w:rsidP="005073D6">
            <w:pPr>
              <w:spacing w:after="0" w:line="240" w:lineRule="auto"/>
              <w:ind w:right="-58"/>
              <w:jc w:val="both"/>
              <w:rPr>
                <w:rFonts w:ascii="Times New Roman" w:eastAsia="Times New Roman" w:hAnsi="Times New Roman"/>
              </w:rPr>
            </w:pPr>
            <w:r w:rsidRPr="00F028C7">
              <w:rPr>
                <w:rFonts w:ascii="Times New Roman" w:eastAsia="Times New Roman" w:hAnsi="Times New Roman"/>
              </w:rPr>
              <w:t xml:space="preserve">4.1. </w:t>
            </w:r>
            <w:r w:rsidR="00F028C7">
              <w:rPr>
                <w:rFonts w:ascii="Times New Roman" w:hAnsi="Times New Roman"/>
              </w:rPr>
              <w:t>Kandidāta</w:t>
            </w:r>
            <w:r w:rsidRPr="00F028C7">
              <w:rPr>
                <w:rFonts w:ascii="Times New Roman" w:hAnsi="Times New Roman"/>
              </w:rPr>
              <w:t xml:space="preserve"> parakstīts </w:t>
            </w:r>
            <w:smartTag w:uri="schemas-tilde-lv/tildestengine" w:element="veidnes">
              <w:smartTagPr>
                <w:attr w:name="text" w:val="pieteikums"/>
                <w:attr w:name="baseform" w:val="pieteikums"/>
                <w:attr w:name="id" w:val="-1"/>
              </w:smartTagPr>
              <w:r w:rsidRPr="00F028C7">
                <w:rPr>
                  <w:rFonts w:ascii="Times New Roman" w:hAnsi="Times New Roman"/>
                </w:rPr>
                <w:t>pieteikums</w:t>
              </w:r>
            </w:smartTag>
            <w:r w:rsidRPr="00F028C7">
              <w:rPr>
                <w:rFonts w:ascii="Times New Roman" w:hAnsi="Times New Roman"/>
              </w:rPr>
              <w:t xml:space="preserve"> dalībai iepirkumā, kurš sagatavots saskaņā ar Nolikuma 2.pielikumā pievienoto formu. Ārvalstī reģistrētam </w:t>
            </w:r>
            <w:r w:rsidR="00F028C7">
              <w:rPr>
                <w:rFonts w:ascii="Times New Roman" w:hAnsi="Times New Roman"/>
              </w:rPr>
              <w:t>kandidātam</w:t>
            </w:r>
            <w:r w:rsidRPr="00F028C7">
              <w:rPr>
                <w:rFonts w:ascii="Times New Roman" w:hAnsi="Times New Roman"/>
              </w:rPr>
              <w:t xml:space="preserve"> jāiesniedz kompetentas attiecīgās valsts institūcijas izsniegts dokuments, kas apliecina, ka </w:t>
            </w:r>
            <w:r w:rsidR="00F028C7">
              <w:rPr>
                <w:rFonts w:ascii="Times New Roman" w:hAnsi="Times New Roman"/>
              </w:rPr>
              <w:t>kandidāts</w:t>
            </w:r>
            <w:r w:rsidRPr="00F028C7">
              <w:rPr>
                <w:rFonts w:ascii="Times New Roman" w:hAnsi="Times New Roman"/>
              </w:rPr>
              <w:t xml:space="preserve"> ir reģistrēts atbilstoši tās valsts normatīvo aktu prasībām. Ja </w:t>
            </w:r>
            <w:r w:rsidR="00F028C7">
              <w:rPr>
                <w:rFonts w:ascii="Times New Roman" w:hAnsi="Times New Roman"/>
              </w:rPr>
              <w:t>kandidāta</w:t>
            </w:r>
            <w:r w:rsidRPr="00F028C7">
              <w:rPr>
                <w:rFonts w:ascii="Times New Roman" w:hAnsi="Times New Roman"/>
              </w:rPr>
              <w:t xml:space="preserve"> pie</w:t>
            </w:r>
            <w:r w:rsidR="00F028C7">
              <w:rPr>
                <w:rFonts w:ascii="Times New Roman" w:hAnsi="Times New Roman"/>
              </w:rPr>
              <w:t>teikumu</w:t>
            </w:r>
            <w:r w:rsidRPr="00F028C7">
              <w:rPr>
                <w:rFonts w:ascii="Times New Roman" w:hAnsi="Times New Roman"/>
              </w:rPr>
              <w:t xml:space="preserve"> paraksta pilnvarota persona, tad jāpievieno </w:t>
            </w:r>
            <w:smartTag w:uri="schemas-tilde-lv/tildestengine" w:element="veidnes">
              <w:smartTagPr>
                <w:attr w:name="text" w:val="pilnvara"/>
                <w:attr w:name="baseform" w:val="pilnvara"/>
                <w:attr w:name="id" w:val="-1"/>
              </w:smartTagPr>
              <w:r w:rsidRPr="00F028C7">
                <w:rPr>
                  <w:rFonts w:ascii="Times New Roman" w:hAnsi="Times New Roman"/>
                </w:rPr>
                <w:t>pilnvara</w:t>
              </w:r>
            </w:smartTag>
            <w:r w:rsidRPr="00F028C7">
              <w:rPr>
                <w:rFonts w:ascii="Times New Roman" w:hAnsi="Times New Roman"/>
              </w:rPr>
              <w:t xml:space="preserve"> vai tā apliecināta kopija</w:t>
            </w:r>
            <w:r w:rsidRPr="00F028C7">
              <w:rPr>
                <w:rFonts w:ascii="Times New Roman" w:eastAsia="Times New Roman" w:hAnsi="Times New Roman"/>
              </w:rPr>
              <w:t xml:space="preserve">. </w:t>
            </w:r>
          </w:p>
          <w:p w:rsidR="005073D6" w:rsidRPr="00F028C7" w:rsidRDefault="005073D6" w:rsidP="005073D6">
            <w:pPr>
              <w:spacing w:after="0" w:line="240" w:lineRule="auto"/>
              <w:ind w:right="-58"/>
              <w:jc w:val="both"/>
              <w:rPr>
                <w:rFonts w:ascii="Times New Roman" w:eastAsia="Times New Roman" w:hAnsi="Times New Roman"/>
              </w:rPr>
            </w:pPr>
          </w:p>
        </w:tc>
      </w:tr>
      <w:tr w:rsidR="007877F1" w:rsidRPr="006408C1" w:rsidTr="00DD48B1">
        <w:trPr>
          <w:trHeight w:val="911"/>
        </w:trPr>
        <w:tc>
          <w:tcPr>
            <w:tcW w:w="4529" w:type="dxa"/>
            <w:tcBorders>
              <w:top w:val="single" w:sz="4" w:space="0" w:color="auto"/>
              <w:left w:val="single" w:sz="4" w:space="0" w:color="auto"/>
              <w:bottom w:val="single" w:sz="4" w:space="0" w:color="auto"/>
              <w:right w:val="single" w:sz="4" w:space="0" w:color="auto"/>
            </w:tcBorders>
          </w:tcPr>
          <w:p w:rsidR="007877F1" w:rsidRPr="008A7584" w:rsidRDefault="007877F1" w:rsidP="007877F1">
            <w:pPr>
              <w:spacing w:after="0" w:line="240" w:lineRule="auto"/>
              <w:jc w:val="both"/>
              <w:rPr>
                <w:rFonts w:ascii="Times New Roman" w:eastAsia="Times New Roman" w:hAnsi="Times New Roman"/>
              </w:rPr>
            </w:pPr>
            <w:r>
              <w:rPr>
                <w:rFonts w:ascii="Times New Roman" w:eastAsia="Times New Roman" w:hAnsi="Times New Roman"/>
              </w:rPr>
              <w:t xml:space="preserve">3.2. </w:t>
            </w:r>
            <w:r w:rsidR="00D9370E">
              <w:rPr>
                <w:rFonts w:ascii="Times New Roman" w:eastAsia="Times New Roman" w:hAnsi="Times New Roman"/>
              </w:rPr>
              <w:t xml:space="preserve">Kandidāts </w:t>
            </w:r>
            <w:r w:rsidR="00DD48B1">
              <w:rPr>
                <w:rFonts w:ascii="Times New Roman" w:eastAsia="Times New Roman" w:hAnsi="Times New Roman"/>
              </w:rPr>
              <w:t xml:space="preserve">saskaņā ar Latvijas Republikas spēkā esošajiem normatīvajiem aktiem </w:t>
            </w:r>
            <w:r w:rsidR="00D9370E">
              <w:rPr>
                <w:rFonts w:ascii="Times New Roman" w:eastAsia="Times New Roman" w:hAnsi="Times New Roman"/>
              </w:rPr>
              <w:t>ir reģistrēts Pārtikas un veterinārā dienestā</w:t>
            </w:r>
            <w:r w:rsidR="00DD48B1">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7877F1" w:rsidRDefault="00DD48B1" w:rsidP="003D09FD">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003D09FD">
              <w:rPr>
                <w:rFonts w:ascii="Times New Roman" w:eastAsia="Times New Roman" w:hAnsi="Times New Roman"/>
              </w:rPr>
              <w:t>Lai apliecinātu Nolikuma 3.2.punkta izpildi, Kandidātam ir jāiesniedz Pārtikas un veterinārā dienesta apliecības kopija.</w:t>
            </w:r>
            <w:r w:rsidR="00822FE7">
              <w:rPr>
                <w:rFonts w:ascii="Times New Roman" w:eastAsia="Times New Roman" w:hAnsi="Times New Roman"/>
              </w:rPr>
              <w:t xml:space="preserve"> </w:t>
            </w:r>
          </w:p>
        </w:tc>
      </w:tr>
      <w:tr w:rsidR="008A7584"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7877F1" w:rsidRPr="007877F1" w:rsidRDefault="00DD48B1" w:rsidP="007877F1">
            <w:pPr>
              <w:spacing w:after="0" w:line="240" w:lineRule="auto"/>
              <w:jc w:val="both"/>
              <w:rPr>
                <w:rFonts w:ascii="Times New Roman" w:hAnsi="Times New Roman"/>
              </w:rPr>
            </w:pPr>
            <w:r>
              <w:rPr>
                <w:rFonts w:ascii="Times New Roman" w:eastAsia="Times New Roman" w:hAnsi="Times New Roman"/>
              </w:rPr>
              <w:t>3.3</w:t>
            </w:r>
            <w:r w:rsidR="008A7584" w:rsidRPr="008A7584">
              <w:rPr>
                <w:rFonts w:ascii="Times New Roman" w:eastAsia="Times New Roman" w:hAnsi="Times New Roman"/>
              </w:rPr>
              <w:t xml:space="preserve">. </w:t>
            </w:r>
            <w:r w:rsidR="007877F1" w:rsidRPr="007877F1">
              <w:rPr>
                <w:rFonts w:ascii="Times New Roman" w:hAnsi="Times New Roman"/>
                <w:lang w:eastAsia="lv-LV"/>
              </w:rPr>
              <w:t xml:space="preserve">Kandidāta vidējais gada finanšu apgrozījums (neto) bez PVN par pēdējiem trīs noslēgtiem finanšu gadiem (2013., 2014. un 2015. gads) ir ne mazāk kā EUR </w:t>
            </w:r>
            <w:r w:rsidR="007877F1">
              <w:rPr>
                <w:rFonts w:ascii="Times New Roman" w:hAnsi="Times New Roman"/>
                <w:lang w:eastAsia="lv-LV"/>
              </w:rPr>
              <w:t>3 000 000</w:t>
            </w:r>
            <w:r w:rsidR="007877F1" w:rsidRPr="007877F1">
              <w:rPr>
                <w:rFonts w:ascii="Times New Roman" w:hAnsi="Times New Roman"/>
                <w:lang w:eastAsia="lv-LV"/>
              </w:rPr>
              <w:t>,00.</w:t>
            </w:r>
          </w:p>
          <w:p w:rsidR="007877F1" w:rsidRPr="007877F1" w:rsidRDefault="007877F1" w:rsidP="007877F1">
            <w:pPr>
              <w:spacing w:after="0" w:line="240" w:lineRule="auto"/>
              <w:ind w:right="-58"/>
              <w:jc w:val="both"/>
              <w:rPr>
                <w:rFonts w:ascii="Times New Roman" w:hAnsi="Times New Roman"/>
              </w:rPr>
            </w:pPr>
            <w:r w:rsidRPr="007877F1">
              <w:rPr>
                <w:rFonts w:ascii="Times New Roman" w:hAnsi="Times New Roman"/>
              </w:rPr>
              <w:t>Ja Kandidāts (arī apvienības dalībnieks) ir dibināts vēlāk, tad Kandidāta (vai apvienības dalībnieka) finanšu apgrozījumam jāatbilst augstāk minētajai prasībai attiecīgi īsākā laika periodā.</w:t>
            </w:r>
          </w:p>
          <w:p w:rsidR="008A7584" w:rsidRPr="008A7584" w:rsidRDefault="007877F1" w:rsidP="007877F1">
            <w:pPr>
              <w:spacing w:after="0" w:line="240" w:lineRule="auto"/>
              <w:ind w:right="-58"/>
              <w:jc w:val="both"/>
              <w:rPr>
                <w:rFonts w:ascii="Times New Roman" w:eastAsia="Times New Roman" w:hAnsi="Times New Roman"/>
              </w:rPr>
            </w:pPr>
            <w:r w:rsidRPr="007877F1">
              <w:rPr>
                <w:rFonts w:ascii="Times New Roman" w:hAnsi="Times New Roman"/>
              </w:rPr>
              <w:t>Ja piedāvājumu iesniedz personu apvienība, tad vismaz vienam no personu apvienības dalībniekiem ir šajā punktā minētais atbilstošs apgrozījums vai arī vairāku personu apvienības dalībnieku apgrozījuma summa veido nepieciešamo apgrozījuma apmēru.</w:t>
            </w:r>
          </w:p>
        </w:tc>
        <w:tc>
          <w:tcPr>
            <w:tcW w:w="4532" w:type="dxa"/>
            <w:tcBorders>
              <w:top w:val="single" w:sz="4" w:space="0" w:color="auto"/>
              <w:left w:val="single" w:sz="4" w:space="0" w:color="auto"/>
              <w:bottom w:val="single" w:sz="4" w:space="0" w:color="auto"/>
              <w:right w:val="single" w:sz="4" w:space="0" w:color="auto"/>
            </w:tcBorders>
          </w:tcPr>
          <w:p w:rsidR="008A7584" w:rsidRPr="008A7584" w:rsidRDefault="00DD48B1" w:rsidP="00F62C7E">
            <w:pPr>
              <w:spacing w:after="0" w:line="240" w:lineRule="auto"/>
              <w:ind w:right="-58"/>
              <w:jc w:val="both"/>
              <w:rPr>
                <w:rFonts w:ascii="Times New Roman" w:eastAsia="Times New Roman" w:hAnsi="Times New Roman"/>
              </w:rPr>
            </w:pPr>
            <w:r>
              <w:rPr>
                <w:rFonts w:ascii="Times New Roman" w:eastAsia="Times New Roman" w:hAnsi="Times New Roman"/>
              </w:rPr>
              <w:t>4.3</w:t>
            </w:r>
            <w:r w:rsidR="007877F1">
              <w:rPr>
                <w:rFonts w:ascii="Times New Roman" w:eastAsia="Times New Roman" w:hAnsi="Times New Roman"/>
              </w:rPr>
              <w:t xml:space="preserve">. </w:t>
            </w:r>
            <w:r w:rsidR="007877F1" w:rsidRPr="007877F1">
              <w:rPr>
                <w:rFonts w:ascii="Times New Roman" w:hAnsi="Times New Roman"/>
              </w:rPr>
              <w:t xml:space="preserve">Kandidāta </w:t>
            </w:r>
            <w:r w:rsidR="007877F1" w:rsidRPr="007877F1">
              <w:rPr>
                <w:rFonts w:ascii="Times New Roman" w:hAnsi="Times New Roman"/>
                <w:b/>
              </w:rPr>
              <w:t>rakstisks apliecinājums</w:t>
            </w:r>
            <w:r w:rsidR="007877F1" w:rsidRPr="007877F1">
              <w:rPr>
                <w:rFonts w:ascii="Times New Roman" w:hAnsi="Times New Roman"/>
              </w:rPr>
              <w:t xml:space="preserve"> par finanšu apgrozījumu EUR bez PVN pakalpojumu sniegš</w:t>
            </w:r>
            <w:r w:rsidR="007877F1">
              <w:rPr>
                <w:rFonts w:ascii="Times New Roman" w:hAnsi="Times New Roman"/>
              </w:rPr>
              <w:t xml:space="preserve">anas jomā, saskaņā ar Nolikuma </w:t>
            </w:r>
            <w:r w:rsidR="00822FE7" w:rsidRPr="00822FE7">
              <w:rPr>
                <w:rFonts w:ascii="Times New Roman" w:hAnsi="Times New Roman"/>
              </w:rPr>
              <w:t>3</w:t>
            </w:r>
            <w:r w:rsidR="007877F1" w:rsidRPr="00822FE7">
              <w:rPr>
                <w:rFonts w:ascii="Times New Roman" w:hAnsi="Times New Roman"/>
              </w:rPr>
              <w:t>.</w:t>
            </w:r>
            <w:r w:rsidR="007877F1" w:rsidRPr="007877F1">
              <w:rPr>
                <w:rFonts w:ascii="Times New Roman" w:hAnsi="Times New Roman"/>
              </w:rPr>
              <w:t xml:space="preserve">pielikumu, klāt pievienojot </w:t>
            </w:r>
            <w:r w:rsidR="007877F1" w:rsidRPr="007877F1">
              <w:rPr>
                <w:rFonts w:ascii="Times New Roman" w:hAnsi="Times New Roman"/>
                <w:b/>
              </w:rPr>
              <w:t>peļņas – zaudējumu aprēķinu</w:t>
            </w:r>
            <w:r w:rsidR="007877F1" w:rsidRPr="007877F1">
              <w:rPr>
                <w:rFonts w:ascii="Times New Roman" w:hAnsi="Times New Roman"/>
              </w:rPr>
              <w:t xml:space="preserve"> par katru norādīto finanšu gadu.</w:t>
            </w:r>
          </w:p>
        </w:tc>
      </w:tr>
      <w:tr w:rsidR="00253CC3"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253CC3" w:rsidRDefault="00253CC3" w:rsidP="00822FE7">
            <w:pPr>
              <w:spacing w:after="0" w:line="240" w:lineRule="auto"/>
              <w:ind w:right="-58"/>
              <w:jc w:val="both"/>
              <w:rPr>
                <w:rFonts w:ascii="Times New Roman" w:eastAsia="Times New Roman" w:hAnsi="Times New Roman"/>
              </w:rPr>
            </w:pPr>
            <w:r>
              <w:rPr>
                <w:rFonts w:ascii="Times New Roman" w:eastAsia="Times New Roman" w:hAnsi="Times New Roman"/>
              </w:rPr>
              <w:t>3.4. Kandidātam līguma izpildē ir jānodrošina vismaz 100 (viens simts) darbinieku.</w:t>
            </w:r>
          </w:p>
        </w:tc>
        <w:tc>
          <w:tcPr>
            <w:tcW w:w="4532" w:type="dxa"/>
            <w:tcBorders>
              <w:top w:val="single" w:sz="4" w:space="0" w:color="auto"/>
              <w:left w:val="single" w:sz="4" w:space="0" w:color="auto"/>
              <w:bottom w:val="single" w:sz="4" w:space="0" w:color="auto"/>
              <w:right w:val="single" w:sz="4" w:space="0" w:color="auto"/>
            </w:tcBorders>
          </w:tcPr>
          <w:p w:rsidR="00253CC3" w:rsidRDefault="00253CC3" w:rsidP="005073D6">
            <w:pPr>
              <w:spacing w:after="0" w:line="240" w:lineRule="auto"/>
              <w:ind w:right="-58"/>
              <w:jc w:val="both"/>
              <w:rPr>
                <w:rFonts w:ascii="Times New Roman" w:eastAsia="Times New Roman" w:hAnsi="Times New Roman"/>
              </w:rPr>
            </w:pPr>
            <w:r>
              <w:rPr>
                <w:rFonts w:ascii="Times New Roman" w:eastAsia="Times New Roman" w:hAnsi="Times New Roman"/>
              </w:rPr>
              <w:t xml:space="preserve">4.4. </w:t>
            </w:r>
            <w:r w:rsidRPr="00253CC3">
              <w:rPr>
                <w:rFonts w:ascii="Times New Roman" w:hAnsi="Times New Roman"/>
              </w:rPr>
              <w:t>Kandidāta informācija par nodarbināto skaitu: Izdruka no VID EDS par vidējo nodarbināto stundas likmi vai VSAOI deklarācijas kopija (ar aizsegtiem personas kodiem).</w:t>
            </w:r>
          </w:p>
        </w:tc>
      </w:tr>
      <w:tr w:rsidR="00A406F3"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line="240" w:lineRule="auto"/>
              <w:ind w:right="-58"/>
              <w:jc w:val="both"/>
              <w:rPr>
                <w:rFonts w:ascii="Times New Roman" w:eastAsia="Times New Roman" w:hAnsi="Times New Roman"/>
              </w:rPr>
            </w:pPr>
            <w:r>
              <w:rPr>
                <w:rFonts w:ascii="Times New Roman" w:eastAsia="Times New Roman" w:hAnsi="Times New Roman"/>
              </w:rPr>
              <w:t>3.5. Kandidātam līguma izpildē jānodrošina kvalificēti un pieredzējuši speciālisti,</w:t>
            </w:r>
          </w:p>
        </w:tc>
        <w:tc>
          <w:tcPr>
            <w:tcW w:w="453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line="240" w:lineRule="auto"/>
              <w:ind w:right="-58"/>
              <w:jc w:val="both"/>
              <w:rPr>
                <w:rFonts w:ascii="Times New Roman" w:eastAsia="Times New Roman" w:hAnsi="Times New Roman"/>
              </w:rPr>
            </w:pPr>
            <w:r>
              <w:rPr>
                <w:rFonts w:ascii="Times New Roman" w:eastAsia="Times New Roman" w:hAnsi="Times New Roman"/>
              </w:rPr>
              <w:t>4.5. Lai apliecinātu Nolikuma 3.5.punkta izpildi, kandidātam jāiesniedz piedāvāto speciālistu saraksts, saskaņā ar Nolikuma 4</w:t>
            </w:r>
            <w:r w:rsidRPr="0037617C">
              <w:rPr>
                <w:rFonts w:ascii="Times New Roman" w:eastAsia="Times New Roman" w:hAnsi="Times New Roman"/>
              </w:rPr>
              <w:t>.pielikuma veidni</w:t>
            </w:r>
          </w:p>
        </w:tc>
      </w:tr>
      <w:tr w:rsidR="00822FE7"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822FE7" w:rsidRPr="00822FE7" w:rsidRDefault="00A406F3" w:rsidP="00822FE7">
            <w:pPr>
              <w:spacing w:after="0" w:line="240" w:lineRule="auto"/>
              <w:ind w:right="-58"/>
              <w:jc w:val="both"/>
              <w:rPr>
                <w:rFonts w:ascii="Times New Roman" w:eastAsia="Times New Roman" w:hAnsi="Times New Roman"/>
              </w:rPr>
            </w:pPr>
            <w:r>
              <w:rPr>
                <w:rFonts w:ascii="Times New Roman" w:eastAsia="Times New Roman" w:hAnsi="Times New Roman"/>
              </w:rPr>
              <w:t>3.6</w:t>
            </w:r>
            <w:r w:rsidR="00822FE7">
              <w:rPr>
                <w:rFonts w:ascii="Times New Roman" w:eastAsia="Times New Roman" w:hAnsi="Times New Roman"/>
              </w:rPr>
              <w:t xml:space="preserve">. </w:t>
            </w:r>
            <w:r w:rsidR="00822FE7" w:rsidRPr="00822FE7">
              <w:rPr>
                <w:rFonts w:ascii="Times New Roman" w:eastAsia="Times New Roman" w:hAnsi="Times New Roman"/>
              </w:rPr>
              <w:t xml:space="preserve">Kandidātam Līguma izpildē ir jānodrošina </w:t>
            </w:r>
            <w:r w:rsidR="00822FE7">
              <w:rPr>
                <w:rFonts w:ascii="Times New Roman" w:eastAsia="Times New Roman" w:hAnsi="Times New Roman"/>
              </w:rPr>
              <w:t>vadošais speciālists</w:t>
            </w:r>
            <w:r w:rsidR="00822FE7" w:rsidRPr="00822FE7">
              <w:rPr>
                <w:rFonts w:ascii="Times New Roman" w:eastAsia="Times New Roman" w:hAnsi="Times New Roman"/>
              </w:rPr>
              <w:t xml:space="preserve">, kuram iepriekšējo 3 (trīs) gadu laikā  (t.i., 2013., 2014., 2015. un 2016.gadā līdz piedāvājumu iesniegšanas dienai) ir bijusi pieredze </w:t>
            </w:r>
            <w:r w:rsidR="00822FE7">
              <w:rPr>
                <w:rFonts w:ascii="Times New Roman" w:eastAsia="Times New Roman" w:hAnsi="Times New Roman"/>
              </w:rPr>
              <w:t>ēdināšanas pakalpojuma nodrošināšanā vismaz 1500 cilvēkiem dienā.</w:t>
            </w:r>
          </w:p>
        </w:tc>
        <w:tc>
          <w:tcPr>
            <w:tcW w:w="4532" w:type="dxa"/>
            <w:tcBorders>
              <w:top w:val="single" w:sz="4" w:space="0" w:color="auto"/>
              <w:left w:val="single" w:sz="4" w:space="0" w:color="auto"/>
              <w:bottom w:val="single" w:sz="4" w:space="0" w:color="auto"/>
              <w:right w:val="single" w:sz="4" w:space="0" w:color="auto"/>
            </w:tcBorders>
          </w:tcPr>
          <w:p w:rsidR="00822FE7" w:rsidRPr="00822FE7" w:rsidRDefault="00822FE7"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A406F3">
              <w:rPr>
                <w:rFonts w:ascii="Times New Roman" w:eastAsia="Times New Roman" w:hAnsi="Times New Roman"/>
              </w:rPr>
              <w:t>.6</w:t>
            </w:r>
            <w:r>
              <w:rPr>
                <w:rFonts w:ascii="Times New Roman" w:eastAsia="Times New Roman" w:hAnsi="Times New Roman"/>
              </w:rPr>
              <w:t xml:space="preserve">. </w:t>
            </w:r>
            <w:r w:rsidRPr="00DD48B1">
              <w:rPr>
                <w:rFonts w:ascii="Times New Roman" w:eastAsia="Times New Roman" w:hAnsi="Times New Roman"/>
              </w:rPr>
              <w:t>Lai apliecinātu Noliku</w:t>
            </w:r>
            <w:r w:rsidR="00A406F3">
              <w:rPr>
                <w:rFonts w:ascii="Times New Roman" w:eastAsia="Times New Roman" w:hAnsi="Times New Roman"/>
              </w:rPr>
              <w:t>ma 3.6</w:t>
            </w:r>
            <w:r w:rsidRPr="00DD48B1">
              <w:rPr>
                <w:rFonts w:ascii="Times New Roman" w:eastAsia="Times New Roman" w:hAnsi="Times New Roman"/>
              </w:rPr>
              <w:t xml:space="preserve">.punkta izpildi, </w:t>
            </w:r>
            <w:r>
              <w:rPr>
                <w:rFonts w:ascii="Times New Roman" w:eastAsia="Times New Roman" w:hAnsi="Times New Roman"/>
              </w:rPr>
              <w:t>Kandidātam</w:t>
            </w:r>
            <w:r w:rsidRPr="00DD48B1">
              <w:rPr>
                <w:rFonts w:ascii="Times New Roman" w:eastAsia="Times New Roman" w:hAnsi="Times New Roman"/>
              </w:rPr>
              <w:t xml:space="preserve"> jāiesniedz </w:t>
            </w:r>
            <w:r>
              <w:rPr>
                <w:rFonts w:ascii="Times New Roman" w:eastAsia="Times New Roman" w:hAnsi="Times New Roman"/>
              </w:rPr>
              <w:t>piesaistītā speciālista dzīvesgājuma apraksts</w:t>
            </w:r>
            <w:r w:rsidR="00253CC3">
              <w:rPr>
                <w:rFonts w:ascii="Times New Roman" w:eastAsia="Times New Roman" w:hAnsi="Times New Roman"/>
              </w:rPr>
              <w:t>, saskaņ</w:t>
            </w:r>
            <w:r w:rsidR="00A406F3">
              <w:rPr>
                <w:rFonts w:ascii="Times New Roman" w:eastAsia="Times New Roman" w:hAnsi="Times New Roman"/>
              </w:rPr>
              <w:t>ā ar Nolikuma 5</w:t>
            </w:r>
            <w:r w:rsidR="00253CC3">
              <w:rPr>
                <w:rFonts w:ascii="Times New Roman" w:eastAsia="Times New Roman" w:hAnsi="Times New Roman"/>
              </w:rPr>
              <w:t>.pielikumu</w:t>
            </w:r>
            <w:r>
              <w:rPr>
                <w:rFonts w:ascii="Times New Roman" w:eastAsia="Times New Roman" w:hAnsi="Times New Roman"/>
              </w:rPr>
              <w:t>.</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822FE7" w:rsidRDefault="005073D6" w:rsidP="00822FE7">
            <w:pPr>
              <w:spacing w:after="0" w:line="240" w:lineRule="auto"/>
              <w:ind w:right="-58"/>
              <w:jc w:val="both"/>
              <w:rPr>
                <w:rFonts w:ascii="Times New Roman" w:eastAsia="Times New Roman" w:hAnsi="Times New Roman"/>
                <w:lang w:eastAsia="lv-LV"/>
              </w:rPr>
            </w:pPr>
            <w:r w:rsidRPr="00822FE7">
              <w:rPr>
                <w:rFonts w:ascii="Times New Roman" w:eastAsia="Times New Roman" w:hAnsi="Times New Roman"/>
              </w:rPr>
              <w:t>3</w:t>
            </w:r>
            <w:r w:rsidR="00A406F3">
              <w:rPr>
                <w:rFonts w:ascii="Times New Roman" w:eastAsia="Times New Roman" w:hAnsi="Times New Roman"/>
              </w:rPr>
              <w:t>.7</w:t>
            </w:r>
            <w:r w:rsidRPr="00822FE7">
              <w:rPr>
                <w:rFonts w:ascii="Times New Roman" w:eastAsia="Times New Roman" w:hAnsi="Times New Roman"/>
              </w:rPr>
              <w:t xml:space="preserve">. </w:t>
            </w:r>
            <w:r w:rsidR="00822FE7" w:rsidRPr="00822FE7">
              <w:rPr>
                <w:rFonts w:ascii="Times New Roman" w:eastAsia="Times New Roman" w:hAnsi="Times New Roman"/>
              </w:rPr>
              <w:t xml:space="preserve">Kandidātam Līguma izpildē ir jānodrošina </w:t>
            </w:r>
            <w:r w:rsidR="00822FE7">
              <w:rPr>
                <w:rFonts w:ascii="Times New Roman" w:eastAsia="Times New Roman" w:hAnsi="Times New Roman"/>
              </w:rPr>
              <w:t>dietologs</w:t>
            </w:r>
            <w:r w:rsidR="00822FE7" w:rsidRPr="00822FE7">
              <w:rPr>
                <w:rFonts w:ascii="Times New Roman" w:eastAsia="Times New Roman" w:hAnsi="Times New Roman"/>
              </w:rPr>
              <w:t xml:space="preserve">, kuram ir atbilstoša izglītība un iepriekšējo 3 (trīs) gadu laikā  (t.i., 2013., 2014., 2015. un 2016.gadā līdz piedāvājumu iesniegšanas dienai) ir bijusi pieredze </w:t>
            </w:r>
            <w:r w:rsidR="00822FE7">
              <w:rPr>
                <w:rFonts w:ascii="Times New Roman" w:eastAsia="Times New Roman" w:hAnsi="Times New Roman"/>
              </w:rPr>
              <w:t>specializētu diētu izstrādē ārstniecības iestādēm</w:t>
            </w:r>
            <w:r w:rsidR="003F665C" w:rsidRPr="00822FE7">
              <w:rPr>
                <w:rFonts w:ascii="Times New Roman" w:eastAsia="Times New Roman" w:hAnsi="Times New Roman"/>
                <w:lang w:eastAsia="lv-LV"/>
              </w:rPr>
              <w:t>.</w:t>
            </w:r>
          </w:p>
        </w:tc>
        <w:tc>
          <w:tcPr>
            <w:tcW w:w="4532" w:type="dxa"/>
            <w:tcBorders>
              <w:top w:val="single" w:sz="4" w:space="0" w:color="auto"/>
              <w:left w:val="single" w:sz="4" w:space="0" w:color="auto"/>
              <w:bottom w:val="single" w:sz="4" w:space="0" w:color="auto"/>
              <w:right w:val="single" w:sz="4" w:space="0" w:color="auto"/>
            </w:tcBorders>
          </w:tcPr>
          <w:p w:rsidR="000D0ED9" w:rsidRPr="00822FE7" w:rsidRDefault="005073D6" w:rsidP="005073D6">
            <w:pPr>
              <w:spacing w:after="0" w:line="240" w:lineRule="auto"/>
              <w:ind w:right="-58"/>
              <w:jc w:val="both"/>
              <w:rPr>
                <w:rFonts w:ascii="Times New Roman" w:eastAsia="Times New Roman" w:hAnsi="Times New Roman"/>
              </w:rPr>
            </w:pPr>
            <w:r w:rsidRPr="00822FE7">
              <w:rPr>
                <w:rFonts w:ascii="Times New Roman" w:eastAsia="Times New Roman" w:hAnsi="Times New Roman"/>
              </w:rPr>
              <w:t>4</w:t>
            </w:r>
            <w:r w:rsidR="00A406F3">
              <w:rPr>
                <w:rFonts w:ascii="Times New Roman" w:eastAsia="Times New Roman" w:hAnsi="Times New Roman"/>
              </w:rPr>
              <w:t>.7</w:t>
            </w:r>
            <w:r w:rsidRPr="00822FE7">
              <w:rPr>
                <w:rFonts w:ascii="Times New Roman" w:eastAsia="Times New Roman" w:hAnsi="Times New Roman"/>
              </w:rPr>
              <w:t xml:space="preserve">. </w:t>
            </w:r>
            <w:r w:rsidR="00822FE7" w:rsidRPr="00DD48B1">
              <w:rPr>
                <w:rFonts w:ascii="Times New Roman" w:eastAsia="Times New Roman" w:hAnsi="Times New Roman"/>
              </w:rPr>
              <w:t>Lai apliecinātu Noliku</w:t>
            </w:r>
            <w:r w:rsidR="00A406F3">
              <w:rPr>
                <w:rFonts w:ascii="Times New Roman" w:eastAsia="Times New Roman" w:hAnsi="Times New Roman"/>
              </w:rPr>
              <w:t>ma 3.7</w:t>
            </w:r>
            <w:r w:rsidR="00822FE7" w:rsidRPr="00DD48B1">
              <w:rPr>
                <w:rFonts w:ascii="Times New Roman" w:eastAsia="Times New Roman" w:hAnsi="Times New Roman"/>
              </w:rPr>
              <w:t xml:space="preserve">.punkta izpildi, </w:t>
            </w:r>
            <w:r w:rsidR="00822FE7">
              <w:rPr>
                <w:rFonts w:ascii="Times New Roman" w:eastAsia="Times New Roman" w:hAnsi="Times New Roman"/>
              </w:rPr>
              <w:t>Kandidātam</w:t>
            </w:r>
            <w:r w:rsidR="00822FE7" w:rsidRPr="00DD48B1">
              <w:rPr>
                <w:rFonts w:ascii="Times New Roman" w:eastAsia="Times New Roman" w:hAnsi="Times New Roman"/>
              </w:rPr>
              <w:t xml:space="preserve"> jāiesniedz </w:t>
            </w:r>
            <w:r w:rsidR="00822FE7">
              <w:rPr>
                <w:rFonts w:ascii="Times New Roman" w:eastAsia="Times New Roman" w:hAnsi="Times New Roman"/>
              </w:rPr>
              <w:t>piesaistītā speciālista dzīvesgājuma apraksts</w:t>
            </w:r>
            <w:r w:rsidR="00253CC3">
              <w:rPr>
                <w:rFonts w:ascii="Times New Roman" w:eastAsia="Times New Roman" w:hAnsi="Times New Roman"/>
              </w:rPr>
              <w:t>, saskaņ</w:t>
            </w:r>
            <w:r w:rsidR="00A406F3">
              <w:rPr>
                <w:rFonts w:ascii="Times New Roman" w:eastAsia="Times New Roman" w:hAnsi="Times New Roman"/>
              </w:rPr>
              <w:t>ā ar Nolikuma 5</w:t>
            </w:r>
            <w:r w:rsidR="00253CC3">
              <w:rPr>
                <w:rFonts w:ascii="Times New Roman" w:eastAsia="Times New Roman" w:hAnsi="Times New Roman"/>
              </w:rPr>
              <w:t>.pielikumu</w:t>
            </w:r>
            <w:r w:rsidR="00822FE7">
              <w:rPr>
                <w:rFonts w:ascii="Times New Roman" w:eastAsia="Times New Roman" w:hAnsi="Times New Roman"/>
              </w:rPr>
              <w:t xml:space="preserve"> un izglītību apliecinošie dokumenti</w:t>
            </w:r>
            <w:r w:rsidR="00E724E4" w:rsidRPr="00822FE7">
              <w:rPr>
                <w:rFonts w:ascii="Times New Roman" w:eastAsia="Times New Roman" w:hAnsi="Times New Roman"/>
              </w:rPr>
              <w:t>.</w:t>
            </w:r>
          </w:p>
        </w:tc>
      </w:tr>
      <w:tr w:rsidR="003F665C" w:rsidRPr="006408C1" w:rsidTr="00293E31">
        <w:tc>
          <w:tcPr>
            <w:tcW w:w="4529" w:type="dxa"/>
            <w:tcBorders>
              <w:top w:val="single" w:sz="4" w:space="0" w:color="auto"/>
              <w:left w:val="single" w:sz="4" w:space="0" w:color="auto"/>
              <w:bottom w:val="single" w:sz="4" w:space="0" w:color="auto"/>
              <w:right w:val="single" w:sz="4" w:space="0" w:color="auto"/>
            </w:tcBorders>
          </w:tcPr>
          <w:p w:rsidR="003F665C" w:rsidRPr="00DD48B1" w:rsidRDefault="003F665C" w:rsidP="00822FE7">
            <w:pPr>
              <w:spacing w:after="0" w:line="240" w:lineRule="auto"/>
              <w:ind w:right="-58"/>
              <w:jc w:val="both"/>
              <w:rPr>
                <w:rFonts w:ascii="Times New Roman" w:eastAsia="Times New Roman" w:hAnsi="Times New Roman"/>
              </w:rPr>
            </w:pPr>
            <w:r w:rsidRPr="00DD48B1">
              <w:rPr>
                <w:rFonts w:ascii="Times New Roman" w:eastAsia="Times New Roman" w:hAnsi="Times New Roman"/>
              </w:rPr>
              <w:t>3</w:t>
            </w:r>
            <w:r w:rsidR="00A406F3">
              <w:rPr>
                <w:rFonts w:ascii="Times New Roman" w:eastAsia="Times New Roman" w:hAnsi="Times New Roman"/>
              </w:rPr>
              <w:t>.8</w:t>
            </w:r>
            <w:r w:rsidRPr="00DD48B1">
              <w:rPr>
                <w:rFonts w:ascii="Times New Roman" w:eastAsia="Times New Roman" w:hAnsi="Times New Roman"/>
              </w:rPr>
              <w:t xml:space="preserve">. </w:t>
            </w:r>
            <w:r w:rsidR="00822FE7">
              <w:rPr>
                <w:rFonts w:ascii="Times New Roman" w:eastAsia="Times New Roman" w:hAnsi="Times New Roman"/>
              </w:rPr>
              <w:t xml:space="preserve">Kandidātam Līguma izpildē ir jānodrošina pārtikas tehnologs, kuram ir atbilstoša izglītība un iepriekšējo 3 (trīs) gadu laikā  (t.i., 2013., 2014., 2015. un 2016.gadā līdz piedāvājumu </w:t>
            </w:r>
            <w:r w:rsidR="00822FE7">
              <w:rPr>
                <w:rFonts w:ascii="Times New Roman" w:eastAsia="Times New Roman" w:hAnsi="Times New Roman"/>
              </w:rPr>
              <w:lastRenderedPageBreak/>
              <w:t>iesniegšanas dienai) ir bijusi pieredze vismaz 1500 cilvēku ēdināšanā vienā dienā</w:t>
            </w:r>
            <w:r w:rsidRPr="00DD48B1">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3F665C" w:rsidRPr="00DD48B1" w:rsidRDefault="00A406F3" w:rsidP="00822FE7">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4.8</w:t>
            </w:r>
            <w:r w:rsidR="003F665C" w:rsidRPr="00DD48B1">
              <w:rPr>
                <w:rFonts w:ascii="Times New Roman" w:eastAsia="Times New Roman" w:hAnsi="Times New Roman"/>
              </w:rPr>
              <w:t>.</w:t>
            </w:r>
            <w:r w:rsidR="00822FE7">
              <w:rPr>
                <w:rFonts w:ascii="Times New Roman" w:eastAsia="Times New Roman" w:hAnsi="Times New Roman"/>
              </w:rPr>
              <w:t xml:space="preserve"> </w:t>
            </w:r>
            <w:r w:rsidR="00822FE7" w:rsidRPr="00DD48B1">
              <w:rPr>
                <w:rFonts w:ascii="Times New Roman" w:eastAsia="Times New Roman" w:hAnsi="Times New Roman"/>
              </w:rPr>
              <w:t>Lai apliecinātu Noliku</w:t>
            </w:r>
            <w:r>
              <w:rPr>
                <w:rFonts w:ascii="Times New Roman" w:eastAsia="Times New Roman" w:hAnsi="Times New Roman"/>
              </w:rPr>
              <w:t>ma 3.8</w:t>
            </w:r>
            <w:r w:rsidR="00822FE7" w:rsidRPr="00DD48B1">
              <w:rPr>
                <w:rFonts w:ascii="Times New Roman" w:eastAsia="Times New Roman" w:hAnsi="Times New Roman"/>
              </w:rPr>
              <w:t xml:space="preserve">.punkta izpildi, </w:t>
            </w:r>
            <w:r w:rsidR="00822FE7">
              <w:rPr>
                <w:rFonts w:ascii="Times New Roman" w:eastAsia="Times New Roman" w:hAnsi="Times New Roman"/>
              </w:rPr>
              <w:t>Kandidātam</w:t>
            </w:r>
            <w:r w:rsidR="00822FE7" w:rsidRPr="00DD48B1">
              <w:rPr>
                <w:rFonts w:ascii="Times New Roman" w:eastAsia="Times New Roman" w:hAnsi="Times New Roman"/>
              </w:rPr>
              <w:t xml:space="preserve"> jāiesniedz </w:t>
            </w:r>
            <w:r w:rsidR="00822FE7">
              <w:rPr>
                <w:rFonts w:ascii="Times New Roman" w:eastAsia="Times New Roman" w:hAnsi="Times New Roman"/>
              </w:rPr>
              <w:t>piesaistītā speciālista dzīvesgājuma apraksts</w:t>
            </w:r>
            <w:r w:rsidR="00253CC3">
              <w:rPr>
                <w:rFonts w:ascii="Times New Roman" w:eastAsia="Times New Roman" w:hAnsi="Times New Roman"/>
              </w:rPr>
              <w:t>, saskaņ</w:t>
            </w:r>
            <w:r>
              <w:rPr>
                <w:rFonts w:ascii="Times New Roman" w:eastAsia="Times New Roman" w:hAnsi="Times New Roman"/>
              </w:rPr>
              <w:t>ā ar Nolikuma 5</w:t>
            </w:r>
            <w:r w:rsidR="00253CC3">
              <w:rPr>
                <w:rFonts w:ascii="Times New Roman" w:eastAsia="Times New Roman" w:hAnsi="Times New Roman"/>
              </w:rPr>
              <w:t>.pielikumu</w:t>
            </w:r>
            <w:r w:rsidR="00822FE7">
              <w:rPr>
                <w:rFonts w:ascii="Times New Roman" w:eastAsia="Times New Roman" w:hAnsi="Times New Roman"/>
              </w:rPr>
              <w:t xml:space="preserve"> un izglītību apliecinošie dokumenti.</w:t>
            </w:r>
          </w:p>
        </w:tc>
      </w:tr>
      <w:tr w:rsidR="003F665C" w:rsidRPr="006408C1" w:rsidTr="00293E31">
        <w:tc>
          <w:tcPr>
            <w:tcW w:w="4529" w:type="dxa"/>
            <w:tcBorders>
              <w:top w:val="single" w:sz="4" w:space="0" w:color="auto"/>
              <w:left w:val="single" w:sz="4" w:space="0" w:color="auto"/>
              <w:bottom w:val="single" w:sz="4" w:space="0" w:color="auto"/>
              <w:right w:val="single" w:sz="4" w:space="0" w:color="auto"/>
            </w:tcBorders>
          </w:tcPr>
          <w:p w:rsidR="003F665C" w:rsidRPr="00DD48B1" w:rsidRDefault="00A406F3" w:rsidP="00DD48B1">
            <w:pPr>
              <w:spacing w:after="0" w:line="240" w:lineRule="auto"/>
              <w:ind w:right="-58"/>
              <w:jc w:val="both"/>
              <w:rPr>
                <w:rFonts w:ascii="Times New Roman" w:eastAsia="Times New Roman" w:hAnsi="Times New Roman"/>
              </w:rPr>
            </w:pPr>
            <w:r>
              <w:rPr>
                <w:rFonts w:ascii="Times New Roman" w:eastAsia="Times New Roman" w:hAnsi="Times New Roman"/>
              </w:rPr>
              <w:t>3.9</w:t>
            </w:r>
            <w:r w:rsidR="003F665C" w:rsidRPr="00DD48B1">
              <w:rPr>
                <w:rFonts w:ascii="Times New Roman" w:eastAsia="Times New Roman" w:hAnsi="Times New Roman"/>
              </w:rPr>
              <w:t>.</w:t>
            </w:r>
            <w:r w:rsidR="005B6E89" w:rsidRPr="00DD48B1">
              <w:rPr>
                <w:rFonts w:ascii="Times New Roman" w:eastAsia="Times New Roman" w:hAnsi="Times New Roman"/>
              </w:rPr>
              <w:t xml:space="preserve"> </w:t>
            </w:r>
            <w:r w:rsidR="00DD48B1">
              <w:rPr>
                <w:rFonts w:ascii="Times New Roman" w:eastAsia="Times New Roman" w:hAnsi="Times New Roman"/>
              </w:rPr>
              <w:t>Kandidātam Līguma izpildē ir jānodrošina šefpavārs, kuram ir atbilstoša izglītība un iepriekšējo 3 (trīs) gadu laikā  (t.i., 2013., 2014., 2015. un 2016.gadā līdz piedāvājumu iesniegšanas dienai) ir bijusi pieredze vismaz 1500 cilvēku ēdināšanā vienā dienā</w:t>
            </w:r>
            <w:r w:rsidR="005B6E89" w:rsidRPr="00DD48B1">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3F665C" w:rsidRPr="00DD48B1" w:rsidRDefault="00A406F3" w:rsidP="00DD48B1">
            <w:pPr>
              <w:spacing w:after="0" w:line="240" w:lineRule="auto"/>
              <w:ind w:right="-58"/>
              <w:jc w:val="both"/>
              <w:rPr>
                <w:rFonts w:ascii="Times New Roman" w:eastAsia="Times New Roman" w:hAnsi="Times New Roman"/>
              </w:rPr>
            </w:pPr>
            <w:r>
              <w:rPr>
                <w:rFonts w:ascii="Times New Roman" w:eastAsia="Times New Roman" w:hAnsi="Times New Roman"/>
              </w:rPr>
              <w:t>4.9</w:t>
            </w:r>
            <w:r w:rsidR="003F665C" w:rsidRPr="00DD48B1">
              <w:rPr>
                <w:rFonts w:ascii="Times New Roman" w:eastAsia="Times New Roman" w:hAnsi="Times New Roman"/>
              </w:rPr>
              <w:t>.</w:t>
            </w:r>
            <w:r w:rsidR="005B6E89" w:rsidRPr="00DD48B1">
              <w:rPr>
                <w:rFonts w:ascii="Times New Roman" w:eastAsia="Times New Roman" w:hAnsi="Times New Roman"/>
              </w:rPr>
              <w:t xml:space="preserve"> Lai apliecinātu Noliku</w:t>
            </w:r>
            <w:r>
              <w:rPr>
                <w:rFonts w:ascii="Times New Roman" w:eastAsia="Times New Roman" w:hAnsi="Times New Roman"/>
              </w:rPr>
              <w:t>ma 3.9</w:t>
            </w:r>
            <w:r w:rsidR="005B6E89" w:rsidRPr="00DD48B1">
              <w:rPr>
                <w:rFonts w:ascii="Times New Roman" w:eastAsia="Times New Roman" w:hAnsi="Times New Roman"/>
              </w:rPr>
              <w:t xml:space="preserve">.punkta izpildi, </w:t>
            </w:r>
            <w:r w:rsidR="00DD48B1">
              <w:rPr>
                <w:rFonts w:ascii="Times New Roman" w:eastAsia="Times New Roman" w:hAnsi="Times New Roman"/>
              </w:rPr>
              <w:t>Kandidātam</w:t>
            </w:r>
            <w:r w:rsidR="005B6E89" w:rsidRPr="00DD48B1">
              <w:rPr>
                <w:rFonts w:ascii="Times New Roman" w:eastAsia="Times New Roman" w:hAnsi="Times New Roman"/>
              </w:rPr>
              <w:t xml:space="preserve"> jāiesniedz </w:t>
            </w:r>
            <w:r w:rsidR="00DD48B1">
              <w:rPr>
                <w:rFonts w:ascii="Times New Roman" w:eastAsia="Times New Roman" w:hAnsi="Times New Roman"/>
              </w:rPr>
              <w:t>piesaistītā speciālista dzīvesgājuma apraksts</w:t>
            </w:r>
            <w:r w:rsidR="00253CC3">
              <w:rPr>
                <w:rFonts w:ascii="Times New Roman" w:eastAsia="Times New Roman" w:hAnsi="Times New Roman"/>
              </w:rPr>
              <w:t>, saskaņ</w:t>
            </w:r>
            <w:r>
              <w:rPr>
                <w:rFonts w:ascii="Times New Roman" w:eastAsia="Times New Roman" w:hAnsi="Times New Roman"/>
              </w:rPr>
              <w:t>ā ar Nolikuma 5</w:t>
            </w:r>
            <w:r w:rsidR="00253CC3">
              <w:rPr>
                <w:rFonts w:ascii="Times New Roman" w:eastAsia="Times New Roman" w:hAnsi="Times New Roman"/>
              </w:rPr>
              <w:t>.pielikumu</w:t>
            </w:r>
            <w:r w:rsidR="00DD48B1">
              <w:rPr>
                <w:rFonts w:ascii="Times New Roman" w:eastAsia="Times New Roman" w:hAnsi="Times New Roman"/>
              </w:rPr>
              <w:t xml:space="preserve"> un izglītību apliecinošie dokumenti</w:t>
            </w:r>
            <w:r w:rsidR="005B6E89" w:rsidRPr="00DD48B1">
              <w:rPr>
                <w:rFonts w:ascii="Times New Roman" w:eastAsia="Times New Roman" w:hAnsi="Times New Roman"/>
              </w:rPr>
              <w:t>.</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D9370E" w:rsidRDefault="005073D6" w:rsidP="005073D6">
            <w:pPr>
              <w:spacing w:after="0" w:line="240" w:lineRule="auto"/>
              <w:ind w:right="-58"/>
              <w:jc w:val="both"/>
              <w:rPr>
                <w:rFonts w:ascii="Times New Roman" w:hAnsi="Times New Roman"/>
              </w:rPr>
            </w:pPr>
            <w:r w:rsidRPr="00D9370E">
              <w:rPr>
                <w:rFonts w:ascii="Times New Roman" w:eastAsia="Times New Roman" w:hAnsi="Times New Roman"/>
              </w:rPr>
              <w:t>3</w:t>
            </w:r>
            <w:r w:rsidR="00A406F3">
              <w:rPr>
                <w:rFonts w:ascii="Times New Roman" w:eastAsia="Times New Roman" w:hAnsi="Times New Roman"/>
              </w:rPr>
              <w:t>.10</w:t>
            </w:r>
            <w:r w:rsidRPr="00D9370E">
              <w:rPr>
                <w:rFonts w:ascii="Times New Roman" w:eastAsia="Times New Roman" w:hAnsi="Times New Roman"/>
              </w:rPr>
              <w:t xml:space="preserve">. </w:t>
            </w:r>
            <w:r w:rsidR="00D9370E">
              <w:rPr>
                <w:rFonts w:ascii="Times New Roman" w:hAnsi="Times New Roman"/>
              </w:rPr>
              <w:t>Kandidāts</w:t>
            </w:r>
            <w:r w:rsidRPr="00D9370E">
              <w:rPr>
                <w:rFonts w:ascii="Times New Roman" w:hAnsi="Times New Roman"/>
              </w:rPr>
              <w:t xml:space="preserve"> var balstīties uz trešo personu iespējām, lai izpildītu prasības attiecībā uz </w:t>
            </w:r>
            <w:r w:rsidR="00516475">
              <w:rPr>
                <w:rFonts w:ascii="Times New Roman" w:hAnsi="Times New Roman"/>
              </w:rPr>
              <w:t>kandidāta</w:t>
            </w:r>
            <w:r w:rsidRPr="00D9370E">
              <w:rPr>
                <w:rFonts w:ascii="Times New Roman" w:hAnsi="Times New Roman"/>
              </w:rPr>
              <w:t xml:space="preserve"> atbilstību profesionālās darbības veikšanai, kā arī prasības attiecībā uz </w:t>
            </w:r>
            <w:r w:rsidR="00516475">
              <w:rPr>
                <w:rFonts w:ascii="Times New Roman" w:hAnsi="Times New Roman"/>
              </w:rPr>
              <w:t>kandidāta</w:t>
            </w:r>
            <w:r w:rsidRPr="00D9370E">
              <w:rPr>
                <w:rFonts w:ascii="Times New Roman" w:hAnsi="Times New Roman"/>
              </w:rPr>
              <w:t xml:space="preserve"> tehniskajām un profesionālajām spējām.</w:t>
            </w:r>
          </w:p>
          <w:p w:rsidR="005073D6" w:rsidRPr="00D9370E" w:rsidRDefault="005073D6" w:rsidP="00D9370E">
            <w:pPr>
              <w:spacing w:after="0" w:line="240" w:lineRule="auto"/>
              <w:ind w:right="-58"/>
              <w:jc w:val="both"/>
              <w:rPr>
                <w:rFonts w:ascii="Times New Roman" w:eastAsia="Times New Roman" w:hAnsi="Times New Roman"/>
              </w:rPr>
            </w:pPr>
            <w:r w:rsidRPr="00D9370E">
              <w:rPr>
                <w:rFonts w:ascii="Times New Roman" w:hAnsi="Times New Roman"/>
              </w:rPr>
              <w:t>Ja</w:t>
            </w:r>
            <w:r w:rsidR="00D9370E">
              <w:rPr>
                <w:rFonts w:ascii="Times New Roman" w:hAnsi="Times New Roman"/>
              </w:rPr>
              <w:t xml:space="preserve"> Kandidāts</w:t>
            </w:r>
            <w:r w:rsidRPr="00D9370E">
              <w:rPr>
                <w:rFonts w:ascii="Times New Roman" w:hAnsi="Times New Roman"/>
              </w:rPr>
              <w:t xml:space="preserve"> balstās uz trešo personu iespējām, tad </w:t>
            </w:r>
            <w:r w:rsidR="00D9370E">
              <w:rPr>
                <w:rFonts w:ascii="Times New Roman" w:hAnsi="Times New Roman"/>
              </w:rPr>
              <w:t>kandidāts</w:t>
            </w:r>
            <w:r w:rsidRPr="00D9370E">
              <w:rPr>
                <w:rFonts w:ascii="Times New Roman" w:hAnsi="Times New Roman"/>
              </w:rPr>
              <w:t xml:space="preserve">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D9370E" w:rsidRDefault="005073D6" w:rsidP="005073D6">
            <w:pPr>
              <w:spacing w:after="0" w:line="240" w:lineRule="auto"/>
              <w:ind w:right="-58"/>
              <w:jc w:val="both"/>
              <w:rPr>
                <w:rFonts w:ascii="Times New Roman" w:eastAsia="Times New Roman" w:hAnsi="Times New Roman"/>
              </w:rPr>
            </w:pPr>
            <w:r w:rsidRPr="00D9370E">
              <w:rPr>
                <w:rFonts w:ascii="Times New Roman" w:eastAsia="Times New Roman" w:hAnsi="Times New Roman"/>
              </w:rPr>
              <w:t>4</w:t>
            </w:r>
            <w:r w:rsidR="00A406F3">
              <w:rPr>
                <w:rFonts w:ascii="Times New Roman" w:eastAsia="Times New Roman" w:hAnsi="Times New Roman"/>
              </w:rPr>
              <w:t>.10</w:t>
            </w:r>
            <w:r w:rsidRPr="00D9370E">
              <w:rPr>
                <w:rFonts w:ascii="Times New Roman" w:eastAsia="Times New Roman" w:hAnsi="Times New Roman"/>
              </w:rPr>
              <w:t xml:space="preserve">. Personas, uz kuras iespējām </w:t>
            </w:r>
            <w:r w:rsidR="00D9370E">
              <w:rPr>
                <w:rFonts w:ascii="Times New Roman" w:eastAsia="Times New Roman" w:hAnsi="Times New Roman"/>
              </w:rPr>
              <w:t>Kandidāts</w:t>
            </w:r>
            <w:r w:rsidRPr="00D9370E">
              <w:rPr>
                <w:rFonts w:ascii="Times New Roman" w:eastAsia="Times New Roman" w:hAnsi="Times New Roman"/>
              </w:rPr>
              <w:t xml:space="preserve"> balstās, rakstisks apliecinājums par piedalīšanos iepirkuma procedūrā, kā arī apliecinājums nodot </w:t>
            </w:r>
            <w:r w:rsidR="00D9370E">
              <w:rPr>
                <w:rFonts w:ascii="Times New Roman" w:eastAsia="Times New Roman" w:hAnsi="Times New Roman"/>
              </w:rPr>
              <w:t>Kandidāta</w:t>
            </w:r>
            <w:r w:rsidRPr="00D9370E">
              <w:rPr>
                <w:rFonts w:ascii="Times New Roman" w:eastAsia="Times New Roman" w:hAnsi="Times New Roman"/>
              </w:rPr>
              <w:t xml:space="preserve"> rīcībā </w:t>
            </w:r>
            <w:r w:rsidR="00D9370E">
              <w:rPr>
                <w:rFonts w:ascii="Times New Roman" w:eastAsia="Times New Roman" w:hAnsi="Times New Roman"/>
              </w:rPr>
              <w:t>Līguma</w:t>
            </w:r>
            <w:r w:rsidRPr="00D9370E">
              <w:rPr>
                <w:rFonts w:ascii="Times New Roman" w:eastAsia="Times New Roman" w:hAnsi="Times New Roman"/>
              </w:rPr>
              <w:t xml:space="preserve"> izpildei nepieciešamos resursus (norādot konkrētus </w:t>
            </w:r>
            <w:r w:rsidR="00DD48B1">
              <w:rPr>
                <w:rFonts w:ascii="Times New Roman" w:eastAsia="Times New Roman" w:hAnsi="Times New Roman"/>
              </w:rPr>
              <w:t>Pakalpojumus</w:t>
            </w:r>
            <w:r w:rsidRPr="00D9370E">
              <w:rPr>
                <w:rFonts w:ascii="Times New Roman" w:eastAsia="Times New Roman" w:hAnsi="Times New Roman"/>
              </w:rPr>
              <w:t xml:space="preserve">, kādi tiks veikti </w:t>
            </w:r>
            <w:r w:rsidR="00DD48B1">
              <w:rPr>
                <w:rFonts w:ascii="Times New Roman" w:eastAsia="Times New Roman" w:hAnsi="Times New Roman"/>
              </w:rPr>
              <w:t>Līguma</w:t>
            </w:r>
            <w:r w:rsidRPr="00D9370E">
              <w:rPr>
                <w:rFonts w:ascii="Times New Roman" w:eastAsia="Times New Roman" w:hAnsi="Times New Roman"/>
              </w:rPr>
              <w:t xml:space="preserve"> izpildes laikā), gadījumā, ja ar </w:t>
            </w:r>
            <w:r w:rsidR="00DD48B1">
              <w:rPr>
                <w:rFonts w:ascii="Times New Roman" w:eastAsia="Times New Roman" w:hAnsi="Times New Roman"/>
              </w:rPr>
              <w:t>Kandidātu tiks noslēgts</w:t>
            </w:r>
            <w:r w:rsidRPr="00D9370E">
              <w:rPr>
                <w:rFonts w:ascii="Times New Roman" w:eastAsia="Times New Roman" w:hAnsi="Times New Roman"/>
              </w:rPr>
              <w:t xml:space="preserve"> </w:t>
            </w:r>
            <w:r w:rsidR="00DD48B1">
              <w:rPr>
                <w:rFonts w:ascii="Times New Roman" w:eastAsia="Times New Roman" w:hAnsi="Times New Roman"/>
              </w:rPr>
              <w:t>Līgums</w:t>
            </w:r>
            <w:r w:rsidRPr="00D9370E">
              <w:rPr>
                <w:rFonts w:ascii="Times New Roman" w:eastAsia="Times New Roman" w:hAnsi="Times New Roman"/>
              </w:rPr>
              <w:t>.</w:t>
            </w:r>
          </w:p>
          <w:p w:rsidR="005073D6" w:rsidRPr="00D9370E" w:rsidRDefault="005073D6" w:rsidP="005073D6">
            <w:pPr>
              <w:spacing w:after="0" w:line="240" w:lineRule="auto"/>
              <w:ind w:right="-58"/>
              <w:jc w:val="both"/>
              <w:rPr>
                <w:rFonts w:ascii="Times New Roman" w:eastAsia="Times New Roman" w:hAnsi="Times New Roman"/>
              </w:rPr>
            </w:pPr>
            <w:r w:rsidRPr="00D9370E">
              <w:rPr>
                <w:rFonts w:ascii="Times New Roman" w:eastAsia="Times New Roman" w:hAnsi="Times New Roman"/>
              </w:rPr>
              <w:t>Klāt jāpievieno dokuments, kas apliecina apliecinājumu parakstījušās personas tiesības 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1" w:name="_Toc61422139"/>
      <w:r>
        <w:rPr>
          <w:rFonts w:ascii="Times New Roman" w:eastAsia="Times New Roman" w:hAnsi="Times New Roman"/>
          <w:color w:val="000000"/>
          <w:sz w:val="24"/>
          <w:szCs w:val="24"/>
          <w:lang w:eastAsia="lv-LV"/>
        </w:rPr>
        <w:tab/>
      </w:r>
    </w:p>
    <w:p w:rsidR="001C14E9" w:rsidRPr="00E17B57" w:rsidRDefault="001C14E9" w:rsidP="001C14E9">
      <w:pPr>
        <w:numPr>
          <w:ilvl w:val="0"/>
          <w:numId w:val="4"/>
        </w:numPr>
        <w:spacing w:after="0" w:line="240" w:lineRule="auto"/>
        <w:ind w:right="-483"/>
        <w:jc w:val="both"/>
        <w:rPr>
          <w:rFonts w:ascii="Times New Roman" w:eastAsia="Times New Roman" w:hAnsi="Times New Roman"/>
          <w:b/>
          <w:sz w:val="24"/>
          <w:szCs w:val="24"/>
        </w:rPr>
      </w:pPr>
      <w:bookmarkStart w:id="22" w:name="_Toc61422140"/>
      <w:bookmarkEnd w:id="21"/>
      <w:r w:rsidRPr="00E17B57">
        <w:rPr>
          <w:rFonts w:ascii="Times New Roman" w:eastAsia="Times New Roman" w:hAnsi="Times New Roman"/>
          <w:b/>
          <w:sz w:val="24"/>
          <w:szCs w:val="24"/>
        </w:rPr>
        <w:t>Informatīvs tehniskais piedāvājums</w:t>
      </w:r>
    </w:p>
    <w:p w:rsidR="00C660AB" w:rsidRPr="00E97A35" w:rsidRDefault="001C14E9"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17B57">
        <w:rPr>
          <w:rFonts w:ascii="Times New Roman" w:eastAsia="Times New Roman" w:hAnsi="Times New Roman"/>
          <w:sz w:val="24"/>
          <w:szCs w:val="24"/>
        </w:rPr>
        <w:t>Pieteikumam Kandidātam ir jāp</w:t>
      </w:r>
      <w:r>
        <w:rPr>
          <w:rFonts w:ascii="Times New Roman" w:eastAsia="Times New Roman" w:hAnsi="Times New Roman"/>
          <w:sz w:val="24"/>
          <w:szCs w:val="24"/>
        </w:rPr>
        <w:t xml:space="preserve">ievieno </w:t>
      </w:r>
      <w:r w:rsidRPr="00E17B57">
        <w:rPr>
          <w:rFonts w:ascii="Times New Roman" w:eastAsia="Times New Roman" w:hAnsi="Times New Roman"/>
          <w:sz w:val="24"/>
          <w:szCs w:val="24"/>
        </w:rPr>
        <w:t>informatīvu tehnisko piedāvājumu, kuru sagatavo atbilstoši nolikumam pievienotajai tehniskajai specifikācijai (Nolikuma 1.pielikums) tādā apmērā, kādā tas iespējams šajā iepirkuma procedūras posmā līdz sarunu uzsākšanai. Tehniskajai specifikācijai kandidātu atlases posmā ir informatīvs raksturs. Informatīvais tehniskais piedāvājums var tikt izmantots kā pamats sarunu uzsākšanai ar kandidātu atlasi izturējušiem Kandidātiem</w:t>
      </w:r>
      <w:r w:rsidR="00C660AB" w:rsidRPr="00E97A35">
        <w:rPr>
          <w:rFonts w:ascii="Times New Roman" w:eastAsia="Times New Roman" w:hAnsi="Times New Roman"/>
          <w:bCs/>
          <w:sz w:val="24"/>
          <w:szCs w:val="24"/>
        </w:rPr>
        <w:t>.</w:t>
      </w:r>
    </w:p>
    <w:p w:rsidR="00546DCB" w:rsidRDefault="00342103"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17B57">
        <w:rPr>
          <w:rFonts w:ascii="Times New Roman" w:eastAsia="Times New Roman" w:hAnsi="Times New Roman"/>
          <w:sz w:val="24"/>
          <w:szCs w:val="24"/>
        </w:rPr>
        <w:t>Tehniskajam piedāvājumam kandidāts ir tiesīgs pievienot savus ieteikumus, priekšlikumus par iepirkuma līguma noteikumiem, norādot, kādus noteikumus sarunu procedūras laikā būtu nepieciešams apspriest</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342103" w:rsidRPr="00342103" w:rsidRDefault="00342103" w:rsidP="00342103">
      <w:pPr>
        <w:numPr>
          <w:ilvl w:val="0"/>
          <w:numId w:val="4"/>
        </w:numPr>
        <w:spacing w:after="0" w:line="240" w:lineRule="auto"/>
        <w:ind w:right="-483"/>
        <w:jc w:val="both"/>
        <w:outlineLvl w:val="0"/>
        <w:rPr>
          <w:rFonts w:ascii="Times New Roman" w:eastAsia="Times New Roman" w:hAnsi="Times New Roman"/>
          <w:b/>
          <w:sz w:val="24"/>
          <w:szCs w:val="24"/>
        </w:rPr>
      </w:pPr>
      <w:r w:rsidRPr="00342103">
        <w:rPr>
          <w:rFonts w:ascii="Times New Roman" w:eastAsia="Times New Roman" w:hAnsi="Times New Roman"/>
          <w:b/>
          <w:sz w:val="24"/>
          <w:szCs w:val="24"/>
        </w:rPr>
        <w:t>Informatīvs finanšu piedāvājums</w:t>
      </w:r>
    </w:p>
    <w:p w:rsidR="00EB71F0" w:rsidRPr="00B957EF" w:rsidRDefault="0034210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17B57">
        <w:rPr>
          <w:rFonts w:ascii="Times New Roman" w:eastAsia="Times New Roman" w:hAnsi="Times New Roman"/>
          <w:sz w:val="24"/>
          <w:szCs w:val="24"/>
          <w:lang w:eastAsia="lv-LV"/>
        </w:rPr>
        <w:t>Pieteikumam Kandidātam ir jāpievieno</w:t>
      </w:r>
      <w:r>
        <w:rPr>
          <w:rFonts w:ascii="Times New Roman" w:eastAsia="Times New Roman" w:hAnsi="Times New Roman"/>
          <w:sz w:val="24"/>
          <w:szCs w:val="24"/>
          <w:lang w:eastAsia="lv-LV"/>
        </w:rPr>
        <w:t xml:space="preserve"> </w:t>
      </w:r>
      <w:r w:rsidRPr="00E17B57">
        <w:rPr>
          <w:rFonts w:ascii="Times New Roman" w:eastAsia="Times New Roman" w:hAnsi="Times New Roman"/>
          <w:sz w:val="24"/>
          <w:szCs w:val="24"/>
          <w:lang w:eastAsia="lv-LV"/>
        </w:rPr>
        <w:t>informatīvu finanšu piedāvājumu, kas sagatavots atbilstoši Nolikumam pievienotajai finanš</w:t>
      </w:r>
      <w:r>
        <w:rPr>
          <w:rFonts w:ascii="Times New Roman" w:eastAsia="Times New Roman" w:hAnsi="Times New Roman"/>
          <w:sz w:val="24"/>
          <w:szCs w:val="24"/>
          <w:lang w:eastAsia="lv-LV"/>
        </w:rPr>
        <w:t>u piedāvājuma formai (</w:t>
      </w:r>
      <w:r w:rsidRPr="00846E58">
        <w:rPr>
          <w:rFonts w:ascii="Times New Roman" w:eastAsia="Times New Roman" w:hAnsi="Times New Roman"/>
          <w:sz w:val="24"/>
          <w:szCs w:val="24"/>
          <w:lang w:eastAsia="lv-LV"/>
        </w:rPr>
        <w:t xml:space="preserve">Nolikuma </w:t>
      </w:r>
      <w:r w:rsidR="00846E58" w:rsidRPr="00846E58">
        <w:rPr>
          <w:rFonts w:ascii="Times New Roman" w:eastAsia="Times New Roman" w:hAnsi="Times New Roman"/>
          <w:sz w:val="24"/>
          <w:szCs w:val="24"/>
          <w:lang w:eastAsia="lv-LV"/>
        </w:rPr>
        <w:t>6</w:t>
      </w:r>
      <w:r w:rsidRPr="00846E58">
        <w:rPr>
          <w:rFonts w:ascii="Times New Roman" w:eastAsia="Times New Roman" w:hAnsi="Times New Roman"/>
          <w:sz w:val="24"/>
          <w:szCs w:val="24"/>
          <w:lang w:eastAsia="lv-LV"/>
        </w:rPr>
        <w:t>.pielikums</w:t>
      </w:r>
      <w:r w:rsidRPr="00E17B57">
        <w:rPr>
          <w:rFonts w:ascii="Times New Roman" w:eastAsia="Times New Roman" w:hAnsi="Times New Roman"/>
          <w:sz w:val="24"/>
          <w:szCs w:val="24"/>
          <w:lang w:eastAsia="lv-LV"/>
        </w:rPr>
        <w:t xml:space="preserve">). </w:t>
      </w:r>
      <w:r w:rsidRPr="00E17B57">
        <w:rPr>
          <w:rFonts w:ascii="Times New Roman" w:eastAsia="Times New Roman" w:hAnsi="Times New Roman"/>
          <w:sz w:val="24"/>
          <w:szCs w:val="24"/>
        </w:rPr>
        <w:t xml:space="preserve">Finanšu piedāvājumam kandidātu atlases posmā ir informatīvs raksturs. </w:t>
      </w:r>
      <w:r w:rsidRPr="00E17B57">
        <w:rPr>
          <w:rFonts w:ascii="Times New Roman" w:eastAsia="Times New Roman" w:hAnsi="Times New Roman"/>
          <w:sz w:val="24"/>
          <w:szCs w:val="24"/>
          <w:lang w:eastAsia="lv-LV"/>
        </w:rPr>
        <w:t>Informatīvais finanšu piedāvājums var tikt izmantots kā pamats sarunu uzsākšanai ar kandidātu atlasi izturējušiem Kandidātiem</w:t>
      </w:r>
      <w:r w:rsidR="00EB71F0" w:rsidRPr="00B957EF">
        <w:rPr>
          <w:rFonts w:ascii="Times New Roman" w:eastAsia="Times New Roman" w:hAnsi="Times New Roman"/>
          <w:sz w:val="24"/>
          <w:szCs w:val="24"/>
        </w:rPr>
        <w:t>.</w:t>
      </w:r>
    </w:p>
    <w:p w:rsidR="00EB71F0" w:rsidRPr="00937AE7" w:rsidRDefault="0034210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17B57">
        <w:rPr>
          <w:rFonts w:ascii="Times New Roman" w:eastAsia="Times New Roman" w:hAnsi="Times New Roman"/>
          <w:sz w:val="24"/>
          <w:szCs w:val="24"/>
          <w:lang w:eastAsia="lv-LV"/>
        </w:rPr>
        <w:t xml:space="preserve">Informatīvajā finanšu piedāvājumā </w:t>
      </w:r>
      <w:r w:rsidRPr="00E17B57">
        <w:rPr>
          <w:rFonts w:ascii="Times New Roman" w:eastAsia="Times New Roman" w:hAnsi="Times New Roman"/>
          <w:sz w:val="24"/>
          <w:szCs w:val="24"/>
        </w:rPr>
        <w:t xml:space="preserve">visas cenas norāda </w:t>
      </w:r>
      <w:r w:rsidRPr="00E17B57">
        <w:rPr>
          <w:rFonts w:ascii="Times New Roman" w:eastAsia="Times New Roman" w:hAnsi="Times New Roman"/>
          <w:i/>
          <w:sz w:val="24"/>
          <w:szCs w:val="24"/>
        </w:rPr>
        <w:t>euro</w:t>
      </w:r>
      <w:r w:rsidRPr="00E17B57">
        <w:rPr>
          <w:rFonts w:ascii="Times New Roman" w:eastAsia="Times New Roman" w:hAnsi="Times New Roman"/>
          <w:sz w:val="24"/>
          <w:szCs w:val="24"/>
        </w:rPr>
        <w:t xml:space="preserve"> (EUR) bez pievienotās vērtības nodokļa</w:t>
      </w:r>
      <w:r w:rsidR="00EB71F0">
        <w:rPr>
          <w:rFonts w:ascii="Times New Roman" w:hAnsi="Times New Roman"/>
          <w:sz w:val="24"/>
          <w:szCs w:val="24"/>
        </w:rPr>
        <w:t>.</w:t>
      </w:r>
    </w:p>
    <w:p w:rsidR="006B082A" w:rsidRPr="00011BBE" w:rsidRDefault="006B082A" w:rsidP="006B082A">
      <w:pPr>
        <w:spacing w:after="0" w:line="240" w:lineRule="auto"/>
        <w:ind w:left="426" w:right="-483"/>
        <w:jc w:val="both"/>
        <w:outlineLvl w:val="0"/>
        <w:rPr>
          <w:rFonts w:ascii="Times New Roman" w:eastAsia="Times New Roman" w:hAnsi="Times New Roman"/>
          <w:bCs/>
          <w:sz w:val="24"/>
          <w:szCs w:val="24"/>
        </w:rPr>
      </w:pPr>
    </w:p>
    <w:bookmarkEnd w:id="20"/>
    <w:bookmarkEnd w:id="22"/>
    <w:p w:rsidR="008061E9" w:rsidRPr="003B23BF" w:rsidRDefault="006A320F"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r>
        <w:rPr>
          <w:rFonts w:ascii="Times New Roman" w:hAnsi="Times New Roman"/>
          <w:b/>
          <w:sz w:val="24"/>
          <w:szCs w:val="24"/>
        </w:rPr>
        <w:t>PIETEIKUMU IZSKATĪŠANA UN KANDIDĀTU ATLASE</w:t>
      </w:r>
    </w:p>
    <w:p w:rsidR="006A320F" w:rsidRPr="006A320F" w:rsidRDefault="006A320F" w:rsidP="006A320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6A320F">
        <w:rPr>
          <w:rFonts w:ascii="Times New Roman" w:eastAsia="Times New Roman" w:hAnsi="Times New Roman"/>
          <w:sz w:val="24"/>
          <w:szCs w:val="24"/>
          <w:lang w:eastAsia="lv-LV"/>
        </w:rPr>
        <w:t xml:space="preserve">Iepirkuma komisija pieteikumu izskatīšanu un Kandidātu atlasi veic slēgtās sēdēs. </w:t>
      </w:r>
    </w:p>
    <w:p w:rsidR="006A320F" w:rsidRPr="006A320F" w:rsidRDefault="006A320F" w:rsidP="006A320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6A320F">
        <w:rPr>
          <w:rFonts w:ascii="Times New Roman" w:hAnsi="Times New Roman"/>
          <w:sz w:val="24"/>
          <w:szCs w:val="24"/>
        </w:rPr>
        <w:t xml:space="preserve">Pieteikuma noformējuma pārbaude - Iepirkuma komisija pārbauda, vai </w:t>
      </w:r>
      <w:r w:rsidR="00516475">
        <w:rPr>
          <w:rFonts w:ascii="Times New Roman" w:hAnsi="Times New Roman"/>
          <w:sz w:val="24"/>
          <w:szCs w:val="24"/>
        </w:rPr>
        <w:t>kandidāta</w:t>
      </w:r>
      <w:r w:rsidRPr="006A320F">
        <w:rPr>
          <w:rFonts w:ascii="Times New Roman" w:hAnsi="Times New Roman"/>
          <w:sz w:val="24"/>
          <w:szCs w:val="24"/>
        </w:rPr>
        <w:t xml:space="preserve"> iesniegtais pieteikums atbilst Nolikuma 1.12.punktā noteiktajām prasībām;</w:t>
      </w:r>
    </w:p>
    <w:p w:rsidR="006A320F" w:rsidRPr="006A320F" w:rsidRDefault="006A320F" w:rsidP="006A320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6A320F">
        <w:rPr>
          <w:rFonts w:ascii="Times New Roman" w:hAnsi="Times New Roman"/>
          <w:sz w:val="24"/>
          <w:szCs w:val="24"/>
        </w:rPr>
        <w:t>Ja Kandidāta pieteikuma noformējums neatbilst Nolikuma prasībām, Iepirkuma komisija lemj par attiecīgā pieteikuma tālāku izskatīšanu vai noraidīšanu.</w:t>
      </w:r>
    </w:p>
    <w:p w:rsidR="006A320F" w:rsidRPr="006A320F" w:rsidRDefault="006A320F" w:rsidP="006A320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6A320F">
        <w:rPr>
          <w:rFonts w:ascii="Times New Roman" w:hAnsi="Times New Roman"/>
          <w:sz w:val="24"/>
          <w:szCs w:val="24"/>
        </w:rPr>
        <w:t>Iepirkuma komisija pārbauda pieteikuma saturu un tā atbilstību nolikumā noteiktajām prasībām. Ja kāds no pieteikuma dokumentiem neatbilst kādai no nolikumā noteiktajām satura prasībām, iepirkuma komisija lemj par attiecīgā pieteikuma tālāku izskatīšanu vai noraidīšanu.</w:t>
      </w:r>
    </w:p>
    <w:p w:rsidR="0009559C" w:rsidRPr="00AE40F3" w:rsidRDefault="006A320F" w:rsidP="006A320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6A320F">
        <w:rPr>
          <w:rFonts w:ascii="Times New Roman" w:hAnsi="Times New Roman"/>
          <w:sz w:val="24"/>
          <w:szCs w:val="24"/>
        </w:rPr>
        <w:t>Kandidātam ir jāatbilst šajā nolikumā norādītajām Kandidātu atlases prasībām un jāiesniedz vis</w:t>
      </w:r>
      <w:r w:rsidR="00AE40F3">
        <w:rPr>
          <w:rFonts w:ascii="Times New Roman" w:hAnsi="Times New Roman"/>
          <w:sz w:val="24"/>
          <w:szCs w:val="24"/>
        </w:rPr>
        <w:t>i nolikuma 4</w:t>
      </w:r>
      <w:r w:rsidRPr="006A320F">
        <w:rPr>
          <w:rFonts w:ascii="Times New Roman" w:hAnsi="Times New Roman"/>
          <w:sz w:val="24"/>
          <w:szCs w:val="24"/>
        </w:rPr>
        <w:t xml:space="preserve">.punktā minētie dokumenti. Ja Kandidāts neatbilst kādai no Kandidātu atlases prasībām, vai nav iesniedzis kādu no Kandidātu atlases dokumentiem, ja tajos ietveramā informācija nav publiski pieejama, iepirkuma komisija ir tiesīga pieprasīt Kandidātam iesniegt papildus informāciju vai skaidrot iesniegtos dokumentus un izvērtēt tos atkārtoti. Ja iepirkuma </w:t>
      </w:r>
      <w:r w:rsidRPr="006A320F">
        <w:rPr>
          <w:rFonts w:ascii="Times New Roman" w:hAnsi="Times New Roman"/>
          <w:sz w:val="24"/>
          <w:szCs w:val="24"/>
        </w:rPr>
        <w:lastRenderedPageBreak/>
        <w:t>komisija konstatē, ka Kandidāts neatbilst šajā nolikumā norādītajām Kandidātu atlases prasībām, iepirkuma komisija izslēdz Kandidātu no turpmākas dalības iepirkuma procedūrā</w:t>
      </w:r>
      <w:r w:rsidR="00221A52" w:rsidRPr="006A320F">
        <w:rPr>
          <w:rFonts w:ascii="Times New Roman" w:hAnsi="Times New Roman"/>
          <w:sz w:val="24"/>
          <w:szCs w:val="24"/>
        </w:rPr>
        <w:t>.</w:t>
      </w:r>
    </w:p>
    <w:p w:rsidR="00AE40F3" w:rsidRPr="00AE40F3" w:rsidRDefault="00AE40F3" w:rsidP="006A320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AE40F3">
        <w:rPr>
          <w:rFonts w:ascii="Times New Roman" w:hAnsi="Times New Roman"/>
          <w:b/>
          <w:sz w:val="24"/>
          <w:szCs w:val="24"/>
        </w:rPr>
        <w:t>Pirms lēmuma pieņemšanas, kurus kandidātus uzaicināt iesniegt piedāvājumus</w:t>
      </w:r>
      <w:r w:rsidRPr="00AE40F3">
        <w:rPr>
          <w:rFonts w:ascii="Times New Roman" w:hAnsi="Times New Roman"/>
          <w:sz w:val="24"/>
          <w:szCs w:val="24"/>
        </w:rPr>
        <w:t>, iepirkuma komisija pārbaudīs vai kandidāts nav izslēdzams no dalības iepirkuma procedūrā Publisko iepirkumu likuma 39.</w:t>
      </w:r>
      <w:r w:rsidRPr="00AE40F3">
        <w:rPr>
          <w:rFonts w:ascii="Times New Roman" w:hAnsi="Times New Roman"/>
          <w:sz w:val="24"/>
          <w:szCs w:val="24"/>
          <w:vertAlign w:val="superscript"/>
        </w:rPr>
        <w:t>1</w:t>
      </w:r>
      <w:r w:rsidRPr="00AE40F3">
        <w:rPr>
          <w:rFonts w:ascii="Times New Roman" w:hAnsi="Times New Roman"/>
          <w:sz w:val="24"/>
          <w:szCs w:val="24"/>
        </w:rPr>
        <w:t>panta pirmās daļas 1., 2. un 3.punktā minēto noziedzīgo nodarījumu un pārkāpumu dēļ, par kuriem attiecīgā likuma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AE40F3" w:rsidRPr="00AE40F3" w:rsidRDefault="00AE40F3" w:rsidP="00AE40F3">
      <w:pPr>
        <w:pStyle w:val="ListParagraph"/>
        <w:widowControl w:val="0"/>
        <w:numPr>
          <w:ilvl w:val="2"/>
          <w:numId w:val="4"/>
        </w:numPr>
        <w:tabs>
          <w:tab w:val="clear" w:pos="1440"/>
        </w:tabs>
        <w:spacing w:after="0" w:line="240" w:lineRule="auto"/>
        <w:ind w:left="709" w:right="-483"/>
        <w:jc w:val="both"/>
        <w:outlineLvl w:val="0"/>
        <w:rPr>
          <w:rFonts w:ascii="Times New Roman" w:eastAsia="Times New Roman" w:hAnsi="Times New Roman"/>
          <w:sz w:val="24"/>
          <w:szCs w:val="24"/>
          <w:lang w:eastAsia="lv-LV"/>
        </w:rPr>
      </w:pPr>
      <w:r w:rsidRPr="00AE40F3">
        <w:rPr>
          <w:rFonts w:ascii="Times New Roman" w:hAnsi="Times New Roman"/>
          <w:sz w:val="24"/>
          <w:szCs w:val="24"/>
        </w:rPr>
        <w:t>par Publisko iepirkumu likuma 39.¹ 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piekrišanu;</w:t>
      </w:r>
    </w:p>
    <w:p w:rsidR="00AE40F3" w:rsidRPr="00AE40F3" w:rsidRDefault="00AE40F3" w:rsidP="00AE40F3">
      <w:pPr>
        <w:pStyle w:val="ListParagraph"/>
        <w:widowControl w:val="0"/>
        <w:numPr>
          <w:ilvl w:val="2"/>
          <w:numId w:val="4"/>
        </w:numPr>
        <w:tabs>
          <w:tab w:val="clear" w:pos="1440"/>
        </w:tabs>
        <w:spacing w:after="0" w:line="240" w:lineRule="auto"/>
        <w:ind w:left="709" w:right="-483"/>
        <w:jc w:val="both"/>
        <w:outlineLvl w:val="0"/>
        <w:rPr>
          <w:rFonts w:ascii="Times New Roman" w:eastAsia="Times New Roman" w:hAnsi="Times New Roman"/>
          <w:sz w:val="24"/>
          <w:szCs w:val="24"/>
          <w:lang w:eastAsia="lv-LV"/>
        </w:rPr>
      </w:pPr>
      <w:r w:rsidRPr="00AE40F3">
        <w:rPr>
          <w:rFonts w:ascii="Times New Roman" w:hAnsi="Times New Roman"/>
          <w:sz w:val="24"/>
          <w:szCs w:val="24"/>
          <w:lang w:eastAsia="lv-LV"/>
        </w:rPr>
        <w:t>par šā panta pirmās daļas 4.punktā minētajiem faktiem — no Uzņēmumu reģistra;</w:t>
      </w:r>
    </w:p>
    <w:p w:rsidR="00AE40F3" w:rsidRPr="00AE40F3" w:rsidRDefault="00AE40F3" w:rsidP="00AE40F3">
      <w:pPr>
        <w:pStyle w:val="ListParagraph"/>
        <w:widowControl w:val="0"/>
        <w:numPr>
          <w:ilvl w:val="2"/>
          <w:numId w:val="4"/>
        </w:numPr>
        <w:tabs>
          <w:tab w:val="clear" w:pos="1440"/>
        </w:tabs>
        <w:spacing w:after="0" w:line="240" w:lineRule="auto"/>
        <w:ind w:left="709" w:right="-483"/>
        <w:jc w:val="both"/>
        <w:outlineLvl w:val="0"/>
        <w:rPr>
          <w:rFonts w:ascii="Times New Roman" w:eastAsia="Times New Roman" w:hAnsi="Times New Roman"/>
          <w:sz w:val="24"/>
          <w:szCs w:val="24"/>
          <w:lang w:eastAsia="lv-LV"/>
        </w:rPr>
      </w:pPr>
      <w:r w:rsidRPr="00E85D89">
        <w:rPr>
          <w:rFonts w:ascii="Times New Roman" w:hAnsi="Times New Roman"/>
          <w:sz w:val="24"/>
          <w:szCs w:val="24"/>
        </w:rPr>
        <w:t xml:space="preserve">par šā panta pirmās daļas 5.punktā minēto faktu — no Valsts ieņēmumu dienesta. Pasūtītājs minēto informāciju no Valsts ieņēmumu dienesta ir tiesīgs saņemt, neprasot </w:t>
      </w:r>
      <w:r>
        <w:rPr>
          <w:rFonts w:ascii="Times New Roman" w:hAnsi="Times New Roman"/>
          <w:sz w:val="24"/>
          <w:szCs w:val="24"/>
        </w:rPr>
        <w:t>K</w:t>
      </w:r>
      <w:r w:rsidRPr="00E85D89">
        <w:rPr>
          <w:rFonts w:ascii="Times New Roman" w:hAnsi="Times New Roman"/>
          <w:sz w:val="24"/>
          <w:szCs w:val="24"/>
        </w:rPr>
        <w:t>andidāta piekrišanu</w:t>
      </w:r>
      <w:r>
        <w:rPr>
          <w:rFonts w:ascii="Times New Roman" w:hAnsi="Times New Roman"/>
          <w:sz w:val="24"/>
          <w:szCs w:val="24"/>
        </w:rPr>
        <w:t>.</w:t>
      </w:r>
    </w:p>
    <w:p w:rsidR="00AE40F3" w:rsidRPr="00AE40F3" w:rsidRDefault="00AE40F3" w:rsidP="00AE40F3">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AE40F3">
        <w:rPr>
          <w:rFonts w:ascii="Times New Roman" w:hAnsi="Times New Roman"/>
          <w:sz w:val="24"/>
          <w:szCs w:val="24"/>
        </w:rPr>
        <w:t xml:space="preserve">Lai pārliecinātos, vai ārvalstī reģistrēts vai pastāvīgi dzīvojošs Kandidāts nav izslēdzams no dalības iepirkuma procedūrā saskaņā ar </w:t>
      </w:r>
      <w:r w:rsidRPr="00AE40F3">
        <w:rPr>
          <w:rFonts w:ascii="Times New Roman" w:hAnsi="Times New Roman"/>
          <w:bCs/>
          <w:sz w:val="24"/>
          <w:szCs w:val="24"/>
        </w:rPr>
        <w:t xml:space="preserve">Publisko iepirkumu likuma </w:t>
      </w:r>
      <w:r w:rsidRPr="00AE40F3">
        <w:rPr>
          <w:rFonts w:ascii="Times New Roman" w:hAnsi="Times New Roman"/>
          <w:sz w:val="24"/>
          <w:szCs w:val="24"/>
        </w:rPr>
        <w:t>39.¹panta pirmo daļu, pasūtītājs, izņemot šā panta vienpadsmitajā daļā minēto gadījumu, pieprasa, lai Kandidāts iesniedz attiecīgās kompetentās institūcijas izziņu, kas apliecina, ka uz Kandidātu, vai šā panta pirmās daļas 7., 8. un 9.punktā minēto personu neattiecas šā panta pirmajā daļā minētie gadījumi. Termiņu izziņas iesniegšanai pasūtītājs nosaka ne īsāku par 10 darbdienām pēc pieprasījuma izsniegšanas vai nosūtīšanas dienas. Ja attiecīgais Kandidāts noteiktajā termiņā neiesniedz minēto izziņu, pasūtītājs to izslēdz no dalības iepirkuma procedūrā.</w:t>
      </w:r>
    </w:p>
    <w:p w:rsidR="00AE40F3" w:rsidRPr="00AE40F3" w:rsidRDefault="00AE40F3" w:rsidP="00AE40F3">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AE40F3">
        <w:rPr>
          <w:rFonts w:ascii="Times New Roman" w:hAnsi="Times New Roman"/>
          <w:bCs/>
          <w:sz w:val="24"/>
          <w:szCs w:val="24"/>
        </w:rPr>
        <w:t>Ja iepirkuma komisija  pārbaudes brīdī konstatē nodokļu parādu, informē Kandidātu par to, ka saskaņā ar Valsts ieņēmumu dienesta publiskajā nodokļu parādnieku datubāzē pēdējās datu aktualizācijas datumā ievietoto informāciju ir konstatēts, ka tam vai šā panta pirmās daļas 7., 8. un 9.punktā minētajai personai dienā, kad paziņojums par līgumu publicēts Iepirkumu uzraudzības biroja mājaslapā, vai dienā, kad iepirkuma komisija pieņēmusi lēmumu par iepirkuma uzsākšanu, ja attiecībā uz iepirkuma procedūru 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AE40F3">
        <w:rPr>
          <w:rFonts w:ascii="Times New Roman" w:hAnsi="Times New Roman"/>
          <w:bCs/>
          <w:i/>
          <w:iCs/>
          <w:sz w:val="24"/>
          <w:szCs w:val="24"/>
        </w:rPr>
        <w:t>euro</w:t>
      </w:r>
      <w:r w:rsidRPr="00AE40F3">
        <w:rPr>
          <w:rFonts w:ascii="Times New Roman" w:hAnsi="Times New Roman"/>
          <w:bCs/>
          <w:sz w:val="24"/>
          <w:szCs w:val="24"/>
        </w:rPr>
        <w:t>, un nosaka termiņu — 10 dienas pēc informācijas izsniegšanas vai nosūtīšanas dienas — apliecinājuma iesniegšanai. Kandidāts, lai apliecinātu, ka tam, kā arī šā panta pirmās daļas 7., 8. un 9.punktā minētajai personai nebija nodokļu parādu, tajā skaitā valsts sociālās apdrošināšanas obligāto iemaksu parādu, kas kopsummā pārsniedz 150 </w:t>
      </w:r>
      <w:r w:rsidRPr="00AE40F3">
        <w:rPr>
          <w:rFonts w:ascii="Times New Roman" w:hAnsi="Times New Roman"/>
          <w:bCs/>
          <w:i/>
          <w:iCs/>
          <w:sz w:val="24"/>
          <w:szCs w:val="24"/>
        </w:rPr>
        <w:t>euro</w:t>
      </w:r>
      <w:r w:rsidRPr="00AE40F3">
        <w:rPr>
          <w:rFonts w:ascii="Times New Roman" w:hAnsi="Times New Roman"/>
          <w:bCs/>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AE40F3">
        <w:rPr>
          <w:rFonts w:ascii="Times New Roman" w:hAnsi="Times New Roman"/>
          <w:bCs/>
          <w:i/>
          <w:iCs/>
          <w:sz w:val="24"/>
          <w:szCs w:val="24"/>
        </w:rPr>
        <w:t>euro</w:t>
      </w:r>
      <w:r w:rsidRPr="00AE40F3">
        <w:rPr>
          <w:rFonts w:ascii="Times New Roman" w:hAnsi="Times New Roman"/>
          <w:bCs/>
          <w:sz w:val="24"/>
          <w:szCs w:val="24"/>
        </w:rPr>
        <w:t>. Ja noteiktajā termiņā minētais apliecinājums nav iesniegts, pasūtītājs Kandidātu izslēdz no dalības iepirkumā.</w:t>
      </w:r>
    </w:p>
    <w:p w:rsidR="00AE40F3" w:rsidRPr="00E70CEF" w:rsidRDefault="00AE40F3" w:rsidP="00AE40F3">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AE40F3">
        <w:rPr>
          <w:rFonts w:ascii="Times New Roman" w:hAnsi="Times New Roman"/>
          <w:sz w:val="24"/>
          <w:szCs w:val="24"/>
        </w:rPr>
        <w:t>Ja tādi dokumenti, ar kuriem ārvalstī reģistrēts vai pastāvīgi dzīvojošs kandidāts var apliecināt, ka uz to neattiecas</w:t>
      </w:r>
      <w:r w:rsidRPr="00AE40F3">
        <w:rPr>
          <w:rFonts w:ascii="Times New Roman" w:hAnsi="Times New Roman"/>
          <w:bCs/>
          <w:sz w:val="24"/>
          <w:szCs w:val="24"/>
        </w:rPr>
        <w:t xml:space="preserve"> Publisko iepirkumu likuma</w:t>
      </w:r>
      <w:r w:rsidRPr="00AE40F3">
        <w:rPr>
          <w:rFonts w:ascii="Times New Roman" w:hAnsi="Times New Roman"/>
          <w:sz w:val="24"/>
          <w:szCs w:val="24"/>
        </w:rPr>
        <w:t xml:space="preserve"> 39.¹ panta pirmajā daļā noteiktie gadījumi, netiek izdoti vai ar šiem dokumentiem nepietiek, lai apliecinātu, ka uz šo kandidātu neattiecas</w:t>
      </w:r>
      <w:r w:rsidRPr="00AE40F3">
        <w:rPr>
          <w:rFonts w:ascii="Times New Roman" w:hAnsi="Times New Roman"/>
          <w:bCs/>
          <w:sz w:val="24"/>
          <w:szCs w:val="24"/>
        </w:rPr>
        <w:t xml:space="preserve"> Publisko iepirkumu likuma</w:t>
      </w:r>
      <w:r w:rsidRPr="00AE40F3">
        <w:rPr>
          <w:rFonts w:ascii="Times New Roman" w:hAnsi="Times New Roman"/>
          <w:sz w:val="24"/>
          <w:szCs w:val="24"/>
        </w:rPr>
        <w:t xml:space="preserve"> 39.¹ panta pirmajā daļā noteiktie gadījumi, minētos dokumentus var aizstāt ar zvērestu vai, ja zvēresta došanu attiecīgās valsts normatīvie akti neparedz, — ar paša Kandidāta, vai citas </w:t>
      </w:r>
      <w:r w:rsidRPr="00AE40F3">
        <w:rPr>
          <w:rFonts w:ascii="Times New Roman" w:hAnsi="Times New Roman"/>
          <w:bCs/>
          <w:sz w:val="24"/>
          <w:szCs w:val="24"/>
        </w:rPr>
        <w:t xml:space="preserve">Publisko iepirkumu likuma </w:t>
      </w:r>
      <w:r w:rsidRPr="00AE40F3">
        <w:rPr>
          <w:rFonts w:ascii="Times New Roman" w:hAnsi="Times New Roman"/>
          <w:sz w:val="24"/>
          <w:szCs w:val="24"/>
        </w:rPr>
        <w:t>39.¹ panta pirmajā daļā minētās personas apliecinājumu kompetentai izpildvaras vai tiesu varas iestādei, zvērinātam notāram vai kompetentai attiecīgās nozares organizācijai to reģistrācijas (pastāvīgās dzīvesvietas) valstī.</w:t>
      </w:r>
    </w:p>
    <w:p w:rsidR="00E70CEF" w:rsidRDefault="00E70CEF" w:rsidP="00E70CEF">
      <w:pPr>
        <w:pStyle w:val="ListParagraph"/>
        <w:widowControl w:val="0"/>
        <w:spacing w:after="0" w:line="240" w:lineRule="auto"/>
        <w:ind w:left="567" w:right="-483"/>
        <w:jc w:val="both"/>
        <w:outlineLvl w:val="0"/>
        <w:rPr>
          <w:rFonts w:ascii="Times New Roman" w:eastAsia="Times New Roman" w:hAnsi="Times New Roman"/>
          <w:sz w:val="24"/>
          <w:szCs w:val="24"/>
          <w:lang w:eastAsia="lv-LV"/>
        </w:rPr>
      </w:pPr>
    </w:p>
    <w:p w:rsidR="00F55395" w:rsidRPr="00E70CEF" w:rsidRDefault="00F55395" w:rsidP="00E70CEF">
      <w:pPr>
        <w:pStyle w:val="ListParagraph"/>
        <w:widowControl w:val="0"/>
        <w:spacing w:after="0" w:line="240" w:lineRule="auto"/>
        <w:ind w:left="567" w:right="-483"/>
        <w:jc w:val="both"/>
        <w:outlineLvl w:val="0"/>
        <w:rPr>
          <w:rFonts w:ascii="Times New Roman" w:eastAsia="Times New Roman" w:hAnsi="Times New Roman"/>
          <w:sz w:val="24"/>
          <w:szCs w:val="24"/>
          <w:lang w:eastAsia="lv-LV"/>
        </w:rPr>
      </w:pPr>
    </w:p>
    <w:p w:rsidR="00E70CEF" w:rsidRPr="00E70CEF" w:rsidRDefault="00E70CEF" w:rsidP="00E70CEF">
      <w:pPr>
        <w:pStyle w:val="ListParagraph"/>
        <w:widowControl w:val="0"/>
        <w:numPr>
          <w:ilvl w:val="0"/>
          <w:numId w:val="4"/>
        </w:numPr>
        <w:spacing w:after="0" w:line="240" w:lineRule="auto"/>
        <w:ind w:right="-483"/>
        <w:jc w:val="center"/>
        <w:outlineLvl w:val="0"/>
        <w:rPr>
          <w:rFonts w:ascii="Times New Roman" w:eastAsia="Times New Roman" w:hAnsi="Times New Roman"/>
          <w:b/>
          <w:bCs/>
          <w:sz w:val="24"/>
          <w:szCs w:val="24"/>
          <w:lang w:eastAsia="lv-LV"/>
        </w:rPr>
      </w:pPr>
      <w:r w:rsidRPr="00E70CEF">
        <w:rPr>
          <w:rFonts w:ascii="Times New Roman" w:eastAsia="Times New Roman" w:hAnsi="Times New Roman"/>
          <w:b/>
          <w:bCs/>
          <w:sz w:val="24"/>
          <w:szCs w:val="24"/>
          <w:lang w:eastAsia="lv-LV"/>
        </w:rPr>
        <w:lastRenderedPageBreak/>
        <w:t>SARUNAS</w:t>
      </w:r>
    </w:p>
    <w:p w:rsidR="00AE40F3" w:rsidRPr="00D20AE7" w:rsidRDefault="006F45A1" w:rsidP="00E70CE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b/>
          <w:sz w:val="24"/>
          <w:szCs w:val="24"/>
        </w:rPr>
        <w:t xml:space="preserve">Atlasīto kandidātu uzaicināšana uz sarunām. </w:t>
      </w:r>
      <w:r w:rsidRPr="00D20AE7">
        <w:rPr>
          <w:rFonts w:ascii="Times New Roman" w:hAnsi="Times New Roman"/>
          <w:sz w:val="24"/>
          <w:szCs w:val="24"/>
        </w:rPr>
        <w:t>Visiem kandidātiem, kuru pieteikumi ir atzīti par atbilstošiem, pasūtītājs nosūta uzaicinājumu noteiktā termiņā iesniegt piedāvājumus un uzsākt sarunas. Uzaicinājumā uz sarunām iepirkuma komisija norāda vismaz pārrunu uzsākšanas datumu, formu un vietu.</w:t>
      </w:r>
    </w:p>
    <w:p w:rsidR="006F45A1" w:rsidRPr="00D20AE7" w:rsidRDefault="006F45A1" w:rsidP="00E70CE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sz w:val="24"/>
          <w:szCs w:val="24"/>
        </w:rPr>
        <w:t>Sarunas var notikt vairākās (orientējoši 2-3) kārtās, un pasūtītājs ir tiesīgs Kandidātiem lūgt precizēt tehnisko un finanšu piedāvājumu vairākkārtīgi.</w:t>
      </w:r>
    </w:p>
    <w:p w:rsidR="006F45A1" w:rsidRPr="00D20AE7" w:rsidRDefault="006F45A1" w:rsidP="00E70CE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sz w:val="24"/>
          <w:szCs w:val="24"/>
        </w:rPr>
        <w:t>Sarunas pēc pasūtītāja ieskatiem var tikt organizētas gan Pasūtītāja telpās, gan sarakstes veidā. Sarunu gaita tiek protokolēta.</w:t>
      </w:r>
    </w:p>
    <w:p w:rsidR="006F45A1" w:rsidRPr="00D20AE7" w:rsidRDefault="006F45A1" w:rsidP="00E70CEF">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sz w:val="24"/>
          <w:szCs w:val="24"/>
        </w:rPr>
        <w:t>Iepirkuma komisija ar Kandidātiem apspriež šādus tehnisko piedāvājumu aspektus:</w:t>
      </w:r>
    </w:p>
    <w:p w:rsidR="006F45A1" w:rsidRPr="00D20AE7" w:rsidRDefault="00D20AE7" w:rsidP="006F45A1">
      <w:pPr>
        <w:pStyle w:val="ListParagraph"/>
        <w:widowControl w:val="0"/>
        <w:numPr>
          <w:ilvl w:val="2"/>
          <w:numId w:val="4"/>
        </w:numPr>
        <w:tabs>
          <w:tab w:val="clear" w:pos="1440"/>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sz w:val="24"/>
          <w:szCs w:val="24"/>
        </w:rPr>
        <w:t>Darbu izpildes secība, pielietotās tehnoloģijas;</w:t>
      </w:r>
    </w:p>
    <w:p w:rsidR="00D20AE7" w:rsidRPr="00D20AE7" w:rsidRDefault="00D20AE7" w:rsidP="006F45A1">
      <w:pPr>
        <w:pStyle w:val="ListParagraph"/>
        <w:widowControl w:val="0"/>
        <w:numPr>
          <w:ilvl w:val="2"/>
          <w:numId w:val="4"/>
        </w:numPr>
        <w:tabs>
          <w:tab w:val="clear" w:pos="1440"/>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sz w:val="24"/>
          <w:szCs w:val="24"/>
        </w:rPr>
        <w:t>Līguma izpildes termiņš;</w:t>
      </w:r>
    </w:p>
    <w:p w:rsidR="00D20AE7" w:rsidRPr="00D20AE7" w:rsidRDefault="00D20AE7" w:rsidP="006F45A1">
      <w:pPr>
        <w:pStyle w:val="ListParagraph"/>
        <w:widowControl w:val="0"/>
        <w:numPr>
          <w:ilvl w:val="2"/>
          <w:numId w:val="4"/>
        </w:numPr>
        <w:tabs>
          <w:tab w:val="clear" w:pos="1440"/>
        </w:tabs>
        <w:spacing w:after="0" w:line="240" w:lineRule="auto"/>
        <w:ind w:left="567" w:right="-483" w:hanging="567"/>
        <w:jc w:val="both"/>
        <w:outlineLvl w:val="0"/>
        <w:rPr>
          <w:rFonts w:ascii="Times New Roman" w:eastAsia="Times New Roman" w:hAnsi="Times New Roman"/>
          <w:sz w:val="24"/>
          <w:szCs w:val="24"/>
          <w:lang w:eastAsia="lv-LV"/>
        </w:rPr>
      </w:pPr>
      <w:r w:rsidRPr="00D20AE7">
        <w:rPr>
          <w:rFonts w:ascii="Times New Roman" w:hAnsi="Times New Roman"/>
          <w:sz w:val="24"/>
          <w:szCs w:val="24"/>
        </w:rPr>
        <w:t>Citi jautājumi, kurus Pasūtītājs nav norādījis, bet kas ir nepieciešami līguma izpildei.</w:t>
      </w:r>
    </w:p>
    <w:p w:rsidR="00D20AE7" w:rsidRPr="00742ECE" w:rsidRDefault="00742ECE" w:rsidP="00D20AE7">
      <w:pPr>
        <w:pStyle w:val="ListParagraph"/>
        <w:widowControl w:val="0"/>
        <w:numPr>
          <w:ilvl w:val="1"/>
          <w:numId w:val="4"/>
        </w:numPr>
        <w:tabs>
          <w:tab w:val="clear" w:pos="1637"/>
        </w:tabs>
        <w:spacing w:after="0" w:line="240" w:lineRule="auto"/>
        <w:ind w:left="567" w:right="-483" w:hanging="567"/>
        <w:jc w:val="both"/>
        <w:outlineLvl w:val="0"/>
        <w:rPr>
          <w:rFonts w:ascii="Times New Roman" w:eastAsia="Times New Roman" w:hAnsi="Times New Roman"/>
          <w:sz w:val="24"/>
          <w:szCs w:val="24"/>
          <w:lang w:eastAsia="lv-LV"/>
        </w:rPr>
      </w:pPr>
      <w:r w:rsidRPr="00742ECE">
        <w:rPr>
          <w:rFonts w:ascii="Times New Roman" w:hAnsi="Times New Roman"/>
          <w:sz w:val="24"/>
          <w:szCs w:val="24"/>
        </w:rPr>
        <w:t>Sarunu laikā Pasūtītājs vienojas ar visiem Kandidātiem par piedāvājumu iesniegšanas termiņu, ko nosaka uzaicinājumā iesniegt piedāvājumu, bet, ja nevar vienoties, tad termiņu nosaka ne īsāku par 10 dienām.</w:t>
      </w:r>
    </w:p>
    <w:p w:rsidR="00742ECE" w:rsidRPr="00742ECE" w:rsidRDefault="00742ECE" w:rsidP="00742ECE">
      <w:pPr>
        <w:pStyle w:val="ListParagraph"/>
        <w:widowControl w:val="0"/>
        <w:spacing w:after="0" w:line="240" w:lineRule="auto"/>
        <w:ind w:left="567" w:right="-483"/>
        <w:jc w:val="both"/>
        <w:outlineLvl w:val="0"/>
        <w:rPr>
          <w:rFonts w:ascii="Times New Roman" w:eastAsia="Times New Roman" w:hAnsi="Times New Roman"/>
          <w:sz w:val="24"/>
          <w:szCs w:val="24"/>
          <w:lang w:eastAsia="lv-LV"/>
        </w:rPr>
      </w:pPr>
    </w:p>
    <w:p w:rsidR="00742ECE" w:rsidRPr="00742ECE" w:rsidRDefault="00742ECE" w:rsidP="00742ECE">
      <w:pPr>
        <w:pStyle w:val="ListParagraph"/>
        <w:numPr>
          <w:ilvl w:val="0"/>
          <w:numId w:val="4"/>
        </w:numPr>
        <w:jc w:val="center"/>
        <w:rPr>
          <w:rFonts w:ascii="Times New Roman" w:hAnsi="Times New Roman"/>
          <w:b/>
          <w:sz w:val="24"/>
          <w:szCs w:val="24"/>
        </w:rPr>
      </w:pPr>
      <w:r w:rsidRPr="00742ECE">
        <w:rPr>
          <w:rFonts w:ascii="Times New Roman" w:hAnsi="Times New Roman"/>
          <w:b/>
          <w:sz w:val="24"/>
          <w:szCs w:val="24"/>
        </w:rPr>
        <w:t>PIEDĀVĀJUMU VĒRTĒŠANA, KRITĒRIJI, LĒMUMA PIEŅEMŠANA UN LĪGUMA SLĒGŠANA</w:t>
      </w:r>
    </w:p>
    <w:p w:rsidR="00362DCB" w:rsidRPr="00742ECE" w:rsidRDefault="00742ECE" w:rsidP="00742ECE">
      <w:pPr>
        <w:pStyle w:val="ListParagraph"/>
        <w:widowControl w:val="0"/>
        <w:numPr>
          <w:ilvl w:val="1"/>
          <w:numId w:val="4"/>
        </w:numPr>
        <w:tabs>
          <w:tab w:val="clear" w:pos="1637"/>
        </w:tabs>
        <w:spacing w:after="0" w:line="240" w:lineRule="auto"/>
        <w:ind w:left="567" w:hanging="567"/>
        <w:jc w:val="both"/>
        <w:rPr>
          <w:rFonts w:ascii="Times New Roman" w:eastAsia="Times New Roman" w:hAnsi="Times New Roman"/>
          <w:sz w:val="24"/>
          <w:szCs w:val="24"/>
          <w:lang w:eastAsia="lv-LV"/>
        </w:rPr>
      </w:pPr>
      <w:r w:rsidRPr="00742ECE">
        <w:rPr>
          <w:rFonts w:ascii="Times New Roman" w:hAnsi="Times New Roman"/>
          <w:sz w:val="24"/>
          <w:szCs w:val="24"/>
        </w:rPr>
        <w:t>Iepirkuma komisija novērtē katra tehniskā piedāvājuma atbilstību tehniskām prasībām.</w:t>
      </w:r>
    </w:p>
    <w:p w:rsidR="00742ECE" w:rsidRPr="00742ECE" w:rsidRDefault="00742ECE" w:rsidP="00742ECE">
      <w:pPr>
        <w:pStyle w:val="ListParagraph"/>
        <w:widowControl w:val="0"/>
        <w:numPr>
          <w:ilvl w:val="1"/>
          <w:numId w:val="4"/>
        </w:numPr>
        <w:tabs>
          <w:tab w:val="clear" w:pos="1637"/>
        </w:tabs>
        <w:spacing w:after="0" w:line="240" w:lineRule="auto"/>
        <w:ind w:left="567" w:hanging="567"/>
        <w:jc w:val="both"/>
        <w:rPr>
          <w:rFonts w:ascii="Times New Roman" w:eastAsia="Times New Roman" w:hAnsi="Times New Roman"/>
          <w:sz w:val="24"/>
          <w:szCs w:val="24"/>
          <w:lang w:eastAsia="lv-LV"/>
        </w:rPr>
      </w:pPr>
      <w:r w:rsidRPr="00742ECE">
        <w:rPr>
          <w:rFonts w:ascii="Times New Roman" w:hAnsi="Times New Roman"/>
          <w:sz w:val="24"/>
          <w:szCs w:val="24"/>
        </w:rPr>
        <w:t>Ja tehniskais piedāvājums neatbilst kādai no tehniskās specifikācijas prasībām, iepirkuma komisija noraida piedāvājumu un tālāk nevērtē.</w:t>
      </w:r>
    </w:p>
    <w:p w:rsidR="00742ECE" w:rsidRPr="00742ECE" w:rsidRDefault="00742ECE" w:rsidP="00742ECE">
      <w:pPr>
        <w:pStyle w:val="ListParagraph"/>
        <w:widowControl w:val="0"/>
        <w:numPr>
          <w:ilvl w:val="1"/>
          <w:numId w:val="4"/>
        </w:numPr>
        <w:tabs>
          <w:tab w:val="clear" w:pos="1637"/>
        </w:tabs>
        <w:spacing w:after="0" w:line="240" w:lineRule="auto"/>
        <w:ind w:left="567" w:hanging="567"/>
        <w:jc w:val="both"/>
        <w:rPr>
          <w:rFonts w:ascii="Times New Roman" w:eastAsia="Times New Roman" w:hAnsi="Times New Roman"/>
          <w:sz w:val="24"/>
          <w:szCs w:val="24"/>
          <w:lang w:eastAsia="lv-LV"/>
        </w:rPr>
      </w:pPr>
      <w:r w:rsidRPr="00742ECE">
        <w:rPr>
          <w:rFonts w:ascii="Times New Roman" w:hAnsi="Times New Roman"/>
          <w:sz w:val="24"/>
          <w:szCs w:val="24"/>
        </w:rPr>
        <w:t>Finanšu piedāvājumu vērtēšana:</w:t>
      </w:r>
    </w:p>
    <w:p w:rsidR="00742ECE" w:rsidRPr="00742ECE" w:rsidRDefault="00742ECE" w:rsidP="00742ECE">
      <w:pPr>
        <w:pStyle w:val="ListParagraph"/>
        <w:widowControl w:val="0"/>
        <w:numPr>
          <w:ilvl w:val="2"/>
          <w:numId w:val="4"/>
        </w:numPr>
        <w:tabs>
          <w:tab w:val="clear" w:pos="1440"/>
        </w:tabs>
        <w:spacing w:after="0" w:line="240" w:lineRule="auto"/>
        <w:ind w:left="709"/>
        <w:jc w:val="both"/>
        <w:rPr>
          <w:rFonts w:ascii="Times New Roman" w:eastAsia="Times New Roman" w:hAnsi="Times New Roman"/>
          <w:sz w:val="24"/>
          <w:szCs w:val="24"/>
          <w:lang w:eastAsia="lv-LV"/>
        </w:rPr>
      </w:pPr>
      <w:r w:rsidRPr="00742ECE">
        <w:rPr>
          <w:rFonts w:ascii="Times New Roman" w:hAnsi="Times New Roman"/>
          <w:sz w:val="24"/>
          <w:szCs w:val="24"/>
        </w:rPr>
        <w:t>Iepirkuma komisija vērtē tikai tos finanšu piedāvājumus, kuru piedāvājumi ir izturējuši tehniskā piedāvājuma pārbaudi;</w:t>
      </w:r>
    </w:p>
    <w:p w:rsidR="00742ECE" w:rsidRPr="00742ECE" w:rsidRDefault="00742ECE" w:rsidP="00742ECE">
      <w:pPr>
        <w:pStyle w:val="ListParagraph"/>
        <w:widowControl w:val="0"/>
        <w:numPr>
          <w:ilvl w:val="2"/>
          <w:numId w:val="4"/>
        </w:numPr>
        <w:tabs>
          <w:tab w:val="clear" w:pos="1440"/>
        </w:tabs>
        <w:spacing w:after="0" w:line="240" w:lineRule="auto"/>
        <w:ind w:left="709"/>
        <w:jc w:val="both"/>
        <w:rPr>
          <w:rFonts w:ascii="Times New Roman" w:eastAsia="Times New Roman" w:hAnsi="Times New Roman"/>
          <w:sz w:val="24"/>
          <w:szCs w:val="24"/>
          <w:lang w:eastAsia="lv-LV"/>
        </w:rPr>
      </w:pPr>
      <w:r w:rsidRPr="00742ECE">
        <w:rPr>
          <w:rFonts w:ascii="Times New Roman" w:hAnsi="Times New Roman"/>
          <w:sz w:val="24"/>
          <w:szCs w:val="24"/>
        </w:rPr>
        <w:t xml:space="preserve">Piedāvājumu vērtēšanas laikā pasūtītājs pārbauda, vai piedāvājumā nav aritmētisku kļūdu. Ja pasūtītājs konstatē šādas kļūdas, tas šīs kļūdas izlabo. Par kļūdu labojumu un laboto piedāvājuma summu pasūtītājs paziņo </w:t>
      </w:r>
      <w:r w:rsidR="00516475">
        <w:rPr>
          <w:rFonts w:ascii="Times New Roman" w:hAnsi="Times New Roman"/>
          <w:sz w:val="24"/>
          <w:szCs w:val="24"/>
        </w:rPr>
        <w:t>kandidātam</w:t>
      </w:r>
      <w:r w:rsidRPr="00742ECE">
        <w:rPr>
          <w:rFonts w:ascii="Times New Roman" w:hAnsi="Times New Roman"/>
          <w:sz w:val="24"/>
          <w:szCs w:val="24"/>
        </w:rPr>
        <w:t>, kura pieļautās kļūdas labotas. Vērtējot finanšu piedāvājumu, pasūtītājs ņem vērā labojumus.</w:t>
      </w:r>
    </w:p>
    <w:p w:rsidR="00C02399" w:rsidRPr="00742ECE" w:rsidRDefault="00742ECE" w:rsidP="002D2F01">
      <w:pPr>
        <w:pStyle w:val="ListParagraph"/>
        <w:widowControl w:val="0"/>
        <w:numPr>
          <w:ilvl w:val="1"/>
          <w:numId w:val="4"/>
        </w:numPr>
        <w:tabs>
          <w:tab w:val="clear" w:pos="1637"/>
        </w:tabs>
        <w:spacing w:after="0" w:line="240" w:lineRule="auto"/>
        <w:ind w:left="567" w:hanging="567"/>
        <w:jc w:val="both"/>
        <w:rPr>
          <w:rFonts w:ascii="Times New Roman" w:eastAsia="Times New Roman" w:hAnsi="Times New Roman"/>
          <w:sz w:val="24"/>
          <w:szCs w:val="24"/>
          <w:lang w:eastAsia="lv-LV"/>
        </w:rPr>
      </w:pPr>
      <w:r w:rsidRPr="00742ECE">
        <w:rPr>
          <w:rFonts w:ascii="Times New Roman" w:hAnsi="Times New Roman"/>
          <w:sz w:val="24"/>
          <w:szCs w:val="24"/>
        </w:rPr>
        <w:t xml:space="preserve">Vērtēšanas kritērijs ir </w:t>
      </w:r>
      <w:r w:rsidRPr="00742ECE">
        <w:rPr>
          <w:rFonts w:ascii="Times New Roman" w:hAnsi="Times New Roman"/>
          <w:sz w:val="24"/>
          <w:szCs w:val="24"/>
          <w:u w:val="single"/>
        </w:rPr>
        <w:t>saimnieciski visizdevīgākais piedāvājums</w:t>
      </w:r>
      <w:r w:rsidRPr="00742ECE">
        <w:rPr>
          <w:rFonts w:ascii="Times New Roman" w:hAnsi="Times New Roman"/>
          <w:sz w:val="24"/>
          <w:szCs w:val="24"/>
        </w:rPr>
        <w:t xml:space="preserve"> par Nolikuma prasībām atbilstošu piedāvājumu.</w:t>
      </w:r>
    </w:p>
    <w:p w:rsidR="001C22E5" w:rsidRPr="00221A52" w:rsidRDefault="001C22E5" w:rsidP="00742ECE">
      <w:pPr>
        <w:widowControl w:val="0"/>
        <w:spacing w:after="0" w:line="240" w:lineRule="auto"/>
        <w:contextualSpacing/>
        <w:jc w:val="both"/>
        <w:rPr>
          <w:rFonts w:ascii="Times New Roman" w:eastAsia="Times New Roman" w:hAnsi="Times New Roman"/>
          <w:bCs/>
          <w:sz w:val="24"/>
          <w:szCs w:val="24"/>
          <w:lang w:eastAsia="lv-LV"/>
        </w:rPr>
      </w:pPr>
      <w:bookmarkStart w:id="23" w:name="_Ref90357135"/>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4" w:name="_Toc61422148"/>
      <w:bookmarkEnd w:id="23"/>
      <w:r w:rsidRPr="008061E9">
        <w:rPr>
          <w:rFonts w:ascii="Times New Roman" w:eastAsia="Times New Roman" w:hAnsi="Times New Roman"/>
          <w:b/>
          <w:bCs/>
          <w:kern w:val="32"/>
          <w:sz w:val="24"/>
          <w:szCs w:val="24"/>
        </w:rPr>
        <w:t>IEPIRKUMA KOMISIJAS TIESĪBAS UN PIENĀKUM</w:t>
      </w:r>
      <w:bookmarkStart w:id="25" w:name="_Toc59334739"/>
      <w:bookmarkStart w:id="26" w:name="_Toc61422149"/>
      <w:bookmarkEnd w:id="24"/>
      <w:r w:rsidR="009E44A6">
        <w:rPr>
          <w:rFonts w:ascii="Times New Roman" w:eastAsia="Times New Roman" w:hAnsi="Times New Roman"/>
          <w:b/>
          <w:bCs/>
          <w:kern w:val="32"/>
          <w:sz w:val="24"/>
          <w:szCs w:val="24"/>
        </w:rPr>
        <w:t>I</w:t>
      </w:r>
    </w:p>
    <w:bookmarkEnd w:id="25"/>
    <w:bookmarkEnd w:id="26"/>
    <w:p w:rsidR="00362DCB" w:rsidRPr="00362DCB" w:rsidRDefault="00362DCB" w:rsidP="00742ECE">
      <w:pPr>
        <w:keepNext/>
        <w:numPr>
          <w:ilvl w:val="1"/>
          <w:numId w:val="4"/>
        </w:numPr>
        <w:tabs>
          <w:tab w:val="clear" w:pos="1637"/>
        </w:tabs>
        <w:spacing w:after="0" w:line="240" w:lineRule="auto"/>
        <w:ind w:left="709"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742ECE" w:rsidRDefault="00742ECE" w:rsidP="00834D2D">
      <w:pPr>
        <w:numPr>
          <w:ilvl w:val="2"/>
          <w:numId w:val="4"/>
        </w:numPr>
        <w:spacing w:after="0" w:line="240" w:lineRule="auto"/>
        <w:ind w:left="720"/>
        <w:jc w:val="both"/>
        <w:rPr>
          <w:rFonts w:ascii="Times New Roman" w:eastAsia="Times New Roman" w:hAnsi="Times New Roman"/>
          <w:sz w:val="24"/>
          <w:szCs w:val="24"/>
        </w:rPr>
      </w:pPr>
      <w:r w:rsidRPr="00742ECE">
        <w:rPr>
          <w:rFonts w:ascii="Times New Roman" w:hAnsi="Times New Roman"/>
          <w:bCs/>
          <w:color w:val="000000"/>
          <w:sz w:val="24"/>
          <w:szCs w:val="24"/>
          <w:lang w:eastAsia="lv-LV"/>
        </w:rPr>
        <w:t>Pārbaudīt jebkuru kandidāta sniegto informāciju, informācijas patiesuma pārbaudīšanai</w:t>
      </w:r>
      <w:r w:rsidR="00362DCB" w:rsidRPr="00742ECE">
        <w:rPr>
          <w:rFonts w:ascii="Times New Roman" w:eastAsia="Times New Roman" w:hAnsi="Times New Roman"/>
          <w:sz w:val="24"/>
          <w:szCs w:val="24"/>
        </w:rPr>
        <w:t>.</w:t>
      </w:r>
    </w:p>
    <w:p w:rsidR="00362DCB" w:rsidRPr="00742ECE" w:rsidRDefault="00742ECE" w:rsidP="00834D2D">
      <w:pPr>
        <w:numPr>
          <w:ilvl w:val="2"/>
          <w:numId w:val="4"/>
        </w:numPr>
        <w:spacing w:after="0" w:line="240" w:lineRule="auto"/>
        <w:ind w:left="720"/>
        <w:jc w:val="both"/>
        <w:rPr>
          <w:rFonts w:ascii="Times New Roman" w:eastAsia="Times New Roman" w:hAnsi="Times New Roman"/>
          <w:sz w:val="24"/>
          <w:szCs w:val="24"/>
        </w:rPr>
      </w:pPr>
      <w:r w:rsidRPr="00742ECE">
        <w:rPr>
          <w:rFonts w:ascii="Times New Roman" w:hAnsi="Times New Roman"/>
          <w:color w:val="000000"/>
          <w:sz w:val="24"/>
          <w:szCs w:val="24"/>
          <w:lang w:eastAsia="lv-LV"/>
        </w:rPr>
        <w:t>Pieaicināt ekspertus atzinumu sniegšanai</w:t>
      </w:r>
      <w:r w:rsidR="00362DCB" w:rsidRPr="00742ECE">
        <w:rPr>
          <w:rFonts w:ascii="Times New Roman" w:eastAsia="Times New Roman" w:hAnsi="Times New Roman"/>
          <w:sz w:val="24"/>
          <w:szCs w:val="24"/>
        </w:rPr>
        <w:t>.</w:t>
      </w:r>
    </w:p>
    <w:p w:rsidR="00362DCB" w:rsidRPr="00742ECE" w:rsidRDefault="00742ECE" w:rsidP="00834D2D">
      <w:pPr>
        <w:numPr>
          <w:ilvl w:val="2"/>
          <w:numId w:val="4"/>
        </w:numPr>
        <w:spacing w:after="0" w:line="240" w:lineRule="auto"/>
        <w:ind w:left="720"/>
        <w:jc w:val="both"/>
        <w:rPr>
          <w:rFonts w:ascii="Times New Roman" w:eastAsia="Times New Roman" w:hAnsi="Times New Roman"/>
          <w:sz w:val="24"/>
          <w:szCs w:val="24"/>
        </w:rPr>
      </w:pPr>
      <w:r w:rsidRPr="00742ECE">
        <w:rPr>
          <w:rFonts w:ascii="Times New Roman" w:eastAsia="Times New Roman" w:hAnsi="Times New Roman"/>
          <w:color w:val="000000"/>
          <w:sz w:val="24"/>
          <w:szCs w:val="24"/>
          <w:lang w:eastAsia="lv-LV"/>
        </w:rPr>
        <w:t>Neizvēlēties nevienu kandidātu, kā arī jebkurā brīdī pārtraukt sarunu procedūru, ja tam ir objektīvs iemesls</w:t>
      </w:r>
      <w:r w:rsidR="00362DCB" w:rsidRPr="00742ECE">
        <w:rPr>
          <w:rFonts w:ascii="Times New Roman" w:eastAsia="Times New Roman" w:hAnsi="Times New Roman"/>
          <w:sz w:val="24"/>
          <w:szCs w:val="24"/>
        </w:rPr>
        <w:t>.</w:t>
      </w:r>
    </w:p>
    <w:p w:rsidR="00362DCB" w:rsidRPr="00742ECE" w:rsidRDefault="00742ECE" w:rsidP="00834D2D">
      <w:pPr>
        <w:numPr>
          <w:ilvl w:val="2"/>
          <w:numId w:val="4"/>
        </w:numPr>
        <w:spacing w:after="0" w:line="240" w:lineRule="auto"/>
        <w:ind w:left="720"/>
        <w:jc w:val="both"/>
        <w:rPr>
          <w:rFonts w:ascii="Times New Roman" w:eastAsia="Times New Roman" w:hAnsi="Times New Roman"/>
          <w:sz w:val="24"/>
          <w:szCs w:val="24"/>
        </w:rPr>
      </w:pPr>
      <w:r w:rsidRPr="00742ECE">
        <w:rPr>
          <w:rFonts w:ascii="Times New Roman" w:eastAsia="Times New Roman" w:hAnsi="Times New Roman"/>
          <w:color w:val="000000"/>
          <w:sz w:val="24"/>
          <w:szCs w:val="24"/>
          <w:lang w:eastAsia="lv-LV"/>
        </w:rPr>
        <w:t>Veikt citas darbības saskaņā ar Publisko iepirkumu likumu un citiem normatīvajiem aktiem</w:t>
      </w:r>
      <w:r w:rsidR="00362DCB" w:rsidRPr="00742ECE">
        <w:rPr>
          <w:rFonts w:ascii="Times New Roman" w:eastAsia="Times New Roman" w:hAnsi="Times New Roman"/>
          <w:sz w:val="24"/>
          <w:szCs w:val="24"/>
        </w:rPr>
        <w:t>.</w:t>
      </w:r>
    </w:p>
    <w:p w:rsidR="00362DCB" w:rsidRPr="00742ECE" w:rsidRDefault="00362DCB" w:rsidP="00742ECE">
      <w:pPr>
        <w:numPr>
          <w:ilvl w:val="1"/>
          <w:numId w:val="4"/>
        </w:numPr>
        <w:tabs>
          <w:tab w:val="clear" w:pos="1637"/>
        </w:tabs>
        <w:spacing w:after="0" w:line="240" w:lineRule="auto"/>
        <w:ind w:left="709" w:hanging="709"/>
        <w:jc w:val="both"/>
        <w:rPr>
          <w:rFonts w:ascii="Times New Roman" w:eastAsia="Times New Roman" w:hAnsi="Times New Roman"/>
          <w:b/>
          <w:sz w:val="24"/>
          <w:szCs w:val="24"/>
        </w:rPr>
      </w:pPr>
      <w:r w:rsidRPr="00742ECE">
        <w:rPr>
          <w:rFonts w:ascii="Times New Roman" w:eastAsia="Times New Roman" w:hAnsi="Times New Roman"/>
          <w:b/>
          <w:bCs/>
          <w:sz w:val="24"/>
          <w:szCs w:val="24"/>
        </w:rPr>
        <w:t>Iepirkuma komisijas pienākumi</w:t>
      </w:r>
    </w:p>
    <w:p w:rsidR="00362DCB" w:rsidRPr="00742ECE" w:rsidRDefault="00742ECE"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742ECE">
        <w:rPr>
          <w:rFonts w:ascii="Times New Roman" w:eastAsia="Times New Roman" w:hAnsi="Times New Roman"/>
          <w:color w:val="000000"/>
          <w:sz w:val="24"/>
          <w:szCs w:val="24"/>
          <w:lang w:eastAsia="lv-LV"/>
        </w:rPr>
        <w:t>Nodrošināt iepirkuma procedūras norisi un dokumentēšanu</w:t>
      </w:r>
      <w:r w:rsidR="00362DCB" w:rsidRPr="00742ECE">
        <w:rPr>
          <w:rFonts w:ascii="Times New Roman" w:eastAsia="Times New Roman" w:hAnsi="Times New Roman"/>
          <w:sz w:val="24"/>
          <w:szCs w:val="24"/>
        </w:rPr>
        <w:t>.</w:t>
      </w:r>
    </w:p>
    <w:p w:rsidR="00362DCB" w:rsidRPr="00742ECE" w:rsidRDefault="00742ECE"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742ECE">
        <w:rPr>
          <w:rFonts w:ascii="Times New Roman" w:eastAsia="Times New Roman" w:hAnsi="Times New Roman"/>
          <w:color w:val="000000"/>
          <w:sz w:val="24"/>
          <w:szCs w:val="24"/>
          <w:lang w:eastAsia="lv-LV"/>
        </w:rPr>
        <w:t>Nesniegt informāciju par citu pieteikumu esamību laikā no pieteikumu iesniegšanas dienas līdz to atvēršanas brīdim, kā arī pieteikumu vērtēšanas laikā līdz kandidātu atlases rezultātu paziņošanai nesniegt informāciju par kandidātu atlases procesu, kā arī piedāvājumu vērtēšanas laikā līdz kandidātu atlases rezultātu paziņošanai nesniegs informāciju par piedāvājumu izvērtēšanas procesu, tostarp iesniegtajiem piedāvājumiem</w:t>
      </w:r>
      <w:r w:rsidR="00362DCB" w:rsidRPr="00742ECE">
        <w:rPr>
          <w:rFonts w:ascii="Times New Roman" w:eastAsia="Times New Roman" w:hAnsi="Times New Roman"/>
          <w:sz w:val="24"/>
          <w:szCs w:val="24"/>
        </w:rPr>
        <w:t>.</w:t>
      </w:r>
    </w:p>
    <w:p w:rsidR="00362DCB" w:rsidRDefault="00742ECE"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742ECE">
        <w:rPr>
          <w:rFonts w:ascii="Times New Roman" w:hAnsi="Times New Roman"/>
          <w:color w:val="000000"/>
          <w:sz w:val="24"/>
          <w:szCs w:val="24"/>
        </w:rPr>
        <w:t>Nodrošināt pieteikumu un piedāvājumu glabāšanu vērtēšanas laikā tā, lai tiem nevarētu piekļūt personas, kuras nav iesaistītas kandidātu un kandidātu atlases procesā</w:t>
      </w:r>
      <w:r w:rsidR="00362DCB" w:rsidRPr="00742ECE">
        <w:rPr>
          <w:rFonts w:ascii="Times New Roman" w:eastAsia="Times New Roman" w:hAnsi="Times New Roman"/>
          <w:sz w:val="24"/>
          <w:szCs w:val="24"/>
        </w:rPr>
        <w:t>.</w:t>
      </w:r>
    </w:p>
    <w:p w:rsidR="00B76860" w:rsidRPr="00B76860" w:rsidRDefault="00B76860"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E17B57">
        <w:rPr>
          <w:rFonts w:ascii="Times New Roman" w:eastAsia="Times New Roman" w:hAnsi="Times New Roman"/>
          <w:color w:val="000000"/>
          <w:sz w:val="24"/>
          <w:szCs w:val="24"/>
          <w:lang w:eastAsia="lv-LV"/>
        </w:rPr>
        <w:t>Izskatīt iesniegtos pieteikumus un piedāvājumus un pieņemt iepirkuma procedūras ietvaros nepieciešamos lēmumus</w:t>
      </w:r>
      <w:r>
        <w:rPr>
          <w:rFonts w:ascii="Times New Roman" w:eastAsia="Times New Roman" w:hAnsi="Times New Roman"/>
          <w:color w:val="000000"/>
          <w:sz w:val="24"/>
          <w:szCs w:val="24"/>
          <w:lang w:eastAsia="lv-LV"/>
        </w:rPr>
        <w:t>.</w:t>
      </w:r>
    </w:p>
    <w:p w:rsidR="00B76860" w:rsidRPr="00B76860" w:rsidRDefault="00B76860"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E17B57">
        <w:rPr>
          <w:rFonts w:ascii="Times New Roman" w:eastAsia="Times New Roman" w:hAnsi="Times New Roman"/>
          <w:color w:val="000000"/>
          <w:sz w:val="24"/>
          <w:szCs w:val="24"/>
          <w:lang w:eastAsia="lv-LV"/>
        </w:rPr>
        <w:lastRenderedPageBreak/>
        <w:t>Informējot par rezultātiem, saglabāt pierādījumus par informācijas nosūtīšanas vai nodošanas datumu un veidu</w:t>
      </w:r>
      <w:r>
        <w:rPr>
          <w:rFonts w:ascii="Times New Roman" w:eastAsia="Times New Roman" w:hAnsi="Times New Roman"/>
          <w:color w:val="000000"/>
          <w:sz w:val="24"/>
          <w:szCs w:val="24"/>
          <w:lang w:eastAsia="lv-LV"/>
        </w:rPr>
        <w:t>.</w:t>
      </w:r>
    </w:p>
    <w:p w:rsidR="00B76860" w:rsidRPr="00742ECE" w:rsidRDefault="00B76860"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1671A3">
        <w:rPr>
          <w:rFonts w:ascii="Times New Roman" w:eastAsia="Times New Roman" w:hAnsi="Times New Roman"/>
          <w:color w:val="000000"/>
          <w:sz w:val="24"/>
          <w:szCs w:val="24"/>
          <w:lang w:eastAsia="lv-LV"/>
        </w:rPr>
        <w:t>Veikt citas darbības saskaņā ar Publisko iepirkumu likumu un citiem normatīvajiem aktiem</w:t>
      </w:r>
      <w:r>
        <w:rPr>
          <w:rFonts w:ascii="Times New Roman" w:eastAsia="Times New Roman" w:hAnsi="Times New Roman"/>
          <w:color w:val="000000"/>
          <w:sz w:val="24"/>
          <w:szCs w:val="24"/>
          <w:lang w:eastAsia="lv-LV"/>
        </w:rPr>
        <w:t>.</w:t>
      </w:r>
    </w:p>
    <w:p w:rsidR="003F7160" w:rsidRDefault="003F7160" w:rsidP="00742ECE">
      <w:pPr>
        <w:tabs>
          <w:tab w:val="left" w:pos="709"/>
        </w:tabs>
        <w:spacing w:after="0" w:line="240" w:lineRule="auto"/>
        <w:jc w:val="both"/>
        <w:rPr>
          <w:rFonts w:ascii="Times New Roman" w:eastAsia="Times New Roman" w:hAnsi="Times New Roman"/>
          <w:sz w:val="24"/>
          <w:szCs w:val="24"/>
        </w:rPr>
      </w:pPr>
    </w:p>
    <w:p w:rsidR="00A406F3" w:rsidRPr="0074414A" w:rsidRDefault="00A406F3" w:rsidP="00742ECE">
      <w:pPr>
        <w:tabs>
          <w:tab w:val="left" w:pos="709"/>
        </w:tabs>
        <w:spacing w:after="0" w:line="240" w:lineRule="auto"/>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w:t>
      </w:r>
      <w:r w:rsidR="007A6C50">
        <w:rPr>
          <w:rFonts w:ascii="Times New Roman" w:eastAsia="Times New Roman" w:hAnsi="Times New Roman"/>
          <w:b/>
          <w:sz w:val="24"/>
          <w:szCs w:val="24"/>
        </w:rPr>
        <w:t>KANDIDĀTU</w:t>
      </w:r>
      <w:r w:rsidRPr="00362DCB">
        <w:rPr>
          <w:rFonts w:ascii="Times New Roman" w:eastAsia="Times New Roman" w:hAnsi="Times New Roman"/>
          <w:b/>
          <w:sz w:val="24"/>
          <w:szCs w:val="24"/>
        </w:rPr>
        <w:t xml:space="preserve"> TIESĪBAS UN PIENĀKUMI</w:t>
      </w:r>
    </w:p>
    <w:p w:rsidR="007A6C50" w:rsidRPr="007A6C50" w:rsidRDefault="007A6C50" w:rsidP="007A6C50">
      <w:pPr>
        <w:pStyle w:val="ListParagraph"/>
        <w:numPr>
          <w:ilvl w:val="1"/>
          <w:numId w:val="4"/>
        </w:numPr>
        <w:tabs>
          <w:tab w:val="clear" w:pos="1637"/>
        </w:tabs>
        <w:autoSpaceDE w:val="0"/>
        <w:autoSpaceDN w:val="0"/>
        <w:adjustRightInd w:val="0"/>
        <w:spacing w:after="0" w:line="240" w:lineRule="auto"/>
        <w:ind w:left="567" w:hanging="567"/>
        <w:jc w:val="both"/>
        <w:rPr>
          <w:rFonts w:ascii="Times New Roman" w:hAnsi="Times New Roman"/>
          <w:b/>
          <w:color w:val="000000"/>
          <w:sz w:val="24"/>
          <w:szCs w:val="24"/>
        </w:rPr>
      </w:pPr>
      <w:r w:rsidRPr="007A6C50">
        <w:rPr>
          <w:rFonts w:ascii="Times New Roman" w:hAnsi="Times New Roman"/>
          <w:b/>
          <w:color w:val="000000"/>
          <w:sz w:val="24"/>
          <w:szCs w:val="24"/>
        </w:rPr>
        <w:t>Kandidāta tiesības</w:t>
      </w:r>
    </w:p>
    <w:p w:rsidR="007A6C50" w:rsidRPr="007A6C50" w:rsidRDefault="007A6C50" w:rsidP="007A6C50">
      <w:pPr>
        <w:pStyle w:val="ListParagraph"/>
        <w:numPr>
          <w:ilvl w:val="2"/>
          <w:numId w:val="4"/>
        </w:numPr>
        <w:tabs>
          <w:tab w:val="clear" w:pos="1440"/>
        </w:tabs>
        <w:autoSpaceDE w:val="0"/>
        <w:autoSpaceDN w:val="0"/>
        <w:adjustRightInd w:val="0"/>
        <w:spacing w:after="0" w:line="240" w:lineRule="auto"/>
        <w:ind w:left="709" w:hanging="709"/>
        <w:jc w:val="both"/>
        <w:rPr>
          <w:rFonts w:ascii="Times New Roman" w:hAnsi="Times New Roman"/>
          <w:color w:val="000000"/>
          <w:sz w:val="24"/>
          <w:szCs w:val="24"/>
        </w:rPr>
      </w:pPr>
      <w:r w:rsidRPr="007A6C50">
        <w:rPr>
          <w:rFonts w:ascii="Times New Roman" w:hAnsi="Times New Roman"/>
          <w:color w:val="000000"/>
          <w:sz w:val="24"/>
          <w:szCs w:val="24"/>
        </w:rPr>
        <w:t>Mainīt vai atsaukt iesniegto pieteikumu pirms pieteikumu iesniegšanas termiņa beigām Nolikumā noteiktajā kārtībā.</w:t>
      </w:r>
    </w:p>
    <w:p w:rsidR="007A6C50" w:rsidRPr="007A6C50" w:rsidRDefault="007A6C50" w:rsidP="007A6C50">
      <w:pPr>
        <w:pStyle w:val="ListParagraph"/>
        <w:numPr>
          <w:ilvl w:val="2"/>
          <w:numId w:val="4"/>
        </w:numPr>
        <w:tabs>
          <w:tab w:val="clear" w:pos="1440"/>
        </w:tabs>
        <w:autoSpaceDE w:val="0"/>
        <w:autoSpaceDN w:val="0"/>
        <w:adjustRightInd w:val="0"/>
        <w:spacing w:after="0" w:line="240" w:lineRule="auto"/>
        <w:ind w:left="709" w:hanging="709"/>
        <w:jc w:val="both"/>
        <w:rPr>
          <w:rFonts w:ascii="Times New Roman" w:hAnsi="Times New Roman"/>
          <w:color w:val="000000"/>
          <w:sz w:val="24"/>
          <w:szCs w:val="24"/>
        </w:rPr>
      </w:pPr>
      <w:r w:rsidRPr="007A6C50">
        <w:rPr>
          <w:rFonts w:ascii="Times New Roman" w:hAnsi="Times New Roman"/>
          <w:sz w:val="24"/>
          <w:szCs w:val="24"/>
        </w:rPr>
        <w:t xml:space="preserve">Laikus pieprasīt papildu informāciju par iepirkuma procedūras dokumentāciju Nolikumā un Publisko iepirkumu likuma noteiktajā kārtībā. </w:t>
      </w:r>
    </w:p>
    <w:p w:rsidR="007A6C50" w:rsidRPr="007A6C50" w:rsidRDefault="007A6C50" w:rsidP="007A6C50">
      <w:pPr>
        <w:pStyle w:val="ListParagraph"/>
        <w:numPr>
          <w:ilvl w:val="2"/>
          <w:numId w:val="4"/>
        </w:numPr>
        <w:tabs>
          <w:tab w:val="clear" w:pos="1440"/>
        </w:tabs>
        <w:autoSpaceDE w:val="0"/>
        <w:autoSpaceDN w:val="0"/>
        <w:adjustRightInd w:val="0"/>
        <w:spacing w:after="0" w:line="240" w:lineRule="auto"/>
        <w:ind w:left="709" w:hanging="709"/>
        <w:jc w:val="both"/>
        <w:rPr>
          <w:rFonts w:ascii="Times New Roman" w:hAnsi="Times New Roman"/>
          <w:color w:val="000000"/>
          <w:sz w:val="24"/>
          <w:szCs w:val="24"/>
        </w:rPr>
      </w:pPr>
      <w:r w:rsidRPr="007A6C50">
        <w:rPr>
          <w:rFonts w:ascii="Times New Roman" w:hAnsi="Times New Roman"/>
          <w:sz w:val="24"/>
          <w:szCs w:val="24"/>
        </w:rPr>
        <w:t xml:space="preserve">Publisko iepirkumu likuma 83.panta noteiktajā kārtībā iesniegt iesniegumu par kandidātu atlases noteikumiem un citām prasībām, kas attiecas uz konkrēto iepirkuma procedūru, vai par pasūtītāja vai iepirkuma komisijas darbību iepirkuma procedūras norises laikā. </w:t>
      </w:r>
    </w:p>
    <w:p w:rsidR="00362DCB" w:rsidRPr="007A6C50" w:rsidRDefault="007A6C50" w:rsidP="007A6C50">
      <w:pPr>
        <w:pStyle w:val="ListParagraph"/>
        <w:numPr>
          <w:ilvl w:val="2"/>
          <w:numId w:val="4"/>
        </w:numPr>
        <w:tabs>
          <w:tab w:val="clear" w:pos="1440"/>
        </w:tabs>
        <w:autoSpaceDE w:val="0"/>
        <w:autoSpaceDN w:val="0"/>
        <w:adjustRightInd w:val="0"/>
        <w:spacing w:after="0" w:line="240" w:lineRule="auto"/>
        <w:ind w:left="709" w:hanging="709"/>
        <w:jc w:val="both"/>
        <w:rPr>
          <w:rFonts w:ascii="Times New Roman" w:hAnsi="Times New Roman"/>
          <w:color w:val="000000"/>
          <w:sz w:val="24"/>
          <w:szCs w:val="24"/>
        </w:rPr>
      </w:pPr>
      <w:r w:rsidRPr="007A6C50">
        <w:rPr>
          <w:rFonts w:ascii="Times New Roman" w:hAnsi="Times New Roman"/>
          <w:sz w:val="24"/>
          <w:szCs w:val="24"/>
        </w:rPr>
        <w:t>Veikt citas darbības saskaņā ar Publisko iepirkumu likumu un citiem normatīvajiem aktiem</w:t>
      </w:r>
      <w:r w:rsidR="00362DCB" w:rsidRPr="007A6C50">
        <w:rPr>
          <w:rFonts w:ascii="Times New Roman" w:eastAsia="Times New Roman" w:hAnsi="Times New Roman"/>
          <w:sz w:val="24"/>
          <w:szCs w:val="24"/>
        </w:rPr>
        <w:t>.</w:t>
      </w:r>
    </w:p>
    <w:p w:rsidR="007A6C50" w:rsidRPr="00E17B57" w:rsidRDefault="007A6C50" w:rsidP="007A6C50">
      <w:pPr>
        <w:pStyle w:val="Default"/>
        <w:numPr>
          <w:ilvl w:val="1"/>
          <w:numId w:val="4"/>
        </w:numPr>
        <w:tabs>
          <w:tab w:val="clear" w:pos="1637"/>
        </w:tabs>
        <w:ind w:left="567" w:hanging="567"/>
        <w:jc w:val="both"/>
      </w:pPr>
      <w:r w:rsidRPr="00E17B57">
        <w:rPr>
          <w:b/>
          <w:bCs/>
        </w:rPr>
        <w:t xml:space="preserve">Kandidāta pienākumi </w:t>
      </w:r>
    </w:p>
    <w:p w:rsidR="00C01E82" w:rsidRDefault="00C01E82" w:rsidP="00C01E82">
      <w:pPr>
        <w:pStyle w:val="Default"/>
        <w:numPr>
          <w:ilvl w:val="2"/>
          <w:numId w:val="4"/>
        </w:numPr>
        <w:tabs>
          <w:tab w:val="clear" w:pos="1440"/>
        </w:tabs>
        <w:ind w:left="709"/>
        <w:jc w:val="both"/>
      </w:pPr>
      <w:r w:rsidRPr="00E17B57">
        <w:t>Lejupielādējot iepirkuma procedūras dokumentāciju, uzņemties atbildību sekot līdz iepirkuma komisijas sniegtajai papildu informācijai, kas tiek publicēta pasūtītāja profilā internetā pie iepirkuma procedūras dokumentiem.</w:t>
      </w:r>
    </w:p>
    <w:p w:rsidR="00C01E82" w:rsidRDefault="00C01E82" w:rsidP="00C01E82">
      <w:pPr>
        <w:pStyle w:val="Default"/>
        <w:numPr>
          <w:ilvl w:val="2"/>
          <w:numId w:val="4"/>
        </w:numPr>
        <w:tabs>
          <w:tab w:val="clear" w:pos="1440"/>
        </w:tabs>
        <w:ind w:left="709"/>
        <w:jc w:val="both"/>
      </w:pPr>
      <w:r w:rsidRPr="00E17B57">
        <w:t>Sagatavot un iesniegt pieteikumu un piedāvājumu atbilstoši iepirkuma procedūras dokumentācijā noteiktajām prasībām.</w:t>
      </w:r>
    </w:p>
    <w:p w:rsidR="00C01E82" w:rsidRDefault="00C01E82" w:rsidP="00C01E82">
      <w:pPr>
        <w:pStyle w:val="Default"/>
        <w:numPr>
          <w:ilvl w:val="2"/>
          <w:numId w:val="4"/>
        </w:numPr>
        <w:tabs>
          <w:tab w:val="clear" w:pos="1440"/>
        </w:tabs>
        <w:ind w:left="709"/>
        <w:jc w:val="both"/>
      </w:pPr>
      <w:r w:rsidRPr="00E17B57">
        <w:t>Sniegt patiesu informāciju.</w:t>
      </w:r>
    </w:p>
    <w:p w:rsidR="00C01E82" w:rsidRDefault="00C01E82" w:rsidP="00C01E82">
      <w:pPr>
        <w:pStyle w:val="Default"/>
        <w:numPr>
          <w:ilvl w:val="2"/>
          <w:numId w:val="4"/>
        </w:numPr>
        <w:tabs>
          <w:tab w:val="clear" w:pos="1440"/>
        </w:tabs>
        <w:ind w:left="709"/>
        <w:jc w:val="both"/>
      </w:pPr>
      <w:bookmarkStart w:id="27" w:name="_GoBack"/>
      <w:bookmarkEnd w:id="27"/>
      <w:r w:rsidRPr="00E17B57">
        <w:t xml:space="preserve">Segt visas izmaksas, kas saistītas ar pieteikuma un piedāvājuma sagatavošanu un iesniegšanu. </w:t>
      </w:r>
    </w:p>
    <w:p w:rsidR="007A6C50" w:rsidRPr="00C01E82" w:rsidRDefault="00C01E82" w:rsidP="00C01E82">
      <w:pPr>
        <w:pStyle w:val="Default"/>
        <w:numPr>
          <w:ilvl w:val="2"/>
          <w:numId w:val="4"/>
        </w:numPr>
        <w:tabs>
          <w:tab w:val="clear" w:pos="1440"/>
        </w:tabs>
        <w:ind w:left="709"/>
        <w:jc w:val="both"/>
      </w:pPr>
      <w:r w:rsidRPr="00E17B57">
        <w:t>Veikt citas darbības saskaņā ar Publisko iepirkumu likumu un citiem normatīvajiem aktiem</w:t>
      </w:r>
      <w:r>
        <w:t>.</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103F6E">
        <w:rPr>
          <w:rFonts w:ascii="Times New Roman" w:eastAsia="Times New Roman" w:hAnsi="Times New Roman"/>
          <w:sz w:val="23"/>
          <w:szCs w:val="23"/>
        </w:rPr>
        <w:t>PSKUS 2016/140</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Default="005775BC" w:rsidP="00C02399">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r w:rsidR="00103F6E">
        <w:rPr>
          <w:rFonts w:ascii="Times New Roman" w:hAnsi="Times New Roman"/>
          <w:sz w:val="24"/>
          <w:szCs w:val="24"/>
        </w:rPr>
        <w:t>Ēdināšanas ārpakalpojuma nodrošinājums</w:t>
      </w:r>
      <w:r w:rsidRPr="00362DCB">
        <w:rPr>
          <w:rFonts w:ascii="Times New Roman" w:eastAsia="Times New Roman" w:hAnsi="Times New Roman"/>
          <w:sz w:val="24"/>
          <w:szCs w:val="24"/>
        </w:rPr>
        <w:t xml:space="preserve">” </w:t>
      </w:r>
      <w:r w:rsidR="00833DC5" w:rsidRPr="004C2586">
        <w:rPr>
          <w:rFonts w:ascii="Times New Roman" w:eastAsia="Times New Roman" w:hAnsi="Times New Roman"/>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103F6E">
        <w:rPr>
          <w:rFonts w:ascii="Times New Roman" w:eastAsia="Times New Roman" w:hAnsi="Times New Roman"/>
          <w:sz w:val="23"/>
          <w:szCs w:val="23"/>
        </w:rPr>
        <w:t>jas Nr. PSKUS 2016/140</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130F3D" w:rsidRPr="00130F3D" w:rsidRDefault="00130F3D" w:rsidP="00130F3D">
      <w:pPr>
        <w:spacing w:after="0" w:line="240" w:lineRule="auto"/>
        <w:ind w:firstLine="720"/>
        <w:jc w:val="both"/>
        <w:rPr>
          <w:rFonts w:ascii="Times New Roman" w:hAnsi="Times New Roman"/>
        </w:rPr>
      </w:pPr>
      <w:r w:rsidRPr="00130F3D">
        <w:rPr>
          <w:rFonts w:ascii="Times New Roman" w:hAnsi="Times New Roman"/>
        </w:rPr>
        <w:t>Tehniskajā specifikācijā noteiktas prasības attiecībā uz ēdināšanas pakalpojuma kvalitātes līmeni, izmantojamām metodēm un resursiem.</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numPr>
          <w:ilvl w:val="0"/>
          <w:numId w:val="13"/>
        </w:numPr>
        <w:spacing w:after="120" w:line="240" w:lineRule="auto"/>
        <w:jc w:val="center"/>
        <w:rPr>
          <w:rFonts w:ascii="Times New Roman" w:hAnsi="Times New Roman"/>
        </w:rPr>
      </w:pPr>
      <w:r w:rsidRPr="00130F3D">
        <w:rPr>
          <w:rFonts w:ascii="Times New Roman" w:hAnsi="Times New Roman"/>
          <w:b/>
        </w:rPr>
        <w:t>Pacientu ēdināšanas pakalpojuma nodrošināšana</w:t>
      </w:r>
    </w:p>
    <w:p w:rsidR="00130F3D" w:rsidRDefault="00130F3D" w:rsidP="00130F3D">
      <w:pPr>
        <w:pStyle w:val="ListParagraph"/>
        <w:numPr>
          <w:ilvl w:val="1"/>
          <w:numId w:val="13"/>
        </w:numPr>
        <w:spacing w:after="120" w:line="240" w:lineRule="auto"/>
        <w:ind w:left="567" w:hanging="567"/>
        <w:jc w:val="both"/>
        <w:rPr>
          <w:rFonts w:ascii="Times New Roman" w:hAnsi="Times New Roman"/>
        </w:rPr>
      </w:pPr>
      <w:r w:rsidRPr="00130F3D">
        <w:rPr>
          <w:rFonts w:ascii="Times New Roman" w:hAnsi="Times New Roman"/>
        </w:rPr>
        <w:t>Pacientu ēdināšanas pakalpojums ietver ēdināšanas nodrošināšanu – vidēji 800 pacientiem dienā. Pretendentam, kuram ar iepirkuma komisijas lēmumu būs piešķirtas tiesības sniegt pacientu ēdināšanas pakalpojumus jānodrošina gatavā ēdiena termopaplātēs nogādāšanu līdz sadales punktam nodaļās, netīro trauku savākšanu no sadales punktiem nodaļās un to nogādāšanu uz Pretendenta ēdināšanas bloku mazgāšanai.</w:t>
      </w:r>
    </w:p>
    <w:p w:rsidR="00130F3D" w:rsidRDefault="00130F3D" w:rsidP="00130F3D">
      <w:pPr>
        <w:pStyle w:val="ListParagraph"/>
        <w:numPr>
          <w:ilvl w:val="1"/>
          <w:numId w:val="13"/>
        </w:numPr>
        <w:spacing w:after="120" w:line="240" w:lineRule="auto"/>
        <w:ind w:left="567" w:hanging="567"/>
        <w:jc w:val="both"/>
        <w:rPr>
          <w:rFonts w:ascii="Times New Roman" w:hAnsi="Times New Roman"/>
        </w:rPr>
      </w:pPr>
      <w:r w:rsidRPr="00130F3D">
        <w:rPr>
          <w:rFonts w:ascii="Times New Roman" w:hAnsi="Times New Roman"/>
        </w:rPr>
        <w:t>Pakalpojums jāsniedz Pilsoņu ielā 13 un Dzirciema ielā 20, Rīgā;</w:t>
      </w:r>
    </w:p>
    <w:p w:rsidR="00130F3D" w:rsidRDefault="00130F3D" w:rsidP="00130F3D">
      <w:pPr>
        <w:pStyle w:val="ListParagraph"/>
        <w:numPr>
          <w:ilvl w:val="1"/>
          <w:numId w:val="13"/>
        </w:numPr>
        <w:spacing w:after="120" w:line="240" w:lineRule="auto"/>
        <w:ind w:left="567" w:hanging="567"/>
        <w:jc w:val="both"/>
        <w:rPr>
          <w:rFonts w:ascii="Times New Roman" w:hAnsi="Times New Roman"/>
        </w:rPr>
      </w:pPr>
      <w:r w:rsidRPr="00130F3D">
        <w:rPr>
          <w:rFonts w:ascii="Times New Roman" w:hAnsi="Times New Roman"/>
        </w:rPr>
        <w:t>Ēdināšanas pakalpojuma nodrošināšanai Pretendents, kuram ar iepirkuma komisijas lēmumu ir piešķirtas tiesības sniegt pacientu ēdināšanas pakalpojumus var izmantot Pasūtītāja telpas un tehnoloģisko aprīkojumu.</w:t>
      </w:r>
    </w:p>
    <w:p w:rsidR="00130F3D" w:rsidRDefault="00130F3D" w:rsidP="00130F3D">
      <w:pPr>
        <w:pStyle w:val="ListParagraph"/>
        <w:numPr>
          <w:ilvl w:val="1"/>
          <w:numId w:val="13"/>
        </w:numPr>
        <w:spacing w:after="120" w:line="240" w:lineRule="auto"/>
        <w:ind w:left="567" w:hanging="567"/>
        <w:jc w:val="both"/>
        <w:rPr>
          <w:rFonts w:ascii="Times New Roman" w:hAnsi="Times New Roman"/>
        </w:rPr>
      </w:pPr>
      <w:r w:rsidRPr="00130F3D">
        <w:rPr>
          <w:rFonts w:ascii="Times New Roman" w:hAnsi="Times New Roman"/>
        </w:rPr>
        <w:t xml:space="preserve">Izmantojamās telpas atrodas Rīgā </w:t>
      </w:r>
      <w:r w:rsidRPr="00130F3D">
        <w:rPr>
          <w:rFonts w:ascii="Times New Roman" w:hAnsi="Times New Roman"/>
          <w:b/>
        </w:rPr>
        <w:t>Pilsoņu ielā 13, 21.korpusā</w:t>
      </w:r>
      <w:r w:rsidRPr="00130F3D">
        <w:rPr>
          <w:rFonts w:ascii="Times New Roman" w:hAnsi="Times New Roman"/>
        </w:rPr>
        <w:t xml:space="preserve"> ar kopējo platību: pagrabstāvā – 47,7 m</w:t>
      </w:r>
      <w:r w:rsidRPr="00130F3D">
        <w:rPr>
          <w:rFonts w:ascii="Times New Roman" w:hAnsi="Times New Roman"/>
          <w:vertAlign w:val="superscript"/>
        </w:rPr>
        <w:t>2</w:t>
      </w:r>
      <w:r w:rsidRPr="00130F3D">
        <w:rPr>
          <w:rFonts w:ascii="Times New Roman" w:hAnsi="Times New Roman"/>
        </w:rPr>
        <w:t xml:space="preserve"> un 1. stāvā – 460,7 m</w:t>
      </w:r>
      <w:r w:rsidRPr="00130F3D">
        <w:rPr>
          <w:rFonts w:ascii="Times New Roman" w:hAnsi="Times New Roman"/>
          <w:vertAlign w:val="superscript"/>
        </w:rPr>
        <w:t>2</w:t>
      </w:r>
      <w:r w:rsidRPr="00130F3D">
        <w:rPr>
          <w:rFonts w:ascii="Times New Roman" w:hAnsi="Times New Roman"/>
        </w:rPr>
        <w:t>, kas reģistrētas Zemesgrāmatā (kadastra apzīmējums 01000560115021);</w:t>
      </w:r>
    </w:p>
    <w:p w:rsidR="00130F3D" w:rsidRDefault="00130F3D" w:rsidP="00130F3D">
      <w:pPr>
        <w:pStyle w:val="ListParagraph"/>
        <w:numPr>
          <w:ilvl w:val="1"/>
          <w:numId w:val="13"/>
        </w:numPr>
        <w:spacing w:after="120" w:line="240" w:lineRule="auto"/>
        <w:ind w:left="567" w:hanging="567"/>
        <w:jc w:val="both"/>
        <w:rPr>
          <w:rFonts w:ascii="Times New Roman" w:hAnsi="Times New Roman"/>
        </w:rPr>
      </w:pPr>
      <w:r w:rsidRPr="00130F3D">
        <w:rPr>
          <w:rFonts w:ascii="Times New Roman" w:hAnsi="Times New Roman"/>
        </w:rPr>
        <w:t>Ar Pretendentu, kuram ar iepirkuma komisijas lēmumu ir piešķirtas tiesības sniegt pacientu ēdināšanas pakalpojumus Pasūtītājs noslēgs līgumu par ēdināšanas pakalpojuma sniegšanu pacientiem uz 3 gadiem un atsevišķu telpu un telpās esošā aprīkojuma nomas līgumu. Abi šie līgumi būs abām Pusēm vienlīdz saistoši.</w:t>
      </w:r>
    </w:p>
    <w:p w:rsidR="00130F3D" w:rsidRPr="00130F3D" w:rsidRDefault="00130F3D" w:rsidP="00130F3D">
      <w:pPr>
        <w:pStyle w:val="ListParagraph"/>
        <w:numPr>
          <w:ilvl w:val="1"/>
          <w:numId w:val="13"/>
        </w:numPr>
        <w:spacing w:after="120" w:line="240" w:lineRule="auto"/>
        <w:ind w:left="567" w:hanging="567"/>
        <w:jc w:val="both"/>
        <w:rPr>
          <w:rFonts w:ascii="Times New Roman" w:hAnsi="Times New Roman"/>
        </w:rPr>
      </w:pPr>
      <w:r w:rsidRPr="00130F3D">
        <w:rPr>
          <w:rFonts w:ascii="Times New Roman" w:hAnsi="Times New Roman"/>
        </w:rPr>
        <w:t>Pakalpojuma sniedzējam jānodrošina ēdināšanas pakalpojumus Pasūtītāja Pacientiem sešas reizes dienā, tajā skaitā, brīvdienās un svētku dienās 10 līdz 20 minūtes pirms ēdināšanas reizēm:</w:t>
      </w:r>
    </w:p>
    <w:p w:rsidR="00130F3D" w:rsidRPr="00130F3D" w:rsidRDefault="00130F3D" w:rsidP="00130F3D">
      <w:pPr>
        <w:numPr>
          <w:ilvl w:val="0"/>
          <w:numId w:val="18"/>
        </w:numPr>
        <w:spacing w:after="0" w:line="240" w:lineRule="auto"/>
        <w:ind w:left="1508" w:hanging="357"/>
        <w:jc w:val="both"/>
        <w:rPr>
          <w:rFonts w:ascii="Times New Roman" w:hAnsi="Times New Roman"/>
        </w:rPr>
      </w:pPr>
      <w:r w:rsidRPr="00130F3D">
        <w:rPr>
          <w:rFonts w:ascii="Times New Roman" w:hAnsi="Times New Roman"/>
        </w:rPr>
        <w:t>Brokastis 8.00 – 9.00</w:t>
      </w:r>
    </w:p>
    <w:p w:rsidR="00130F3D" w:rsidRPr="00130F3D" w:rsidRDefault="00130F3D" w:rsidP="00130F3D">
      <w:pPr>
        <w:numPr>
          <w:ilvl w:val="0"/>
          <w:numId w:val="18"/>
        </w:numPr>
        <w:spacing w:after="0" w:line="240" w:lineRule="auto"/>
        <w:ind w:left="1508" w:hanging="357"/>
        <w:jc w:val="both"/>
        <w:rPr>
          <w:rFonts w:ascii="Times New Roman" w:hAnsi="Times New Roman"/>
        </w:rPr>
      </w:pPr>
      <w:r w:rsidRPr="00130F3D">
        <w:rPr>
          <w:rFonts w:ascii="Times New Roman" w:hAnsi="Times New Roman"/>
        </w:rPr>
        <w:t>Otrās brokastis 10.30 – 11.30</w:t>
      </w:r>
    </w:p>
    <w:p w:rsidR="00130F3D" w:rsidRPr="00130F3D" w:rsidRDefault="00130F3D" w:rsidP="00130F3D">
      <w:pPr>
        <w:numPr>
          <w:ilvl w:val="0"/>
          <w:numId w:val="18"/>
        </w:numPr>
        <w:spacing w:after="0" w:line="240" w:lineRule="auto"/>
        <w:ind w:left="1508" w:hanging="357"/>
        <w:jc w:val="both"/>
        <w:rPr>
          <w:rFonts w:ascii="Times New Roman" w:hAnsi="Times New Roman"/>
        </w:rPr>
      </w:pPr>
      <w:r w:rsidRPr="00130F3D">
        <w:rPr>
          <w:rFonts w:ascii="Times New Roman" w:hAnsi="Times New Roman"/>
        </w:rPr>
        <w:t>Pusdienas 13.00 – 14.00</w:t>
      </w:r>
    </w:p>
    <w:p w:rsidR="00130F3D" w:rsidRPr="00130F3D" w:rsidRDefault="00130F3D" w:rsidP="00130F3D">
      <w:pPr>
        <w:numPr>
          <w:ilvl w:val="0"/>
          <w:numId w:val="18"/>
        </w:numPr>
        <w:spacing w:after="0" w:line="240" w:lineRule="auto"/>
        <w:ind w:left="1508" w:hanging="357"/>
        <w:jc w:val="both"/>
        <w:rPr>
          <w:rFonts w:ascii="Times New Roman" w:hAnsi="Times New Roman"/>
        </w:rPr>
      </w:pPr>
      <w:r w:rsidRPr="00130F3D">
        <w:rPr>
          <w:rFonts w:ascii="Times New Roman" w:hAnsi="Times New Roman"/>
        </w:rPr>
        <w:t xml:space="preserve">Launags 16.00 – 17.00 </w:t>
      </w:r>
    </w:p>
    <w:p w:rsidR="00130F3D" w:rsidRPr="00130F3D" w:rsidRDefault="00130F3D" w:rsidP="00130F3D">
      <w:pPr>
        <w:numPr>
          <w:ilvl w:val="0"/>
          <w:numId w:val="18"/>
        </w:numPr>
        <w:spacing w:after="0" w:line="240" w:lineRule="auto"/>
        <w:ind w:left="1508" w:hanging="357"/>
        <w:jc w:val="both"/>
        <w:rPr>
          <w:rFonts w:ascii="Times New Roman" w:hAnsi="Times New Roman"/>
        </w:rPr>
      </w:pPr>
      <w:r w:rsidRPr="00130F3D">
        <w:rPr>
          <w:rFonts w:ascii="Times New Roman" w:hAnsi="Times New Roman"/>
        </w:rPr>
        <w:t>Vakariņas 18.00 – 19.00</w:t>
      </w:r>
    </w:p>
    <w:p w:rsidR="00130F3D" w:rsidRPr="00130F3D" w:rsidRDefault="00130F3D" w:rsidP="00130F3D">
      <w:pPr>
        <w:numPr>
          <w:ilvl w:val="0"/>
          <w:numId w:val="18"/>
        </w:numPr>
        <w:spacing w:after="0" w:line="240" w:lineRule="auto"/>
        <w:ind w:left="1508" w:hanging="357"/>
        <w:jc w:val="both"/>
        <w:rPr>
          <w:rFonts w:ascii="Times New Roman" w:hAnsi="Times New Roman"/>
        </w:rPr>
      </w:pPr>
      <w:r w:rsidRPr="00130F3D">
        <w:rPr>
          <w:rFonts w:ascii="Times New Roman" w:hAnsi="Times New Roman"/>
        </w:rPr>
        <w:t xml:space="preserve">Otrās vakariņas 20.00 – 21.00 </w:t>
      </w:r>
    </w:p>
    <w:p w:rsidR="00130F3D" w:rsidRDefault="00130F3D" w:rsidP="00130F3D">
      <w:pPr>
        <w:pStyle w:val="ListParagraph"/>
        <w:numPr>
          <w:ilvl w:val="1"/>
          <w:numId w:val="13"/>
        </w:numPr>
        <w:spacing w:before="120" w:after="120" w:line="240" w:lineRule="auto"/>
        <w:ind w:left="567" w:hanging="567"/>
        <w:jc w:val="both"/>
        <w:rPr>
          <w:rFonts w:ascii="Times New Roman" w:hAnsi="Times New Roman"/>
        </w:rPr>
      </w:pPr>
      <w:r w:rsidRPr="00130F3D">
        <w:rPr>
          <w:rFonts w:ascii="Times New Roman" w:hAnsi="Times New Roman"/>
        </w:rPr>
        <w:t>Vienojoties kontaktpersonu, kopā var piegādāt: brokastis un otrās brokastis, pusdienas un launagu, vakariņas un otrās vakariņas.</w:t>
      </w:r>
    </w:p>
    <w:p w:rsidR="00130F3D" w:rsidRDefault="00130F3D" w:rsidP="00130F3D">
      <w:pPr>
        <w:pStyle w:val="ListParagraph"/>
        <w:numPr>
          <w:ilvl w:val="1"/>
          <w:numId w:val="13"/>
        </w:numPr>
        <w:spacing w:before="120" w:after="120" w:line="240" w:lineRule="auto"/>
        <w:ind w:left="567" w:hanging="567"/>
        <w:jc w:val="both"/>
        <w:rPr>
          <w:rFonts w:ascii="Times New Roman" w:hAnsi="Times New Roman"/>
        </w:rPr>
      </w:pPr>
      <w:r w:rsidRPr="00130F3D">
        <w:rPr>
          <w:rFonts w:ascii="Times New Roman" w:hAnsi="Times New Roman"/>
        </w:rPr>
        <w:t>Pacientu ēdināšana notiek pēc pakalpojuma sniedzēja sastādītas un Pasūtītājam iesniegtas 10 (desmit) dienu vai cita termiņa, ja Puses savstarpēji vienojas, racionālu visu diētu formu ēdienkartes, ievērojot LR spēkā esošo normatīvo aktu prasības. Ēdināšanas pakalpojuma sniedzējam jānodrošina iespēja dietas variēt un pēc nepieciešamības - izstrādāt individuālas diētas.</w:t>
      </w:r>
    </w:p>
    <w:p w:rsidR="00130F3D" w:rsidRDefault="00130F3D" w:rsidP="00130F3D">
      <w:pPr>
        <w:pStyle w:val="ListParagraph"/>
        <w:numPr>
          <w:ilvl w:val="1"/>
          <w:numId w:val="13"/>
        </w:numPr>
        <w:spacing w:before="120" w:after="120" w:line="240" w:lineRule="auto"/>
        <w:ind w:left="567" w:hanging="567"/>
        <w:jc w:val="both"/>
        <w:rPr>
          <w:rFonts w:ascii="Times New Roman" w:hAnsi="Times New Roman"/>
        </w:rPr>
      </w:pPr>
      <w:r w:rsidRPr="00130F3D">
        <w:rPr>
          <w:rFonts w:ascii="Times New Roman" w:hAnsi="Times New Roman"/>
        </w:rPr>
        <w:t>Ēdienkarti, izmaiņas ēdienkartē Pakalpojuma sniedzēja dietoloģijas/uztura speciālists saskaņo ar Pasūtītāja uztura dienesta pārstāvi.</w:t>
      </w:r>
    </w:p>
    <w:p w:rsidR="00130F3D" w:rsidRDefault="00130F3D" w:rsidP="00130F3D">
      <w:pPr>
        <w:pStyle w:val="ListParagraph"/>
        <w:numPr>
          <w:ilvl w:val="1"/>
          <w:numId w:val="13"/>
        </w:numPr>
        <w:spacing w:before="120" w:after="120" w:line="240" w:lineRule="auto"/>
        <w:ind w:left="567" w:hanging="567"/>
        <w:jc w:val="both"/>
        <w:rPr>
          <w:rFonts w:ascii="Times New Roman" w:hAnsi="Times New Roman"/>
        </w:rPr>
      </w:pPr>
      <w:r w:rsidRPr="00130F3D">
        <w:rPr>
          <w:rFonts w:ascii="Times New Roman" w:hAnsi="Times New Roman"/>
        </w:rPr>
        <w:t>Ēdiens jākomplektē atbilstoši  veiktajam pasūtījumam. Ēdiens jāpiegādā un jāpasniedz slēgtos temperatūru uzturošos  porciju traukos - termopaplātēs ērti pārvietojamos statīvos, katrai nodaļai atsevišķi nodrošinot savu statīvu.</w:t>
      </w:r>
    </w:p>
    <w:p w:rsidR="00130F3D" w:rsidRPr="00130F3D" w:rsidRDefault="00130F3D" w:rsidP="00130F3D">
      <w:pPr>
        <w:pStyle w:val="ListParagraph"/>
        <w:numPr>
          <w:ilvl w:val="1"/>
          <w:numId w:val="13"/>
        </w:numPr>
        <w:spacing w:before="120" w:after="120" w:line="240" w:lineRule="auto"/>
        <w:ind w:left="567" w:hanging="567"/>
        <w:jc w:val="both"/>
        <w:rPr>
          <w:rFonts w:ascii="Times New Roman" w:hAnsi="Times New Roman"/>
        </w:rPr>
      </w:pPr>
      <w:r w:rsidRPr="00130F3D">
        <w:rPr>
          <w:rFonts w:ascii="Times New Roman" w:hAnsi="Times New Roman"/>
        </w:rPr>
        <w:t xml:space="preserve">Ēdienam jābūt tehnoloģiski pareizi sagatavotam un jāievēro šādi principi: </w:t>
      </w:r>
    </w:p>
    <w:p w:rsidR="00130F3D" w:rsidRPr="00130F3D" w:rsidRDefault="00130F3D" w:rsidP="00130F3D">
      <w:pPr>
        <w:numPr>
          <w:ilvl w:val="2"/>
          <w:numId w:val="16"/>
        </w:numPr>
        <w:spacing w:after="0" w:line="240" w:lineRule="auto"/>
        <w:rPr>
          <w:rFonts w:ascii="Times New Roman" w:hAnsi="Times New Roman"/>
        </w:rPr>
      </w:pPr>
      <w:r w:rsidRPr="00130F3D">
        <w:rPr>
          <w:rFonts w:ascii="Times New Roman" w:hAnsi="Times New Roman"/>
        </w:rPr>
        <w:t xml:space="preserve">ēdiena gatavošanā dod priekšroku svaigiem un sezonāliem pārtikas produktiem; </w:t>
      </w:r>
    </w:p>
    <w:p w:rsidR="00130F3D" w:rsidRPr="00130F3D" w:rsidRDefault="00130F3D" w:rsidP="00130F3D">
      <w:pPr>
        <w:numPr>
          <w:ilvl w:val="2"/>
          <w:numId w:val="16"/>
        </w:numPr>
        <w:spacing w:after="0" w:line="240" w:lineRule="auto"/>
        <w:rPr>
          <w:rFonts w:ascii="Times New Roman" w:hAnsi="Times New Roman"/>
        </w:rPr>
      </w:pPr>
      <w:r w:rsidRPr="00130F3D">
        <w:rPr>
          <w:rFonts w:ascii="Times New Roman" w:hAnsi="Times New Roman"/>
        </w:rPr>
        <w:t xml:space="preserve">ēdiena gatavošanā izmanto pārtikas produktus, kas atbilst bioloģiskās lauksaimniecības vai nacionālās pārtikas kvalitātes shēmas vai tās produktu kvalitātes rādītāju, vai lauksaimniecības produktu integrētās audzēšanas prasībām; </w:t>
      </w:r>
    </w:p>
    <w:p w:rsidR="00130F3D" w:rsidRPr="00130F3D" w:rsidRDefault="00130F3D" w:rsidP="00130F3D">
      <w:pPr>
        <w:numPr>
          <w:ilvl w:val="2"/>
          <w:numId w:val="16"/>
        </w:numPr>
        <w:spacing w:after="0" w:line="240" w:lineRule="auto"/>
        <w:rPr>
          <w:rFonts w:ascii="Times New Roman" w:hAnsi="Times New Roman"/>
        </w:rPr>
      </w:pPr>
      <w:r w:rsidRPr="00130F3D">
        <w:rPr>
          <w:rFonts w:ascii="Times New Roman" w:hAnsi="Times New Roman"/>
        </w:rPr>
        <w:lastRenderedPageBreak/>
        <w:t xml:space="preserve">ēdiena gatavošanai izmanto pārtikas produktus, kuri nesatur ģenētiski modificētos organismus, nesastāv no tiem un nav ražoti no tiem; </w:t>
      </w:r>
    </w:p>
    <w:p w:rsidR="00130F3D" w:rsidRPr="00130F3D" w:rsidRDefault="00130F3D" w:rsidP="00130F3D">
      <w:pPr>
        <w:numPr>
          <w:ilvl w:val="2"/>
          <w:numId w:val="16"/>
        </w:numPr>
        <w:spacing w:after="0" w:line="240" w:lineRule="auto"/>
        <w:rPr>
          <w:rFonts w:ascii="Times New Roman" w:hAnsi="Times New Roman"/>
        </w:rPr>
      </w:pPr>
      <w:r w:rsidRPr="00130F3D">
        <w:rPr>
          <w:rFonts w:ascii="Times New Roman" w:hAnsi="Times New Roman"/>
        </w:rPr>
        <w:t xml:space="preserve">ēdiena gatavošanai un uzglabāšanai izmanto energoefektīvas un ūdens taupīšanas iespējām atbilstošas virtuves iekārtas; </w:t>
      </w:r>
    </w:p>
    <w:p w:rsidR="00130F3D" w:rsidRPr="00130F3D" w:rsidRDefault="00130F3D" w:rsidP="00130F3D">
      <w:pPr>
        <w:numPr>
          <w:ilvl w:val="2"/>
          <w:numId w:val="16"/>
        </w:numPr>
        <w:spacing w:after="0" w:line="240" w:lineRule="auto"/>
        <w:rPr>
          <w:rFonts w:ascii="Times New Roman" w:hAnsi="Times New Roman"/>
        </w:rPr>
      </w:pPr>
      <w:r w:rsidRPr="00130F3D">
        <w:rPr>
          <w:rFonts w:ascii="Times New Roman" w:hAnsi="Times New Roman"/>
        </w:rPr>
        <w:t xml:space="preserve">trauku mazgāšanai lieto videi draudzīgus mazgāšanas līdzekļus; </w:t>
      </w:r>
    </w:p>
    <w:p w:rsidR="00130F3D" w:rsidRPr="00130F3D" w:rsidRDefault="00130F3D" w:rsidP="00130F3D">
      <w:pPr>
        <w:numPr>
          <w:ilvl w:val="2"/>
          <w:numId w:val="16"/>
        </w:numPr>
        <w:spacing w:after="0" w:line="240" w:lineRule="auto"/>
        <w:rPr>
          <w:rFonts w:ascii="Times New Roman" w:hAnsi="Times New Roman"/>
        </w:rPr>
      </w:pPr>
      <w:r w:rsidRPr="00130F3D">
        <w:rPr>
          <w:rFonts w:ascii="Times New Roman" w:hAnsi="Times New Roman"/>
        </w:rPr>
        <w:t xml:space="preserve">izmanto videi draudzīgu piegādi, lai samazinātu vides piesārņojumu ar autotransporta izplūdes gāzēm un ceļa infrastruktūras slodzi. </w:t>
      </w:r>
    </w:p>
    <w:p w:rsidR="00130F3D" w:rsidRDefault="00130F3D" w:rsidP="00130F3D">
      <w:pPr>
        <w:pStyle w:val="ListParagraph"/>
        <w:numPr>
          <w:ilvl w:val="1"/>
          <w:numId w:val="13"/>
        </w:numPr>
        <w:spacing w:before="240" w:after="240" w:line="240" w:lineRule="auto"/>
        <w:ind w:left="567" w:hanging="567"/>
        <w:jc w:val="both"/>
        <w:rPr>
          <w:rFonts w:ascii="Times New Roman" w:hAnsi="Times New Roman"/>
        </w:rPr>
      </w:pPr>
      <w:r w:rsidRPr="00130F3D">
        <w:rPr>
          <w:rFonts w:ascii="Times New Roman" w:hAnsi="Times New Roman"/>
        </w:rPr>
        <w:t>Ēdināšanas pakalpojuma sniedzējam savā darbībā jānodrošina sanitāri - higiēniskās prasību ievērošana, atbilstoši LR spēkā esošiem normatīvajiem aktiem.</w:t>
      </w:r>
    </w:p>
    <w:p w:rsidR="00130F3D" w:rsidRDefault="00130F3D" w:rsidP="00130F3D">
      <w:pPr>
        <w:pStyle w:val="ListParagraph"/>
        <w:numPr>
          <w:ilvl w:val="1"/>
          <w:numId w:val="13"/>
        </w:numPr>
        <w:spacing w:before="240" w:after="240" w:line="240" w:lineRule="auto"/>
        <w:ind w:left="567" w:hanging="567"/>
        <w:jc w:val="both"/>
        <w:rPr>
          <w:rFonts w:ascii="Times New Roman" w:hAnsi="Times New Roman"/>
        </w:rPr>
      </w:pPr>
      <w:r w:rsidRPr="00130F3D">
        <w:rPr>
          <w:rFonts w:ascii="Times New Roman" w:hAnsi="Times New Roman"/>
        </w:rPr>
        <w:t>Izsniedzot silto ēdienu, pakalpojuma sniedzējam ir jānodrošina ēdiena temperatūra ne mazāka kā 65°C (pie pacienta 50°C).</w:t>
      </w:r>
    </w:p>
    <w:p w:rsidR="00130F3D" w:rsidRPr="00130F3D" w:rsidRDefault="00130F3D" w:rsidP="00130F3D">
      <w:pPr>
        <w:pStyle w:val="ListParagraph"/>
        <w:numPr>
          <w:ilvl w:val="1"/>
          <w:numId w:val="13"/>
        </w:numPr>
        <w:spacing w:before="240" w:after="240" w:line="240" w:lineRule="auto"/>
        <w:ind w:left="567" w:hanging="567"/>
        <w:jc w:val="both"/>
        <w:rPr>
          <w:rFonts w:ascii="Times New Roman" w:hAnsi="Times New Roman"/>
        </w:rPr>
      </w:pPr>
      <w:r w:rsidRPr="00130F3D">
        <w:rPr>
          <w:rFonts w:ascii="Times New Roman" w:hAnsi="Times New Roman"/>
        </w:rPr>
        <w:t xml:space="preserve">Ēdināšanas pakalpojums veicams saskaņā ar Pasūtītāja ēdiena pieprasījuma formu katrai ēdienreizei, ko iesniedz Pasūtītāja Dietoloģijas dienests (Pasūtītājs iesniedz pakalpojuma sniedzējam šo darbinieku sarakstu ) piesakot pakalpojuma sniedzēja virtuvei: </w:t>
      </w:r>
    </w:p>
    <w:p w:rsidR="00130F3D" w:rsidRPr="00130F3D" w:rsidRDefault="00130F3D" w:rsidP="00130F3D">
      <w:pPr>
        <w:numPr>
          <w:ilvl w:val="1"/>
          <w:numId w:val="15"/>
        </w:numPr>
        <w:spacing w:after="0" w:line="240" w:lineRule="auto"/>
        <w:jc w:val="both"/>
        <w:rPr>
          <w:rFonts w:ascii="Times New Roman" w:hAnsi="Times New Roman"/>
        </w:rPr>
      </w:pPr>
      <w:r w:rsidRPr="00130F3D">
        <w:rPr>
          <w:rFonts w:ascii="Times New Roman" w:hAnsi="Times New Roman"/>
        </w:rPr>
        <w:t xml:space="preserve">nākamai dienai nepieciešamo porciju skaitu līdz plkst. 14.00; </w:t>
      </w:r>
    </w:p>
    <w:p w:rsidR="00130F3D" w:rsidRPr="00130F3D" w:rsidRDefault="00130F3D" w:rsidP="00130F3D">
      <w:pPr>
        <w:numPr>
          <w:ilvl w:val="1"/>
          <w:numId w:val="15"/>
        </w:numPr>
        <w:spacing w:after="0" w:line="240" w:lineRule="auto"/>
        <w:jc w:val="both"/>
        <w:rPr>
          <w:rFonts w:ascii="Times New Roman" w:hAnsi="Times New Roman"/>
        </w:rPr>
      </w:pPr>
      <w:r w:rsidRPr="00130F3D">
        <w:rPr>
          <w:rFonts w:ascii="Times New Roman" w:hAnsi="Times New Roman"/>
        </w:rPr>
        <w:t xml:space="preserve">korekciju pusdienām līdz tekošās dienas plkst. 11.00; </w:t>
      </w:r>
    </w:p>
    <w:p w:rsidR="00130F3D" w:rsidRPr="00130F3D" w:rsidRDefault="00130F3D" w:rsidP="00130F3D">
      <w:pPr>
        <w:numPr>
          <w:ilvl w:val="1"/>
          <w:numId w:val="15"/>
        </w:numPr>
        <w:spacing w:after="0" w:line="240" w:lineRule="auto"/>
        <w:jc w:val="both"/>
        <w:rPr>
          <w:rFonts w:ascii="Times New Roman" w:hAnsi="Times New Roman"/>
        </w:rPr>
      </w:pPr>
      <w:r w:rsidRPr="00130F3D">
        <w:rPr>
          <w:rFonts w:ascii="Times New Roman" w:hAnsi="Times New Roman"/>
        </w:rPr>
        <w:t xml:space="preserve">korekciju vakariņām līdz tekošās dienas 14.00; </w:t>
      </w:r>
    </w:p>
    <w:p w:rsidR="00130F3D" w:rsidRPr="00130F3D" w:rsidRDefault="00130F3D" w:rsidP="00130F3D">
      <w:pPr>
        <w:numPr>
          <w:ilvl w:val="1"/>
          <w:numId w:val="15"/>
        </w:numPr>
        <w:spacing w:after="0" w:line="240" w:lineRule="auto"/>
        <w:jc w:val="both"/>
        <w:rPr>
          <w:rFonts w:ascii="Times New Roman" w:hAnsi="Times New Roman"/>
        </w:rPr>
      </w:pPr>
      <w:r w:rsidRPr="00130F3D">
        <w:rPr>
          <w:rFonts w:ascii="Times New Roman" w:hAnsi="Times New Roman"/>
        </w:rPr>
        <w:t>„Cito” un citu ēdienreižu izmaiņas pēc atsevišķi noteiktas abpusējas vienošanās.</w:t>
      </w:r>
    </w:p>
    <w:p w:rsidR="00130F3D" w:rsidRDefault="00130F3D" w:rsidP="00130F3D">
      <w:pPr>
        <w:pStyle w:val="ListParagraph"/>
        <w:numPr>
          <w:ilvl w:val="1"/>
          <w:numId w:val="13"/>
        </w:numPr>
        <w:spacing w:before="120" w:after="0" w:line="240" w:lineRule="auto"/>
        <w:ind w:left="567" w:hanging="567"/>
        <w:jc w:val="both"/>
        <w:rPr>
          <w:rFonts w:ascii="Times New Roman" w:hAnsi="Times New Roman"/>
        </w:rPr>
      </w:pPr>
      <w:r w:rsidRPr="00130F3D">
        <w:rPr>
          <w:rFonts w:ascii="Times New Roman" w:hAnsi="Times New Roman"/>
        </w:rPr>
        <w:t>Neplānotu pacientu stacionēšanas gadījumos, Pasūtītāja uztura dienests ne vēlāk kā divas stundas pirms kārtējās ēdienreizes telefoniski informē par to pakalpojuma sniedzēja virtuvi, vienlaikus par to rakstveidā aizpildot pieprasījuma formu.</w:t>
      </w:r>
    </w:p>
    <w:p w:rsidR="00130F3D" w:rsidRDefault="00130F3D" w:rsidP="00130F3D">
      <w:pPr>
        <w:pStyle w:val="ListParagraph"/>
        <w:numPr>
          <w:ilvl w:val="1"/>
          <w:numId w:val="13"/>
        </w:numPr>
        <w:spacing w:before="120" w:after="0" w:line="240" w:lineRule="auto"/>
        <w:ind w:left="567" w:hanging="567"/>
        <w:jc w:val="both"/>
        <w:rPr>
          <w:rFonts w:ascii="Times New Roman" w:hAnsi="Times New Roman"/>
        </w:rPr>
      </w:pPr>
      <w:r w:rsidRPr="00130F3D">
        <w:rPr>
          <w:rFonts w:ascii="Times New Roman" w:hAnsi="Times New Roman"/>
        </w:rPr>
        <w:t>Pakalpojuma uzraudzību veic VSIA “Paula Stradiņa klīniskā universitātes slimnīca” Dietoloģijas dienests, kas kontrolē ēdienkaršu atbilstību izvirzītajām prasībām, ēdiena atbilstību ēdienkartei,  organoleptiskās īpašības.</w:t>
      </w:r>
    </w:p>
    <w:p w:rsidR="00130F3D" w:rsidRDefault="00130F3D" w:rsidP="00130F3D">
      <w:pPr>
        <w:pStyle w:val="ListParagraph"/>
        <w:numPr>
          <w:ilvl w:val="1"/>
          <w:numId w:val="13"/>
        </w:numPr>
        <w:spacing w:before="120" w:after="0" w:line="240" w:lineRule="auto"/>
        <w:ind w:left="567" w:hanging="567"/>
        <w:jc w:val="both"/>
        <w:rPr>
          <w:rFonts w:ascii="Times New Roman" w:hAnsi="Times New Roman"/>
        </w:rPr>
      </w:pPr>
      <w:r w:rsidRPr="00130F3D">
        <w:rPr>
          <w:rFonts w:ascii="Times New Roman" w:hAnsi="Times New Roman"/>
        </w:rPr>
        <w:t>Pakalpojums sniedzams saskaņā ar Ministru kabineta 2012.gada 13.marta noteikumiem Nr.172 “Noteikumi par uztura normām izglītības iestāžu izglītojamiem, sociālās aprūpes un sociālās rehabilitācijas institūciju klientiem un ārstniecības iestāžu pacientiem” un Latvijas Republikas normatīvo aktu prasībām.</w:t>
      </w:r>
    </w:p>
    <w:p w:rsidR="00130F3D" w:rsidRPr="00130F3D" w:rsidRDefault="00130F3D" w:rsidP="00130F3D">
      <w:pPr>
        <w:pStyle w:val="ListParagraph"/>
        <w:spacing w:before="120" w:after="0" w:line="240" w:lineRule="auto"/>
        <w:ind w:left="567"/>
        <w:jc w:val="both"/>
        <w:rPr>
          <w:rFonts w:ascii="Times New Roman" w:hAnsi="Times New Roman"/>
        </w:rPr>
      </w:pPr>
    </w:p>
    <w:p w:rsidR="00130F3D" w:rsidRPr="00130F3D" w:rsidRDefault="00130F3D" w:rsidP="00130F3D">
      <w:pPr>
        <w:numPr>
          <w:ilvl w:val="0"/>
          <w:numId w:val="13"/>
        </w:numPr>
        <w:spacing w:after="120" w:line="240" w:lineRule="auto"/>
        <w:jc w:val="center"/>
        <w:rPr>
          <w:rFonts w:ascii="Times New Roman" w:hAnsi="Times New Roman"/>
        </w:rPr>
      </w:pPr>
      <w:r w:rsidRPr="00130F3D">
        <w:rPr>
          <w:rFonts w:ascii="Times New Roman" w:hAnsi="Times New Roman"/>
          <w:b/>
        </w:rPr>
        <w:t>Pakalpojuma sniedzēja resursu apsaimniekošana un uzturēšana</w:t>
      </w:r>
      <w:r w:rsidRPr="00130F3D">
        <w:rPr>
          <w:rFonts w:ascii="Times New Roman" w:hAnsi="Times New Roman"/>
        </w:rPr>
        <w:t xml:space="preserve">. </w:t>
      </w:r>
    </w:p>
    <w:p w:rsidR="00130F3D" w:rsidRDefault="00130F3D" w:rsidP="00130F3D">
      <w:pPr>
        <w:numPr>
          <w:ilvl w:val="1"/>
          <w:numId w:val="13"/>
        </w:numPr>
        <w:spacing w:after="0" w:line="240" w:lineRule="auto"/>
        <w:ind w:left="567" w:hanging="567"/>
        <w:jc w:val="both"/>
        <w:rPr>
          <w:rFonts w:ascii="Times New Roman" w:hAnsi="Times New Roman"/>
        </w:rPr>
      </w:pPr>
      <w:r w:rsidRPr="00130F3D">
        <w:rPr>
          <w:rFonts w:ascii="Times New Roman" w:hAnsi="Times New Roman"/>
        </w:rPr>
        <w:t xml:space="preserve">Pakalpojuma sniedzējs sava pakalpojuma nodrošināšanai var izmantot Pasūtītāja telpas un tehnoloģiskās iekārtas. Pakalpojuma sniedzējs nodrošina resursu apsaimniekošanu un pieejamību atbilstoši tam līmenim un standartiem, kas ir noteikti tehniskajā specifikācijā, likumos un citos tiesību aktos, kā arī atbilstoši šādām prasībām. </w:t>
      </w:r>
    </w:p>
    <w:p w:rsidR="00130F3D" w:rsidRPr="00130F3D" w:rsidRDefault="00130F3D" w:rsidP="00130F3D">
      <w:pPr>
        <w:numPr>
          <w:ilvl w:val="1"/>
          <w:numId w:val="13"/>
        </w:numPr>
        <w:spacing w:after="0" w:line="240" w:lineRule="auto"/>
        <w:ind w:left="567" w:hanging="567"/>
        <w:jc w:val="both"/>
        <w:rPr>
          <w:rFonts w:ascii="Times New Roman" w:hAnsi="Times New Roman"/>
        </w:rPr>
      </w:pPr>
    </w:p>
    <w:p w:rsidR="00130F3D" w:rsidRPr="00130F3D" w:rsidRDefault="00130F3D" w:rsidP="00130F3D">
      <w:pPr>
        <w:numPr>
          <w:ilvl w:val="0"/>
          <w:numId w:val="13"/>
        </w:numPr>
        <w:spacing w:after="0" w:line="240" w:lineRule="auto"/>
        <w:ind w:left="567" w:hanging="567"/>
        <w:jc w:val="both"/>
        <w:rPr>
          <w:rFonts w:ascii="Times New Roman" w:hAnsi="Times New Roman"/>
          <w:vanish/>
        </w:rPr>
      </w:pPr>
    </w:p>
    <w:p w:rsidR="00130F3D" w:rsidRPr="00130F3D" w:rsidRDefault="00130F3D" w:rsidP="00130F3D">
      <w:pPr>
        <w:numPr>
          <w:ilvl w:val="1"/>
          <w:numId w:val="13"/>
        </w:numPr>
        <w:spacing w:after="0" w:line="240" w:lineRule="auto"/>
        <w:ind w:left="567" w:hanging="567"/>
        <w:jc w:val="both"/>
        <w:rPr>
          <w:rFonts w:ascii="Times New Roman" w:hAnsi="Times New Roman"/>
          <w:vanish/>
        </w:rPr>
      </w:pPr>
    </w:p>
    <w:p w:rsidR="00130F3D" w:rsidRPr="00130F3D" w:rsidRDefault="00130F3D" w:rsidP="00130F3D">
      <w:pPr>
        <w:numPr>
          <w:ilvl w:val="1"/>
          <w:numId w:val="13"/>
        </w:numPr>
        <w:spacing w:after="0" w:line="240" w:lineRule="auto"/>
        <w:ind w:left="567" w:hanging="567"/>
        <w:jc w:val="both"/>
        <w:rPr>
          <w:rFonts w:ascii="Times New Roman" w:hAnsi="Times New Roman"/>
        </w:rPr>
      </w:pPr>
      <w:r w:rsidRPr="00130F3D">
        <w:rPr>
          <w:rFonts w:ascii="Times New Roman" w:hAnsi="Times New Roman"/>
        </w:rPr>
        <w:t xml:space="preserve">Pakalpojuma sniedzējs nodrošina iznomātā nekustamā īpašuma apsaimniekošanu un uzturēšanu, rakstiski saskaņojot ar Pasūtītāju, veic iznomājamo telpu nepieciešamos un derīgos uzlabojumus (saskaņojot ar Pasūtītāju izpildāmo rekonstrukciju darbu tāmes), remonta un uzturēšanas darbus. Pakalpojuma sniedzējs par saviem līdzekļiem uzstāda ūdens un elektrības uzskaites skaitītājus un apņemas apmaksāt visus komunālos pakalpojumus par iznomātajām telpām, saskaņā ar līguma pielikumu. </w:t>
      </w:r>
    </w:p>
    <w:p w:rsidR="00130F3D" w:rsidRPr="00130F3D" w:rsidRDefault="00130F3D" w:rsidP="00130F3D">
      <w:pPr>
        <w:numPr>
          <w:ilvl w:val="1"/>
          <w:numId w:val="1"/>
        </w:numPr>
        <w:spacing w:after="0" w:line="240" w:lineRule="auto"/>
        <w:ind w:left="567" w:hanging="567"/>
        <w:jc w:val="both"/>
        <w:rPr>
          <w:rFonts w:ascii="Times New Roman" w:hAnsi="Times New Roman"/>
        </w:rPr>
      </w:pPr>
      <w:r w:rsidRPr="00130F3D">
        <w:rPr>
          <w:rFonts w:ascii="Times New Roman" w:hAnsi="Times New Roman"/>
        </w:rPr>
        <w:t xml:space="preserve"> Pakalpojuma sniedzēja darbinieki veic telpu uzkopšanu, nodrošinot tīru un kārtīgu vidi, saskaņā ar tiesību aktos noteiktajām higiēnas prasībām.</w:t>
      </w:r>
    </w:p>
    <w:p w:rsidR="00130F3D" w:rsidRPr="00130F3D" w:rsidRDefault="00130F3D" w:rsidP="00130F3D">
      <w:pPr>
        <w:numPr>
          <w:ilvl w:val="1"/>
          <w:numId w:val="1"/>
        </w:numPr>
        <w:spacing w:after="0" w:line="240" w:lineRule="auto"/>
        <w:ind w:left="567" w:hanging="567"/>
        <w:jc w:val="both"/>
        <w:rPr>
          <w:rFonts w:ascii="Times New Roman" w:hAnsi="Times New Roman"/>
        </w:rPr>
      </w:pPr>
      <w:r w:rsidRPr="00130F3D">
        <w:rPr>
          <w:rFonts w:ascii="Times New Roman" w:hAnsi="Times New Roman"/>
        </w:rPr>
        <w:t>Pakalpojuma sniedzējs nodrošina ēdiena gatavošanas un uzglabāšanas tehnoloģisko iekārtu profilaktisku, ciklisku un aktīvu uzturēšanu pilnā darbošanās kārtībā visā līguma darbības termiņa laikā.</w:t>
      </w:r>
    </w:p>
    <w:p w:rsidR="00130F3D" w:rsidRPr="00130F3D" w:rsidRDefault="00130F3D" w:rsidP="00130F3D">
      <w:pPr>
        <w:numPr>
          <w:ilvl w:val="1"/>
          <w:numId w:val="1"/>
        </w:numPr>
        <w:spacing w:after="0" w:line="240" w:lineRule="auto"/>
        <w:ind w:left="567" w:hanging="567"/>
        <w:jc w:val="both"/>
        <w:rPr>
          <w:rFonts w:ascii="Times New Roman" w:hAnsi="Times New Roman"/>
        </w:rPr>
      </w:pPr>
      <w:r w:rsidRPr="00130F3D">
        <w:rPr>
          <w:rFonts w:ascii="Times New Roman" w:hAnsi="Times New Roman"/>
        </w:rPr>
        <w:t>Pēc līguma darbības termiņa beigām pakalpojuma sniedzējs nodod Pasūtītājam ēdināšanas bloka telpas un iekārtas, atpakaļ ne sliktākā tehniskā stāvoklī (atskaitot dabisko nolietojumu), kā tās tika saņemtas.</w:t>
      </w:r>
    </w:p>
    <w:p w:rsidR="00130F3D" w:rsidRPr="00130F3D" w:rsidRDefault="00130F3D" w:rsidP="00130F3D">
      <w:pPr>
        <w:numPr>
          <w:ilvl w:val="1"/>
          <w:numId w:val="1"/>
        </w:numPr>
        <w:spacing w:after="0" w:line="240" w:lineRule="auto"/>
        <w:ind w:left="567" w:hanging="567"/>
        <w:jc w:val="both"/>
        <w:rPr>
          <w:rFonts w:ascii="Times New Roman" w:hAnsi="Times New Roman"/>
        </w:rPr>
      </w:pPr>
      <w:r w:rsidRPr="00130F3D">
        <w:rPr>
          <w:rFonts w:ascii="Times New Roman" w:hAnsi="Times New Roman"/>
        </w:rPr>
        <w:t>Pakalpojuma līguma termiņa laikā Pasūtītāja pilnvarots pārstāvis veic regulāru kontroli par ēdināšanas bloka telpu izmantošanu atbilstoši noslēgtā līguma ar pakalpojumu sniedzēju nosacījumiem, pārtikas produktu, ēdiena gatavošanas un izsniegšanas noteikumu ievērošanu, atbilstoši tiesību aktos un tehniskajā specifikācijā noteiktajām prasībām.</w:t>
      </w:r>
    </w:p>
    <w:p w:rsidR="00130F3D" w:rsidRPr="00130F3D" w:rsidRDefault="00130F3D" w:rsidP="00130F3D">
      <w:pPr>
        <w:numPr>
          <w:ilvl w:val="1"/>
          <w:numId w:val="1"/>
        </w:numPr>
        <w:spacing w:after="0" w:line="240" w:lineRule="auto"/>
        <w:jc w:val="both"/>
        <w:rPr>
          <w:rFonts w:ascii="Times New Roman" w:hAnsi="Times New Roman"/>
        </w:rPr>
      </w:pPr>
      <w:r w:rsidRPr="00130F3D">
        <w:rPr>
          <w:rFonts w:ascii="Times New Roman" w:hAnsi="Times New Roman"/>
        </w:rPr>
        <w:lastRenderedPageBreak/>
        <w:t xml:space="preserve">Ēdināšanas pakalpojumu izpildei pakalpojuma sniedzējam jāiesaista atbilstošas kvalifikācijas darbinieki, t.sk. dietoloģijas/uztura speciālists ikdienā, jānodrošina to apmācība higiēnas jautājumos un medicīnisko pārbaužu veikšana tiesību aktos noteiktajā kārtībā, kā arī personāla personīgās higiēnas ievērošana. </w:t>
      </w:r>
    </w:p>
    <w:p w:rsidR="00130F3D" w:rsidRPr="00130F3D" w:rsidRDefault="00130F3D" w:rsidP="00130F3D">
      <w:pPr>
        <w:numPr>
          <w:ilvl w:val="1"/>
          <w:numId w:val="14"/>
        </w:numPr>
        <w:spacing w:before="120" w:after="0" w:line="240" w:lineRule="auto"/>
        <w:jc w:val="both"/>
        <w:rPr>
          <w:rFonts w:ascii="Times New Roman" w:hAnsi="Times New Roman"/>
        </w:rPr>
      </w:pPr>
      <w:r w:rsidRPr="00130F3D">
        <w:rPr>
          <w:rFonts w:ascii="Times New Roman" w:hAnsi="Times New Roman"/>
        </w:rPr>
        <w:t>Pakalpojuma sniedzējs ir atbildīgs:</w:t>
      </w:r>
    </w:p>
    <w:p w:rsidR="00130F3D" w:rsidRPr="00130F3D" w:rsidRDefault="00130F3D" w:rsidP="00130F3D">
      <w:pPr>
        <w:numPr>
          <w:ilvl w:val="2"/>
          <w:numId w:val="17"/>
        </w:numPr>
        <w:spacing w:after="0" w:line="240" w:lineRule="auto"/>
        <w:jc w:val="both"/>
        <w:rPr>
          <w:rFonts w:ascii="Times New Roman" w:hAnsi="Times New Roman"/>
        </w:rPr>
      </w:pPr>
      <w:r w:rsidRPr="00130F3D">
        <w:rPr>
          <w:rFonts w:ascii="Times New Roman" w:hAnsi="Times New Roman"/>
        </w:rPr>
        <w:t xml:space="preserve">par darba drošības noteikumu ievērošanu ēdināšanas pakalpojuma sniegšanas vietā saskaņā ar tiesību aktos noteikto; </w:t>
      </w:r>
    </w:p>
    <w:p w:rsidR="00130F3D" w:rsidRPr="00130F3D" w:rsidRDefault="00130F3D" w:rsidP="00130F3D">
      <w:pPr>
        <w:numPr>
          <w:ilvl w:val="2"/>
          <w:numId w:val="17"/>
        </w:numPr>
        <w:spacing w:after="0" w:line="240" w:lineRule="auto"/>
        <w:jc w:val="both"/>
        <w:rPr>
          <w:rFonts w:ascii="Times New Roman" w:hAnsi="Times New Roman"/>
        </w:rPr>
      </w:pPr>
      <w:r w:rsidRPr="00130F3D">
        <w:rPr>
          <w:rFonts w:ascii="Times New Roman" w:hAnsi="Times New Roman"/>
        </w:rPr>
        <w:t xml:space="preserve">par atkritumu savākšanu un uzglabāšanu saskaņā ar tiesību aktos noteikto; </w:t>
      </w:r>
    </w:p>
    <w:p w:rsidR="00130F3D" w:rsidRPr="00130F3D" w:rsidRDefault="00130F3D" w:rsidP="00130F3D">
      <w:pPr>
        <w:numPr>
          <w:ilvl w:val="2"/>
          <w:numId w:val="17"/>
        </w:numPr>
        <w:spacing w:after="0" w:line="240" w:lineRule="auto"/>
        <w:jc w:val="both"/>
        <w:rPr>
          <w:rFonts w:ascii="Times New Roman" w:hAnsi="Times New Roman"/>
        </w:rPr>
      </w:pPr>
      <w:r w:rsidRPr="00130F3D">
        <w:rPr>
          <w:rFonts w:ascii="Times New Roman" w:hAnsi="Times New Roman"/>
        </w:rPr>
        <w:t xml:space="preserve">par dezinsekcijas, dezinfekciju un deratizācijas veikšanu saskaņā ar tiesību aktos noteikto; </w:t>
      </w:r>
    </w:p>
    <w:p w:rsidR="00130F3D" w:rsidRPr="00130F3D" w:rsidRDefault="00130F3D" w:rsidP="00130F3D">
      <w:pPr>
        <w:numPr>
          <w:ilvl w:val="2"/>
          <w:numId w:val="17"/>
        </w:numPr>
        <w:spacing w:after="0" w:line="240" w:lineRule="auto"/>
        <w:jc w:val="both"/>
        <w:rPr>
          <w:rFonts w:ascii="Times New Roman" w:hAnsi="Times New Roman"/>
        </w:rPr>
      </w:pPr>
      <w:r w:rsidRPr="00130F3D">
        <w:rPr>
          <w:rFonts w:ascii="Times New Roman" w:hAnsi="Times New Roman"/>
        </w:rPr>
        <w:t xml:space="preserve">par dzeramā ūdens kvalitātes monitoringa nodrošināšanu saskaņā ar tiesību aktos noteikto; </w:t>
      </w:r>
    </w:p>
    <w:p w:rsidR="00130F3D" w:rsidRPr="00130F3D" w:rsidRDefault="00130F3D" w:rsidP="00130F3D">
      <w:pPr>
        <w:numPr>
          <w:ilvl w:val="2"/>
          <w:numId w:val="17"/>
        </w:numPr>
        <w:spacing w:after="0" w:line="240" w:lineRule="auto"/>
        <w:jc w:val="both"/>
        <w:rPr>
          <w:rFonts w:ascii="Times New Roman" w:hAnsi="Times New Roman"/>
        </w:rPr>
      </w:pPr>
      <w:r w:rsidRPr="00130F3D">
        <w:rPr>
          <w:rFonts w:ascii="Times New Roman" w:hAnsi="Times New Roman"/>
        </w:rPr>
        <w:t xml:space="preserve">par paškontroles sistēmu un tās ievērošanu; </w:t>
      </w:r>
    </w:p>
    <w:p w:rsidR="00130F3D" w:rsidRPr="00130F3D" w:rsidRDefault="00130F3D" w:rsidP="00130F3D">
      <w:pPr>
        <w:numPr>
          <w:ilvl w:val="2"/>
          <w:numId w:val="17"/>
        </w:numPr>
        <w:spacing w:after="0" w:line="240" w:lineRule="auto"/>
        <w:jc w:val="both"/>
        <w:rPr>
          <w:rFonts w:ascii="Times New Roman" w:hAnsi="Times New Roman"/>
        </w:rPr>
      </w:pPr>
      <w:r w:rsidRPr="00130F3D">
        <w:rPr>
          <w:rFonts w:ascii="Times New Roman" w:hAnsi="Times New Roman"/>
        </w:rPr>
        <w:t xml:space="preserve">par gatavo ēdienu porciju sastāvdaļu sarakstu (kalkulāciju) pieejamību Pasūtītāja pārstāvim vai kontrolējošām instancēm; </w:t>
      </w:r>
    </w:p>
    <w:p w:rsidR="00130F3D" w:rsidRPr="00130F3D" w:rsidRDefault="00130F3D" w:rsidP="00130F3D">
      <w:pPr>
        <w:numPr>
          <w:ilvl w:val="2"/>
          <w:numId w:val="17"/>
        </w:numPr>
        <w:spacing w:after="0" w:line="240" w:lineRule="auto"/>
        <w:jc w:val="both"/>
        <w:rPr>
          <w:rFonts w:ascii="Times New Roman" w:hAnsi="Times New Roman"/>
          <w:b/>
        </w:rPr>
      </w:pPr>
      <w:r w:rsidRPr="00130F3D">
        <w:rPr>
          <w:rFonts w:ascii="Times New Roman" w:hAnsi="Times New Roman"/>
        </w:rPr>
        <w:t xml:space="preserve">par Pārtikas un veterinārā dienesta pārtikas uzņēmuma pārbaudes protokolu kopiju iesniegšanu Pasūtītājam trīs darba dienu laikā pēc pārbaudes veikšanas. </w:t>
      </w:r>
    </w:p>
    <w:p w:rsidR="00130F3D" w:rsidRPr="00130F3D" w:rsidRDefault="00130F3D" w:rsidP="00130F3D">
      <w:pPr>
        <w:spacing w:after="0" w:line="240" w:lineRule="auto"/>
        <w:jc w:val="both"/>
        <w:rPr>
          <w:rFonts w:ascii="Times New Roman" w:hAnsi="Times New Roman"/>
          <w:b/>
        </w:rPr>
      </w:pPr>
    </w:p>
    <w:p w:rsidR="00130F3D" w:rsidRPr="00130F3D" w:rsidRDefault="00130F3D" w:rsidP="00130F3D">
      <w:pPr>
        <w:spacing w:after="0" w:line="240" w:lineRule="auto"/>
        <w:jc w:val="both"/>
        <w:rPr>
          <w:rFonts w:ascii="Times New Roman" w:hAnsi="Times New Roman"/>
          <w:b/>
        </w:rPr>
      </w:pPr>
    </w:p>
    <w:p w:rsidR="00130F3D" w:rsidRPr="00130F3D" w:rsidRDefault="00130F3D" w:rsidP="00130F3D">
      <w:pPr>
        <w:spacing w:after="0" w:line="240" w:lineRule="auto"/>
        <w:jc w:val="center"/>
        <w:rPr>
          <w:rFonts w:ascii="Times New Roman" w:hAnsi="Times New Roman"/>
          <w:b/>
        </w:rPr>
      </w:pPr>
      <w:r w:rsidRPr="00130F3D">
        <w:rPr>
          <w:rFonts w:ascii="Times New Roman" w:hAnsi="Times New Roman"/>
          <w:b/>
        </w:rPr>
        <w:t>DIĒTU FORMAS</w:t>
      </w: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Diētas formu apraksts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Diētiskam ēdienam jābūt garšīgam, praktiski nav ierobežojumu dabīgo garšvielu lietošanai, jāizmanto jaunās tehnoloģijas – tvaika katli, konvekcijas krāsnis, kurās gatavots ēdiens gan labi saglabā uzturvērtību, gan tiek nodrošinātas optimālas organoleptiskās īpašības (smarža, krāsa, garša).</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Pamatdiēta (PD)</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Ēdiens ir pilnvērtīgs, uzturvērtība atbilst Ministru kabineta 2012.gada 13.marta noteikumiem Nr.172 “Noteikumi par uztura normām izglītības iestāžu izglītojamiem, sociālās aprūpes un sociālās rehabilitācijas institūciju klientiem un ārstniecības iestāžu pacientiem”. Piemērots lielai daļai pacientu.</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Gatavošanas veids – vārīšana, sautēšana, cepšana. Ieteicams izmantot konvekcijas metodi.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Jānodrošina 4 ēdienreizes (brokastis, pusdienas, vakariņas, otrās vakariņas).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Saudzējošā diēta (SD)</w:t>
      </w:r>
    </w:p>
    <w:p w:rsidR="00130F3D" w:rsidRPr="00130F3D" w:rsidRDefault="00130F3D" w:rsidP="00130F3D">
      <w:pPr>
        <w:spacing w:after="0" w:line="240" w:lineRule="auto"/>
        <w:jc w:val="both"/>
        <w:rPr>
          <w:rFonts w:ascii="Times New Roman" w:hAnsi="Times New Roman"/>
        </w:rPr>
      </w:pPr>
      <w:bookmarkStart w:id="28" w:name="OLE_LINK2"/>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2000-2200 kkal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65-75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w:t>
      </w:r>
      <w:r w:rsidRPr="00130F3D">
        <w:rPr>
          <w:rFonts w:ascii="Times New Roman" w:hAnsi="Times New Roman"/>
        </w:rPr>
        <w:tab/>
        <w:t>65-70g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280-300g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Vārāmā sāls līdz 5g dienā</w:t>
      </w:r>
    </w:p>
    <w:bookmarkEnd w:id="28"/>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Uzturs pilnvērtīgs.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Piemērots lielākajai daļai gastroenteroloģisko pacientu, kardioloģiskajiem, uroloģiskiem pacientiem, pēc operācijām, kurās nav skarts gremošanas trakts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Uzturvērtība tāda pati kā Pamatdiētai, bet ēdiens ķīmiski, termiski, mehāniski saudzējošs.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Ēdienkarti atvasina no pamatdiētas.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Samazināts piesātināto taukskābju daudzums, holesterīns līdz 300 mg/dn, vārāmās sāls daudzums ierobežots.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Netiek lietoti produkti un ēdieni, kas ir grūti sagremojami, kas izraisa gāzu uzkrāšanos gremošana traktā (piemēram, skābi kāposti, pupas, asas mērces). Tiek lietoti dabīgi un svaigi produkti. Netiek lietoti konservi.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Gatavošanas veids – tvaicēšana, vārīšana. Netiek izmantota cepšana.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Jānodrošina 4 ēdienreizes (brokastis, pusdienas, vakariņas, otrās vakariņas).</w:t>
      </w:r>
    </w:p>
    <w:p w:rsidR="00130F3D" w:rsidRPr="00130F3D" w:rsidRDefault="00130F3D" w:rsidP="00130F3D">
      <w:pPr>
        <w:spacing w:after="0" w:line="240" w:lineRule="auto"/>
        <w:jc w:val="both"/>
        <w:rPr>
          <w:rFonts w:ascii="Times New Roman" w:hAnsi="Times New Roman"/>
        </w:rPr>
      </w:pPr>
    </w:p>
    <w:p w:rsidR="00130F3D" w:rsidRDefault="00130F3D" w:rsidP="00130F3D">
      <w:pPr>
        <w:spacing w:after="0" w:line="240" w:lineRule="auto"/>
        <w:jc w:val="center"/>
        <w:rPr>
          <w:rFonts w:ascii="Times New Roman" w:hAnsi="Times New Roman"/>
          <w:b/>
          <w:bCs/>
        </w:rPr>
      </w:pPr>
    </w:p>
    <w:p w:rsidR="00130F3D" w:rsidRDefault="00130F3D" w:rsidP="00130F3D">
      <w:pPr>
        <w:spacing w:after="0" w:line="240" w:lineRule="auto"/>
        <w:jc w:val="center"/>
        <w:rPr>
          <w:rFonts w:ascii="Times New Roman" w:hAnsi="Times New Roman"/>
          <w:b/>
          <w:bCs/>
        </w:rPr>
      </w:pPr>
    </w:p>
    <w:p w:rsidR="00130F3D" w:rsidRDefault="00130F3D" w:rsidP="00130F3D">
      <w:pPr>
        <w:spacing w:after="0" w:line="240" w:lineRule="auto"/>
        <w:jc w:val="center"/>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lastRenderedPageBreak/>
        <w:t>Saudzējošā diēta bērniem (SDB)</w:t>
      </w:r>
    </w:p>
    <w:p w:rsidR="00130F3D" w:rsidRPr="00130F3D" w:rsidRDefault="00130F3D" w:rsidP="00130F3D">
      <w:pPr>
        <w:spacing w:after="0" w:line="240" w:lineRule="auto"/>
        <w:jc w:val="both"/>
        <w:rPr>
          <w:rFonts w:ascii="Times New Roman" w:hAnsi="Times New Roman"/>
          <w:bCs/>
        </w:rPr>
      </w:pPr>
      <w:r w:rsidRPr="00130F3D">
        <w:rPr>
          <w:rFonts w:ascii="Times New Roman" w:hAnsi="Times New Roman"/>
        </w:rPr>
        <w:t>Jāievēro saudzējošās pamatdiētas aprakstā norādītais, bet jā</w:t>
      </w:r>
      <w:r w:rsidRPr="00130F3D">
        <w:rPr>
          <w:rFonts w:ascii="Times New Roman" w:hAnsi="Times New Roman"/>
          <w:bCs/>
        </w:rPr>
        <w:t>ņem vērā bērnu organoleptiskās īpašības, piemēram, launagā paredzot veselīgus desertus (biezpiena masa, piena ķīselis utml.).</w:t>
      </w:r>
    </w:p>
    <w:p w:rsidR="00130F3D" w:rsidRPr="00130F3D" w:rsidRDefault="00130F3D" w:rsidP="00130F3D">
      <w:pPr>
        <w:spacing w:after="0" w:line="240" w:lineRule="auto"/>
        <w:ind w:firstLine="720"/>
        <w:jc w:val="both"/>
        <w:rPr>
          <w:rFonts w:ascii="Times New Roman" w:hAnsi="Times New Roman"/>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Diēta 1.tipa cukura diabēta pacientiem (CD1)</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2000-2200 kcal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100-140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w:t>
      </w:r>
      <w:r w:rsidRPr="00130F3D">
        <w:rPr>
          <w:rFonts w:ascii="Times New Roman" w:hAnsi="Times New Roman"/>
        </w:rPr>
        <w:tab/>
        <w:t>65-70g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220 - 240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NaCl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Vidējais ieteicamais ogļhidrātu daudzums dienas laikā.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Norādīts maizes vienībās (MV), iekavās „maināmās maizes vienības” – pacients pats variē, atkarībā no nepieciešamības.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1 MV atbilst 12g ogļhidrātu.</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Brokastīs: 4 (+2) MV</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Pusdienās: 5 (+2) MV</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Vakariņās: 4 (+1) MV</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Otrās vakariņās: (1 MV)</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Jānodrošina 4 ēdienreizes (brokastis, pusdienas, vakariņas, otrās vakariņas).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Ieteicami: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produkti ar zemu glikēmisko indeksu, ēdienu gatavošanas procesā ņemt vērā ietekmi uz glikēmisko indeksu (piem., kartupeļus gatavot cepeškrāsnī, nevis kartupeļu biezputras veidā);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pilngraudu produkti, maize līdz 5 šķēlēm dienā (200g), pamatēdienreizēs jābūt ēdieniem ar saliktiem ogļhidrātiem (maize, kartupeļi, biezputras, makaronu izstrādājumi), pākšaugi – vismaz 2 reizes nedēļā;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plašs dārzeņu klāsts (vismaz 250g dienā), viens auglis dienā.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piena produkti ar zemu tauku saturu (vājpiens, vājpiena jogurts, paniņas, vājpiena biezpiens), zivis – vismaz 2 reizes nedēļā, liesa gaļa, priekšroka augu valsts taukiem (olīveļļa, rapšu eļļa) un produktiem ar zemu tauku saturu, holesterīna daudzumam uzturā jābūt zem 300mg diennaktī;</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ēdienu gatavošanas procesā ņemt vērā ietekmi uz glikēmisko indeksu (piem., kartupeļus gatavot cepeškrāsnī, nevis kartupeļu biezputras veidā);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ceptus ēdienus aizstāt ar grilētiem, tvaikotiem, gatavotiem cepeškrāsnī.</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Izslēgt saldus dzērienus, tīra cukura lietošanu, medu,  saldos ēdienus. </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Vēlami šķīvji ar nodalījumiem, lai cukura diabēta slimnieki varētu apgūt ēdiena sadalē „šķīvja metodi”, kas vizualizē lietotā ēdiena veidu un daudzumu, un ļauj individuāli atkarībā no slimības stāvokļa un terapijas variēt sev nepieciešamo ogļhidrātu daudzumu ēdienreizē, iedalot attiecīgā ēdiena daudzumu un veidu savā porcijā.</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Diēta 2.tipa cukura diabēta pacientiem (CD 2 )</w:t>
      </w:r>
    </w:p>
    <w:p w:rsidR="00130F3D" w:rsidRPr="00130F3D" w:rsidRDefault="00130F3D" w:rsidP="00130F3D">
      <w:pPr>
        <w:spacing w:after="0" w:line="240" w:lineRule="auto"/>
        <w:jc w:val="center"/>
        <w:rPr>
          <w:rFonts w:ascii="Times New Roman" w:hAnsi="Times New Roman"/>
          <w:b/>
          <w:bCs/>
        </w:rPr>
      </w:pPr>
    </w:p>
    <w:p w:rsidR="00130F3D" w:rsidRPr="00130F3D" w:rsidRDefault="00130F3D" w:rsidP="00130F3D">
      <w:pPr>
        <w:spacing w:after="0" w:line="240" w:lineRule="auto"/>
        <w:rPr>
          <w:rFonts w:ascii="Times New Roman" w:hAnsi="Times New Roman"/>
          <w:b/>
          <w:bCs/>
        </w:rPr>
      </w:pPr>
      <w:r w:rsidRPr="00130F3D">
        <w:rPr>
          <w:rFonts w:ascii="Times New Roman" w:hAnsi="Times New Roman"/>
          <w:b/>
          <w:bCs/>
        </w:rPr>
        <w:t xml:space="preserve">2.tipa cukura diabēta pacientiem ar adipozitāti, </w:t>
      </w:r>
    </w:p>
    <w:p w:rsidR="00130F3D" w:rsidRPr="00130F3D" w:rsidRDefault="00130F3D" w:rsidP="00130F3D">
      <w:pPr>
        <w:spacing w:after="0" w:line="240" w:lineRule="auto"/>
        <w:rPr>
          <w:rFonts w:ascii="Times New Roman" w:hAnsi="Times New Roman"/>
          <w:b/>
          <w:bCs/>
        </w:rPr>
      </w:pPr>
      <w:r w:rsidRPr="00130F3D">
        <w:rPr>
          <w:rFonts w:ascii="Times New Roman" w:hAnsi="Times New Roman"/>
          <w:b/>
          <w:bCs/>
        </w:rPr>
        <w:t>pacientiem ar metabolo sindromu,</w:t>
      </w:r>
    </w:p>
    <w:p w:rsidR="00130F3D" w:rsidRPr="00130F3D" w:rsidRDefault="00130F3D" w:rsidP="00130F3D">
      <w:pPr>
        <w:spacing w:after="0" w:line="240" w:lineRule="auto"/>
        <w:rPr>
          <w:rFonts w:ascii="Times New Roman" w:hAnsi="Times New Roman"/>
          <w:b/>
          <w:bCs/>
        </w:rPr>
      </w:pPr>
      <w:r w:rsidRPr="00130F3D">
        <w:rPr>
          <w:rFonts w:ascii="Times New Roman" w:hAnsi="Times New Roman"/>
          <w:b/>
          <w:bCs/>
        </w:rPr>
        <w:t>pacientiem ar adipozitāti</w:t>
      </w:r>
    </w:p>
    <w:p w:rsidR="00130F3D" w:rsidRPr="00130F3D" w:rsidRDefault="00130F3D" w:rsidP="00130F3D">
      <w:pPr>
        <w:spacing w:after="0" w:line="240" w:lineRule="auto"/>
        <w:jc w:val="center"/>
        <w:rPr>
          <w:rFonts w:ascii="Times New Roman" w:hAnsi="Times New Roman"/>
          <w:b/>
          <w:bCs/>
        </w:rPr>
      </w:pPr>
    </w:p>
    <w:p w:rsidR="00130F3D" w:rsidRPr="00130F3D" w:rsidRDefault="00130F3D" w:rsidP="00130F3D">
      <w:pPr>
        <w:spacing w:after="0" w:line="240" w:lineRule="auto"/>
        <w:rPr>
          <w:rFonts w:ascii="Times New Roman" w:hAnsi="Times New Roman"/>
        </w:rPr>
      </w:pPr>
    </w:p>
    <w:p w:rsidR="00130F3D" w:rsidRPr="00130F3D" w:rsidRDefault="00130F3D" w:rsidP="00130F3D">
      <w:pPr>
        <w:spacing w:after="0" w:line="240" w:lineRule="auto"/>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rPr>
          <w:rFonts w:ascii="Times New Roman" w:hAnsi="Times New Roman"/>
        </w:rPr>
      </w:pPr>
      <w:r w:rsidRPr="00130F3D">
        <w:rPr>
          <w:rFonts w:ascii="Times New Roman" w:hAnsi="Times New Roman"/>
          <w:b/>
          <w:bCs/>
        </w:rPr>
        <w:t>Enerģētiskā vērtība samazināta</w:t>
      </w:r>
      <w:r w:rsidRPr="00130F3D">
        <w:rPr>
          <w:rFonts w:ascii="Times New Roman" w:hAnsi="Times New Roman"/>
        </w:rPr>
        <w:t>1300-1500 kcal</w:t>
      </w:r>
      <w:r w:rsidRPr="00130F3D">
        <w:rPr>
          <w:rFonts w:ascii="Times New Roman" w:hAnsi="Times New Roman"/>
        </w:rPr>
        <w:tab/>
      </w:r>
    </w:p>
    <w:p w:rsidR="00130F3D" w:rsidRPr="00130F3D" w:rsidRDefault="00130F3D" w:rsidP="00130F3D">
      <w:pPr>
        <w:spacing w:after="0" w:line="240" w:lineRule="auto"/>
        <w:rPr>
          <w:rFonts w:ascii="Times New Roman" w:hAnsi="Times New Roman"/>
        </w:rPr>
      </w:pPr>
      <w:r w:rsidRPr="00130F3D">
        <w:rPr>
          <w:rFonts w:ascii="Times New Roman" w:hAnsi="Times New Roman"/>
        </w:rPr>
        <w:t>Olbaltumvielas 90-120 g</w:t>
      </w:r>
    </w:p>
    <w:p w:rsidR="00130F3D" w:rsidRPr="00130F3D" w:rsidRDefault="00130F3D" w:rsidP="00130F3D">
      <w:pPr>
        <w:spacing w:after="0" w:line="240" w:lineRule="auto"/>
        <w:rPr>
          <w:rFonts w:ascii="Times New Roman" w:hAnsi="Times New Roman"/>
        </w:rPr>
      </w:pPr>
      <w:r w:rsidRPr="00130F3D">
        <w:rPr>
          <w:rFonts w:ascii="Times New Roman" w:hAnsi="Times New Roman"/>
          <w:b/>
          <w:bCs/>
        </w:rPr>
        <w:t>Tauku daudzums samazināts</w:t>
      </w:r>
      <w:r w:rsidRPr="00130F3D">
        <w:rPr>
          <w:rFonts w:ascii="Times New Roman" w:hAnsi="Times New Roman"/>
        </w:rPr>
        <w:t xml:space="preserve"> 35-45g</w:t>
      </w:r>
    </w:p>
    <w:p w:rsidR="00130F3D" w:rsidRPr="00130F3D" w:rsidRDefault="00130F3D" w:rsidP="00130F3D">
      <w:pPr>
        <w:spacing w:after="0" w:line="240" w:lineRule="auto"/>
        <w:rPr>
          <w:rFonts w:ascii="Times New Roman" w:hAnsi="Times New Roman"/>
        </w:rPr>
      </w:pPr>
      <w:r w:rsidRPr="00130F3D">
        <w:rPr>
          <w:rFonts w:ascii="Times New Roman" w:hAnsi="Times New Roman"/>
        </w:rPr>
        <w:t>Ogļhidrāti 130 -160g</w:t>
      </w:r>
    </w:p>
    <w:p w:rsidR="00130F3D" w:rsidRPr="00130F3D" w:rsidRDefault="00130F3D" w:rsidP="00130F3D">
      <w:pPr>
        <w:spacing w:after="0" w:line="240" w:lineRule="auto"/>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rPr>
          <w:rFonts w:ascii="Times New Roman" w:hAnsi="Times New Roman"/>
        </w:rPr>
      </w:pPr>
      <w:r w:rsidRPr="00130F3D">
        <w:rPr>
          <w:rFonts w:ascii="Times New Roman" w:hAnsi="Times New Roman"/>
        </w:rPr>
        <w:lastRenderedPageBreak/>
        <w:t>NaCl līdz 5g dienā</w:t>
      </w:r>
    </w:p>
    <w:p w:rsidR="00130F3D" w:rsidRPr="00130F3D" w:rsidRDefault="00130F3D" w:rsidP="00130F3D">
      <w:pPr>
        <w:spacing w:after="0" w:line="240" w:lineRule="auto"/>
        <w:rPr>
          <w:rFonts w:ascii="Times New Roman" w:hAnsi="Times New Roman"/>
          <w:b/>
          <w:bCs/>
        </w:rPr>
      </w:pPr>
    </w:p>
    <w:p w:rsidR="00130F3D" w:rsidRPr="00130F3D" w:rsidRDefault="00130F3D" w:rsidP="00130F3D">
      <w:pPr>
        <w:spacing w:after="0" w:line="240" w:lineRule="auto"/>
        <w:rPr>
          <w:rFonts w:ascii="Times New Roman" w:hAnsi="Times New Roman"/>
          <w:b/>
          <w:bCs/>
        </w:rPr>
      </w:pPr>
      <w:r w:rsidRPr="00130F3D">
        <w:rPr>
          <w:rFonts w:ascii="Times New Roman" w:hAnsi="Times New Roman"/>
        </w:rPr>
        <w:t xml:space="preserve">4 ēdienreizes </w:t>
      </w:r>
    </w:p>
    <w:p w:rsidR="00130F3D" w:rsidRPr="00130F3D" w:rsidRDefault="00130F3D" w:rsidP="00130F3D">
      <w:pPr>
        <w:spacing w:after="0" w:line="240" w:lineRule="auto"/>
        <w:rPr>
          <w:rFonts w:ascii="Times New Roman" w:hAnsi="Times New Roman"/>
        </w:rPr>
      </w:pPr>
      <w:r w:rsidRPr="00130F3D">
        <w:rPr>
          <w:rFonts w:ascii="Times New Roman" w:hAnsi="Times New Roman"/>
        </w:rPr>
        <w:t>Atvasina no Pamatdiētas, papildus, 2 vakariņas</w:t>
      </w:r>
    </w:p>
    <w:p w:rsidR="00130F3D" w:rsidRPr="00130F3D" w:rsidRDefault="00130F3D" w:rsidP="00130F3D">
      <w:pPr>
        <w:spacing w:after="0" w:line="240" w:lineRule="auto"/>
        <w:rPr>
          <w:rFonts w:ascii="Times New Roman" w:hAnsi="Times New Roman"/>
        </w:rPr>
      </w:pPr>
    </w:p>
    <w:p w:rsidR="00130F3D" w:rsidRPr="00130F3D" w:rsidRDefault="00130F3D" w:rsidP="00130F3D">
      <w:pPr>
        <w:spacing w:after="0" w:line="240" w:lineRule="auto"/>
        <w:rPr>
          <w:rFonts w:ascii="Times New Roman" w:hAnsi="Times New Roman"/>
        </w:rPr>
      </w:pPr>
      <w:r w:rsidRPr="00130F3D">
        <w:rPr>
          <w:rFonts w:ascii="Times New Roman" w:hAnsi="Times New Roman"/>
        </w:rPr>
        <w:t>Ieteicami:</w:t>
      </w:r>
    </w:p>
    <w:p w:rsidR="00130F3D" w:rsidRPr="00130F3D" w:rsidRDefault="00130F3D" w:rsidP="00130F3D">
      <w:pPr>
        <w:spacing w:after="0" w:line="240" w:lineRule="auto"/>
        <w:rPr>
          <w:rFonts w:ascii="Times New Roman" w:hAnsi="Times New Roman"/>
        </w:rPr>
      </w:pPr>
      <w:r w:rsidRPr="00130F3D">
        <w:rPr>
          <w:rFonts w:ascii="Times New Roman" w:hAnsi="Times New Roman"/>
        </w:rPr>
        <w:tab/>
        <w:t xml:space="preserve"> produkti ar zemu glikēmisko indeksu, ēdienu gatavošanas procesā ņemt vērā ietekmi uz glikēmisko indeksu (piem., kartupeļus gatavot cepeškrāsnī, nevis kartupeļu biezputras veidā);</w:t>
      </w:r>
    </w:p>
    <w:p w:rsidR="00130F3D" w:rsidRPr="00130F3D" w:rsidRDefault="00130F3D" w:rsidP="00130F3D">
      <w:pPr>
        <w:spacing w:after="0" w:line="240" w:lineRule="auto"/>
        <w:ind w:firstLine="720"/>
        <w:rPr>
          <w:rFonts w:ascii="Times New Roman" w:hAnsi="Times New Roman"/>
        </w:rPr>
      </w:pPr>
      <w:r w:rsidRPr="00130F3D">
        <w:rPr>
          <w:rFonts w:ascii="Times New Roman" w:hAnsi="Times New Roman"/>
        </w:rPr>
        <w:t xml:space="preserve"> pilngraudu produkti, pākšaugi – vismaz 2 reizes nedēļā; </w:t>
      </w:r>
    </w:p>
    <w:p w:rsidR="00130F3D" w:rsidRPr="00130F3D" w:rsidRDefault="00130F3D" w:rsidP="00130F3D">
      <w:pPr>
        <w:spacing w:after="0" w:line="240" w:lineRule="auto"/>
        <w:rPr>
          <w:rFonts w:ascii="Times New Roman" w:hAnsi="Times New Roman"/>
        </w:rPr>
      </w:pPr>
      <w:r w:rsidRPr="00130F3D">
        <w:rPr>
          <w:rFonts w:ascii="Times New Roman" w:hAnsi="Times New Roman"/>
        </w:rPr>
        <w:tab/>
        <w:t xml:space="preserve"> plašs dārzeņu klāsts (vismaz 300g dienā), viens auglis dienā.</w:t>
      </w:r>
    </w:p>
    <w:p w:rsidR="00130F3D" w:rsidRPr="00130F3D" w:rsidRDefault="00130F3D" w:rsidP="00130F3D">
      <w:pPr>
        <w:spacing w:after="0" w:line="240" w:lineRule="auto"/>
        <w:rPr>
          <w:rFonts w:ascii="Times New Roman" w:hAnsi="Times New Roman"/>
        </w:rPr>
      </w:pPr>
      <w:r w:rsidRPr="00130F3D">
        <w:rPr>
          <w:rFonts w:ascii="Times New Roman" w:hAnsi="Times New Roman"/>
        </w:rPr>
        <w:tab/>
        <w:t xml:space="preserve"> piena produkti ar zemu tauku saturu (vājpiens, vājpiena jogurts, paniņas, vājpiena biezpiens), holesterīna daudzumam jābūt zem 200mg diennaktī,</w:t>
      </w:r>
    </w:p>
    <w:p w:rsidR="00130F3D" w:rsidRPr="00130F3D" w:rsidRDefault="00130F3D" w:rsidP="00130F3D">
      <w:pPr>
        <w:spacing w:after="0" w:line="240" w:lineRule="auto"/>
        <w:ind w:firstLine="720"/>
        <w:rPr>
          <w:rFonts w:ascii="Times New Roman" w:hAnsi="Times New Roman"/>
        </w:rPr>
      </w:pPr>
      <w:r w:rsidRPr="00130F3D">
        <w:rPr>
          <w:rFonts w:ascii="Times New Roman" w:hAnsi="Times New Roman"/>
        </w:rPr>
        <w:t xml:space="preserve"> zivis – vismaz 2 reizes nedēļā, liesa gaļa, </w:t>
      </w:r>
    </w:p>
    <w:p w:rsidR="00130F3D" w:rsidRPr="00130F3D" w:rsidRDefault="00130F3D" w:rsidP="00130F3D">
      <w:pPr>
        <w:spacing w:after="0" w:line="240" w:lineRule="auto"/>
        <w:ind w:firstLine="720"/>
        <w:rPr>
          <w:rFonts w:ascii="Times New Roman" w:hAnsi="Times New Roman"/>
        </w:rPr>
      </w:pPr>
      <w:r w:rsidRPr="00130F3D">
        <w:rPr>
          <w:rFonts w:ascii="Times New Roman" w:hAnsi="Times New Roman"/>
        </w:rPr>
        <w:t>samazināt tauku daudzumu, īpaši piesātināto un trans- taukskābju daudzumu, priekšroka augu valsts taukiem (olīveļļa, rapšu eļļa) un produktiem ar zemu tauku saturu;</w:t>
      </w:r>
    </w:p>
    <w:p w:rsidR="00130F3D" w:rsidRPr="00130F3D" w:rsidRDefault="00130F3D" w:rsidP="00130F3D">
      <w:pPr>
        <w:spacing w:after="0" w:line="240" w:lineRule="auto"/>
        <w:rPr>
          <w:rFonts w:ascii="Times New Roman" w:hAnsi="Times New Roman"/>
        </w:rPr>
      </w:pPr>
      <w:r w:rsidRPr="00130F3D">
        <w:rPr>
          <w:rFonts w:ascii="Times New Roman" w:hAnsi="Times New Roman"/>
        </w:rPr>
        <w:tab/>
        <w:t>ēdienu gatavošanas procesā ņemt vērā ietekmi uz glikēmisko indeksu (piem., kartupeļus gatavot cepeškrāsnī, nevis kartupeļu biezputras veidā);</w:t>
      </w:r>
    </w:p>
    <w:p w:rsidR="00130F3D" w:rsidRPr="00130F3D" w:rsidRDefault="00130F3D" w:rsidP="00130F3D">
      <w:pPr>
        <w:spacing w:after="0" w:line="240" w:lineRule="auto"/>
        <w:ind w:firstLine="720"/>
        <w:rPr>
          <w:rFonts w:ascii="Times New Roman" w:hAnsi="Times New Roman"/>
        </w:rPr>
      </w:pPr>
      <w:r w:rsidRPr="00130F3D">
        <w:rPr>
          <w:rFonts w:ascii="Times New Roman" w:hAnsi="Times New Roman"/>
        </w:rPr>
        <w:t>ceptus ēdienus aizstāt ar grilētiem, tvaikotiem, gatavotiem cepeškrāsnī.</w:t>
      </w:r>
    </w:p>
    <w:p w:rsidR="00130F3D" w:rsidRPr="00130F3D" w:rsidRDefault="00130F3D" w:rsidP="00130F3D">
      <w:pPr>
        <w:spacing w:after="0" w:line="240" w:lineRule="auto"/>
        <w:ind w:firstLine="720"/>
        <w:rPr>
          <w:rFonts w:ascii="Times New Roman" w:hAnsi="Times New Roman"/>
        </w:rPr>
      </w:pPr>
    </w:p>
    <w:p w:rsidR="00130F3D" w:rsidRPr="00130F3D" w:rsidRDefault="00130F3D" w:rsidP="00130F3D">
      <w:pPr>
        <w:spacing w:after="0" w:line="240" w:lineRule="auto"/>
        <w:rPr>
          <w:rFonts w:ascii="Times New Roman" w:hAnsi="Times New Roman"/>
        </w:rPr>
      </w:pPr>
      <w:r w:rsidRPr="00130F3D">
        <w:rPr>
          <w:rFonts w:ascii="Times New Roman" w:hAnsi="Times New Roman"/>
        </w:rPr>
        <w:t xml:space="preserve">Izslēgt saldus dzērienus, tīra cukura lietošanu, medu,  saldos ēdienus. </w:t>
      </w:r>
    </w:p>
    <w:p w:rsidR="00130F3D" w:rsidRPr="00130F3D" w:rsidRDefault="00130F3D" w:rsidP="00130F3D">
      <w:pPr>
        <w:spacing w:after="0" w:line="240" w:lineRule="auto"/>
        <w:rPr>
          <w:rFonts w:ascii="Times New Roman" w:hAnsi="Times New Roman"/>
        </w:rPr>
      </w:pPr>
    </w:p>
    <w:p w:rsidR="00130F3D" w:rsidRPr="00130F3D" w:rsidRDefault="00130F3D" w:rsidP="00130F3D">
      <w:pPr>
        <w:spacing w:after="0" w:line="240" w:lineRule="auto"/>
        <w:ind w:firstLine="720"/>
        <w:rPr>
          <w:rFonts w:ascii="Times New Roman" w:hAnsi="Times New Roman"/>
        </w:rPr>
      </w:pPr>
    </w:p>
    <w:p w:rsidR="00130F3D" w:rsidRPr="00130F3D" w:rsidRDefault="00130F3D" w:rsidP="00130F3D">
      <w:pPr>
        <w:spacing w:after="0" w:line="240" w:lineRule="auto"/>
        <w:ind w:firstLine="720"/>
        <w:rPr>
          <w:rFonts w:ascii="Times New Roman" w:hAnsi="Times New Roman"/>
        </w:rPr>
      </w:pPr>
      <w:r w:rsidRPr="00130F3D">
        <w:rPr>
          <w:rFonts w:ascii="Times New Roman" w:hAnsi="Times New Roman"/>
        </w:rPr>
        <w:t>Tā kā ēdienam zemāka enerģētiskā vērtība, lai ēdiens būtu garšīgs un sniegtu sāta sajūtu, jāievērš uzmanība garšvielu lietošanai (dabīgo, bez sāls), ēdiena gatavošanas metodikai un vairāk iekļaut saknes un dārzeņus.</w:t>
      </w:r>
    </w:p>
    <w:p w:rsidR="00130F3D" w:rsidRPr="00130F3D" w:rsidRDefault="00130F3D" w:rsidP="00130F3D">
      <w:pPr>
        <w:spacing w:after="0" w:line="240" w:lineRule="auto"/>
        <w:rPr>
          <w:rFonts w:ascii="Times New Roman" w:hAnsi="Times New Roman"/>
        </w:rPr>
      </w:pPr>
    </w:p>
    <w:p w:rsidR="00130F3D" w:rsidRPr="00130F3D" w:rsidRDefault="00130F3D" w:rsidP="00130F3D">
      <w:pPr>
        <w:spacing w:after="0" w:line="240" w:lineRule="auto"/>
        <w:ind w:firstLine="720"/>
        <w:jc w:val="center"/>
        <w:rPr>
          <w:rFonts w:ascii="Times New Roman" w:hAnsi="Times New Roman"/>
          <w:b/>
          <w:bCs/>
        </w:rPr>
      </w:pPr>
      <w:r w:rsidRPr="00130F3D">
        <w:rPr>
          <w:rFonts w:ascii="Times New Roman" w:hAnsi="Times New Roman"/>
          <w:b/>
          <w:bCs/>
        </w:rPr>
        <w:t>Olbaltumvielu diēta (OD)</w:t>
      </w:r>
    </w:p>
    <w:p w:rsidR="00130F3D" w:rsidRPr="00130F3D" w:rsidRDefault="00130F3D" w:rsidP="00130F3D">
      <w:pPr>
        <w:spacing w:after="0" w:line="240" w:lineRule="auto"/>
        <w:ind w:firstLine="720"/>
        <w:jc w:val="both"/>
        <w:rPr>
          <w:rFonts w:ascii="Times New Roman" w:hAnsi="Times New Roman"/>
        </w:rPr>
      </w:pPr>
    </w:p>
    <w:p w:rsidR="00130F3D" w:rsidRPr="00130F3D" w:rsidRDefault="00130F3D" w:rsidP="00130F3D">
      <w:pPr>
        <w:spacing w:after="0" w:line="240" w:lineRule="auto"/>
        <w:ind w:firstLine="720"/>
        <w:jc w:val="both"/>
        <w:rPr>
          <w:rFonts w:ascii="Times New Roman" w:hAnsi="Times New Roman"/>
        </w:rPr>
      </w:pP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2500-2700 kkal</w:t>
      </w:r>
      <w:r w:rsidRPr="00130F3D">
        <w:rPr>
          <w:rFonts w:ascii="Times New Roman" w:hAnsi="Times New Roman"/>
        </w:rPr>
        <w:tab/>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90-100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Tauki </w:t>
      </w:r>
      <w:r w:rsidRPr="00130F3D">
        <w:rPr>
          <w:rFonts w:ascii="Times New Roman" w:hAnsi="Times New Roman"/>
        </w:rPr>
        <w:tab/>
        <w:t>80-90g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340-370g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Vārāmā sāls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6 ēdienreizes (brokastis, otrās brokastis, pusdienas, launags, vakariņas, otrās vakariņas). Ēdieni tiek atvasināti no saudzējošās diētas ēdieniem.</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rPr>
      </w:pPr>
      <w:r w:rsidRPr="00130F3D">
        <w:rPr>
          <w:rFonts w:ascii="Times New Roman" w:hAnsi="Times New Roman"/>
          <w:b/>
        </w:rPr>
        <w:t>Diēta onkoloģiskajiem pacientiem (ONK)</w:t>
      </w:r>
    </w:p>
    <w:p w:rsidR="00130F3D" w:rsidRPr="00130F3D" w:rsidRDefault="00130F3D" w:rsidP="00130F3D">
      <w:pPr>
        <w:spacing w:after="0" w:line="240" w:lineRule="auto"/>
        <w:jc w:val="both"/>
        <w:rPr>
          <w:rFonts w:ascii="Times New Roman" w:hAnsi="Times New Roman"/>
          <w:highlight w:val="yellow"/>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Enerģētiskā vērtība: 2300-2500 kcal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90-100g / 80-90</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 75-85g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300-350g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Vārāmā sāls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Papildus ēdienreizes: launags un otrās vakariņas. Saudzējošs gatavošanas veids.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Augsto kalorāžu nodrošina: olbaltumvielu avoti - papildus piena produkti, piena pulveris, olas; ogļhidrāti, tauku avots -  saldie ēdieni, augstas kalorāžas mērces, krējums, salātu mērces. Augstāka kalorāža nepieciešama brokastīs, pusdienās. Papildus - šķidrums. Anoreksiju, sliktu dūšu var pastiprināt ēdieni - ar izteiktu aromātu, garšvielām, taukaini un pārsaldināti. Nodaļai izsniegt vienu reizi mēnesī dabīgo garšvielu maisījumu, lai pacienti paši var pievienot pēc vajadzības.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rPr>
      </w:pPr>
      <w:r w:rsidRPr="00130F3D">
        <w:rPr>
          <w:rFonts w:ascii="Times New Roman" w:hAnsi="Times New Roman"/>
          <w:b/>
        </w:rPr>
        <w:lastRenderedPageBreak/>
        <w:t>Diēta pēcdzemdību periodam (DZ)</w:t>
      </w:r>
    </w:p>
    <w:p w:rsidR="00130F3D" w:rsidRPr="00130F3D" w:rsidRDefault="00130F3D" w:rsidP="00130F3D">
      <w:pPr>
        <w:spacing w:after="0" w:line="240" w:lineRule="auto"/>
        <w:jc w:val="center"/>
        <w:rPr>
          <w:rFonts w:ascii="Times New Roman" w:hAnsi="Times New Roman"/>
          <w:b/>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Enerģētiskā vērtība: 2500-2700 kcal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90-100g / 80-90</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 80-90g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340-370g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Vārāmā sāls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Papildu ēdienreize - otrās vakariņas. Piem., kefīrs ar piedevām.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Katru dienu: pastiprināti (3-4 glāzes) piena produkti, skābpiena produkti (biezpiens, siers, jogurts, kefīrs), pilngraudu produkti (maize, putras), svaigi dārzeņi (t.sk. lapu salāti), augļi, gaļa vai zivis. Ierobežot produkts, kas varētu pastiprināt gāzu veidošanos zarnās (piemēram, pākšaugi, kāposti).</w:t>
      </w:r>
    </w:p>
    <w:p w:rsidR="00130F3D" w:rsidRPr="00130F3D" w:rsidRDefault="00130F3D" w:rsidP="00130F3D">
      <w:pPr>
        <w:spacing w:after="0" w:line="240" w:lineRule="auto"/>
        <w:rPr>
          <w:rFonts w:ascii="Times New Roman" w:hAnsi="Times New Roman"/>
          <w:b/>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Šķidrā diēta (ŠĶ)</w:t>
      </w:r>
      <w:r w:rsidRPr="00130F3D">
        <w:rPr>
          <w:rFonts w:ascii="Times New Roman" w:hAnsi="Times New Roman"/>
        </w:rPr>
        <w:br/>
      </w: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1000-1300 kkal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40-60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w:t>
      </w:r>
      <w:r w:rsidRPr="00130F3D">
        <w:rPr>
          <w:rFonts w:ascii="Times New Roman" w:hAnsi="Times New Roman"/>
        </w:rPr>
        <w:tab/>
        <w:t>35-45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140-170g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5-10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Vārāmā sāls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6 ēdienreizes (brokastis, otrās brokastis, pusdienas, launags, vakariņas, otrās vakariņas).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Ēdienam jābūt šķidram, homogēnam, nedrīkst saturēt sēklas, graudus, pārtikas gabaliņus. Ietverti tādi ēdieni kā tēja, netrekns buljons, tume ar nelielu daudzumu piena, skābpiena dzērieni (jogurti, kefīrs, biolakto), augļu sulas dzērieni ar želantīnu.</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Optimāls risinājums šķidrai diētai ir </w:t>
      </w:r>
      <w:r w:rsidRPr="00130F3D">
        <w:rPr>
          <w:rFonts w:ascii="Times New Roman" w:hAnsi="Times New Roman"/>
          <w:bCs/>
        </w:rPr>
        <w:t>orālo uztura papildinājumu</w:t>
      </w:r>
      <w:r w:rsidRPr="00130F3D">
        <w:rPr>
          <w:rFonts w:ascii="Times New Roman" w:hAnsi="Times New Roman"/>
        </w:rPr>
        <w:t xml:space="preserve"> lietošana, kurus lieto vienus pašus vai aiztāj virtuvē gatavoto ēdienu dažās ēdienreizes. </w:t>
      </w:r>
      <w:r w:rsidRPr="00130F3D">
        <w:rPr>
          <w:rFonts w:ascii="Times New Roman" w:hAnsi="Times New Roman"/>
          <w:bCs/>
        </w:rPr>
        <w:t>Rūpnieciski gatavotie</w:t>
      </w:r>
      <w:r w:rsidRPr="00130F3D">
        <w:rPr>
          <w:rFonts w:ascii="Times New Roman" w:hAnsi="Times New Roman"/>
        </w:rPr>
        <w:t xml:space="preserve"> </w:t>
      </w:r>
      <w:r w:rsidRPr="00130F3D">
        <w:rPr>
          <w:rFonts w:ascii="Times New Roman" w:hAnsi="Times New Roman"/>
          <w:bCs/>
        </w:rPr>
        <w:t>maisījumi</w:t>
      </w:r>
      <w:r w:rsidRPr="00130F3D">
        <w:rPr>
          <w:rFonts w:ascii="Times New Roman" w:hAnsi="Times New Roman"/>
        </w:rPr>
        <w:t xml:space="preserve"> satur pilnvērtīgu sabalansētu uzturu ar nepieciešamo enerģētisko vērtību. Tos var izvēlēties ar dažādām garšām.</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Šķidrā diēta cukura diabēta pacientiem (ŠĶCD)</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Jāievēro šķidrās diētas aprakstā norādītais, bet jāizslēdz saldi dzērieni. </w:t>
      </w:r>
    </w:p>
    <w:p w:rsidR="00130F3D" w:rsidRPr="00130F3D" w:rsidRDefault="00130F3D" w:rsidP="00130F3D">
      <w:pPr>
        <w:spacing w:after="0" w:line="240" w:lineRule="auto"/>
        <w:jc w:val="both"/>
        <w:rPr>
          <w:rFonts w:ascii="Times New Roman" w:hAnsi="Times New Roman"/>
          <w:color w:val="FF0000"/>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Pusšķidrā diēta (PŠĶ)</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2000-2200 kkal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Olbaltumvielu daudzums palielināts 65-75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w:t>
      </w:r>
      <w:r w:rsidRPr="00130F3D">
        <w:rPr>
          <w:rFonts w:ascii="Times New Roman" w:hAnsi="Times New Roman"/>
        </w:rPr>
        <w:tab/>
        <w:t>65-70g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280-300g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Balastvielu daudzums samazināts 10-20g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Vārāmā sāls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6 ēdienreizes (brokastis, otrās brokastis, pusdienas, launags, vakariņas, otrās vakariņas).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Pusšķidra homogēna konsistence (ēdiens blendēts, caur berzts)– pusšķidras putras, biezeņzupas, gaļas, sakņu biezeņi, omlete, skābpiena produkti (pusšķidra homogēna biezpiena masa, biolakto, kefīrs, paniņas), želejas, termiski apstrādātu augļu biezeņi (piem. ābolu),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Nedrīkst saturēt rupjas šķiedras, termiski neapstrādātus dārzeņus, augļus, sēklas, riekstus.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Pusšķidrā diēta bērniem (PŠĶB)</w:t>
      </w:r>
    </w:p>
    <w:p w:rsidR="00130F3D" w:rsidRPr="00130F3D" w:rsidRDefault="00130F3D" w:rsidP="00130F3D">
      <w:pPr>
        <w:spacing w:after="0" w:line="240" w:lineRule="auto"/>
        <w:jc w:val="both"/>
        <w:rPr>
          <w:rFonts w:ascii="Times New Roman" w:hAnsi="Times New Roman"/>
          <w:bCs/>
        </w:rPr>
      </w:pPr>
      <w:r w:rsidRPr="00130F3D">
        <w:rPr>
          <w:rFonts w:ascii="Times New Roman" w:hAnsi="Times New Roman"/>
        </w:rPr>
        <w:t xml:space="preserve">Jāievēro pusšķidrās diētas aprakstā norādītais, bet </w:t>
      </w:r>
      <w:r w:rsidRPr="00130F3D">
        <w:rPr>
          <w:rFonts w:ascii="Times New Roman" w:hAnsi="Times New Roman"/>
          <w:bCs/>
        </w:rPr>
        <w:t>jāņem vērā bērnu organoleptiskās īpašības, piemēram, launagā, otrajās vakariņās – pusšķidri deserti, jogurti.</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lastRenderedPageBreak/>
        <w:t>Akūts pankreatīts (pankreatīta diēta)  (P)</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1000 -1200 kkal</w:t>
      </w:r>
      <w:r w:rsidRPr="00130F3D">
        <w:rPr>
          <w:rFonts w:ascii="Times New Roman" w:hAnsi="Times New Roman"/>
        </w:rPr>
        <w:tab/>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 xml:space="preserve">Olbaltumvielas </w:t>
      </w:r>
      <w:r w:rsidRPr="00130F3D">
        <w:rPr>
          <w:rFonts w:ascii="Times New Roman" w:hAnsi="Times New Roman"/>
        </w:rPr>
        <w:t>40 - 50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Tauku</w:t>
      </w:r>
      <w:r w:rsidRPr="00130F3D">
        <w:rPr>
          <w:rFonts w:ascii="Times New Roman" w:hAnsi="Times New Roman"/>
        </w:rPr>
        <w:t xml:space="preserve"> daudz </w:t>
      </w:r>
      <w:r w:rsidRPr="00130F3D">
        <w:rPr>
          <w:rFonts w:ascii="Times New Roman" w:hAnsi="Times New Roman"/>
          <w:b/>
          <w:bCs/>
        </w:rPr>
        <w:t xml:space="preserve">pazemināts </w:t>
      </w:r>
      <w:r w:rsidRPr="00130F3D">
        <w:rPr>
          <w:rFonts w:ascii="Times New Roman" w:hAnsi="Times New Roman"/>
        </w:rPr>
        <w:t>20 - 30g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160 - 180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Balastvielu</w:t>
      </w:r>
      <w:r w:rsidRPr="00130F3D">
        <w:rPr>
          <w:rFonts w:ascii="Times New Roman" w:hAnsi="Times New Roman"/>
        </w:rPr>
        <w:t xml:space="preserve"> daudz. </w:t>
      </w:r>
      <w:r w:rsidRPr="00130F3D">
        <w:rPr>
          <w:rFonts w:ascii="Times New Roman" w:hAnsi="Times New Roman"/>
          <w:b/>
          <w:bCs/>
        </w:rPr>
        <w:t>pazemināts</w:t>
      </w:r>
      <w:r w:rsidRPr="00130F3D">
        <w:rPr>
          <w:rFonts w:ascii="Times New Roman" w:hAnsi="Times New Roman"/>
        </w:rPr>
        <w:t xml:space="preserve"> 5 -10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NaCl 6-7 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Minimāls laktozes daudzums</w:t>
      </w: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Minimāls cukura daudzums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5-6 ēdienreizes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Ēdiens mehāniski, ķīmiski, termiski saudzējošs, konsistence – pusšķidra, apjoms ēdienreizē samazināts, gandrīz pilnībā izslēgti tauki, cukurs, piens, balastvielas saturoši produkti.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Jāseko, lai saņemtu produktus ar pilnvērtīgām olbaltumvielām.</w:t>
      </w:r>
    </w:p>
    <w:p w:rsidR="00130F3D" w:rsidRPr="00130F3D" w:rsidRDefault="00130F3D" w:rsidP="00130F3D">
      <w:pPr>
        <w:spacing w:after="0" w:line="240" w:lineRule="auto"/>
        <w:ind w:firstLine="720"/>
        <w:jc w:val="both"/>
        <w:rPr>
          <w:rFonts w:ascii="Times New Roman" w:hAnsi="Times New Roman"/>
          <w:b/>
          <w:bCs/>
        </w:rPr>
      </w:pPr>
    </w:p>
    <w:p w:rsidR="00130F3D" w:rsidRPr="00130F3D" w:rsidRDefault="00130F3D" w:rsidP="00130F3D">
      <w:pPr>
        <w:spacing w:after="0" w:line="240" w:lineRule="auto"/>
        <w:ind w:firstLine="720"/>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Zarnu diēta (Z)</w:t>
      </w:r>
    </w:p>
    <w:p w:rsidR="00130F3D" w:rsidRPr="00130F3D" w:rsidRDefault="00130F3D" w:rsidP="00130F3D">
      <w:pPr>
        <w:spacing w:after="0" w:line="240" w:lineRule="auto"/>
        <w:jc w:val="both"/>
        <w:rPr>
          <w:rFonts w:ascii="Times New Roman" w:hAnsi="Times New Roman"/>
          <w:bCs/>
        </w:rPr>
      </w:pPr>
      <w:r w:rsidRPr="00130F3D">
        <w:rPr>
          <w:rFonts w:ascii="Times New Roman" w:hAnsi="Times New Roman"/>
          <w:bCs/>
        </w:rPr>
        <w:t>Pielietojums: hroniskas zarnu slimības paasinājums, caureja</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1600-1800 kkal</w:t>
      </w:r>
      <w:r w:rsidRPr="00130F3D">
        <w:rPr>
          <w:rFonts w:ascii="Times New Roman" w:hAnsi="Times New Roman"/>
        </w:rPr>
        <w:tab/>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Olbaltumvielu</w:t>
      </w:r>
      <w:r w:rsidRPr="00130F3D">
        <w:rPr>
          <w:rFonts w:ascii="Times New Roman" w:hAnsi="Times New Roman"/>
        </w:rPr>
        <w:t xml:space="preserve"> daudz. </w:t>
      </w:r>
      <w:r w:rsidRPr="00130F3D">
        <w:rPr>
          <w:rFonts w:ascii="Times New Roman" w:hAnsi="Times New Roman"/>
          <w:b/>
          <w:bCs/>
        </w:rPr>
        <w:t>palielināts</w:t>
      </w:r>
      <w:r w:rsidRPr="00130F3D">
        <w:rPr>
          <w:rFonts w:ascii="Times New Roman" w:hAnsi="Times New Roman"/>
        </w:rPr>
        <w:t xml:space="preserve"> 75-90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Tauku</w:t>
      </w:r>
      <w:r w:rsidRPr="00130F3D">
        <w:rPr>
          <w:rFonts w:ascii="Times New Roman" w:hAnsi="Times New Roman"/>
        </w:rPr>
        <w:t xml:space="preserve"> daudz </w:t>
      </w:r>
      <w:r w:rsidRPr="00130F3D">
        <w:rPr>
          <w:rFonts w:ascii="Times New Roman" w:hAnsi="Times New Roman"/>
          <w:b/>
          <w:bCs/>
        </w:rPr>
        <w:t xml:space="preserve">pazemināts </w:t>
      </w:r>
      <w:r w:rsidRPr="00130F3D">
        <w:rPr>
          <w:rFonts w:ascii="Times New Roman" w:hAnsi="Times New Roman"/>
        </w:rPr>
        <w:t>35-50g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200-250g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Balastvielu</w:t>
      </w:r>
      <w:r w:rsidRPr="00130F3D">
        <w:rPr>
          <w:rFonts w:ascii="Times New Roman" w:hAnsi="Times New Roman"/>
        </w:rPr>
        <w:t xml:space="preserve"> daudz. </w:t>
      </w:r>
      <w:r w:rsidRPr="00130F3D">
        <w:rPr>
          <w:rFonts w:ascii="Times New Roman" w:hAnsi="Times New Roman"/>
          <w:b/>
          <w:bCs/>
        </w:rPr>
        <w:t>pazemināts</w:t>
      </w:r>
      <w:r w:rsidRPr="00130F3D">
        <w:rPr>
          <w:rFonts w:ascii="Times New Roman" w:hAnsi="Times New Roman"/>
        </w:rPr>
        <w:t xml:space="preserve"> 5-10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NaCl 6-7 g dienā</w:t>
      </w: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Minimāls laktozes daudzums</w:t>
      </w:r>
    </w:p>
    <w:p w:rsidR="00130F3D" w:rsidRPr="00130F3D" w:rsidRDefault="00130F3D" w:rsidP="00130F3D">
      <w:pPr>
        <w:spacing w:after="0" w:line="240" w:lineRule="auto"/>
        <w:jc w:val="both"/>
        <w:rPr>
          <w:rFonts w:ascii="Times New Roman" w:hAnsi="Times New Roman"/>
          <w:b/>
          <w:bCs/>
        </w:rPr>
      </w:pPr>
      <w:r w:rsidRPr="00130F3D">
        <w:rPr>
          <w:rFonts w:ascii="Times New Roman" w:hAnsi="Times New Roman"/>
          <w:b/>
          <w:bCs/>
        </w:rPr>
        <w:t>Minimāls cukura daudzums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5-6 ēdienreizes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Ēdieni tiek gatavoti bez taukiem</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Ēdiens – maigas konsistences (sablendēts vai caurberzts), mehāniski un ķīmiski saudzējošs. Porciju lielumi – mazāki.</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Izmantojamie produkti: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b/>
        <w:t>Baltmaize, cepumi bez sēklām, biezputras, kas nav no pilngraudiem (piem., manna, baltie rīsi), makaronu produkti, piena produkti līdz 2 glāzēm dienā, mīksta, labi vārīta vai sautēta gaļa vai zivs, gaļas mērces, olas, nogatavojušies banāni, cepti vai konservēti augļi (piem., āboli), tēja, kafija, salātu eļļas, krējums, margarīns, sviests.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Aizliegtie produkti: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b/>
        <w:t>Pilngraudu produkti, sēklas, rieksti, žāvēti augļi, cepti kartupeļi, nepulētie rīsi, makaroni, kuros daudz balastvielu, ievārījumi, augļu jogurti, pākšaugi un sulas ar augļu mīkstumu, svaigi augļi, ogas, kukurūza, kāposti, tomāti, sīpoli, gurķi, asas garšvielas.</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Aknu diēta (A)</w:t>
      </w:r>
    </w:p>
    <w:p w:rsidR="00130F3D" w:rsidRPr="00130F3D" w:rsidRDefault="00130F3D" w:rsidP="00130F3D">
      <w:pPr>
        <w:spacing w:after="0" w:line="240" w:lineRule="auto"/>
        <w:jc w:val="both"/>
        <w:rPr>
          <w:rFonts w:ascii="Times New Roman" w:hAnsi="Times New Roman"/>
          <w:bCs/>
        </w:rPr>
      </w:pPr>
      <w:r w:rsidRPr="00130F3D">
        <w:rPr>
          <w:rFonts w:ascii="Times New Roman" w:hAnsi="Times New Roman"/>
          <w:bCs/>
        </w:rPr>
        <w:t>Pielietojums – aknu mazspējas slimnieki ar toksisku encefalopātiju.</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2000-2200 kkal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Olbaltumvielu daudzums samazināts</w:t>
      </w:r>
      <w:r w:rsidRPr="00130F3D">
        <w:rPr>
          <w:rFonts w:ascii="Times New Roman" w:hAnsi="Times New Roman"/>
        </w:rPr>
        <w:tab/>
        <w:t>40-50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Tauku daudzums nedaudz samazināts 60-65g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Ogļhidrātu daudzums palielināts 330-360g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lastRenderedPageBreak/>
        <w:t>Bez sāls diēta - NaCl līdz 2g dienā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Ierobežots šķidruma daudzums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Papildus ēdienreizes, ēdienreizē – porcija mazāka.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Ja draudoša barības vada asiņošana, mīksta ēdiena konsistence.</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50% no olbaltumvielām jābūt ar augstu bioloģisko vērtību (olas, piena produkti, gaļa, zivis).</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Hroniska nieru slimība bez dialīzes (N)</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palielināta 2200-2400 kkal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Olbaltumvielu daudzums samazināts 45-55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Tauku daudzums 70-80g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Ogļhidrātu daudzums 340-360g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NaCl daudzums samazināts 3-4 g dienā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Kālija daudzums samazināts – līdz 2g/dn</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Fosfora daudzums samazināts 0,6-0,8 g/dn</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Nepieciešama papildus ēdienreize – otrās vakariņas.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50% no olbaltumvielām jābūt ar augstu bioloģisko vērtību (olas, piena produkti, gaļa, zivis).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Tajā pašā laikā jāierobežo olas dzeltenums, gaļa, sieri, piena produkti, kakao, jo satur daudz fosfora.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Tauku daudzums jānodrošina pārsvarā uz nepiesātināto taukskābju rēķina,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 pārsvarā – saliktie.</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Lai mazinātu kālija daudzumu, dārzeņus vārīt, pēc tam ūdeni noliet. Mazināt to dārzeņu, augļu lietošanu, kas satur daudz kāliju, to vietā lietot ogas. Kartupeļus lietot tikai vārītus, nelielā daudzumā.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Gatavojot ēdienu, sāli nepievieno.</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Lai ierobežotu fosfora daudzumu, izvairīties no rafinēto ogļhidrātu lietošanas (baltmaize u.c.), pārsvarā lietot pilngraudu produktus, klijas saturošus graudaugus), izvairīties no pākšaugu lietošanas, ierobežot piena produktu lietošanu</w:t>
      </w:r>
    </w:p>
    <w:p w:rsidR="00130F3D" w:rsidRPr="00130F3D" w:rsidRDefault="00130F3D" w:rsidP="00130F3D">
      <w:pPr>
        <w:spacing w:after="0" w:line="240" w:lineRule="auto"/>
        <w:ind w:firstLine="720"/>
        <w:jc w:val="both"/>
        <w:rPr>
          <w:rFonts w:ascii="Times New Roman" w:hAnsi="Times New Roman"/>
          <w:b/>
          <w:bCs/>
        </w:rPr>
      </w:pPr>
    </w:p>
    <w:p w:rsidR="00130F3D" w:rsidRPr="00130F3D" w:rsidRDefault="00130F3D" w:rsidP="00130F3D">
      <w:pPr>
        <w:spacing w:after="0" w:line="240" w:lineRule="auto"/>
        <w:ind w:firstLine="720"/>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Nieru diēta cukura diabēta pacientiem (N/CD)</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Šiem pacientiem no šķidrās diētas jāizslēdz saldi dzērieni un jāseko ogļhidrātu daudzumam maltītē, atbilstoši slimnieka stāvoklim un hipolipidimizējošai terapijai.</w:t>
      </w:r>
    </w:p>
    <w:p w:rsidR="00130F3D" w:rsidRPr="00130F3D" w:rsidRDefault="00130F3D" w:rsidP="00130F3D">
      <w:pPr>
        <w:spacing w:after="0" w:line="240" w:lineRule="auto"/>
        <w:jc w:val="both"/>
        <w:rPr>
          <w:rFonts w:ascii="Times New Roman" w:hAnsi="Times New Roman"/>
          <w:color w:val="FF0000"/>
        </w:rPr>
      </w:pP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Hroniska nieru slimība ar hemo/peritoneālo dialīzi (D)</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palielināta 2200-2400 kkal</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Olbaltumvielu daudzums palielināts 80-90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Tauku daudzums 70-80g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Ogļhidrātu daudzums 300-330g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NaCl daudzums samazināts 2-3 g dienā, bez sāls diēta.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Kālija daudzums samazināts 2-4 g/dn, bez sāls diēta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Fosfora daudzums samazināts 0,8-1,0 g/dn</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Šķidruma ierobežojums.</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Nepieciešama papildus ēdienreize – otrās vakariņas.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50-60% no olbaltumvielām jābūt ar augstu bioloģisko vērtību. Jāsaņem vismaz 170 g gaļa vai tās alternatīva.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Tauku daudzums jānodrošina pārsvarā uz nepiesātināto taukskābju rēķina,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 pārsvarā – saliktie.</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Lai mazinātu kālija daudzumu, dārzeņus vārīt, pēc tam ūdeni noliet. Mazināt to dārzeņu, augļu lietošanu, kas satur daudz kāliju, to vietā lietot ogas. Kartupeļus lietot tikai vārītus, nelielā daudzumā.</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Gatavojot ēdienu, sāli nepievieno.</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lastRenderedPageBreak/>
        <w:t xml:space="preserve">Lai ierobežotu fosfora daudzumu, izvairīties no rafinēto ogļhidrātu lietošanas (baltmaize u.c.), pārsvarā lietot pilngraudu produktus, klijas saturošus graudaugus), izvairīties no pākšaugu lietošanas, ierobežot piena produktu lietošanu. </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Dialīzes diēta cukura diabēta pacientiem (D/CD)</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Šiem pacientiem Dialīzes diētas jāizslēdz saldi dzērieni un ēdieni.</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center"/>
        <w:rPr>
          <w:rFonts w:ascii="Times New Roman" w:hAnsi="Times New Roman"/>
          <w:b/>
          <w:bCs/>
        </w:rPr>
      </w:pPr>
      <w:r w:rsidRPr="00130F3D">
        <w:rPr>
          <w:rFonts w:ascii="Times New Roman" w:hAnsi="Times New Roman"/>
          <w:b/>
          <w:bCs/>
        </w:rPr>
        <w:t>Bezglutēna diēta (Celiakijas slimniekiem) (C)</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Pielieto pacientiem ar celiakiju (glutēna enteropātiju).</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b/>
          <w:bCs/>
        </w:rPr>
        <w:t>Uzturvērtība.</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Enerģētiskā vērtība 2000-2200 kkal</w:t>
      </w:r>
      <w:r w:rsidRPr="00130F3D">
        <w:rPr>
          <w:rFonts w:ascii="Times New Roman" w:hAnsi="Times New Roman"/>
        </w:rPr>
        <w:tab/>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Olbaltumvielas 65-75 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Tauki</w:t>
      </w:r>
      <w:r w:rsidRPr="00130F3D">
        <w:rPr>
          <w:rFonts w:ascii="Times New Roman" w:hAnsi="Times New Roman"/>
        </w:rPr>
        <w:tab/>
        <w:t>65-70g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Ogļhidrāti 280-300g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Balastvielas 30-35g</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NaCl līdz 5g dienā</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3(4) ēdienreizes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Aizliegtie produkti</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Neko no </w:t>
      </w:r>
      <w:r w:rsidRPr="00130F3D">
        <w:rPr>
          <w:rFonts w:ascii="Times New Roman" w:hAnsi="Times New Roman"/>
          <w:b/>
          <w:bCs/>
          <w:u w:val="single"/>
        </w:rPr>
        <w:t>kviešiem, rudziem, miežiem, auzām</w:t>
      </w:r>
      <w:r w:rsidRPr="00130F3D">
        <w:rPr>
          <w:rFonts w:ascii="Times New Roman" w:hAnsi="Times New Roman"/>
        </w:rPr>
        <w:t xml:space="preserve"> – milti, putraimi, pārslas, grūbas, klijas, diedzēti graudi, maize, mīklas izstrādājumi, iesals, makaronu izstrādājumi, brokastu pārslas</w:t>
      </w:r>
    </w:p>
    <w:p w:rsidR="00130F3D" w:rsidRPr="00130F3D" w:rsidRDefault="00130F3D" w:rsidP="00130F3D">
      <w:pPr>
        <w:spacing w:after="0" w:line="240" w:lineRule="auto"/>
        <w:ind w:left="360"/>
        <w:jc w:val="both"/>
        <w:rPr>
          <w:rFonts w:ascii="Times New Roman" w:hAnsi="Times New Roman"/>
        </w:rPr>
      </w:pPr>
      <w:r w:rsidRPr="00130F3D">
        <w:rPr>
          <w:rFonts w:ascii="Times New Roman" w:hAnsi="Times New Roman"/>
        </w:rPr>
        <w:t>Saldumi, cepumi (arī prosas, griķu), kūkas, rieksti šokolādē</w:t>
      </w:r>
    </w:p>
    <w:p w:rsidR="00130F3D" w:rsidRPr="00130F3D" w:rsidRDefault="00130F3D" w:rsidP="00130F3D">
      <w:pPr>
        <w:spacing w:after="0" w:line="240" w:lineRule="auto"/>
        <w:ind w:left="360"/>
        <w:jc w:val="both"/>
        <w:rPr>
          <w:rFonts w:ascii="Times New Roman" w:hAnsi="Times New Roman"/>
        </w:rPr>
      </w:pPr>
      <w:r w:rsidRPr="00130F3D">
        <w:rPr>
          <w:rFonts w:ascii="Times New Roman" w:hAnsi="Times New Roman"/>
        </w:rPr>
        <w:t>Desas, kotletes, zivju pusfabrikāti, zivju kons., ēdieni ar rīvmaizi, mērces ar miltiem, buljona kubiciņi</w:t>
      </w:r>
    </w:p>
    <w:p w:rsidR="00130F3D" w:rsidRPr="00130F3D" w:rsidRDefault="00130F3D" w:rsidP="00130F3D">
      <w:pPr>
        <w:spacing w:after="0" w:line="240" w:lineRule="auto"/>
        <w:ind w:left="360"/>
        <w:jc w:val="both"/>
        <w:rPr>
          <w:rFonts w:ascii="Times New Roman" w:hAnsi="Times New Roman"/>
        </w:rPr>
      </w:pPr>
      <w:r w:rsidRPr="00130F3D">
        <w:rPr>
          <w:rFonts w:ascii="Times New Roman" w:hAnsi="Times New Roman"/>
        </w:rPr>
        <w:t>Kafijas aizstājēji, graudu kafija, graudu etiķis, sojas mērce</w:t>
      </w:r>
    </w:p>
    <w:p w:rsidR="00130F3D" w:rsidRPr="00130F3D" w:rsidRDefault="00130F3D" w:rsidP="00130F3D">
      <w:pPr>
        <w:spacing w:after="0" w:line="240" w:lineRule="auto"/>
        <w:ind w:left="360"/>
        <w:jc w:val="both"/>
        <w:rPr>
          <w:rFonts w:ascii="Times New Roman" w:hAnsi="Times New Roman"/>
        </w:rPr>
      </w:pPr>
      <w:r w:rsidRPr="00130F3D">
        <w:rPr>
          <w:rFonts w:ascii="Times New Roman" w:hAnsi="Times New Roman"/>
          <w:i/>
          <w:iCs/>
        </w:rPr>
        <w:t>Piesardzīgi (pārbaudīt sastāvu)</w:t>
      </w:r>
      <w:r w:rsidRPr="00130F3D">
        <w:rPr>
          <w:rFonts w:ascii="Times New Roman" w:hAnsi="Times New Roman"/>
        </w:rPr>
        <w:t xml:space="preserve"> - jogurtus, sierus, kausētos sierus (bieži - saistviela glutēns), Rokforas sieru, krējuma produkti</w:t>
      </w:r>
    </w:p>
    <w:p w:rsidR="00130F3D" w:rsidRPr="00130F3D" w:rsidRDefault="00130F3D" w:rsidP="00130F3D">
      <w:pPr>
        <w:spacing w:after="0" w:line="240" w:lineRule="auto"/>
        <w:ind w:left="360"/>
        <w:jc w:val="both"/>
        <w:rPr>
          <w:rFonts w:ascii="Times New Roman" w:hAnsi="Times New Roman"/>
        </w:rPr>
      </w:pPr>
      <w:r w:rsidRPr="00130F3D">
        <w:rPr>
          <w:rFonts w:ascii="Times New Roman" w:hAnsi="Times New Roman"/>
          <w:i/>
          <w:iCs/>
        </w:rPr>
        <w:t>Piesardzīgi (pārbaudīt sastāvu)</w:t>
      </w:r>
      <w:r w:rsidRPr="00130F3D">
        <w:rPr>
          <w:rFonts w:ascii="Times New Roman" w:hAnsi="Times New Roman"/>
        </w:rPr>
        <w:t xml:space="preserve"> </w:t>
      </w:r>
      <w:r w:rsidRPr="00130F3D">
        <w:rPr>
          <w:rFonts w:ascii="Times New Roman" w:hAnsi="Times New Roman"/>
          <w:i/>
          <w:iCs/>
        </w:rPr>
        <w:t>-</w:t>
      </w:r>
      <w:r w:rsidRPr="00130F3D">
        <w:rPr>
          <w:rFonts w:ascii="Times New Roman" w:hAnsi="Times New Roman"/>
        </w:rPr>
        <w:t xml:space="preserve"> gatavos produktus – zupas, desertu, konservus, mērces, kartupeļu kroketes, klimpas</w:t>
      </w:r>
    </w:p>
    <w:p w:rsidR="00130F3D" w:rsidRPr="00130F3D" w:rsidRDefault="00130F3D" w:rsidP="00130F3D">
      <w:pPr>
        <w:spacing w:after="0" w:line="240" w:lineRule="auto"/>
        <w:ind w:left="360"/>
        <w:jc w:val="both"/>
        <w:rPr>
          <w:rFonts w:ascii="Times New Roman" w:hAnsi="Times New Roman"/>
        </w:rPr>
      </w:pPr>
      <w:r w:rsidRPr="00130F3D">
        <w:rPr>
          <w:rFonts w:ascii="Times New Roman" w:hAnsi="Times New Roman"/>
        </w:rPr>
        <w:t>Nelietot produktus bez precīzas informācijas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Nedrīkst būt pat kopējs maizes dēlis, tosters, uzglabāšanas trauki)</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Atļautie produkti</w:t>
      </w:r>
    </w:p>
    <w:p w:rsidR="00130F3D" w:rsidRPr="00130F3D" w:rsidRDefault="00130F3D" w:rsidP="00130F3D">
      <w:pPr>
        <w:spacing w:after="0" w:line="240" w:lineRule="auto"/>
        <w:jc w:val="both"/>
        <w:rPr>
          <w:rFonts w:ascii="Times New Roman" w:hAnsi="Times New Roman"/>
        </w:rPr>
      </w:pP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Kukurūza, prosa, griķi, rīsi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Piens, krējums un jogurts ar informāciju., sviests, sieri ar informāciju.</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Gaļa, zivis, olas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Kartupeļi, sojas prod., dārzeņi, pākšaugi, augļi,</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Augu eļļa, margarīns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Maize no bezglutēnu miltiem vai kukurūzas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Cepumi – rīsu , kukurūzas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Milti – kukurūzas, kartupeļu, rīsu, sojas, konditorejas izstr. no šiem miltiem</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Saldie ēdieni – želejas, ievārījumi, medus, šokolāde</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Pupiņu kafija, tēja, kakao </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Garšvielas</w:t>
      </w:r>
    </w:p>
    <w:p w:rsidR="00130F3D" w:rsidRPr="00130F3D" w:rsidRDefault="00130F3D" w:rsidP="00130F3D">
      <w:pPr>
        <w:spacing w:after="0" w:line="240" w:lineRule="auto"/>
        <w:jc w:val="both"/>
        <w:rPr>
          <w:rFonts w:ascii="Times New Roman" w:hAnsi="Times New Roman"/>
        </w:rPr>
      </w:pPr>
      <w:r w:rsidRPr="00130F3D">
        <w:rPr>
          <w:rFonts w:ascii="Times New Roman" w:hAnsi="Times New Roman"/>
        </w:rPr>
        <w:t xml:space="preserve">Produkti, kas atzīmēti ar speciālu </w:t>
      </w:r>
      <w:r w:rsidRPr="00130F3D">
        <w:rPr>
          <w:rFonts w:ascii="Times New Roman" w:hAnsi="Times New Roman"/>
          <w:i/>
          <w:iCs/>
        </w:rPr>
        <w:t>Bezglutēna zīmi</w:t>
      </w:r>
    </w:p>
    <w:p w:rsidR="00130F3D" w:rsidRPr="00130F3D" w:rsidRDefault="00130F3D" w:rsidP="00130F3D">
      <w:pPr>
        <w:spacing w:after="0" w:line="240" w:lineRule="auto"/>
        <w:jc w:val="both"/>
        <w:rPr>
          <w:rFonts w:ascii="Times New Roman" w:hAnsi="Times New Roman"/>
          <w:b/>
          <w:bCs/>
        </w:rPr>
      </w:pPr>
    </w:p>
    <w:p w:rsidR="00130F3D" w:rsidRPr="00130F3D" w:rsidRDefault="00130F3D" w:rsidP="00130F3D">
      <w:pPr>
        <w:spacing w:after="0" w:line="240" w:lineRule="auto"/>
        <w:jc w:val="both"/>
        <w:rPr>
          <w:rFonts w:ascii="Times New Roman" w:hAnsi="Times New Roman"/>
          <w:b/>
          <w:bCs/>
        </w:rPr>
      </w:pPr>
    </w:p>
    <w:p w:rsidR="00740ADA" w:rsidRDefault="00130F3D" w:rsidP="00130F3D">
      <w:pPr>
        <w:spacing w:after="0" w:line="240" w:lineRule="auto"/>
        <w:jc w:val="both"/>
        <w:rPr>
          <w:rFonts w:ascii="Times New Roman" w:hAnsi="Times New Roman"/>
          <w:bCs/>
        </w:rPr>
      </w:pPr>
      <w:r w:rsidRPr="00130F3D">
        <w:rPr>
          <w:rFonts w:ascii="Times New Roman" w:hAnsi="Times New Roman"/>
          <w:bCs/>
        </w:rPr>
        <w:t xml:space="preserve">Jāparedz iespēja gatavot dažādas </w:t>
      </w:r>
      <w:r w:rsidRPr="00130F3D">
        <w:rPr>
          <w:rFonts w:ascii="Times New Roman" w:hAnsi="Times New Roman"/>
          <w:b/>
          <w:bCs/>
        </w:rPr>
        <w:t>individuālās diētas (ID). Aptuvenais individuālo diētu (ID) skaits dienā – 5 (piecas).</w:t>
      </w:r>
    </w:p>
    <w:p w:rsidR="00130F3D" w:rsidRDefault="00130F3D" w:rsidP="00130F3D">
      <w:pPr>
        <w:spacing w:after="0" w:line="240" w:lineRule="auto"/>
        <w:jc w:val="both"/>
        <w:rPr>
          <w:rFonts w:ascii="Times New Roman" w:hAnsi="Times New Roman"/>
          <w:bCs/>
        </w:rPr>
      </w:pPr>
    </w:p>
    <w:p w:rsidR="00130F3D" w:rsidRDefault="00130F3D" w:rsidP="00130F3D">
      <w:pPr>
        <w:spacing w:after="0" w:line="240" w:lineRule="auto"/>
        <w:jc w:val="both"/>
        <w:rPr>
          <w:rFonts w:ascii="Times New Roman" w:hAnsi="Times New Roman"/>
          <w:bCs/>
        </w:rPr>
      </w:pPr>
    </w:p>
    <w:p w:rsidR="00130F3D" w:rsidRPr="00130F3D" w:rsidRDefault="00130F3D" w:rsidP="00130F3D">
      <w:pPr>
        <w:spacing w:after="0" w:line="240" w:lineRule="auto"/>
        <w:jc w:val="both"/>
        <w:rPr>
          <w:rFonts w:ascii="Times New Roman" w:hAnsi="Times New Roman"/>
          <w:bCs/>
        </w:rPr>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130F3D">
        <w:rPr>
          <w:rFonts w:ascii="Times New Roman" w:eastAsia="Times New Roman" w:hAnsi="Times New Roman"/>
          <w:sz w:val="23"/>
          <w:szCs w:val="23"/>
        </w:rPr>
        <w:t>PSKUS 2016/140</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130F3D" w:rsidRDefault="00362DCB" w:rsidP="00E604BA">
      <w:pPr>
        <w:keepNext/>
        <w:spacing w:after="0" w:line="240" w:lineRule="auto"/>
        <w:jc w:val="center"/>
        <w:rPr>
          <w:rFonts w:ascii="Times New Roman" w:eastAsia="Times New Roman" w:hAnsi="Times New Roman"/>
          <w:sz w:val="23"/>
          <w:szCs w:val="23"/>
        </w:rPr>
      </w:pPr>
      <w:smartTag w:uri="schemas-tilde-lv/tildestengine" w:element="veidnes">
        <w:smartTagPr>
          <w:attr w:name="text" w:val="pieteikums"/>
          <w:attr w:name="baseform" w:val="pieteikums"/>
          <w:attr w:name="id" w:val="-1"/>
        </w:smartTagPr>
        <w:r w:rsidRPr="00130F3D">
          <w:rPr>
            <w:rFonts w:ascii="Times New Roman" w:eastAsia="Times New Roman" w:hAnsi="Times New Roman"/>
            <w:b/>
            <w:sz w:val="23"/>
            <w:szCs w:val="23"/>
          </w:rPr>
          <w:t>Pieteikums</w:t>
        </w:r>
      </w:smartTag>
      <w:r w:rsidRPr="00130F3D">
        <w:rPr>
          <w:rFonts w:ascii="Times New Roman" w:eastAsia="Times New Roman" w:hAnsi="Times New Roman"/>
          <w:sz w:val="23"/>
          <w:szCs w:val="23"/>
        </w:rPr>
        <w:t xml:space="preserve"> (</w:t>
      </w:r>
      <w:r w:rsidRPr="00130F3D">
        <w:rPr>
          <w:rFonts w:ascii="Times New Roman" w:eastAsia="Times New Roman" w:hAnsi="Times New Roman"/>
          <w:i/>
          <w:sz w:val="23"/>
          <w:szCs w:val="23"/>
        </w:rPr>
        <w:t>veidne</w:t>
      </w:r>
      <w:r w:rsidRPr="00130F3D">
        <w:rPr>
          <w:rFonts w:ascii="Times New Roman" w:eastAsia="Times New Roman" w:hAnsi="Times New Roman"/>
          <w:sz w:val="23"/>
          <w:szCs w:val="23"/>
        </w:rPr>
        <w:t>)</w:t>
      </w:r>
    </w:p>
    <w:p w:rsidR="00362DCB" w:rsidRPr="00130F3D" w:rsidRDefault="00362DCB" w:rsidP="008061E9">
      <w:pPr>
        <w:keepNext/>
        <w:spacing w:after="0" w:line="240" w:lineRule="auto"/>
        <w:jc w:val="center"/>
        <w:rPr>
          <w:rFonts w:ascii="Times New Roman" w:eastAsia="Times New Roman" w:hAnsi="Times New Roman"/>
          <w:sz w:val="23"/>
          <w:szCs w:val="23"/>
        </w:rPr>
      </w:pPr>
      <w:r w:rsidRPr="00130F3D">
        <w:rPr>
          <w:rFonts w:ascii="Times New Roman" w:eastAsia="Times New Roman" w:hAnsi="Times New Roman"/>
          <w:sz w:val="23"/>
          <w:szCs w:val="23"/>
        </w:rPr>
        <w:t xml:space="preserve">par piedalīšanos </w:t>
      </w:r>
      <w:r w:rsidR="00130F3D" w:rsidRPr="00130F3D">
        <w:rPr>
          <w:rFonts w:ascii="Times New Roman" w:eastAsia="Times New Roman" w:hAnsi="Times New Roman"/>
          <w:sz w:val="23"/>
          <w:szCs w:val="23"/>
        </w:rPr>
        <w:t>sarunu procedūrā</w:t>
      </w:r>
    </w:p>
    <w:p w:rsidR="001D5E33" w:rsidRPr="00130F3D" w:rsidRDefault="001D5E33" w:rsidP="001D5E33">
      <w:pPr>
        <w:keepNext/>
        <w:spacing w:after="0" w:line="240" w:lineRule="auto"/>
        <w:jc w:val="center"/>
        <w:rPr>
          <w:rFonts w:ascii="Times New Roman" w:eastAsia="Times New Roman" w:hAnsi="Times New Roman"/>
          <w:sz w:val="23"/>
          <w:szCs w:val="23"/>
        </w:rPr>
      </w:pPr>
      <w:r w:rsidRPr="00130F3D">
        <w:rPr>
          <w:rFonts w:ascii="Times New Roman" w:eastAsia="Times New Roman" w:hAnsi="Times New Roman"/>
          <w:sz w:val="23"/>
          <w:szCs w:val="23"/>
        </w:rPr>
        <w:t>„</w:t>
      </w:r>
      <w:r w:rsidR="00130F3D" w:rsidRPr="00130F3D">
        <w:rPr>
          <w:rFonts w:ascii="Times New Roman" w:hAnsi="Times New Roman"/>
          <w:sz w:val="23"/>
          <w:szCs w:val="23"/>
        </w:rPr>
        <w:t>Ēdināšanas ārpakalpojuma nodrošinājums</w:t>
      </w:r>
      <w:r w:rsidRPr="00130F3D">
        <w:rPr>
          <w:rFonts w:ascii="Times New Roman" w:eastAsia="Times New Roman" w:hAnsi="Times New Roman"/>
          <w:sz w:val="23"/>
          <w:szCs w:val="23"/>
        </w:rPr>
        <w:t xml:space="preserve">”  </w:t>
      </w:r>
    </w:p>
    <w:p w:rsidR="001D5E33" w:rsidRPr="00130F3D" w:rsidRDefault="001D5E33" w:rsidP="001D5E33">
      <w:pPr>
        <w:keepNext/>
        <w:spacing w:after="0" w:line="240" w:lineRule="auto"/>
        <w:jc w:val="center"/>
        <w:rPr>
          <w:rFonts w:ascii="Times New Roman" w:eastAsia="Times New Roman" w:hAnsi="Times New Roman"/>
          <w:sz w:val="23"/>
          <w:szCs w:val="23"/>
        </w:rPr>
      </w:pPr>
      <w:r w:rsidRPr="00130F3D">
        <w:rPr>
          <w:rFonts w:ascii="Times New Roman" w:eastAsia="Times New Roman" w:hAnsi="Times New Roman"/>
          <w:sz w:val="23"/>
          <w:szCs w:val="23"/>
        </w:rPr>
        <w:t>(id</w:t>
      </w:r>
      <w:r w:rsidR="00130F3D" w:rsidRPr="00130F3D">
        <w:rPr>
          <w:rFonts w:ascii="Times New Roman" w:eastAsia="Times New Roman" w:hAnsi="Times New Roman"/>
          <w:sz w:val="23"/>
          <w:szCs w:val="23"/>
        </w:rPr>
        <w:t>entifikācijas Nr. PSKUS 2016/140</w:t>
      </w:r>
      <w:r w:rsidRPr="00130F3D">
        <w:rPr>
          <w:rFonts w:ascii="Times New Roman" w:eastAsia="Times New Roman" w:hAnsi="Times New Roman"/>
          <w:sz w:val="23"/>
          <w:szCs w:val="23"/>
        </w:rPr>
        <w:t>)</w:t>
      </w:r>
    </w:p>
    <w:p w:rsidR="00362DCB" w:rsidRPr="00130F3D" w:rsidRDefault="00362DCB" w:rsidP="008061E9">
      <w:pPr>
        <w:keepNext/>
        <w:spacing w:after="0" w:line="240" w:lineRule="auto"/>
        <w:jc w:val="center"/>
        <w:rPr>
          <w:rFonts w:ascii="Times New Roman" w:eastAsia="Times New Roman" w:hAnsi="Times New Roman"/>
          <w:sz w:val="23"/>
          <w:szCs w:val="23"/>
        </w:rPr>
      </w:pPr>
    </w:p>
    <w:p w:rsidR="00362DCB" w:rsidRPr="00130F3D" w:rsidRDefault="008E5FCD" w:rsidP="008061E9">
      <w:pPr>
        <w:keepNext/>
        <w:spacing w:after="0" w:line="240" w:lineRule="auto"/>
        <w:jc w:val="both"/>
        <w:rPr>
          <w:rFonts w:ascii="Times New Roman" w:eastAsia="Times New Roman" w:hAnsi="Times New Roman"/>
          <w:b/>
          <w:sz w:val="23"/>
          <w:szCs w:val="23"/>
        </w:rPr>
      </w:pPr>
      <w:r>
        <w:rPr>
          <w:rFonts w:ascii="Times New Roman" w:eastAsia="Times New Roman" w:hAnsi="Times New Roman"/>
          <w:b/>
          <w:sz w:val="23"/>
          <w:szCs w:val="23"/>
        </w:rPr>
        <w:t>Kandidāts</w:t>
      </w:r>
      <w:r w:rsidR="00362DCB" w:rsidRPr="00130F3D">
        <w:rPr>
          <w:rFonts w:ascii="Times New Roman" w:eastAsia="Times New Roman" w:hAnsi="Times New Roman"/>
          <w:b/>
          <w:sz w:val="23"/>
          <w:szCs w:val="23"/>
        </w:rPr>
        <w:t>:</w:t>
      </w:r>
    </w:p>
    <w:tbl>
      <w:tblPr>
        <w:tblW w:w="0" w:type="auto"/>
        <w:tblLook w:val="04A0" w:firstRow="1" w:lastRow="0" w:firstColumn="1" w:lastColumn="0" w:noHBand="0" w:noVBand="1"/>
      </w:tblPr>
      <w:tblGrid>
        <w:gridCol w:w="2866"/>
        <w:gridCol w:w="6205"/>
      </w:tblGrid>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nosaukums:</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reģ. Nr.</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juridiskā adrese:</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pasta adrese (</w:t>
            </w:r>
            <w:r w:rsidRPr="00130F3D">
              <w:rPr>
                <w:rFonts w:ascii="Times New Roman" w:eastAsia="Times New Roman" w:hAnsi="Times New Roman"/>
                <w:i/>
                <w:sz w:val="23"/>
                <w:szCs w:val="23"/>
              </w:rPr>
              <w:t>ja atšķiras</w:t>
            </w:r>
            <w:r w:rsidRPr="00130F3D">
              <w:rPr>
                <w:rFonts w:ascii="Times New Roman" w:eastAsia="Times New Roman" w:hAnsi="Times New Roman"/>
                <w:sz w:val="23"/>
                <w:szCs w:val="23"/>
              </w:rPr>
              <w:t>):</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telefona/faksa numurs:</w:t>
            </w:r>
          </w:p>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e-pasts:</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b/>
                <w:sz w:val="23"/>
                <w:szCs w:val="23"/>
              </w:rPr>
            </w:pPr>
            <w:r w:rsidRPr="00130F3D">
              <w:rPr>
                <w:rFonts w:ascii="Times New Roman" w:eastAsia="Times New Roman" w:hAnsi="Times New Roman"/>
                <w:b/>
                <w:sz w:val="23"/>
                <w:szCs w:val="23"/>
              </w:rPr>
              <w:t>Bankas rekvizīti:</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nosaukums:</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kods:</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konts:</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r w:rsidR="00362DCB" w:rsidRPr="00130F3D" w:rsidTr="002905F5">
        <w:tc>
          <w:tcPr>
            <w:tcW w:w="2866"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 xml:space="preserve">persona, kura tiesīga pārstāvēt </w:t>
            </w:r>
            <w:r w:rsidR="00FB2711">
              <w:rPr>
                <w:rFonts w:ascii="Times New Roman" w:eastAsia="Times New Roman" w:hAnsi="Times New Roman"/>
                <w:sz w:val="23"/>
                <w:szCs w:val="23"/>
              </w:rPr>
              <w:t>kandidātu</w:t>
            </w:r>
            <w:r w:rsidRPr="00130F3D">
              <w:rPr>
                <w:rFonts w:ascii="Times New Roman" w:eastAsia="Times New Roman" w:hAnsi="Times New Roman"/>
                <w:sz w:val="23"/>
                <w:szCs w:val="23"/>
              </w:rPr>
              <w:t xml:space="preserve"> jeb pilnvarotās personas/amats/vārds/ uzvārds</w:t>
            </w:r>
          </w:p>
        </w:tc>
        <w:tc>
          <w:tcPr>
            <w:tcW w:w="6205" w:type="dxa"/>
            <w:shd w:val="clear" w:color="auto" w:fill="auto"/>
          </w:tcPr>
          <w:p w:rsidR="00362DCB" w:rsidRPr="00130F3D" w:rsidRDefault="00362DCB" w:rsidP="008061E9">
            <w:pPr>
              <w:keepNext/>
              <w:spacing w:after="0" w:line="240" w:lineRule="auto"/>
              <w:jc w:val="both"/>
              <w:rPr>
                <w:rFonts w:ascii="Times New Roman" w:eastAsia="Times New Roman" w:hAnsi="Times New Roman"/>
                <w:sz w:val="23"/>
                <w:szCs w:val="23"/>
              </w:rPr>
            </w:pPr>
          </w:p>
          <w:p w:rsidR="00362DCB" w:rsidRPr="00130F3D" w:rsidRDefault="00362DCB" w:rsidP="008061E9">
            <w:pPr>
              <w:keepNext/>
              <w:spacing w:after="0" w:line="240" w:lineRule="auto"/>
              <w:jc w:val="both"/>
              <w:rPr>
                <w:rFonts w:ascii="Times New Roman" w:eastAsia="Times New Roman" w:hAnsi="Times New Roman"/>
                <w:sz w:val="23"/>
                <w:szCs w:val="23"/>
              </w:rPr>
            </w:pPr>
          </w:p>
          <w:p w:rsidR="00362DCB" w:rsidRPr="00130F3D" w:rsidRDefault="00362DCB" w:rsidP="008061E9">
            <w:pPr>
              <w:keepNext/>
              <w:spacing w:after="0" w:line="240" w:lineRule="auto"/>
              <w:jc w:val="both"/>
              <w:rPr>
                <w:rFonts w:ascii="Times New Roman" w:eastAsia="Times New Roman" w:hAnsi="Times New Roman"/>
                <w:sz w:val="23"/>
                <w:szCs w:val="23"/>
              </w:rPr>
            </w:pPr>
            <w:r w:rsidRPr="00130F3D">
              <w:rPr>
                <w:rFonts w:ascii="Times New Roman" w:eastAsia="Times New Roman" w:hAnsi="Times New Roman"/>
                <w:sz w:val="23"/>
                <w:szCs w:val="23"/>
              </w:rPr>
              <w:t>__________________________________________</w:t>
            </w:r>
          </w:p>
        </w:tc>
      </w:tr>
    </w:tbl>
    <w:p w:rsidR="00362DCB" w:rsidRPr="00130F3D" w:rsidRDefault="00362DCB" w:rsidP="008061E9">
      <w:pPr>
        <w:keepNext/>
        <w:spacing w:after="0" w:line="240" w:lineRule="auto"/>
        <w:jc w:val="both"/>
        <w:rPr>
          <w:rFonts w:ascii="Times New Roman" w:eastAsia="Times New Roman" w:hAnsi="Times New Roman"/>
          <w:sz w:val="23"/>
          <w:szCs w:val="23"/>
        </w:rPr>
      </w:pPr>
    </w:p>
    <w:p w:rsidR="008E5FCD" w:rsidRPr="008E5FCD" w:rsidRDefault="008E5FCD" w:rsidP="008E5FCD">
      <w:pPr>
        <w:keepNext/>
        <w:spacing w:after="0" w:line="240" w:lineRule="auto"/>
        <w:jc w:val="both"/>
        <w:rPr>
          <w:rFonts w:ascii="Times New Roman" w:eastAsia="Times New Roman" w:hAnsi="Times New Roman"/>
          <w:sz w:val="23"/>
          <w:szCs w:val="23"/>
        </w:rPr>
      </w:pPr>
      <w:r w:rsidRPr="008E5FCD">
        <w:rPr>
          <w:rFonts w:ascii="Times New Roman" w:eastAsia="Times New Roman" w:hAnsi="Times New Roman"/>
          <w:sz w:val="23"/>
          <w:szCs w:val="23"/>
        </w:rPr>
        <w:t>ar šī pieteikuma iesniegšanu Kandidāts:</w:t>
      </w:r>
    </w:p>
    <w:p w:rsidR="008E5FCD" w:rsidRPr="008E5FCD" w:rsidRDefault="008E5FCD" w:rsidP="008E5FCD">
      <w:pPr>
        <w:keepNext/>
        <w:numPr>
          <w:ilvl w:val="0"/>
          <w:numId w:val="3"/>
        </w:numPr>
        <w:spacing w:after="0" w:line="240" w:lineRule="auto"/>
        <w:jc w:val="both"/>
        <w:rPr>
          <w:rFonts w:ascii="Times New Roman" w:eastAsia="Times New Roman" w:hAnsi="Times New Roman"/>
          <w:sz w:val="23"/>
          <w:szCs w:val="23"/>
        </w:rPr>
      </w:pPr>
      <w:r w:rsidRPr="008E5FCD">
        <w:rPr>
          <w:rFonts w:ascii="Times New Roman" w:eastAsia="Times New Roman" w:hAnsi="Times New Roman"/>
          <w:sz w:val="23"/>
          <w:szCs w:val="23"/>
        </w:rPr>
        <w:t xml:space="preserve">piesakās piedalīties sarunu procedūrā „Korporatīvā datu pārraides tīkla un programmatūras izvietošanas un atbalsta pakalpojums” (iepirkuma identifikācijas Nr. </w:t>
      </w:r>
      <w:r w:rsidRPr="008E5FCD">
        <w:rPr>
          <w:rFonts w:ascii="Times New Roman" w:eastAsia="Times New Roman" w:hAnsi="Times New Roman"/>
          <w:bCs/>
          <w:sz w:val="23"/>
          <w:szCs w:val="23"/>
        </w:rPr>
        <w:t>VNĪ/2016/3-2/SP-1</w:t>
      </w:r>
      <w:r w:rsidRPr="008E5FCD">
        <w:rPr>
          <w:rFonts w:ascii="Times New Roman" w:eastAsia="Times New Roman" w:hAnsi="Times New Roman"/>
          <w:sz w:val="23"/>
          <w:szCs w:val="23"/>
        </w:rPr>
        <w:t xml:space="preserve">); </w:t>
      </w:r>
    </w:p>
    <w:p w:rsidR="008E5FCD" w:rsidRPr="008E5FCD" w:rsidRDefault="008E5FCD" w:rsidP="008E5FCD">
      <w:pPr>
        <w:keepNext/>
        <w:numPr>
          <w:ilvl w:val="0"/>
          <w:numId w:val="3"/>
        </w:numPr>
        <w:spacing w:after="0" w:line="240" w:lineRule="auto"/>
        <w:jc w:val="both"/>
        <w:rPr>
          <w:rFonts w:ascii="Times New Roman" w:eastAsia="Times New Roman" w:hAnsi="Times New Roman"/>
          <w:sz w:val="23"/>
          <w:szCs w:val="23"/>
        </w:rPr>
      </w:pPr>
      <w:r w:rsidRPr="008E5FCD">
        <w:rPr>
          <w:rFonts w:ascii="Times New Roman" w:eastAsia="Times New Roman" w:hAnsi="Times New Roman"/>
          <w:sz w:val="23"/>
          <w:szCs w:val="23"/>
        </w:rPr>
        <w:t>garantē, ka visa piedāvājumā sniegtā informācija un ziņas ir patiesas.</w:t>
      </w:r>
    </w:p>
    <w:p w:rsidR="008E5FCD" w:rsidRPr="008E5FCD" w:rsidRDefault="008E5FCD" w:rsidP="008E5FCD">
      <w:pPr>
        <w:tabs>
          <w:tab w:val="left" w:pos="2160"/>
        </w:tabs>
        <w:spacing w:after="0" w:line="240" w:lineRule="auto"/>
        <w:jc w:val="both"/>
        <w:rPr>
          <w:rFonts w:ascii="Times New Roman" w:eastAsia="Times New Roman" w:hAnsi="Times New Roman"/>
          <w:bCs/>
          <w:sz w:val="23"/>
          <w:szCs w:val="23"/>
        </w:rPr>
      </w:pPr>
      <w:r w:rsidRPr="008E5FCD">
        <w:rPr>
          <w:rFonts w:ascii="Times New Roman" w:eastAsia="Times New Roman" w:hAnsi="Times New Roman"/>
          <w:sz w:val="23"/>
          <w:szCs w:val="23"/>
        </w:rPr>
        <w:tab/>
      </w:r>
      <w:r w:rsidRPr="008E5FCD">
        <w:rPr>
          <w:rFonts w:ascii="Times New Roman" w:eastAsia="Times New Roman" w:hAnsi="Times New Roman"/>
          <w:sz w:val="23"/>
          <w:szCs w:val="23"/>
        </w:rPr>
        <w:tab/>
      </w:r>
      <w:r w:rsidRPr="008E5FCD">
        <w:rPr>
          <w:rFonts w:ascii="Times New Roman" w:eastAsia="Times New Roman" w:hAnsi="Times New Roman"/>
          <w:sz w:val="23"/>
          <w:szCs w:val="23"/>
        </w:rPr>
        <w:tab/>
      </w:r>
      <w:r w:rsidRPr="008E5FCD">
        <w:rPr>
          <w:rFonts w:ascii="Times New Roman" w:eastAsia="Times New Roman" w:hAnsi="Times New Roman"/>
          <w:sz w:val="23"/>
          <w:szCs w:val="23"/>
        </w:rPr>
        <w:tab/>
      </w:r>
      <w:r w:rsidRPr="008E5FCD">
        <w:rPr>
          <w:rFonts w:ascii="Times New Roman" w:eastAsia="Times New Roman" w:hAnsi="Times New Roman"/>
          <w:sz w:val="23"/>
          <w:szCs w:val="23"/>
        </w:rPr>
        <w:tab/>
      </w:r>
      <w:r w:rsidRPr="008E5FCD">
        <w:rPr>
          <w:rFonts w:ascii="Times New Roman" w:eastAsia="Times New Roman" w:hAnsi="Times New Roman"/>
          <w:sz w:val="23"/>
          <w:szCs w:val="23"/>
        </w:rPr>
        <w:tab/>
      </w:r>
      <w:r w:rsidRPr="008E5FCD">
        <w:rPr>
          <w:rFonts w:ascii="Times New Roman" w:eastAsia="Times New Roman" w:hAnsi="Times New Roman"/>
          <w:sz w:val="23"/>
          <w:szCs w:val="23"/>
        </w:rPr>
        <w:tab/>
      </w:r>
    </w:p>
    <w:p w:rsidR="008E5FCD" w:rsidRPr="008E5FCD" w:rsidRDefault="008E5FCD" w:rsidP="008E5FCD">
      <w:pPr>
        <w:tabs>
          <w:tab w:val="left" w:pos="2160"/>
        </w:tabs>
        <w:spacing w:after="0" w:line="240" w:lineRule="auto"/>
        <w:jc w:val="both"/>
        <w:rPr>
          <w:rFonts w:ascii="Times New Roman" w:eastAsia="Times New Roman" w:hAnsi="Times New Roman"/>
          <w:bCs/>
          <w:sz w:val="23"/>
          <w:szCs w:val="23"/>
        </w:rPr>
      </w:pPr>
      <w:r w:rsidRPr="008E5FCD">
        <w:rPr>
          <w:rFonts w:ascii="Times New Roman" w:eastAsia="Times New Roman" w:hAnsi="Times New Roman"/>
          <w:bCs/>
          <w:sz w:val="23"/>
          <w:szCs w:val="23"/>
        </w:rPr>
        <w:t>2016.gada ___._____________</w:t>
      </w:r>
    </w:p>
    <w:p w:rsidR="008E5FCD" w:rsidRPr="008E5FCD" w:rsidRDefault="008E5FCD" w:rsidP="008E5FCD">
      <w:pPr>
        <w:spacing w:after="0" w:line="240" w:lineRule="auto"/>
        <w:rPr>
          <w:rFonts w:ascii="Times New Roman" w:eastAsia="Times New Roman" w:hAnsi="Times New Roman"/>
          <w:bCs/>
          <w:i/>
          <w:sz w:val="23"/>
          <w:szCs w:val="23"/>
          <w:lang w:eastAsia="lv-LV"/>
        </w:rPr>
      </w:pPr>
    </w:p>
    <w:p w:rsidR="008E5FCD" w:rsidRPr="008E5FCD" w:rsidRDefault="008E5FCD" w:rsidP="008E5FCD">
      <w:pPr>
        <w:spacing w:after="0" w:line="240" w:lineRule="auto"/>
        <w:rPr>
          <w:rFonts w:ascii="Times New Roman" w:eastAsia="Times New Roman" w:hAnsi="Times New Roman"/>
          <w:bCs/>
          <w:i/>
          <w:sz w:val="23"/>
          <w:szCs w:val="23"/>
          <w:lang w:eastAsia="lv-LV"/>
        </w:rPr>
      </w:pPr>
      <w:r w:rsidRPr="008E5FCD">
        <w:rPr>
          <w:rFonts w:ascii="Times New Roman" w:eastAsia="Times New Roman" w:hAnsi="Times New Roman"/>
          <w:bCs/>
          <w:i/>
          <w:sz w:val="23"/>
          <w:szCs w:val="23"/>
          <w:lang w:eastAsia="lv-LV"/>
        </w:rPr>
        <w:t>___________________________________________________________________________</w:t>
      </w:r>
    </w:p>
    <w:p w:rsidR="008E5FCD" w:rsidRPr="008E5FCD" w:rsidRDefault="008E5FCD" w:rsidP="008E5FCD">
      <w:pPr>
        <w:spacing w:after="0" w:line="240" w:lineRule="auto"/>
        <w:jc w:val="center"/>
        <w:rPr>
          <w:rFonts w:ascii="Times New Roman" w:eastAsia="Times New Roman" w:hAnsi="Times New Roman"/>
          <w:bCs/>
          <w:i/>
          <w:sz w:val="23"/>
          <w:szCs w:val="23"/>
          <w:lang w:eastAsia="lv-LV"/>
        </w:rPr>
      </w:pPr>
      <w:r w:rsidRPr="008E5FCD">
        <w:rPr>
          <w:rFonts w:ascii="Times New Roman" w:eastAsia="Times New Roman" w:hAnsi="Times New Roman"/>
          <w:bCs/>
          <w:i/>
          <w:sz w:val="23"/>
          <w:szCs w:val="23"/>
          <w:lang w:eastAsia="lv-LV"/>
        </w:rPr>
        <w:t>(uzņēmuma vadītāja vai tā pilnvarotās personas (pievienot pilnvaru)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024407">
        <w:rPr>
          <w:rFonts w:ascii="Times New Roman" w:eastAsia="Times New Roman" w:hAnsi="Times New Roman"/>
          <w:sz w:val="23"/>
          <w:szCs w:val="23"/>
        </w:rPr>
        <w:t>PSKUS 2016/140</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A406F3" w:rsidRDefault="00A406F3" w:rsidP="00A406F3">
      <w:pPr>
        <w:tabs>
          <w:tab w:val="right" w:pos="8280"/>
        </w:tabs>
        <w:jc w:val="center"/>
        <w:rPr>
          <w:rFonts w:ascii="Times New Roman" w:hAnsi="Times New Roman"/>
          <w:b/>
          <w:sz w:val="24"/>
          <w:szCs w:val="24"/>
        </w:rPr>
      </w:pPr>
    </w:p>
    <w:p w:rsidR="00A406F3" w:rsidRPr="00A406F3" w:rsidRDefault="00A406F3" w:rsidP="00A406F3">
      <w:pPr>
        <w:tabs>
          <w:tab w:val="right" w:pos="8280"/>
        </w:tabs>
        <w:jc w:val="center"/>
        <w:rPr>
          <w:rFonts w:ascii="Times New Roman" w:hAnsi="Times New Roman"/>
          <w:b/>
          <w:sz w:val="24"/>
          <w:szCs w:val="24"/>
        </w:rPr>
      </w:pPr>
      <w:r w:rsidRPr="00A406F3">
        <w:rPr>
          <w:rFonts w:ascii="Times New Roman" w:hAnsi="Times New Roman"/>
          <w:b/>
          <w:sz w:val="24"/>
          <w:szCs w:val="24"/>
        </w:rPr>
        <w:t xml:space="preserve">Kandidāta _____________________ finansiālais stāvoklis </w:t>
      </w:r>
      <w:r w:rsidRPr="00A406F3">
        <w:rPr>
          <w:rFonts w:ascii="Times New Roman" w:hAnsi="Times New Roman"/>
          <w:i/>
          <w:sz w:val="24"/>
          <w:szCs w:val="24"/>
        </w:rPr>
        <w:t>(veidne)</w:t>
      </w:r>
    </w:p>
    <w:p w:rsidR="00A406F3" w:rsidRPr="00A406F3" w:rsidRDefault="00A406F3" w:rsidP="00A406F3">
      <w:pPr>
        <w:jc w:val="center"/>
        <w:rPr>
          <w:rFonts w:ascii="Times New Roman" w:hAnsi="Times New Roman"/>
          <w:b/>
          <w:caps/>
          <w:sz w:val="24"/>
          <w:szCs w:val="24"/>
        </w:rPr>
      </w:pPr>
    </w:p>
    <w:p w:rsidR="00A406F3" w:rsidRPr="00A406F3" w:rsidRDefault="00A406F3" w:rsidP="00A406F3">
      <w:pPr>
        <w:jc w:val="both"/>
        <w:rPr>
          <w:rFonts w:ascii="Times New Roman" w:hAnsi="Times New Roman"/>
          <w:sz w:val="24"/>
          <w:szCs w:val="24"/>
        </w:rPr>
      </w:pPr>
      <w:r w:rsidRPr="00A406F3">
        <w:rPr>
          <w:rFonts w:ascii="Times New Roman" w:hAnsi="Times New Roman"/>
          <w:sz w:val="24"/>
          <w:szCs w:val="24"/>
        </w:rPr>
        <w:t>Kandidāta finanšu apgrozījums iepriekšējos trijos gados:</w:t>
      </w:r>
    </w:p>
    <w:p w:rsidR="00A406F3" w:rsidRPr="00A406F3" w:rsidRDefault="00A406F3" w:rsidP="00A406F3">
      <w:pPr>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tblGrid>
      <w:tr w:rsidR="00A406F3" w:rsidRPr="00A406F3" w:rsidTr="00516475">
        <w:tc>
          <w:tcPr>
            <w:tcW w:w="2410" w:type="dxa"/>
            <w:shd w:val="clear" w:color="auto" w:fill="auto"/>
          </w:tcPr>
          <w:p w:rsidR="00A406F3" w:rsidRPr="00A406F3" w:rsidRDefault="00A406F3" w:rsidP="00A406F3">
            <w:pPr>
              <w:rPr>
                <w:rFonts w:ascii="Times New Roman" w:hAnsi="Times New Roman"/>
                <w:sz w:val="24"/>
                <w:szCs w:val="24"/>
              </w:rPr>
            </w:pPr>
            <w:r w:rsidRPr="00A406F3">
              <w:rPr>
                <w:rFonts w:ascii="Times New Roman" w:hAnsi="Times New Roman"/>
                <w:sz w:val="24"/>
                <w:szCs w:val="24"/>
              </w:rPr>
              <w:t>Gads</w:t>
            </w:r>
          </w:p>
        </w:tc>
        <w:tc>
          <w:tcPr>
            <w:tcW w:w="3260" w:type="dxa"/>
            <w:shd w:val="clear" w:color="auto" w:fill="auto"/>
          </w:tcPr>
          <w:p w:rsidR="00A406F3" w:rsidRPr="00A406F3" w:rsidRDefault="00A406F3" w:rsidP="00A406F3">
            <w:pPr>
              <w:rPr>
                <w:rFonts w:ascii="Times New Roman" w:hAnsi="Times New Roman"/>
                <w:sz w:val="24"/>
                <w:szCs w:val="24"/>
              </w:rPr>
            </w:pPr>
            <w:r w:rsidRPr="00A406F3">
              <w:rPr>
                <w:rFonts w:ascii="Times New Roman" w:hAnsi="Times New Roman"/>
                <w:sz w:val="24"/>
                <w:szCs w:val="24"/>
              </w:rPr>
              <w:t>Komersanta finanšu apgrozījums</w:t>
            </w:r>
          </w:p>
        </w:tc>
      </w:tr>
      <w:tr w:rsidR="00A406F3" w:rsidRPr="00A406F3" w:rsidTr="00516475">
        <w:tc>
          <w:tcPr>
            <w:tcW w:w="2410" w:type="dxa"/>
            <w:shd w:val="clear" w:color="auto" w:fill="auto"/>
          </w:tcPr>
          <w:p w:rsidR="00A406F3" w:rsidRPr="00A406F3" w:rsidRDefault="00A406F3" w:rsidP="00A406F3">
            <w:pPr>
              <w:jc w:val="both"/>
              <w:rPr>
                <w:rFonts w:ascii="Times New Roman" w:hAnsi="Times New Roman"/>
                <w:b/>
                <w:caps/>
                <w:sz w:val="24"/>
                <w:szCs w:val="24"/>
              </w:rPr>
            </w:pPr>
            <w:r w:rsidRPr="00A406F3">
              <w:rPr>
                <w:rFonts w:ascii="Times New Roman" w:hAnsi="Times New Roman"/>
                <w:b/>
                <w:caps/>
                <w:sz w:val="24"/>
                <w:szCs w:val="24"/>
              </w:rPr>
              <w:t>2013</w:t>
            </w:r>
          </w:p>
        </w:tc>
        <w:tc>
          <w:tcPr>
            <w:tcW w:w="3260" w:type="dxa"/>
            <w:shd w:val="clear" w:color="auto" w:fill="auto"/>
          </w:tcPr>
          <w:p w:rsidR="00A406F3" w:rsidRPr="00A406F3" w:rsidRDefault="00A406F3" w:rsidP="00A406F3">
            <w:pPr>
              <w:jc w:val="both"/>
              <w:rPr>
                <w:rFonts w:ascii="Times New Roman" w:hAnsi="Times New Roman"/>
                <w:b/>
                <w:caps/>
                <w:sz w:val="24"/>
                <w:szCs w:val="24"/>
              </w:rPr>
            </w:pPr>
          </w:p>
        </w:tc>
      </w:tr>
      <w:tr w:rsidR="00A406F3" w:rsidRPr="00A406F3" w:rsidTr="00516475">
        <w:tc>
          <w:tcPr>
            <w:tcW w:w="2410" w:type="dxa"/>
            <w:shd w:val="clear" w:color="auto" w:fill="auto"/>
          </w:tcPr>
          <w:p w:rsidR="00A406F3" w:rsidRPr="00A406F3" w:rsidRDefault="00A406F3" w:rsidP="00A406F3">
            <w:pPr>
              <w:jc w:val="both"/>
              <w:rPr>
                <w:rFonts w:ascii="Times New Roman" w:hAnsi="Times New Roman"/>
                <w:b/>
                <w:caps/>
                <w:sz w:val="24"/>
                <w:szCs w:val="24"/>
              </w:rPr>
            </w:pPr>
            <w:r w:rsidRPr="00A406F3">
              <w:rPr>
                <w:rFonts w:ascii="Times New Roman" w:hAnsi="Times New Roman"/>
                <w:b/>
                <w:caps/>
                <w:sz w:val="24"/>
                <w:szCs w:val="24"/>
              </w:rPr>
              <w:t>2014</w:t>
            </w:r>
          </w:p>
        </w:tc>
        <w:tc>
          <w:tcPr>
            <w:tcW w:w="3260" w:type="dxa"/>
            <w:shd w:val="clear" w:color="auto" w:fill="auto"/>
          </w:tcPr>
          <w:p w:rsidR="00A406F3" w:rsidRPr="00A406F3" w:rsidRDefault="00A406F3" w:rsidP="00A406F3">
            <w:pPr>
              <w:jc w:val="both"/>
              <w:rPr>
                <w:rFonts w:ascii="Times New Roman" w:hAnsi="Times New Roman"/>
                <w:b/>
                <w:caps/>
                <w:sz w:val="24"/>
                <w:szCs w:val="24"/>
              </w:rPr>
            </w:pPr>
          </w:p>
        </w:tc>
      </w:tr>
      <w:tr w:rsidR="00A406F3" w:rsidRPr="00A406F3" w:rsidTr="00516475">
        <w:tc>
          <w:tcPr>
            <w:tcW w:w="2410" w:type="dxa"/>
            <w:shd w:val="clear" w:color="auto" w:fill="auto"/>
          </w:tcPr>
          <w:p w:rsidR="00A406F3" w:rsidRPr="00A406F3" w:rsidRDefault="00A406F3" w:rsidP="00A406F3">
            <w:pPr>
              <w:jc w:val="both"/>
              <w:rPr>
                <w:rFonts w:ascii="Times New Roman" w:hAnsi="Times New Roman"/>
                <w:b/>
                <w:caps/>
                <w:sz w:val="24"/>
                <w:szCs w:val="24"/>
              </w:rPr>
            </w:pPr>
            <w:r w:rsidRPr="00A406F3">
              <w:rPr>
                <w:rFonts w:ascii="Times New Roman" w:hAnsi="Times New Roman"/>
                <w:b/>
                <w:caps/>
                <w:sz w:val="24"/>
                <w:szCs w:val="24"/>
              </w:rPr>
              <w:t>2015</w:t>
            </w:r>
          </w:p>
        </w:tc>
        <w:tc>
          <w:tcPr>
            <w:tcW w:w="3260" w:type="dxa"/>
            <w:shd w:val="clear" w:color="auto" w:fill="auto"/>
          </w:tcPr>
          <w:p w:rsidR="00A406F3" w:rsidRPr="00A406F3" w:rsidRDefault="00A406F3" w:rsidP="00A406F3">
            <w:pPr>
              <w:jc w:val="both"/>
              <w:rPr>
                <w:rFonts w:ascii="Times New Roman" w:hAnsi="Times New Roman"/>
                <w:b/>
                <w:caps/>
                <w:sz w:val="24"/>
                <w:szCs w:val="24"/>
              </w:rPr>
            </w:pPr>
          </w:p>
        </w:tc>
      </w:tr>
      <w:tr w:rsidR="00A406F3" w:rsidRPr="00A406F3" w:rsidTr="00516475">
        <w:tc>
          <w:tcPr>
            <w:tcW w:w="2410" w:type="dxa"/>
            <w:shd w:val="clear" w:color="auto" w:fill="auto"/>
          </w:tcPr>
          <w:p w:rsidR="00A406F3" w:rsidRPr="00A406F3" w:rsidRDefault="00A406F3" w:rsidP="00A406F3">
            <w:pPr>
              <w:rPr>
                <w:rFonts w:ascii="Times New Roman" w:hAnsi="Times New Roman"/>
                <w:b/>
                <w:caps/>
                <w:sz w:val="24"/>
                <w:szCs w:val="24"/>
              </w:rPr>
            </w:pPr>
            <w:r w:rsidRPr="00A406F3">
              <w:rPr>
                <w:rFonts w:ascii="Times New Roman" w:hAnsi="Times New Roman"/>
                <w:b/>
                <w:sz w:val="24"/>
                <w:szCs w:val="24"/>
              </w:rPr>
              <w:t xml:space="preserve">Vidējais gada finanšu apgrozījums: EUR </w:t>
            </w:r>
          </w:p>
        </w:tc>
        <w:tc>
          <w:tcPr>
            <w:tcW w:w="3260" w:type="dxa"/>
            <w:shd w:val="clear" w:color="auto" w:fill="auto"/>
          </w:tcPr>
          <w:p w:rsidR="00A406F3" w:rsidRPr="00A406F3" w:rsidRDefault="00A406F3" w:rsidP="00A406F3">
            <w:pPr>
              <w:jc w:val="both"/>
              <w:rPr>
                <w:rFonts w:ascii="Times New Roman" w:hAnsi="Times New Roman"/>
                <w:b/>
                <w:caps/>
                <w:sz w:val="24"/>
                <w:szCs w:val="24"/>
              </w:rPr>
            </w:pPr>
          </w:p>
        </w:tc>
      </w:tr>
    </w:tbl>
    <w:p w:rsidR="00A406F3" w:rsidRPr="00A406F3" w:rsidRDefault="00A406F3" w:rsidP="00A406F3">
      <w:pPr>
        <w:spacing w:after="0" w:line="240" w:lineRule="auto"/>
        <w:ind w:left="720"/>
        <w:jc w:val="right"/>
        <w:rPr>
          <w:rFonts w:ascii="Times New Roman" w:eastAsia="Times New Roman" w:hAnsi="Times New Roman"/>
          <w:sz w:val="24"/>
          <w:szCs w:val="24"/>
        </w:rPr>
      </w:pPr>
    </w:p>
    <w:p w:rsidR="00A406F3" w:rsidRPr="00A406F3" w:rsidRDefault="00A406F3" w:rsidP="00A406F3">
      <w:pPr>
        <w:spacing w:after="0" w:line="240" w:lineRule="auto"/>
        <w:ind w:left="720"/>
        <w:jc w:val="right"/>
        <w:rPr>
          <w:rFonts w:ascii="Times New Roman" w:eastAsia="Times New Roman" w:hAnsi="Times New Roman"/>
          <w:b/>
          <w:sz w:val="24"/>
          <w:szCs w:val="24"/>
        </w:rPr>
      </w:pPr>
    </w:p>
    <w:p w:rsidR="00A406F3" w:rsidRPr="00A406F3" w:rsidRDefault="00A406F3" w:rsidP="00A406F3">
      <w:pPr>
        <w:spacing w:after="0" w:line="240" w:lineRule="auto"/>
        <w:ind w:left="720"/>
        <w:jc w:val="right"/>
        <w:rPr>
          <w:rFonts w:ascii="Times New Roman" w:eastAsia="Times New Roman" w:hAnsi="Times New Roman"/>
          <w:b/>
          <w:sz w:val="24"/>
          <w:szCs w:val="24"/>
        </w:rPr>
      </w:pPr>
    </w:p>
    <w:p w:rsidR="00A406F3" w:rsidRPr="00A406F3" w:rsidRDefault="00A406F3" w:rsidP="00A406F3">
      <w:pPr>
        <w:tabs>
          <w:tab w:val="left" w:pos="2160"/>
        </w:tabs>
        <w:spacing w:after="0" w:line="240" w:lineRule="auto"/>
        <w:rPr>
          <w:rFonts w:ascii="Times New Roman" w:eastAsia="Times New Roman" w:hAnsi="Times New Roman"/>
          <w:sz w:val="24"/>
          <w:szCs w:val="24"/>
        </w:rPr>
      </w:pPr>
      <w:r w:rsidRPr="00A406F3">
        <w:rPr>
          <w:rFonts w:ascii="Times New Roman" w:eastAsia="Times New Roman" w:hAnsi="Times New Roman"/>
          <w:sz w:val="24"/>
          <w:szCs w:val="24"/>
        </w:rPr>
        <w:t xml:space="preserve">Pielikumā: peļņas – zaudējuma aprēķins par katru norādīto finanšu gadu, kopijas kopā uz ___________ lpp </w:t>
      </w:r>
    </w:p>
    <w:p w:rsidR="00A406F3" w:rsidRPr="00A406F3" w:rsidRDefault="00A406F3" w:rsidP="00A406F3">
      <w:pPr>
        <w:tabs>
          <w:tab w:val="left" w:pos="2160"/>
        </w:tabs>
        <w:spacing w:after="0" w:line="240" w:lineRule="auto"/>
        <w:rPr>
          <w:rFonts w:ascii="Times New Roman" w:eastAsia="Times New Roman" w:hAnsi="Times New Roman"/>
          <w:sz w:val="24"/>
          <w:szCs w:val="24"/>
        </w:rPr>
      </w:pPr>
    </w:p>
    <w:p w:rsidR="00A406F3" w:rsidRPr="00A406F3" w:rsidRDefault="00A406F3" w:rsidP="00A406F3">
      <w:pPr>
        <w:tabs>
          <w:tab w:val="left" w:pos="2160"/>
        </w:tabs>
        <w:spacing w:after="0" w:line="240" w:lineRule="auto"/>
        <w:rPr>
          <w:rFonts w:ascii="Times New Roman" w:eastAsia="Times New Roman" w:hAnsi="Times New Roman"/>
          <w:sz w:val="24"/>
          <w:szCs w:val="24"/>
        </w:rPr>
      </w:pPr>
      <w:r w:rsidRPr="00A406F3">
        <w:rPr>
          <w:rFonts w:ascii="Times New Roman" w:eastAsia="Times New Roman" w:hAnsi="Times New Roman"/>
          <w:sz w:val="24"/>
          <w:szCs w:val="24"/>
        </w:rPr>
        <w:t xml:space="preserve">  </w:t>
      </w:r>
    </w:p>
    <w:p w:rsidR="00A406F3" w:rsidRPr="00A406F3" w:rsidRDefault="00A406F3" w:rsidP="00A406F3">
      <w:pPr>
        <w:tabs>
          <w:tab w:val="left" w:pos="2160"/>
        </w:tabs>
        <w:spacing w:after="0" w:line="240" w:lineRule="auto"/>
        <w:jc w:val="both"/>
        <w:rPr>
          <w:rFonts w:ascii="Times New Roman" w:eastAsia="Times New Roman" w:hAnsi="Times New Roman"/>
          <w:bCs/>
          <w:sz w:val="24"/>
          <w:szCs w:val="24"/>
        </w:rPr>
      </w:pPr>
      <w:r w:rsidRPr="00A406F3">
        <w:rPr>
          <w:rFonts w:ascii="Times New Roman" w:eastAsia="Times New Roman" w:hAnsi="Times New Roman"/>
          <w:bCs/>
          <w:sz w:val="24"/>
          <w:szCs w:val="24"/>
        </w:rPr>
        <w:t>2016.gada ___._____________</w:t>
      </w:r>
    </w:p>
    <w:p w:rsidR="00A406F3" w:rsidRPr="00A406F3" w:rsidRDefault="00A406F3" w:rsidP="00A406F3">
      <w:pPr>
        <w:spacing w:after="0" w:line="240" w:lineRule="auto"/>
        <w:rPr>
          <w:rFonts w:ascii="Times New Roman" w:eastAsia="Times New Roman" w:hAnsi="Times New Roman"/>
          <w:bCs/>
          <w:i/>
          <w:sz w:val="24"/>
          <w:szCs w:val="24"/>
          <w:lang w:eastAsia="lv-LV"/>
        </w:rPr>
      </w:pPr>
    </w:p>
    <w:p w:rsidR="00A406F3" w:rsidRPr="00A406F3" w:rsidRDefault="00A406F3" w:rsidP="00A406F3">
      <w:pPr>
        <w:spacing w:after="0" w:line="240" w:lineRule="auto"/>
        <w:rPr>
          <w:rFonts w:ascii="Times New Roman" w:eastAsia="Times New Roman" w:hAnsi="Times New Roman"/>
          <w:bCs/>
          <w:i/>
          <w:sz w:val="24"/>
          <w:szCs w:val="24"/>
          <w:lang w:eastAsia="lv-LV"/>
        </w:rPr>
      </w:pPr>
      <w:r w:rsidRPr="00A406F3">
        <w:rPr>
          <w:rFonts w:ascii="Times New Roman" w:eastAsia="Times New Roman" w:hAnsi="Times New Roman"/>
          <w:bCs/>
          <w:i/>
          <w:sz w:val="24"/>
          <w:szCs w:val="24"/>
          <w:lang w:eastAsia="lv-LV"/>
        </w:rPr>
        <w:t>___________________________________________________________________________</w:t>
      </w:r>
    </w:p>
    <w:p w:rsidR="00A406F3" w:rsidRPr="00A406F3" w:rsidRDefault="00A406F3" w:rsidP="00A406F3">
      <w:pPr>
        <w:spacing w:after="0" w:line="240" w:lineRule="auto"/>
        <w:jc w:val="center"/>
        <w:rPr>
          <w:rFonts w:ascii="Times New Roman" w:eastAsia="Times New Roman" w:hAnsi="Times New Roman"/>
          <w:bCs/>
          <w:i/>
          <w:sz w:val="24"/>
          <w:szCs w:val="24"/>
          <w:lang w:eastAsia="lv-LV"/>
        </w:rPr>
      </w:pPr>
      <w:r w:rsidRPr="00A406F3">
        <w:rPr>
          <w:rFonts w:ascii="Times New Roman" w:eastAsia="Times New Roman" w:hAnsi="Times New Roman"/>
          <w:bCs/>
          <w:i/>
          <w:sz w:val="24"/>
          <w:szCs w:val="24"/>
          <w:lang w:eastAsia="lv-LV"/>
        </w:rPr>
        <w:t>(uzņēmuma vadītāja vai tā pilnvarotās personas (pievienot pilnvaru)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A406F3" w:rsidRDefault="00A406F3"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7B0BD2" w:rsidRPr="000D0422" w:rsidRDefault="007B0BD2" w:rsidP="007B0BD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F47F49" w:rsidRPr="007B0BD2" w:rsidRDefault="007B0BD2" w:rsidP="007B0BD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E23F35">
        <w:rPr>
          <w:rFonts w:ascii="Times New Roman" w:eastAsia="Times New Roman" w:hAnsi="Times New Roman"/>
          <w:sz w:val="23"/>
          <w:szCs w:val="23"/>
        </w:rPr>
        <w:t>PSKUS 2016/140</w:t>
      </w:r>
      <w:r>
        <w:rPr>
          <w:rFonts w:ascii="Times New Roman" w:eastAsia="Times New Roman" w:hAnsi="Times New Roman"/>
          <w:sz w:val="23"/>
          <w:szCs w:val="23"/>
        </w:rPr>
        <w:t>)</w:t>
      </w:r>
    </w:p>
    <w:p w:rsidR="00F47F49" w:rsidRDefault="00F47F49" w:rsidP="00531408">
      <w:pPr>
        <w:spacing w:after="0" w:line="240" w:lineRule="auto"/>
        <w:rPr>
          <w:rFonts w:ascii="Times New Roman" w:eastAsia="Times New Roman" w:hAnsi="Times New Roman"/>
          <w:bCs/>
          <w:i/>
          <w:sz w:val="20"/>
          <w:szCs w:val="20"/>
          <w:lang w:eastAsia="lv-LV"/>
        </w:rPr>
      </w:pPr>
    </w:p>
    <w:p w:rsidR="00C85672" w:rsidRDefault="00C85672" w:rsidP="00E23F35">
      <w:pPr>
        <w:spacing w:after="0" w:line="240" w:lineRule="auto"/>
        <w:jc w:val="center"/>
        <w:rPr>
          <w:rFonts w:ascii="Times New Roman" w:eastAsia="Times New Roman" w:hAnsi="Times New Roman"/>
          <w:b/>
          <w:sz w:val="24"/>
          <w:szCs w:val="24"/>
        </w:rPr>
      </w:pPr>
    </w:p>
    <w:p w:rsidR="00E23F35" w:rsidRPr="00E23F35" w:rsidRDefault="00E23F35" w:rsidP="00E23F35">
      <w:pPr>
        <w:spacing w:after="0" w:line="240" w:lineRule="auto"/>
        <w:jc w:val="center"/>
        <w:rPr>
          <w:rFonts w:ascii="Times New Roman" w:eastAsia="Times New Roman" w:hAnsi="Times New Roman"/>
          <w:i/>
          <w:sz w:val="24"/>
          <w:szCs w:val="24"/>
        </w:rPr>
      </w:pPr>
      <w:r w:rsidRPr="00E23F35">
        <w:rPr>
          <w:rFonts w:ascii="Times New Roman" w:eastAsia="Times New Roman" w:hAnsi="Times New Roman"/>
          <w:b/>
          <w:sz w:val="24"/>
          <w:szCs w:val="24"/>
        </w:rPr>
        <w:t>Kandidāta piedāvāto speciālistu saraksts</w:t>
      </w:r>
    </w:p>
    <w:p w:rsidR="00E23F35" w:rsidRPr="00E23F35" w:rsidRDefault="00E23F35" w:rsidP="00E23F35">
      <w:pPr>
        <w:spacing w:after="0" w:line="240" w:lineRule="auto"/>
        <w:jc w:val="center"/>
        <w:rPr>
          <w:rFonts w:ascii="Times New Roman" w:eastAsia="Times New Roman" w:hAnsi="Times New Roman"/>
          <w:b/>
          <w:sz w:val="24"/>
          <w:szCs w:val="24"/>
        </w:rPr>
      </w:pPr>
      <w:r w:rsidRPr="00E23F35">
        <w:rPr>
          <w:rFonts w:ascii="Times New Roman" w:eastAsia="Times New Roman" w:hAnsi="Times New Roman"/>
          <w:i/>
          <w:sz w:val="24"/>
          <w:szCs w:val="24"/>
        </w:rPr>
        <w:t>(veidne)</w:t>
      </w:r>
    </w:p>
    <w:p w:rsidR="00E23F35" w:rsidRPr="00E23F35" w:rsidRDefault="00E23F35" w:rsidP="00E23F35">
      <w:pPr>
        <w:tabs>
          <w:tab w:val="num" w:pos="567"/>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510"/>
        <w:gridCol w:w="1731"/>
        <w:gridCol w:w="1659"/>
        <w:gridCol w:w="1659"/>
        <w:gridCol w:w="1668"/>
      </w:tblGrid>
      <w:tr w:rsidR="00F55395" w:rsidRPr="00E23F35" w:rsidTr="00516475">
        <w:tc>
          <w:tcPr>
            <w:tcW w:w="834" w:type="dxa"/>
            <w:vAlign w:val="center"/>
          </w:tcPr>
          <w:p w:rsidR="00E23F35" w:rsidRPr="00E23F35" w:rsidRDefault="00E23F35" w:rsidP="00E23F35">
            <w:pPr>
              <w:spacing w:after="0" w:line="240" w:lineRule="auto"/>
              <w:jc w:val="center"/>
              <w:rPr>
                <w:rFonts w:ascii="Times New Roman" w:eastAsia="Times New Roman" w:hAnsi="Times New Roman"/>
              </w:rPr>
            </w:pPr>
            <w:r w:rsidRPr="00E23F35">
              <w:rPr>
                <w:rFonts w:ascii="Times New Roman" w:eastAsia="Times New Roman" w:hAnsi="Times New Roman"/>
              </w:rPr>
              <w:t>Nr.p.k.</w:t>
            </w:r>
          </w:p>
        </w:tc>
        <w:tc>
          <w:tcPr>
            <w:tcW w:w="1543" w:type="dxa"/>
            <w:vAlign w:val="center"/>
          </w:tcPr>
          <w:p w:rsidR="00E23F35" w:rsidRPr="00E23F35" w:rsidRDefault="00E23F35" w:rsidP="00E23F35">
            <w:pPr>
              <w:spacing w:after="0" w:line="240" w:lineRule="auto"/>
              <w:jc w:val="center"/>
              <w:rPr>
                <w:rFonts w:ascii="Times New Roman" w:eastAsia="Times New Roman" w:hAnsi="Times New Roman"/>
              </w:rPr>
            </w:pPr>
            <w:r w:rsidRPr="00E23F35">
              <w:rPr>
                <w:rFonts w:ascii="Times New Roman" w:eastAsia="Times New Roman" w:hAnsi="Times New Roman"/>
              </w:rPr>
              <w:t>Speciālista vārds, uzvārds, personas kods</w:t>
            </w:r>
          </w:p>
        </w:tc>
        <w:tc>
          <w:tcPr>
            <w:tcW w:w="1817" w:type="dxa"/>
            <w:vAlign w:val="center"/>
          </w:tcPr>
          <w:p w:rsidR="00E23F35" w:rsidRPr="00E23F35" w:rsidRDefault="00E23F35" w:rsidP="00E23F35">
            <w:pPr>
              <w:spacing w:after="0" w:line="240" w:lineRule="auto"/>
              <w:jc w:val="center"/>
              <w:rPr>
                <w:rFonts w:ascii="Times New Roman" w:eastAsia="Times New Roman" w:hAnsi="Times New Roman"/>
              </w:rPr>
            </w:pPr>
            <w:r w:rsidRPr="00E23F35">
              <w:rPr>
                <w:rFonts w:ascii="Times New Roman" w:eastAsia="Times New Roman" w:hAnsi="Times New Roman"/>
              </w:rPr>
              <w:t>Amats līguma izpildē</w:t>
            </w:r>
          </w:p>
        </w:tc>
        <w:tc>
          <w:tcPr>
            <w:tcW w:w="1702" w:type="dxa"/>
          </w:tcPr>
          <w:p w:rsidR="00E23F35" w:rsidRPr="00E23F35" w:rsidRDefault="00E23F35" w:rsidP="00E23F35">
            <w:pPr>
              <w:spacing w:after="0" w:line="240" w:lineRule="auto"/>
              <w:jc w:val="center"/>
              <w:rPr>
                <w:rFonts w:ascii="Times New Roman" w:hAnsi="Times New Roman"/>
              </w:rPr>
            </w:pPr>
          </w:p>
          <w:p w:rsidR="00E23F35" w:rsidRPr="00E23F35" w:rsidRDefault="00E23F35" w:rsidP="00E23F35">
            <w:pPr>
              <w:spacing w:after="0" w:line="240" w:lineRule="auto"/>
              <w:jc w:val="center"/>
              <w:rPr>
                <w:rFonts w:ascii="Times New Roman" w:hAnsi="Times New Roman"/>
              </w:rPr>
            </w:pPr>
          </w:p>
          <w:p w:rsidR="00E23F35" w:rsidRPr="00E23F35" w:rsidRDefault="00E23F35" w:rsidP="00E23F35">
            <w:pPr>
              <w:spacing w:after="0" w:line="240" w:lineRule="auto"/>
              <w:jc w:val="center"/>
              <w:rPr>
                <w:rFonts w:ascii="Times New Roman" w:hAnsi="Times New Roman"/>
              </w:rPr>
            </w:pPr>
            <w:r w:rsidRPr="00E23F35">
              <w:rPr>
                <w:rFonts w:ascii="Times New Roman" w:hAnsi="Times New Roman"/>
              </w:rPr>
              <w:t xml:space="preserve">Pieredzes apraksts saskaņā ar Nolikuma </w:t>
            </w:r>
            <w:r w:rsidR="00F55395">
              <w:rPr>
                <w:rFonts w:ascii="Times New Roman" w:hAnsi="Times New Roman"/>
              </w:rPr>
              <w:t>3.6. – 3.8</w:t>
            </w:r>
            <w:r w:rsidRPr="00E23F35">
              <w:rPr>
                <w:rFonts w:ascii="Times New Roman" w:hAnsi="Times New Roman"/>
              </w:rPr>
              <w:t>.punktu.</w:t>
            </w:r>
          </w:p>
        </w:tc>
        <w:tc>
          <w:tcPr>
            <w:tcW w:w="1702" w:type="dxa"/>
            <w:vAlign w:val="center"/>
          </w:tcPr>
          <w:p w:rsidR="00E23F35" w:rsidRPr="00E23F35" w:rsidRDefault="00E23F35" w:rsidP="00E23F35">
            <w:pPr>
              <w:spacing w:after="0" w:line="240" w:lineRule="auto"/>
              <w:jc w:val="center"/>
              <w:rPr>
                <w:rFonts w:ascii="Times New Roman" w:hAnsi="Times New Roman"/>
              </w:rPr>
            </w:pPr>
            <w:r w:rsidRPr="00E23F35">
              <w:rPr>
                <w:rFonts w:ascii="Times New Roman" w:hAnsi="Times New Roman"/>
              </w:rPr>
              <w:t>Sertifikāta vai izglītību apliecinoša dokumenta Nr.</w:t>
            </w:r>
          </w:p>
        </w:tc>
        <w:tc>
          <w:tcPr>
            <w:tcW w:w="1702" w:type="dxa"/>
          </w:tcPr>
          <w:p w:rsidR="00E23F35" w:rsidRPr="00E23F35" w:rsidRDefault="00E23F35" w:rsidP="00E23F35">
            <w:pPr>
              <w:spacing w:after="0" w:line="240" w:lineRule="auto"/>
              <w:jc w:val="center"/>
              <w:rPr>
                <w:rFonts w:ascii="Times New Roman" w:eastAsia="Times New Roman" w:hAnsi="Times New Roman"/>
              </w:rPr>
            </w:pPr>
            <w:r w:rsidRPr="00E23F35">
              <w:rPr>
                <w:rFonts w:ascii="Times New Roman" w:hAnsi="Times New Roman"/>
              </w:rPr>
              <w:t xml:space="preserve">Vai speciālists uz pieteikuma iesniegšanas brīdi ir nodarbināts pie Kandidāta uz darba līguma pamata? </w:t>
            </w:r>
            <w:r w:rsidRPr="00E23F35">
              <w:rPr>
                <w:rFonts w:ascii="Times New Roman" w:hAnsi="Times New Roman"/>
                <w:vertAlign w:val="superscript"/>
              </w:rPr>
              <w:footnoteReference w:id="1"/>
            </w:r>
          </w:p>
          <w:p w:rsidR="00E23F35" w:rsidRPr="00E23F35" w:rsidRDefault="00E23F35" w:rsidP="00E23F35">
            <w:pPr>
              <w:spacing w:after="0" w:line="240" w:lineRule="auto"/>
              <w:jc w:val="center"/>
              <w:rPr>
                <w:rFonts w:ascii="Times New Roman" w:hAnsi="Times New Roman"/>
              </w:rPr>
            </w:pPr>
          </w:p>
        </w:tc>
      </w:tr>
      <w:tr w:rsidR="00F55395" w:rsidRPr="00E23F35" w:rsidTr="00516475">
        <w:tc>
          <w:tcPr>
            <w:tcW w:w="834" w:type="dxa"/>
          </w:tcPr>
          <w:p w:rsidR="00E23F35" w:rsidRPr="00E23F35" w:rsidRDefault="00E23F35" w:rsidP="00E23F35">
            <w:pPr>
              <w:spacing w:after="0" w:line="240" w:lineRule="auto"/>
              <w:jc w:val="both"/>
              <w:rPr>
                <w:rFonts w:ascii="Times New Roman" w:eastAsia="Times New Roman" w:hAnsi="Times New Roman"/>
                <w:sz w:val="24"/>
                <w:szCs w:val="24"/>
              </w:rPr>
            </w:pPr>
            <w:r w:rsidRPr="00E23F35">
              <w:rPr>
                <w:rFonts w:ascii="Times New Roman" w:eastAsia="Times New Roman" w:hAnsi="Times New Roman"/>
                <w:sz w:val="24"/>
                <w:szCs w:val="24"/>
              </w:rPr>
              <w:t>1.</w:t>
            </w:r>
          </w:p>
        </w:tc>
        <w:tc>
          <w:tcPr>
            <w:tcW w:w="1543"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817" w:type="dxa"/>
            <w:vAlign w:val="center"/>
          </w:tcPr>
          <w:p w:rsidR="00E23F35" w:rsidRPr="00E23F35" w:rsidRDefault="00E23F35" w:rsidP="00E23F35">
            <w:pPr>
              <w:spacing w:after="0" w:line="240" w:lineRule="auto"/>
              <w:jc w:val="center"/>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r>
      <w:tr w:rsidR="00F55395" w:rsidRPr="00E23F35" w:rsidTr="00516475">
        <w:tc>
          <w:tcPr>
            <w:tcW w:w="834" w:type="dxa"/>
          </w:tcPr>
          <w:p w:rsidR="00E23F35" w:rsidRPr="00E23F35" w:rsidRDefault="00E23F35" w:rsidP="00E23F35">
            <w:pPr>
              <w:spacing w:after="0" w:line="240" w:lineRule="auto"/>
              <w:jc w:val="both"/>
              <w:rPr>
                <w:rFonts w:ascii="Times New Roman" w:eastAsia="Times New Roman" w:hAnsi="Times New Roman"/>
                <w:sz w:val="24"/>
                <w:szCs w:val="24"/>
              </w:rPr>
            </w:pPr>
            <w:r w:rsidRPr="00E23F35">
              <w:rPr>
                <w:rFonts w:ascii="Times New Roman" w:eastAsia="Times New Roman" w:hAnsi="Times New Roman"/>
                <w:sz w:val="24"/>
                <w:szCs w:val="24"/>
              </w:rPr>
              <w:t>2.</w:t>
            </w:r>
          </w:p>
        </w:tc>
        <w:tc>
          <w:tcPr>
            <w:tcW w:w="1543"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817" w:type="dxa"/>
            <w:vAlign w:val="center"/>
          </w:tcPr>
          <w:p w:rsidR="00E23F35" w:rsidRPr="00E23F35" w:rsidRDefault="00E23F35" w:rsidP="00E23F35">
            <w:pPr>
              <w:spacing w:after="0" w:line="240" w:lineRule="auto"/>
              <w:jc w:val="center"/>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r>
      <w:tr w:rsidR="00F55395" w:rsidRPr="00E23F35" w:rsidTr="00516475">
        <w:tc>
          <w:tcPr>
            <w:tcW w:w="834" w:type="dxa"/>
          </w:tcPr>
          <w:p w:rsidR="00E23F35" w:rsidRPr="00E23F35" w:rsidRDefault="00E23F35" w:rsidP="00E23F35">
            <w:pPr>
              <w:spacing w:after="0" w:line="240" w:lineRule="auto"/>
              <w:jc w:val="both"/>
              <w:rPr>
                <w:rFonts w:ascii="Times New Roman" w:eastAsia="Times New Roman" w:hAnsi="Times New Roman"/>
                <w:sz w:val="24"/>
                <w:szCs w:val="24"/>
              </w:rPr>
            </w:pPr>
            <w:r w:rsidRPr="00E23F35">
              <w:rPr>
                <w:rFonts w:ascii="Times New Roman" w:eastAsia="Times New Roman" w:hAnsi="Times New Roman"/>
                <w:sz w:val="24"/>
                <w:szCs w:val="24"/>
              </w:rPr>
              <w:t>…</w:t>
            </w:r>
          </w:p>
        </w:tc>
        <w:tc>
          <w:tcPr>
            <w:tcW w:w="1543"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817" w:type="dxa"/>
            <w:vAlign w:val="center"/>
          </w:tcPr>
          <w:p w:rsidR="00E23F35" w:rsidRPr="00E23F35" w:rsidRDefault="00E23F35" w:rsidP="00E23F35">
            <w:pPr>
              <w:spacing w:after="0" w:line="240" w:lineRule="auto"/>
              <w:jc w:val="center"/>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c>
          <w:tcPr>
            <w:tcW w:w="1702" w:type="dxa"/>
          </w:tcPr>
          <w:p w:rsidR="00E23F35" w:rsidRPr="00E23F35" w:rsidRDefault="00E23F35" w:rsidP="00E23F35">
            <w:pPr>
              <w:spacing w:after="0" w:line="240" w:lineRule="auto"/>
              <w:jc w:val="both"/>
              <w:rPr>
                <w:rFonts w:ascii="Times New Roman" w:eastAsia="Times New Roman" w:hAnsi="Times New Roman"/>
                <w:sz w:val="24"/>
                <w:szCs w:val="24"/>
              </w:rPr>
            </w:pPr>
          </w:p>
        </w:tc>
      </w:tr>
    </w:tbl>
    <w:p w:rsidR="00E23F35" w:rsidRPr="00E23F35" w:rsidRDefault="00E23F35" w:rsidP="00E23F35">
      <w:pPr>
        <w:spacing w:after="0" w:line="240" w:lineRule="auto"/>
        <w:jc w:val="both"/>
        <w:rPr>
          <w:rFonts w:ascii="Times New Roman" w:eastAsia="Times New Roman" w:hAnsi="Times New Roman"/>
          <w:i/>
          <w:sz w:val="24"/>
          <w:szCs w:val="24"/>
        </w:rPr>
      </w:pPr>
    </w:p>
    <w:p w:rsidR="00E23F35" w:rsidRPr="00E23F35" w:rsidRDefault="00E23F35" w:rsidP="00E23F35">
      <w:pPr>
        <w:spacing w:after="0" w:line="240" w:lineRule="auto"/>
        <w:jc w:val="both"/>
        <w:rPr>
          <w:rFonts w:ascii="Times New Roman" w:eastAsia="Times New Roman" w:hAnsi="Times New Roman"/>
          <w:sz w:val="24"/>
          <w:szCs w:val="24"/>
        </w:rPr>
      </w:pPr>
    </w:p>
    <w:p w:rsidR="00E23F35" w:rsidRPr="00E23F35" w:rsidRDefault="00E23F35" w:rsidP="00E23F35">
      <w:pPr>
        <w:tabs>
          <w:tab w:val="left" w:pos="2160"/>
        </w:tabs>
        <w:spacing w:after="0" w:line="240" w:lineRule="auto"/>
        <w:jc w:val="center"/>
        <w:rPr>
          <w:rFonts w:ascii="Times New Roman" w:eastAsia="Times New Roman" w:hAnsi="Times New Roman"/>
          <w:sz w:val="24"/>
          <w:szCs w:val="24"/>
        </w:rPr>
      </w:pPr>
    </w:p>
    <w:p w:rsidR="00E23F35" w:rsidRPr="00E23F35" w:rsidRDefault="00E23F35" w:rsidP="00E23F35">
      <w:pPr>
        <w:tabs>
          <w:tab w:val="left" w:pos="2160"/>
        </w:tabs>
        <w:spacing w:after="0" w:line="240" w:lineRule="auto"/>
        <w:jc w:val="both"/>
        <w:rPr>
          <w:rFonts w:ascii="Times New Roman" w:eastAsia="Times New Roman" w:hAnsi="Times New Roman"/>
          <w:bCs/>
          <w:sz w:val="24"/>
          <w:szCs w:val="24"/>
        </w:rPr>
      </w:pPr>
    </w:p>
    <w:p w:rsidR="00E23F35" w:rsidRPr="00E23F35" w:rsidRDefault="00E23F35" w:rsidP="00E23F35">
      <w:pPr>
        <w:tabs>
          <w:tab w:val="left" w:pos="2160"/>
        </w:tabs>
        <w:spacing w:after="0" w:line="240" w:lineRule="auto"/>
        <w:jc w:val="both"/>
        <w:rPr>
          <w:rFonts w:ascii="Times New Roman" w:eastAsia="Times New Roman" w:hAnsi="Times New Roman"/>
          <w:bCs/>
          <w:sz w:val="24"/>
          <w:szCs w:val="24"/>
        </w:rPr>
      </w:pPr>
    </w:p>
    <w:p w:rsidR="00E23F35" w:rsidRPr="00E23F35" w:rsidRDefault="00E23F35" w:rsidP="00E23F35">
      <w:pPr>
        <w:tabs>
          <w:tab w:val="left" w:pos="2160"/>
        </w:tabs>
        <w:spacing w:after="0" w:line="240" w:lineRule="auto"/>
        <w:jc w:val="both"/>
        <w:rPr>
          <w:rFonts w:ascii="Times New Roman" w:eastAsia="Times New Roman" w:hAnsi="Times New Roman"/>
          <w:bCs/>
          <w:sz w:val="23"/>
          <w:szCs w:val="23"/>
        </w:rPr>
      </w:pPr>
      <w:r w:rsidRPr="00E23F35">
        <w:rPr>
          <w:rFonts w:ascii="Times New Roman" w:eastAsia="Times New Roman" w:hAnsi="Times New Roman"/>
          <w:bCs/>
          <w:sz w:val="23"/>
          <w:szCs w:val="23"/>
        </w:rPr>
        <w:t>2016.gada ___._____________</w:t>
      </w:r>
    </w:p>
    <w:p w:rsidR="00E23F35" w:rsidRPr="00E23F35" w:rsidRDefault="00E23F35" w:rsidP="00E23F35">
      <w:pPr>
        <w:spacing w:after="0" w:line="240" w:lineRule="auto"/>
        <w:rPr>
          <w:rFonts w:ascii="Times New Roman" w:eastAsia="Times New Roman" w:hAnsi="Times New Roman"/>
          <w:bCs/>
          <w:i/>
          <w:sz w:val="23"/>
          <w:szCs w:val="23"/>
          <w:lang w:eastAsia="lv-LV"/>
        </w:rPr>
      </w:pPr>
    </w:p>
    <w:p w:rsidR="00E23F35" w:rsidRPr="00E23F35" w:rsidRDefault="00E23F35" w:rsidP="00E23F35">
      <w:pPr>
        <w:spacing w:after="0" w:line="240" w:lineRule="auto"/>
        <w:rPr>
          <w:rFonts w:ascii="Times New Roman" w:eastAsia="Times New Roman" w:hAnsi="Times New Roman"/>
          <w:bCs/>
          <w:i/>
          <w:sz w:val="23"/>
          <w:szCs w:val="23"/>
          <w:lang w:eastAsia="lv-LV"/>
        </w:rPr>
      </w:pPr>
      <w:r w:rsidRPr="00E23F35">
        <w:rPr>
          <w:rFonts w:ascii="Times New Roman" w:eastAsia="Times New Roman" w:hAnsi="Times New Roman"/>
          <w:bCs/>
          <w:i/>
          <w:sz w:val="23"/>
          <w:szCs w:val="23"/>
          <w:lang w:eastAsia="lv-LV"/>
        </w:rPr>
        <w:t>___________________________________________________________________________</w:t>
      </w:r>
    </w:p>
    <w:p w:rsidR="00E23F35" w:rsidRPr="00E23F35" w:rsidRDefault="00E23F35" w:rsidP="00E23F35">
      <w:pPr>
        <w:spacing w:after="0" w:line="240" w:lineRule="auto"/>
        <w:jc w:val="center"/>
        <w:rPr>
          <w:rFonts w:ascii="Times New Roman" w:eastAsia="Times New Roman" w:hAnsi="Times New Roman"/>
          <w:bCs/>
          <w:i/>
          <w:sz w:val="23"/>
          <w:szCs w:val="23"/>
          <w:lang w:eastAsia="lv-LV"/>
        </w:rPr>
      </w:pPr>
      <w:r w:rsidRPr="00E23F35">
        <w:rPr>
          <w:rFonts w:ascii="Times New Roman" w:eastAsia="Times New Roman" w:hAnsi="Times New Roman"/>
          <w:bCs/>
          <w:i/>
          <w:sz w:val="23"/>
          <w:szCs w:val="23"/>
          <w:lang w:eastAsia="lv-LV"/>
        </w:rPr>
        <w:t>(uzņēmuma vadītāja vai tā pilnvarotās personas (pievienot pilnvaru) paraksts, tā atšifrējums)</w:t>
      </w:r>
    </w:p>
    <w:p w:rsidR="001C43B7" w:rsidRDefault="001C43B7"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C85672" w:rsidRPr="000D0422" w:rsidRDefault="00C85672" w:rsidP="00C85672">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C85672" w:rsidRDefault="00C85672" w:rsidP="00C85672">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2016/140)</w:t>
      </w:r>
    </w:p>
    <w:p w:rsidR="00756AB8" w:rsidRDefault="00756AB8" w:rsidP="00C85672">
      <w:pPr>
        <w:spacing w:after="0" w:line="240" w:lineRule="auto"/>
        <w:ind w:left="720"/>
        <w:jc w:val="right"/>
        <w:rPr>
          <w:rFonts w:ascii="Times New Roman" w:eastAsia="Times New Roman" w:hAnsi="Times New Roman"/>
          <w:sz w:val="23"/>
          <w:szCs w:val="23"/>
        </w:rPr>
      </w:pPr>
    </w:p>
    <w:p w:rsidR="00F55395" w:rsidRPr="00F55395" w:rsidRDefault="00F55395" w:rsidP="00F55395">
      <w:pPr>
        <w:keepNext/>
        <w:spacing w:after="0" w:line="240" w:lineRule="auto"/>
        <w:jc w:val="center"/>
        <w:rPr>
          <w:rFonts w:ascii="Times New Roman" w:hAnsi="Times New Roman"/>
          <w:b/>
          <w:sz w:val="24"/>
          <w:szCs w:val="24"/>
        </w:rPr>
      </w:pPr>
      <w:r w:rsidRPr="00F55395">
        <w:rPr>
          <w:rFonts w:ascii="Times New Roman" w:hAnsi="Times New Roman"/>
          <w:b/>
          <w:sz w:val="24"/>
          <w:szCs w:val="24"/>
        </w:rPr>
        <w:t xml:space="preserve">iepirkumam </w:t>
      </w:r>
    </w:p>
    <w:p w:rsidR="00F55395" w:rsidRPr="00F55395" w:rsidRDefault="00F55395" w:rsidP="00F55395">
      <w:pPr>
        <w:keepNext/>
        <w:spacing w:after="0" w:line="240" w:lineRule="auto"/>
        <w:jc w:val="center"/>
        <w:rPr>
          <w:rFonts w:ascii="Times New Roman" w:eastAsia="Times New Roman" w:hAnsi="Times New Roman"/>
          <w:b/>
          <w:bCs/>
          <w:sz w:val="23"/>
          <w:szCs w:val="23"/>
        </w:rPr>
      </w:pPr>
      <w:r w:rsidRPr="00F55395">
        <w:rPr>
          <w:rFonts w:ascii="Times New Roman" w:eastAsia="Times New Roman" w:hAnsi="Times New Roman"/>
          <w:b/>
          <w:bCs/>
          <w:sz w:val="23"/>
          <w:szCs w:val="23"/>
        </w:rPr>
        <w:t>„</w:t>
      </w:r>
      <w:r w:rsidRPr="00F55395">
        <w:rPr>
          <w:rFonts w:ascii="Times New Roman" w:hAnsi="Times New Roman"/>
          <w:b/>
          <w:bCs/>
          <w:sz w:val="23"/>
          <w:szCs w:val="23"/>
        </w:rPr>
        <w:t>Ēdināšanas ārpakalpojuma nodrošinājums</w:t>
      </w:r>
      <w:r w:rsidRPr="00F55395">
        <w:rPr>
          <w:rFonts w:ascii="Times New Roman" w:eastAsia="Times New Roman" w:hAnsi="Times New Roman"/>
          <w:b/>
          <w:bCs/>
          <w:sz w:val="23"/>
          <w:szCs w:val="23"/>
        </w:rPr>
        <w:t xml:space="preserve">”  </w:t>
      </w:r>
    </w:p>
    <w:p w:rsidR="00F55395" w:rsidRPr="00130F3D" w:rsidRDefault="00F55395" w:rsidP="00F55395">
      <w:pPr>
        <w:keepNext/>
        <w:spacing w:after="0" w:line="240" w:lineRule="auto"/>
        <w:jc w:val="center"/>
        <w:rPr>
          <w:rFonts w:ascii="Times New Roman" w:eastAsia="Times New Roman" w:hAnsi="Times New Roman"/>
          <w:sz w:val="23"/>
          <w:szCs w:val="23"/>
        </w:rPr>
      </w:pPr>
      <w:r w:rsidRPr="00130F3D">
        <w:rPr>
          <w:rFonts w:ascii="Times New Roman" w:eastAsia="Times New Roman" w:hAnsi="Times New Roman"/>
          <w:sz w:val="23"/>
          <w:szCs w:val="23"/>
        </w:rPr>
        <w:t>(identifikācijas Nr. PSKUS 2016/140)</w:t>
      </w:r>
    </w:p>
    <w:p w:rsidR="00F55395" w:rsidRPr="00F55395" w:rsidRDefault="00F55395" w:rsidP="00F55395">
      <w:pPr>
        <w:spacing w:after="0" w:line="240" w:lineRule="auto"/>
        <w:jc w:val="center"/>
        <w:rPr>
          <w:rFonts w:ascii="Times New Roman" w:eastAsia="Times New Roman" w:hAnsi="Times New Roman"/>
          <w:b/>
          <w:color w:val="00000A"/>
        </w:rPr>
      </w:pPr>
      <w:r w:rsidRPr="00F55395">
        <w:rPr>
          <w:rFonts w:ascii="Times New Roman" w:eastAsia="Times New Roman" w:hAnsi="Times New Roman"/>
          <w:b/>
          <w:color w:val="00000A"/>
        </w:rPr>
        <w:t xml:space="preserve">Speciālista dzīvesgājums (CV) </w:t>
      </w:r>
      <w:r w:rsidRPr="00F55395">
        <w:rPr>
          <w:rFonts w:ascii="Times New Roman" w:eastAsia="Times New Roman" w:hAnsi="Times New Roman"/>
          <w:i/>
          <w:color w:val="00000A"/>
        </w:rPr>
        <w:t xml:space="preserve">(veidne) </w:t>
      </w:r>
    </w:p>
    <w:p w:rsidR="00F55395" w:rsidRPr="00F55395" w:rsidRDefault="00F55395" w:rsidP="00F55395">
      <w:pPr>
        <w:spacing w:after="0" w:line="240" w:lineRule="auto"/>
        <w:jc w:val="both"/>
        <w:rPr>
          <w:rFonts w:ascii="Times New Roman" w:eastAsia="Times New Roman" w:hAnsi="Times New Roman"/>
          <w:color w:val="00000A"/>
          <w:lang w:eastAsia="lv-LV"/>
        </w:rPr>
      </w:pPr>
    </w:p>
    <w:p w:rsidR="00F55395" w:rsidRPr="00F55395" w:rsidRDefault="00F55395" w:rsidP="00F55395">
      <w:pPr>
        <w:spacing w:after="0" w:line="240" w:lineRule="auto"/>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Vārds _____________________________________________________</w:t>
      </w:r>
    </w:p>
    <w:p w:rsidR="00F55395" w:rsidRPr="00F55395" w:rsidRDefault="00F55395" w:rsidP="00F55395">
      <w:pPr>
        <w:spacing w:after="0" w:line="240" w:lineRule="auto"/>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Uzvārds ___________________________________________________</w:t>
      </w:r>
    </w:p>
    <w:p w:rsidR="00F55395" w:rsidRPr="00F55395" w:rsidRDefault="00F55395" w:rsidP="00F55395">
      <w:pPr>
        <w:spacing w:after="0" w:line="240" w:lineRule="auto"/>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Kontaktinformācija __________________________________________</w:t>
      </w:r>
    </w:p>
    <w:p w:rsidR="00F55395" w:rsidRPr="00F55395" w:rsidRDefault="00F55395" w:rsidP="00F55395">
      <w:pPr>
        <w:spacing w:after="0" w:line="240" w:lineRule="auto"/>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Loma _____________________________________________________</w:t>
      </w:r>
    </w:p>
    <w:p w:rsidR="00F55395" w:rsidRPr="00F55395" w:rsidRDefault="00F55395" w:rsidP="00F55395">
      <w:pPr>
        <w:spacing w:after="0" w:line="240" w:lineRule="auto"/>
        <w:jc w:val="both"/>
        <w:rPr>
          <w:rFonts w:ascii="Times New Roman" w:eastAsia="Times New Roman" w:hAnsi="Times New Roman"/>
          <w:color w:val="00000A"/>
          <w:lang w:eastAsia="lv-LV"/>
        </w:rPr>
      </w:pPr>
    </w:p>
    <w:tbl>
      <w:tblPr>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655"/>
        <w:gridCol w:w="2307"/>
        <w:gridCol w:w="3969"/>
      </w:tblGrid>
      <w:tr w:rsidR="00F55395" w:rsidRPr="00F55395" w:rsidTr="00516475">
        <w:trPr>
          <w:trHeight w:hRule="exact" w:val="567"/>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rPr>
            </w:pPr>
            <w:r w:rsidRPr="00F55395">
              <w:rPr>
                <w:rFonts w:ascii="Times New Roman" w:eastAsia="Times New Roman" w:hAnsi="Times New Roman"/>
                <w:bCs/>
                <w:color w:val="00000A"/>
              </w:rPr>
              <w:t>Izglītības iestāde</w:t>
            </w: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rPr>
            </w:pPr>
            <w:r w:rsidRPr="00F55395">
              <w:rPr>
                <w:rFonts w:ascii="Times New Roman" w:eastAsia="Times New Roman" w:hAnsi="Times New Roman"/>
                <w:bCs/>
                <w:color w:val="00000A"/>
              </w:rPr>
              <w:t>Mācību laiks (no/līdz)</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rPr>
            </w:pPr>
            <w:r w:rsidRPr="00F55395">
              <w:rPr>
                <w:rFonts w:ascii="Times New Roman" w:eastAsia="Times New Roman" w:hAnsi="Times New Roman"/>
                <w:bCs/>
                <w:color w:val="00000A"/>
              </w:rPr>
              <w:t>Iegūtais grāds un specializācija</w:t>
            </w:r>
          </w:p>
        </w:tc>
      </w:tr>
      <w:tr w:rsidR="00F55395" w:rsidRPr="00F55395" w:rsidTr="00516475">
        <w:trPr>
          <w:trHeight w:hRule="exact" w:val="284"/>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rPr>
            </w:pP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rPr>
            </w:pPr>
          </w:p>
        </w:tc>
      </w:tr>
      <w:tr w:rsidR="00F55395" w:rsidRPr="00F55395" w:rsidTr="00516475">
        <w:trPr>
          <w:trHeight w:hRule="exact" w:val="284"/>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rPr>
            </w:pP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rPr>
            </w:pPr>
          </w:p>
        </w:tc>
      </w:tr>
      <w:tr w:rsidR="00F55395" w:rsidRPr="00F55395" w:rsidTr="00516475">
        <w:trPr>
          <w:trHeight w:hRule="exact" w:val="284"/>
        </w:trPr>
        <w:tc>
          <w:tcPr>
            <w:tcW w:w="26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rPr>
            </w:pPr>
          </w:p>
        </w:tc>
        <w:tc>
          <w:tcPr>
            <w:tcW w:w="23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rPr>
            </w:pPr>
          </w:p>
        </w:tc>
      </w:tr>
    </w:tbl>
    <w:p w:rsidR="00F55395" w:rsidRPr="00F55395" w:rsidRDefault="00F55395" w:rsidP="00F55395">
      <w:pPr>
        <w:spacing w:after="0" w:line="240" w:lineRule="auto"/>
        <w:jc w:val="both"/>
        <w:rPr>
          <w:rFonts w:ascii="Times New Roman" w:eastAsia="Times New Roman" w:hAnsi="Times New Roman"/>
          <w:color w:val="00000A"/>
          <w:lang w:eastAsia="lv-LV"/>
        </w:rPr>
      </w:pPr>
    </w:p>
    <w:p w:rsidR="00F55395" w:rsidRPr="00F55395" w:rsidRDefault="00F55395" w:rsidP="00F55395">
      <w:pPr>
        <w:spacing w:after="0" w:line="240" w:lineRule="auto"/>
        <w:jc w:val="both"/>
        <w:rPr>
          <w:rFonts w:ascii="Times New Roman" w:eastAsia="Times New Roman" w:hAnsi="Times New Roman"/>
          <w:b/>
          <w:color w:val="00000A"/>
          <w:lang w:eastAsia="lv-LV"/>
        </w:rPr>
      </w:pPr>
      <w:r w:rsidRPr="00F55395">
        <w:rPr>
          <w:rFonts w:ascii="Times New Roman" w:eastAsia="Times New Roman" w:hAnsi="Times New Roman"/>
          <w:b/>
          <w:color w:val="00000A"/>
          <w:lang w:eastAsia="lv-LV"/>
        </w:rPr>
        <w:t>Darba pieredze:</w:t>
      </w:r>
    </w:p>
    <w:tbl>
      <w:tblPr>
        <w:tblW w:w="8931" w:type="dxa"/>
        <w:tblInd w:w="104" w:type="dxa"/>
        <w:tblBorders>
          <w:top w:val="single" w:sz="4" w:space="0" w:color="00000A"/>
          <w:left w:val="single" w:sz="4" w:space="0" w:color="00000A"/>
          <w:bottom w:val="single" w:sz="6" w:space="0" w:color="00000A"/>
          <w:right w:val="single" w:sz="6" w:space="0" w:color="00000A"/>
          <w:insideH w:val="single" w:sz="6" w:space="0" w:color="00000A"/>
          <w:insideV w:val="single" w:sz="6" w:space="0" w:color="00000A"/>
        </w:tblBorders>
        <w:tblCellMar>
          <w:left w:w="98" w:type="dxa"/>
        </w:tblCellMar>
        <w:tblLook w:val="0000" w:firstRow="0" w:lastRow="0" w:firstColumn="0" w:lastColumn="0" w:noHBand="0" w:noVBand="0"/>
      </w:tblPr>
      <w:tblGrid>
        <w:gridCol w:w="2942"/>
        <w:gridCol w:w="1420"/>
        <w:gridCol w:w="1734"/>
        <w:gridCol w:w="2835"/>
      </w:tblGrid>
      <w:tr w:rsidR="00F55395" w:rsidRPr="00F55395" w:rsidTr="00516475">
        <w:tc>
          <w:tcPr>
            <w:tcW w:w="2941" w:type="dxa"/>
            <w:tcBorders>
              <w:top w:val="single" w:sz="4" w:space="0" w:color="00000A"/>
              <w:left w:val="single" w:sz="4" w:space="0" w:color="00000A"/>
              <w:bottom w:val="single" w:sz="6" w:space="0" w:color="00000A"/>
              <w:right w:val="single" w:sz="6" w:space="0" w:color="00000A"/>
            </w:tcBorders>
            <w:shd w:val="clear" w:color="auto" w:fill="auto"/>
            <w:tcMar>
              <w:left w:w="98"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Uzņēmuma nosaukums, adrese</w:t>
            </w:r>
          </w:p>
        </w:tc>
        <w:tc>
          <w:tcPr>
            <w:tcW w:w="1420" w:type="dxa"/>
            <w:tcBorders>
              <w:top w:val="single" w:sz="4" w:space="0" w:color="00000A"/>
              <w:left w:val="single" w:sz="6" w:space="0" w:color="00000A"/>
              <w:bottom w:val="single" w:sz="6" w:space="0" w:color="00000A"/>
              <w:right w:val="single" w:sz="6" w:space="0" w:color="00000A"/>
            </w:tcBorders>
            <w:shd w:val="clear" w:color="auto" w:fill="auto"/>
            <w:tcMar>
              <w:left w:w="92"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Periods</w:t>
            </w:r>
          </w:p>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(no – līdz)</w:t>
            </w:r>
          </w:p>
        </w:tc>
        <w:tc>
          <w:tcPr>
            <w:tcW w:w="1734" w:type="dxa"/>
            <w:tcBorders>
              <w:top w:val="single" w:sz="4" w:space="0" w:color="00000A"/>
              <w:left w:val="single" w:sz="6" w:space="0" w:color="00000A"/>
              <w:bottom w:val="single" w:sz="6" w:space="0" w:color="00000A"/>
              <w:right w:val="single" w:sz="6" w:space="0" w:color="00000A"/>
            </w:tcBorders>
            <w:shd w:val="clear" w:color="auto" w:fill="auto"/>
            <w:tcMar>
              <w:left w:w="92"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Amats</w:t>
            </w:r>
          </w:p>
        </w:tc>
        <w:tc>
          <w:tcPr>
            <w:tcW w:w="2835" w:type="dxa"/>
            <w:tcBorders>
              <w:top w:val="single" w:sz="4" w:space="0" w:color="00000A"/>
              <w:left w:val="single" w:sz="6" w:space="0" w:color="00000A"/>
              <w:bottom w:val="single" w:sz="6" w:space="0" w:color="00000A"/>
              <w:right w:val="single" w:sz="6" w:space="0" w:color="00000A"/>
            </w:tcBorders>
            <w:shd w:val="clear" w:color="auto" w:fill="auto"/>
            <w:tcMar>
              <w:left w:w="92"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Galvenie pienākumi</w:t>
            </w:r>
          </w:p>
        </w:tc>
      </w:tr>
      <w:tr w:rsidR="00F55395" w:rsidRPr="00F55395" w:rsidTr="00516475">
        <w:tc>
          <w:tcPr>
            <w:tcW w:w="2941" w:type="dxa"/>
            <w:tcBorders>
              <w:top w:val="single" w:sz="6" w:space="0" w:color="00000A"/>
              <w:left w:val="single" w:sz="4" w:space="0" w:color="00000A"/>
              <w:bottom w:val="single" w:sz="6" w:space="0" w:color="00000A"/>
              <w:right w:val="single" w:sz="6" w:space="0" w:color="00000A"/>
            </w:tcBorders>
            <w:shd w:val="clear" w:color="auto" w:fill="auto"/>
            <w:tcMar>
              <w:left w:w="98" w:type="dxa"/>
            </w:tcMar>
          </w:tcPr>
          <w:p w:rsidR="00F55395" w:rsidRPr="00F55395" w:rsidRDefault="00F55395" w:rsidP="00F55395">
            <w:pPr>
              <w:spacing w:after="0" w:line="240" w:lineRule="auto"/>
              <w:rPr>
                <w:rFonts w:ascii="Times New Roman" w:eastAsia="Times New Roman" w:hAnsi="Times New Roman"/>
                <w:color w:val="00000A"/>
                <w:lang w:eastAsia="lv-LV"/>
              </w:rPr>
            </w:pPr>
          </w:p>
        </w:tc>
        <w:tc>
          <w:tcPr>
            <w:tcW w:w="1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F55395" w:rsidRPr="00F55395" w:rsidRDefault="00F55395" w:rsidP="00F55395">
            <w:pPr>
              <w:spacing w:after="0" w:line="240" w:lineRule="auto"/>
              <w:rPr>
                <w:rFonts w:ascii="Times New Roman" w:eastAsia="Times New Roman" w:hAnsi="Times New Roman"/>
                <w:color w:val="00000A"/>
                <w:lang w:eastAsia="lv-LV"/>
              </w:rPr>
            </w:pPr>
          </w:p>
        </w:tc>
        <w:tc>
          <w:tcPr>
            <w:tcW w:w="173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F55395" w:rsidRPr="00F55395" w:rsidRDefault="00F55395" w:rsidP="00F55395">
            <w:pPr>
              <w:spacing w:after="0" w:line="240" w:lineRule="auto"/>
              <w:rPr>
                <w:rFonts w:ascii="Times New Roman" w:eastAsia="Times New Roman" w:hAnsi="Times New Roman"/>
                <w:color w:val="00000A"/>
                <w:lang w:eastAsia="lv-LV"/>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F55395" w:rsidRPr="00F55395" w:rsidRDefault="00F55395" w:rsidP="00F55395">
            <w:pPr>
              <w:spacing w:after="0" w:line="240" w:lineRule="auto"/>
              <w:rPr>
                <w:rFonts w:ascii="Times New Roman" w:eastAsia="Times New Roman" w:hAnsi="Times New Roman"/>
                <w:color w:val="00000A"/>
                <w:lang w:eastAsia="lv-LV"/>
              </w:rPr>
            </w:pPr>
          </w:p>
        </w:tc>
      </w:tr>
      <w:tr w:rsidR="00F55395" w:rsidRPr="00F55395" w:rsidTr="00516475">
        <w:tc>
          <w:tcPr>
            <w:tcW w:w="2941" w:type="dxa"/>
            <w:tcBorders>
              <w:top w:val="single" w:sz="6" w:space="0" w:color="00000A"/>
              <w:left w:val="single" w:sz="4" w:space="0" w:color="00000A"/>
              <w:bottom w:val="single" w:sz="6" w:space="0" w:color="00000A"/>
              <w:right w:val="single" w:sz="6" w:space="0" w:color="00000A"/>
            </w:tcBorders>
            <w:shd w:val="clear" w:color="auto" w:fill="auto"/>
            <w:tcMar>
              <w:left w:w="98" w:type="dxa"/>
            </w:tcMar>
          </w:tcPr>
          <w:p w:rsidR="00F55395" w:rsidRPr="00F55395" w:rsidRDefault="00F55395" w:rsidP="00F55395">
            <w:pPr>
              <w:spacing w:after="0" w:line="240" w:lineRule="auto"/>
              <w:rPr>
                <w:rFonts w:ascii="Times New Roman" w:eastAsia="Times New Roman" w:hAnsi="Times New Roman"/>
                <w:color w:val="00000A"/>
                <w:lang w:eastAsia="lv-LV"/>
              </w:rPr>
            </w:pPr>
          </w:p>
        </w:tc>
        <w:tc>
          <w:tcPr>
            <w:tcW w:w="1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F55395" w:rsidRPr="00F55395" w:rsidRDefault="00F55395" w:rsidP="00F55395">
            <w:pPr>
              <w:spacing w:after="0" w:line="240" w:lineRule="auto"/>
              <w:rPr>
                <w:rFonts w:ascii="Times New Roman" w:eastAsia="Times New Roman" w:hAnsi="Times New Roman"/>
                <w:color w:val="00000A"/>
                <w:lang w:eastAsia="lv-LV"/>
              </w:rPr>
            </w:pPr>
          </w:p>
        </w:tc>
        <w:tc>
          <w:tcPr>
            <w:tcW w:w="1734"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F55395" w:rsidRPr="00F55395" w:rsidRDefault="00F55395" w:rsidP="00F55395">
            <w:pPr>
              <w:spacing w:after="0" w:line="240" w:lineRule="auto"/>
              <w:rPr>
                <w:rFonts w:ascii="Times New Roman" w:eastAsia="Times New Roman" w:hAnsi="Times New Roman"/>
                <w:color w:val="00000A"/>
                <w:lang w:eastAsia="lv-LV"/>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F55395" w:rsidRPr="00F55395" w:rsidRDefault="00F55395" w:rsidP="00F55395">
            <w:pPr>
              <w:spacing w:after="0" w:line="240" w:lineRule="auto"/>
              <w:rPr>
                <w:rFonts w:ascii="Times New Roman" w:eastAsia="Times New Roman" w:hAnsi="Times New Roman"/>
                <w:color w:val="00000A"/>
                <w:lang w:eastAsia="lv-LV"/>
              </w:rPr>
            </w:pPr>
          </w:p>
        </w:tc>
      </w:tr>
    </w:tbl>
    <w:p w:rsidR="00F55395" w:rsidRPr="00F55395" w:rsidRDefault="00F55395" w:rsidP="00F55395">
      <w:pPr>
        <w:spacing w:after="0" w:line="240" w:lineRule="auto"/>
        <w:jc w:val="both"/>
        <w:rPr>
          <w:rFonts w:ascii="Times New Roman" w:eastAsia="Times New Roman" w:hAnsi="Times New Roman"/>
          <w:b/>
          <w:color w:val="00000A"/>
          <w:lang w:eastAsia="lv-LV"/>
        </w:rPr>
      </w:pPr>
    </w:p>
    <w:p w:rsidR="00F55395" w:rsidRPr="00F55395" w:rsidRDefault="00F55395" w:rsidP="00F55395">
      <w:pPr>
        <w:spacing w:after="0" w:line="240" w:lineRule="auto"/>
        <w:jc w:val="both"/>
        <w:rPr>
          <w:rFonts w:ascii="Times New Roman" w:eastAsia="Times New Roman" w:hAnsi="Times New Roman"/>
          <w:b/>
          <w:color w:val="00000A"/>
          <w:lang w:eastAsia="lv-LV"/>
        </w:rPr>
      </w:pPr>
      <w:r w:rsidRPr="00F55395">
        <w:rPr>
          <w:rFonts w:ascii="Times New Roman" w:eastAsia="Times New Roman" w:hAnsi="Times New Roman"/>
          <w:b/>
          <w:color w:val="00000A"/>
          <w:lang w:eastAsia="lv-LV"/>
        </w:rPr>
        <w:t>Pieredze iepirkuma priekšmetam līdzīgo darbu izpildē:</w:t>
      </w:r>
    </w:p>
    <w:tbl>
      <w:tblPr>
        <w:tblW w:w="8942"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766"/>
        <w:gridCol w:w="1175"/>
        <w:gridCol w:w="1877"/>
        <w:gridCol w:w="1701"/>
        <w:gridCol w:w="2423"/>
      </w:tblGrid>
      <w:tr w:rsidR="00F55395" w:rsidRPr="00F55395" w:rsidTr="00516475">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Darbu veikšanas laiks (no – līdz)</w:t>
            </w: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Amats (pozīcija projektā)</w:t>
            </w:r>
          </w:p>
        </w:tc>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 xml:space="preserve">Darba devējs </w:t>
            </w:r>
            <w:r w:rsidRPr="00F55395">
              <w:rPr>
                <w:rFonts w:ascii="Times New Roman" w:eastAsia="Times New Roman" w:hAnsi="Times New Roman"/>
                <w:bCs/>
                <w:color w:val="00000A"/>
                <w:lang w:eastAsia="lv-LV"/>
              </w:rPr>
              <w:t>vai Pasūtītājs (uzņēmuma līguma gadījumā)</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Pasūtītāja (klienta) nosaukums, adrese</w:t>
            </w: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r w:rsidRPr="00F55395">
              <w:rPr>
                <w:rFonts w:ascii="Times New Roman" w:eastAsia="Times New Roman" w:hAnsi="Times New Roman"/>
                <w:color w:val="00000A"/>
                <w:lang w:eastAsia="lv-LV"/>
              </w:rPr>
              <w:t xml:space="preserve">Īss veikto darbu apraksts </w:t>
            </w:r>
          </w:p>
        </w:tc>
      </w:tr>
      <w:tr w:rsidR="00F55395" w:rsidRPr="00F55395" w:rsidTr="00516475">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lang w:eastAsia="lv-LV"/>
              </w:rPr>
            </w:pPr>
          </w:p>
        </w:tc>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lang w:eastAsia="lv-LV"/>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lang w:eastAsia="lv-LV"/>
              </w:rPr>
            </w:pP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bCs/>
                <w:color w:val="00000A"/>
                <w:lang w:eastAsia="lv-LV"/>
              </w:rPr>
            </w:pPr>
          </w:p>
        </w:tc>
      </w:tr>
      <w:tr w:rsidR="00F55395" w:rsidRPr="00F55395" w:rsidTr="00516475">
        <w:tc>
          <w:tcPr>
            <w:tcW w:w="17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lang w:eastAsia="lv-LV"/>
              </w:rPr>
            </w:pPr>
          </w:p>
        </w:tc>
        <w:tc>
          <w:tcPr>
            <w:tcW w:w="11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lang w:eastAsia="lv-LV"/>
              </w:rPr>
            </w:pPr>
          </w:p>
        </w:tc>
        <w:tc>
          <w:tcPr>
            <w:tcW w:w="18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lang w:eastAsia="lv-LV"/>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lang w:eastAsia="lv-LV"/>
              </w:rPr>
            </w:pPr>
          </w:p>
        </w:tc>
        <w:tc>
          <w:tcPr>
            <w:tcW w:w="2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55395" w:rsidRPr="00F55395" w:rsidRDefault="00F55395" w:rsidP="00F55395">
            <w:pPr>
              <w:spacing w:after="0" w:line="240" w:lineRule="auto"/>
              <w:jc w:val="center"/>
              <w:rPr>
                <w:rFonts w:ascii="Times New Roman" w:eastAsia="Times New Roman" w:hAnsi="Times New Roman"/>
                <w:color w:val="00000A"/>
                <w:highlight w:val="lightGray"/>
                <w:lang w:eastAsia="lv-LV"/>
              </w:rPr>
            </w:pPr>
          </w:p>
        </w:tc>
      </w:tr>
    </w:tbl>
    <w:p w:rsidR="00F55395" w:rsidRPr="00F55395" w:rsidRDefault="00F55395" w:rsidP="00F55395">
      <w:pPr>
        <w:spacing w:after="0" w:line="240" w:lineRule="auto"/>
        <w:jc w:val="both"/>
        <w:rPr>
          <w:rFonts w:ascii="Times New Roman" w:eastAsia="Times New Roman" w:hAnsi="Times New Roman"/>
          <w:color w:val="00000A"/>
          <w:lang w:eastAsia="lv-LV"/>
        </w:rPr>
      </w:pPr>
    </w:p>
    <w:p w:rsidR="00F55395" w:rsidRPr="00F55395" w:rsidRDefault="00F55395" w:rsidP="00F55395">
      <w:pPr>
        <w:spacing w:after="0" w:line="240" w:lineRule="auto"/>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Parakstot šo CV, es, (vārds, uzvārds)__________________________ , apliecinu sekojošo:</w:t>
      </w:r>
    </w:p>
    <w:p w:rsidR="00F55395" w:rsidRPr="00F55395" w:rsidRDefault="00F55395" w:rsidP="00F55395">
      <w:pPr>
        <w:spacing w:after="0" w:line="240" w:lineRule="auto"/>
        <w:jc w:val="both"/>
        <w:rPr>
          <w:rFonts w:ascii="Times New Roman" w:eastAsia="Times New Roman" w:hAnsi="Times New Roman"/>
          <w:color w:val="00000A"/>
          <w:lang w:eastAsia="lv-LV"/>
        </w:rPr>
      </w:pPr>
    </w:p>
    <w:p w:rsidR="00F55395" w:rsidRPr="00F55395" w:rsidRDefault="00F55395" w:rsidP="00F55395">
      <w:pPr>
        <w:numPr>
          <w:ilvl w:val="0"/>
          <w:numId w:val="19"/>
        </w:numPr>
        <w:tabs>
          <w:tab w:val="left" w:pos="426"/>
        </w:tabs>
        <w:spacing w:after="0" w:line="240" w:lineRule="auto"/>
        <w:ind w:hanging="426"/>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piekrītu manu personas datu izmantošanai iepirkumā „</w:t>
      </w:r>
      <w:r>
        <w:rPr>
          <w:rFonts w:ascii="Times New Roman" w:hAnsi="Times New Roman"/>
        </w:rPr>
        <w:t>Ēdināšanas ārpakalpojuma nodrošinājums</w:t>
      </w:r>
      <w:r w:rsidRPr="00F55395">
        <w:rPr>
          <w:rFonts w:ascii="Times New Roman" w:eastAsia="Times New Roman" w:hAnsi="Times New Roman"/>
          <w:bCs/>
          <w:color w:val="00000A"/>
          <w:lang w:eastAsia="lv-LV"/>
        </w:rPr>
        <w:t>”</w:t>
      </w:r>
      <w:r w:rsidRPr="00F55395">
        <w:rPr>
          <w:rFonts w:ascii="Times New Roman" w:eastAsia="Times New Roman" w:hAnsi="Times New Roman"/>
          <w:color w:val="00000A"/>
          <w:lang w:eastAsia="lv-LV"/>
        </w:rPr>
        <w:t xml:space="preserve"> (iepirkuma ident</w:t>
      </w:r>
      <w:r>
        <w:rPr>
          <w:rFonts w:ascii="Times New Roman" w:eastAsia="Times New Roman" w:hAnsi="Times New Roman"/>
          <w:color w:val="00000A"/>
          <w:lang w:eastAsia="lv-LV"/>
        </w:rPr>
        <w:t>ifikācijas numurs PSKUS 2016/140</w:t>
      </w:r>
      <w:r w:rsidRPr="00F55395">
        <w:rPr>
          <w:rFonts w:ascii="Times New Roman" w:eastAsia="Times New Roman" w:hAnsi="Times New Roman"/>
          <w:color w:val="00000A"/>
          <w:lang w:eastAsia="lv-LV"/>
        </w:rPr>
        <w:t xml:space="preserve">) </w:t>
      </w:r>
      <w:r w:rsidR="00FB2711">
        <w:rPr>
          <w:rFonts w:ascii="Times New Roman" w:eastAsia="Times New Roman" w:hAnsi="Times New Roman"/>
          <w:color w:val="00000A"/>
          <w:lang w:eastAsia="lv-LV"/>
        </w:rPr>
        <w:t>kandidātu</w:t>
      </w:r>
      <w:r w:rsidRPr="00F55395">
        <w:rPr>
          <w:rFonts w:ascii="Times New Roman" w:eastAsia="Times New Roman" w:hAnsi="Times New Roman"/>
          <w:color w:val="00000A"/>
          <w:lang w:eastAsia="lv-LV"/>
        </w:rPr>
        <w:t xml:space="preserve"> piedāvājumu izvērtēšanai un apzinos, ka saskaņā ar Latvijas Republikā spēkā esošajiem normatīvajiem aktiem visa dokumentācija, kuru </w:t>
      </w:r>
      <w:r w:rsidR="00FB2711">
        <w:rPr>
          <w:rFonts w:ascii="Times New Roman" w:eastAsia="Times New Roman" w:hAnsi="Times New Roman"/>
          <w:color w:val="00000A"/>
          <w:lang w:eastAsia="lv-LV"/>
        </w:rPr>
        <w:t>kandidāts</w:t>
      </w:r>
      <w:r w:rsidRPr="00F55395">
        <w:rPr>
          <w:rFonts w:ascii="Times New Roman" w:eastAsia="Times New Roman" w:hAnsi="Times New Roman"/>
          <w:color w:val="00000A"/>
          <w:lang w:eastAsia="lv-LV"/>
        </w:rPr>
        <w:t xml:space="preserve"> iesniedzis iepirkuma komisijai, ir publiski pieejama; </w:t>
      </w:r>
    </w:p>
    <w:p w:rsidR="00F55395" w:rsidRPr="00F55395" w:rsidRDefault="00F55395" w:rsidP="00F55395">
      <w:pPr>
        <w:numPr>
          <w:ilvl w:val="0"/>
          <w:numId w:val="20"/>
        </w:numPr>
        <w:tabs>
          <w:tab w:val="left" w:pos="426"/>
        </w:tabs>
        <w:spacing w:after="0" w:line="240" w:lineRule="auto"/>
        <w:ind w:hanging="426"/>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 xml:space="preserve">apliecinu, ka apņemos piedalīties iepirkuma līguma izpildē kā _________________________ gadījumā, ja </w:t>
      </w:r>
      <w:r w:rsidR="00FB2711">
        <w:rPr>
          <w:rFonts w:ascii="Times New Roman" w:eastAsia="Times New Roman" w:hAnsi="Times New Roman"/>
          <w:color w:val="00000A"/>
          <w:lang w:eastAsia="lv-LV"/>
        </w:rPr>
        <w:t>kandidātam</w:t>
      </w:r>
      <w:r w:rsidRPr="00F55395">
        <w:rPr>
          <w:rFonts w:ascii="Times New Roman" w:eastAsia="Times New Roman" w:hAnsi="Times New Roman"/>
          <w:color w:val="00000A"/>
          <w:lang w:eastAsia="lv-LV"/>
        </w:rPr>
        <w:t xml:space="preserve"> _____________ tiks piešķirtas tiesības slēgt iepirkuma līgumu;</w:t>
      </w:r>
    </w:p>
    <w:p w:rsidR="00F55395" w:rsidRPr="00F55395" w:rsidRDefault="00F55395" w:rsidP="00F55395">
      <w:pPr>
        <w:numPr>
          <w:ilvl w:val="0"/>
          <w:numId w:val="20"/>
        </w:numPr>
        <w:tabs>
          <w:tab w:val="left" w:pos="426"/>
        </w:tabs>
        <w:spacing w:after="0" w:line="240" w:lineRule="auto"/>
        <w:ind w:hanging="426"/>
        <w:jc w:val="both"/>
        <w:rPr>
          <w:rFonts w:ascii="Times New Roman" w:eastAsia="Times New Roman" w:hAnsi="Times New Roman"/>
          <w:b/>
          <w:color w:val="00000A"/>
          <w:lang w:eastAsia="lv-LV"/>
        </w:rPr>
      </w:pPr>
      <w:r w:rsidRPr="00F55395">
        <w:rPr>
          <w:rFonts w:ascii="Times New Roman" w:eastAsia="Times New Roman" w:hAnsi="Times New Roman"/>
          <w:color w:val="00000A"/>
          <w:lang w:eastAsia="lv-LV"/>
        </w:rPr>
        <w:t>apliecinu, ka augstākminētais patiesi atspoguļo manu pieredzi un kvalifikāciju;</w:t>
      </w:r>
    </w:p>
    <w:p w:rsidR="00F55395" w:rsidRPr="00F55395" w:rsidRDefault="00F55395" w:rsidP="00F55395">
      <w:pPr>
        <w:numPr>
          <w:ilvl w:val="0"/>
          <w:numId w:val="20"/>
        </w:numPr>
        <w:tabs>
          <w:tab w:val="left" w:pos="426"/>
        </w:tabs>
        <w:spacing w:after="0" w:line="240" w:lineRule="auto"/>
        <w:ind w:hanging="426"/>
        <w:jc w:val="both"/>
        <w:rPr>
          <w:rFonts w:ascii="Times New Roman" w:eastAsia="Times New Roman" w:hAnsi="Times New Roman"/>
          <w:color w:val="00000A"/>
          <w:lang w:eastAsia="lv-LV"/>
        </w:rPr>
      </w:pPr>
      <w:r w:rsidRPr="00F55395">
        <w:rPr>
          <w:rFonts w:ascii="Times New Roman" w:eastAsia="Times New Roman" w:hAnsi="Times New Roman"/>
          <w:color w:val="00000A"/>
          <w:lang w:eastAsia="lv-LV"/>
        </w:rPr>
        <w:t xml:space="preserve"> apliecinu, ka neesmu interešu konflikta situācijā.</w:t>
      </w:r>
    </w:p>
    <w:p w:rsidR="00F55395" w:rsidRPr="00F55395" w:rsidRDefault="00F55395" w:rsidP="00F55395">
      <w:pPr>
        <w:spacing w:after="0" w:line="240" w:lineRule="auto"/>
        <w:ind w:left="426"/>
        <w:jc w:val="both"/>
        <w:rPr>
          <w:rFonts w:ascii="Times New Roman" w:eastAsia="Times New Roman" w:hAnsi="Times New Roman"/>
          <w:b/>
          <w:color w:val="00000A"/>
          <w:sz w:val="24"/>
          <w:szCs w:val="24"/>
          <w:lang w:eastAsia="lv-LV"/>
        </w:rPr>
      </w:pPr>
    </w:p>
    <w:p w:rsidR="00F55395" w:rsidRPr="00F55395" w:rsidRDefault="00F55395" w:rsidP="00F55395">
      <w:pPr>
        <w:tabs>
          <w:tab w:val="left" w:pos="7020"/>
        </w:tabs>
        <w:spacing w:after="0" w:line="240" w:lineRule="auto"/>
        <w:jc w:val="center"/>
        <w:rPr>
          <w:rFonts w:ascii="Times New Roman" w:eastAsia="Times New Roman" w:hAnsi="Times New Roman"/>
          <w:b/>
          <w:color w:val="00000A"/>
        </w:rPr>
      </w:pPr>
    </w:p>
    <w:p w:rsidR="00F55395" w:rsidRPr="00F55395" w:rsidRDefault="00F55395" w:rsidP="00F55395">
      <w:pPr>
        <w:spacing w:after="60" w:line="240" w:lineRule="auto"/>
        <w:jc w:val="both"/>
        <w:rPr>
          <w:rFonts w:ascii="Times New Roman" w:eastAsia="Times New Roman" w:hAnsi="Times New Roman"/>
          <w:color w:val="00000A"/>
          <w:sz w:val="24"/>
          <w:szCs w:val="24"/>
          <w:lang w:eastAsia="lv-LV"/>
        </w:rPr>
      </w:pPr>
      <w:r w:rsidRPr="00F55395">
        <w:rPr>
          <w:rFonts w:ascii="Times New Roman" w:eastAsia="Times New Roman" w:hAnsi="Times New Roman"/>
          <w:color w:val="00000A"/>
          <w:sz w:val="24"/>
          <w:szCs w:val="24"/>
          <w:lang w:eastAsia="lv-LV"/>
        </w:rPr>
        <w:t xml:space="preserve">        _______________________________________________________________</w:t>
      </w:r>
    </w:p>
    <w:p w:rsidR="00F55395" w:rsidRPr="00F55395" w:rsidRDefault="00FB2711" w:rsidP="00F55395">
      <w:pPr>
        <w:spacing w:after="0" w:line="240" w:lineRule="auto"/>
        <w:jc w:val="center"/>
        <w:rPr>
          <w:rFonts w:ascii="Times New Roman" w:eastAsia="Times New Roman" w:hAnsi="Times New Roman"/>
          <w:b/>
          <w:i/>
          <w:color w:val="000000"/>
          <w:lang w:eastAsia="lv-LV"/>
        </w:rPr>
      </w:pPr>
      <w:r>
        <w:rPr>
          <w:rFonts w:ascii="Times New Roman" w:eastAsia="Times New Roman" w:hAnsi="Times New Roman"/>
          <w:i/>
          <w:color w:val="000000"/>
          <w:sz w:val="16"/>
          <w:szCs w:val="16"/>
          <w:lang w:eastAsia="lv-LV"/>
        </w:rPr>
        <w:t>Kandidāta</w:t>
      </w:r>
      <w:r w:rsidR="00F55395" w:rsidRPr="00F55395">
        <w:rPr>
          <w:rFonts w:ascii="Times New Roman" w:eastAsia="Times New Roman" w:hAnsi="Times New Roman"/>
          <w:i/>
          <w:color w:val="000000"/>
          <w:sz w:val="16"/>
          <w:szCs w:val="16"/>
          <w:lang w:eastAsia="lv-LV"/>
        </w:rPr>
        <w:t xml:space="preserve"> pakalpojuma sniegšanā nodarbinātā speciālista paraksts, atšifrējums, ieņemamais amats</w:t>
      </w:r>
    </w:p>
    <w:p w:rsidR="00F55395" w:rsidRPr="00F55395" w:rsidRDefault="00F55395" w:rsidP="00F55395">
      <w:pPr>
        <w:tabs>
          <w:tab w:val="left" w:pos="2160"/>
        </w:tabs>
        <w:spacing w:after="0" w:line="240" w:lineRule="auto"/>
        <w:jc w:val="both"/>
        <w:rPr>
          <w:rFonts w:ascii="Times New Roman" w:eastAsia="Times New Roman" w:hAnsi="Times New Roman"/>
          <w:bCs/>
          <w:color w:val="00000A"/>
          <w:sz w:val="24"/>
          <w:szCs w:val="24"/>
        </w:rPr>
      </w:pPr>
    </w:p>
    <w:p w:rsidR="00756AB8" w:rsidRPr="007B0BD2" w:rsidRDefault="00756AB8" w:rsidP="00756AB8">
      <w:pPr>
        <w:spacing w:after="0" w:line="240" w:lineRule="auto"/>
        <w:jc w:val="both"/>
        <w:rPr>
          <w:rFonts w:ascii="Times New Roman" w:eastAsia="Times New Roman" w:hAnsi="Times New Roman"/>
          <w:sz w:val="23"/>
          <w:szCs w:val="23"/>
        </w:rPr>
      </w:pPr>
    </w:p>
    <w:p w:rsidR="00C85672" w:rsidRDefault="00C85672" w:rsidP="009D7916">
      <w:pPr>
        <w:spacing w:after="0" w:line="240" w:lineRule="auto"/>
        <w:jc w:val="center"/>
        <w:rPr>
          <w:rFonts w:ascii="Times New Roman" w:eastAsia="Times New Roman" w:hAnsi="Times New Roman"/>
          <w:bCs/>
          <w:i/>
          <w:sz w:val="20"/>
          <w:szCs w:val="20"/>
          <w:lang w:eastAsia="lv-LV"/>
        </w:rPr>
      </w:pPr>
    </w:p>
    <w:p w:rsidR="00922308" w:rsidRDefault="00922308" w:rsidP="009D7916">
      <w:pPr>
        <w:spacing w:after="0" w:line="240" w:lineRule="auto"/>
        <w:jc w:val="center"/>
        <w:rPr>
          <w:rFonts w:ascii="Times New Roman" w:eastAsia="Times New Roman" w:hAnsi="Times New Roman"/>
          <w:bCs/>
          <w:i/>
          <w:sz w:val="20"/>
          <w:szCs w:val="20"/>
          <w:lang w:eastAsia="lv-LV"/>
        </w:rPr>
      </w:pPr>
    </w:p>
    <w:p w:rsidR="00922308" w:rsidRDefault="00922308" w:rsidP="009D7916">
      <w:pPr>
        <w:spacing w:after="0" w:line="240" w:lineRule="auto"/>
        <w:jc w:val="center"/>
        <w:rPr>
          <w:rFonts w:ascii="Times New Roman" w:eastAsia="Times New Roman" w:hAnsi="Times New Roman"/>
          <w:bCs/>
          <w:i/>
          <w:sz w:val="20"/>
          <w:szCs w:val="20"/>
          <w:lang w:eastAsia="lv-LV"/>
        </w:rPr>
      </w:pPr>
    </w:p>
    <w:p w:rsidR="00922308" w:rsidRDefault="00922308" w:rsidP="009D7916">
      <w:pPr>
        <w:spacing w:after="0" w:line="240" w:lineRule="auto"/>
        <w:jc w:val="center"/>
        <w:rPr>
          <w:rFonts w:ascii="Times New Roman" w:eastAsia="Times New Roman" w:hAnsi="Times New Roman"/>
          <w:bCs/>
          <w:i/>
          <w:sz w:val="20"/>
          <w:szCs w:val="20"/>
          <w:lang w:eastAsia="lv-LV"/>
        </w:rPr>
      </w:pPr>
    </w:p>
    <w:p w:rsidR="00922308" w:rsidRDefault="00922308" w:rsidP="009D7916">
      <w:pPr>
        <w:spacing w:after="0" w:line="240" w:lineRule="auto"/>
        <w:jc w:val="center"/>
        <w:rPr>
          <w:rFonts w:ascii="Times New Roman" w:eastAsia="Times New Roman" w:hAnsi="Times New Roman"/>
          <w:bCs/>
          <w:i/>
          <w:sz w:val="20"/>
          <w:szCs w:val="20"/>
          <w:lang w:eastAsia="lv-LV"/>
        </w:rPr>
      </w:pPr>
    </w:p>
    <w:p w:rsidR="00922308" w:rsidRDefault="00922308" w:rsidP="009D7916">
      <w:pPr>
        <w:spacing w:after="0" w:line="240" w:lineRule="auto"/>
        <w:jc w:val="center"/>
        <w:rPr>
          <w:rFonts w:ascii="Times New Roman" w:eastAsia="Times New Roman" w:hAnsi="Times New Roman"/>
          <w:bCs/>
          <w:i/>
          <w:sz w:val="20"/>
          <w:szCs w:val="20"/>
          <w:lang w:eastAsia="lv-LV"/>
        </w:rPr>
      </w:pPr>
    </w:p>
    <w:p w:rsidR="00922308" w:rsidRDefault="00922308" w:rsidP="009D7916">
      <w:pPr>
        <w:spacing w:after="0" w:line="240" w:lineRule="auto"/>
        <w:jc w:val="center"/>
        <w:rPr>
          <w:rFonts w:ascii="Times New Roman" w:eastAsia="Times New Roman" w:hAnsi="Times New Roman"/>
          <w:bCs/>
          <w:i/>
          <w:sz w:val="20"/>
          <w:szCs w:val="20"/>
          <w:lang w:eastAsia="lv-LV"/>
        </w:rPr>
      </w:pPr>
    </w:p>
    <w:p w:rsidR="00922308" w:rsidRPr="000D0422" w:rsidRDefault="00922308" w:rsidP="00922308">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6</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922308" w:rsidRDefault="00922308" w:rsidP="00922308">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2016/140)</w:t>
      </w:r>
    </w:p>
    <w:p w:rsidR="00922308" w:rsidRDefault="00922308" w:rsidP="009D7916">
      <w:pPr>
        <w:spacing w:after="0" w:line="240" w:lineRule="auto"/>
        <w:jc w:val="center"/>
        <w:rPr>
          <w:rFonts w:ascii="Times New Roman" w:eastAsia="Times New Roman" w:hAnsi="Times New Roman"/>
          <w:bCs/>
          <w:i/>
          <w:sz w:val="20"/>
          <w:szCs w:val="20"/>
          <w:lang w:eastAsia="lv-LV"/>
        </w:rPr>
      </w:pPr>
    </w:p>
    <w:p w:rsidR="00251157" w:rsidRPr="00833DC5" w:rsidRDefault="00251157" w:rsidP="00251157">
      <w:pPr>
        <w:spacing w:after="0" w:line="240" w:lineRule="auto"/>
        <w:jc w:val="center"/>
        <w:rPr>
          <w:rFonts w:ascii="Times New Roman" w:hAnsi="Times New Roman"/>
          <w:b/>
          <w:sz w:val="24"/>
          <w:szCs w:val="24"/>
        </w:rPr>
      </w:pPr>
      <w:r>
        <w:rPr>
          <w:rFonts w:ascii="Times New Roman" w:hAnsi="Times New Roman"/>
          <w:b/>
          <w:sz w:val="24"/>
          <w:szCs w:val="24"/>
        </w:rPr>
        <w:t>FINANŠU PIEDĀVĀJUMS</w:t>
      </w:r>
    </w:p>
    <w:p w:rsidR="00251157" w:rsidRDefault="00251157" w:rsidP="00251157">
      <w:pPr>
        <w:keepNext/>
        <w:spacing w:after="0" w:line="240" w:lineRule="auto"/>
        <w:jc w:val="center"/>
        <w:rPr>
          <w:rFonts w:ascii="Times New Roman" w:eastAsia="Times New Roman" w:hAnsi="Times New Roman"/>
          <w:sz w:val="23"/>
          <w:szCs w:val="23"/>
        </w:rPr>
      </w:pPr>
      <w:r>
        <w:rPr>
          <w:rFonts w:ascii="Times New Roman" w:eastAsia="Times New Roman" w:hAnsi="Times New Roman"/>
          <w:sz w:val="24"/>
          <w:szCs w:val="24"/>
        </w:rPr>
        <w:t>„</w:t>
      </w:r>
      <w:r>
        <w:rPr>
          <w:rFonts w:ascii="Times New Roman" w:hAnsi="Times New Roman"/>
          <w:sz w:val="24"/>
          <w:szCs w:val="24"/>
        </w:rPr>
        <w:t>Ēdināšanas ārpakalpojuma nodrošinājums</w:t>
      </w:r>
      <w:r w:rsidRPr="00362DCB">
        <w:rPr>
          <w:rFonts w:ascii="Times New Roman" w:eastAsia="Times New Roman" w:hAnsi="Times New Roman"/>
          <w:sz w:val="24"/>
          <w:szCs w:val="24"/>
        </w:rPr>
        <w:t xml:space="preserve">” </w:t>
      </w:r>
      <w:r w:rsidRPr="004C2586">
        <w:rPr>
          <w:rFonts w:ascii="Times New Roman" w:eastAsia="Times New Roman" w:hAnsi="Times New Roman"/>
          <w:sz w:val="23"/>
          <w:szCs w:val="23"/>
        </w:rPr>
        <w:t xml:space="preserve"> </w:t>
      </w:r>
    </w:p>
    <w:p w:rsidR="00251157" w:rsidRDefault="00251157" w:rsidP="00251157">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2016/140</w:t>
      </w:r>
      <w:r w:rsidRPr="004C2586">
        <w:rPr>
          <w:rFonts w:ascii="Times New Roman" w:eastAsia="Times New Roman" w:hAnsi="Times New Roman"/>
          <w:sz w:val="23"/>
          <w:szCs w:val="23"/>
        </w:rPr>
        <w:t>)</w:t>
      </w:r>
    </w:p>
    <w:p w:rsidR="00251157" w:rsidRDefault="00251157" w:rsidP="009D7916">
      <w:pPr>
        <w:spacing w:after="0" w:line="240" w:lineRule="auto"/>
        <w:jc w:val="center"/>
        <w:rPr>
          <w:rFonts w:ascii="Times New Roman" w:eastAsia="Times New Roman" w:hAnsi="Times New Roman"/>
          <w:bCs/>
          <w:i/>
          <w:sz w:val="20"/>
          <w:szCs w:val="20"/>
          <w:lang w:eastAsia="lv-LV"/>
        </w:rPr>
      </w:pPr>
    </w:p>
    <w:p w:rsidR="003E76C0" w:rsidRPr="003E76C0" w:rsidRDefault="003E76C0" w:rsidP="003E76C0">
      <w:pPr>
        <w:spacing w:after="0" w:line="240" w:lineRule="auto"/>
        <w:jc w:val="center"/>
        <w:rPr>
          <w:rFonts w:ascii="Times New Roman" w:eastAsia="Times New Roman" w:hAnsi="Times New Roman"/>
          <w:i/>
          <w:sz w:val="24"/>
          <w:szCs w:val="24"/>
        </w:rPr>
      </w:pPr>
      <w:r w:rsidRPr="003E76C0">
        <w:rPr>
          <w:rFonts w:ascii="Times New Roman" w:eastAsia="Times New Roman" w:hAnsi="Times New Roman"/>
          <w:i/>
          <w:sz w:val="24"/>
          <w:szCs w:val="24"/>
        </w:rPr>
        <w:t>(Microsoft Excel formātā)</w:t>
      </w:r>
    </w:p>
    <w:p w:rsidR="003E76C0" w:rsidRPr="003E76C0" w:rsidRDefault="003E76C0" w:rsidP="003E76C0">
      <w:pPr>
        <w:spacing w:after="0" w:line="240" w:lineRule="auto"/>
        <w:jc w:val="center"/>
        <w:rPr>
          <w:rFonts w:ascii="Times New Roman" w:eastAsia="Times New Roman" w:hAnsi="Times New Roman"/>
          <w:i/>
          <w:sz w:val="24"/>
          <w:szCs w:val="24"/>
        </w:rPr>
      </w:pPr>
    </w:p>
    <w:p w:rsidR="003E76C0" w:rsidRPr="003E76C0" w:rsidRDefault="003E76C0" w:rsidP="003E76C0">
      <w:pPr>
        <w:spacing w:after="0" w:line="240" w:lineRule="auto"/>
        <w:jc w:val="center"/>
        <w:rPr>
          <w:rFonts w:ascii="Times New Roman" w:hAnsi="Times New Roman"/>
          <w:i/>
          <w:sz w:val="24"/>
          <w:szCs w:val="24"/>
        </w:rPr>
      </w:pPr>
      <w:r w:rsidRPr="003E76C0">
        <w:rPr>
          <w:rFonts w:ascii="Times New Roman" w:hAnsi="Times New Roman"/>
          <w:i/>
          <w:sz w:val="24"/>
          <w:szCs w:val="24"/>
        </w:rPr>
        <w:t xml:space="preserve">(pieejams Pasūtītāja mājas lapā </w:t>
      </w:r>
      <w:hyperlink r:id="rId15" w:history="1">
        <w:r w:rsidRPr="00B04F07">
          <w:rPr>
            <w:rStyle w:val="Hyperlink"/>
            <w:rFonts w:ascii="Times New Roman" w:hAnsi="Times New Roman"/>
            <w:i/>
            <w:iCs/>
            <w:sz w:val="24"/>
            <w:szCs w:val="24"/>
          </w:rPr>
          <w:t>http://www.stradini.lv/page/1828</w:t>
        </w:r>
      </w:hyperlink>
      <w:r w:rsidRPr="003E76C0">
        <w:rPr>
          <w:rFonts w:ascii="Times New Roman" w:hAnsi="Times New Roman"/>
          <w:i/>
          <w:sz w:val="24"/>
          <w:szCs w:val="24"/>
        </w:rPr>
        <w:t xml:space="preserve"> pie iepirkuma </w:t>
      </w:r>
    </w:p>
    <w:p w:rsidR="003E76C0" w:rsidRPr="003E76C0" w:rsidRDefault="003E76C0" w:rsidP="003E76C0">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2016/140</w:t>
      </w:r>
      <w:r w:rsidRPr="003E76C0">
        <w:rPr>
          <w:rFonts w:ascii="Times New Roman" w:hAnsi="Times New Roman"/>
          <w:i/>
          <w:sz w:val="24"/>
          <w:szCs w:val="24"/>
        </w:rPr>
        <w:t>)</w:t>
      </w:r>
    </w:p>
    <w:p w:rsidR="003E76C0" w:rsidRPr="003E76C0" w:rsidRDefault="003E76C0" w:rsidP="003E76C0">
      <w:pPr>
        <w:shd w:val="clear" w:color="auto" w:fill="FFFFFF"/>
        <w:spacing w:after="0" w:line="240" w:lineRule="auto"/>
        <w:ind w:left="7" w:right="-483"/>
        <w:jc w:val="center"/>
        <w:rPr>
          <w:rFonts w:ascii="Times New Roman" w:eastAsia="Times New Roman" w:hAnsi="Times New Roman"/>
          <w:b/>
          <w:sz w:val="24"/>
          <w:szCs w:val="24"/>
        </w:rPr>
      </w:pPr>
    </w:p>
    <w:p w:rsidR="00251157" w:rsidRDefault="00251157" w:rsidP="009D7916">
      <w:pPr>
        <w:spacing w:after="0" w:line="240" w:lineRule="auto"/>
        <w:jc w:val="center"/>
        <w:rPr>
          <w:rFonts w:ascii="Times New Roman" w:eastAsia="Times New Roman" w:hAnsi="Times New Roman"/>
          <w:bCs/>
          <w:i/>
          <w:sz w:val="20"/>
          <w:szCs w:val="20"/>
          <w:lang w:eastAsia="lv-LV"/>
        </w:rPr>
      </w:pPr>
    </w:p>
    <w:p w:rsidR="00251157" w:rsidRDefault="00251157" w:rsidP="009D7916">
      <w:pPr>
        <w:spacing w:after="0" w:line="240" w:lineRule="auto"/>
        <w:jc w:val="center"/>
        <w:rPr>
          <w:rFonts w:ascii="Times New Roman" w:eastAsia="Times New Roman" w:hAnsi="Times New Roman"/>
          <w:bCs/>
          <w:i/>
          <w:sz w:val="20"/>
          <w:szCs w:val="20"/>
          <w:lang w:eastAsia="lv-LV"/>
        </w:rPr>
      </w:pPr>
    </w:p>
    <w:sectPr w:rsidR="00251157" w:rsidSect="004B27A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D58" w:rsidRDefault="001A1D58" w:rsidP="00362DCB">
      <w:pPr>
        <w:spacing w:after="0" w:line="240" w:lineRule="auto"/>
      </w:pPr>
      <w:r>
        <w:separator/>
      </w:r>
    </w:p>
  </w:endnote>
  <w:endnote w:type="continuationSeparator" w:id="0">
    <w:p w:rsidR="001A1D58" w:rsidRDefault="001A1D5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75" w:rsidRDefault="00516475"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6475" w:rsidRDefault="00516475"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75" w:rsidRPr="00DD5BCF" w:rsidRDefault="00516475"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516475" w:rsidRPr="00DD5BCF" w:rsidRDefault="00516475"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75" w:rsidRPr="003C2D8B" w:rsidRDefault="00516475">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FB2711">
      <w:rPr>
        <w:noProof/>
        <w:sz w:val="20"/>
        <w:szCs w:val="20"/>
      </w:rPr>
      <w:t>23</w:t>
    </w:r>
    <w:r w:rsidRPr="003C2D8B">
      <w:rPr>
        <w:sz w:val="20"/>
        <w:szCs w:val="20"/>
      </w:rPr>
      <w:fldChar w:fldCharType="end"/>
    </w:r>
  </w:p>
  <w:p w:rsidR="00516475" w:rsidRDefault="00516475"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D58" w:rsidRDefault="001A1D58" w:rsidP="00362DCB">
      <w:pPr>
        <w:spacing w:after="0" w:line="240" w:lineRule="auto"/>
      </w:pPr>
      <w:r>
        <w:separator/>
      </w:r>
    </w:p>
  </w:footnote>
  <w:footnote w:type="continuationSeparator" w:id="0">
    <w:p w:rsidR="001A1D58" w:rsidRDefault="001A1D58" w:rsidP="00362DCB">
      <w:pPr>
        <w:spacing w:after="0" w:line="240" w:lineRule="auto"/>
      </w:pPr>
      <w:r>
        <w:continuationSeparator/>
      </w:r>
    </w:p>
  </w:footnote>
  <w:footnote w:id="1">
    <w:p w:rsidR="00516475" w:rsidRPr="005E62AE" w:rsidRDefault="00516475" w:rsidP="00E23F35">
      <w:pPr>
        <w:pStyle w:val="NoSpacing"/>
        <w:jc w:val="both"/>
        <w:rPr>
          <w:rFonts w:ascii="Times New Roman" w:hAnsi="Times New Roman"/>
          <w:sz w:val="18"/>
          <w:szCs w:val="18"/>
        </w:rPr>
      </w:pPr>
      <w:r w:rsidRPr="0049557B">
        <w:rPr>
          <w:rStyle w:val="FootnoteReference"/>
        </w:rPr>
        <w:footnoteRef/>
      </w:r>
      <w:r w:rsidRPr="0049557B">
        <w:t xml:space="preserve"> </w:t>
      </w:r>
      <w:r w:rsidRPr="005E62AE">
        <w:rPr>
          <w:rFonts w:ascii="Times New Roman" w:hAnsi="Times New Roman"/>
          <w:sz w:val="18"/>
          <w:szCs w:val="18"/>
        </w:rPr>
        <w:t>Attiecībā uz speciālistiem, kuri nav darba attiecībās ar Kandidātu (Kandidāta piesaistīto apakšuzņēmēju) papildus izglītību vai kvalifikāciju apliecinošiem dokumentiem jāiesniedz  šo speciālistu pašrocīgi parakstīts apliecinājums par to, ka viņu esošās darba attiecības neaizliedz viņiem piedalīties iepirkumā vai piedāvātā speciālista pašreizējā darba devēja apliecinājums, ka darba devējam nav iebildumu pret speciālista piedalīšanos iepirkumā.</w:t>
      </w:r>
    </w:p>
    <w:p w:rsidR="00516475" w:rsidRPr="0049557B" w:rsidRDefault="00516475" w:rsidP="00E23F35">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475" w:rsidRDefault="00516475"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90E1A31"/>
    <w:multiLevelType w:val="multilevel"/>
    <w:tmpl w:val="694858CA"/>
    <w:lvl w:ilvl="0">
      <w:start w:val="1"/>
      <w:numFmt w:val="decimal"/>
      <w:lvlText w:val="%1."/>
      <w:lvlJc w:val="left"/>
      <w:pPr>
        <w:ind w:left="540" w:hanging="540"/>
      </w:pPr>
      <w:rPr>
        <w:rFonts w:hint="default"/>
      </w:rPr>
    </w:lvl>
    <w:lvl w:ilvl="1">
      <w:start w:val="1"/>
      <w:numFmt w:val="bullet"/>
      <w:lvlText w:val=""/>
      <w:lvlJc w:val="left"/>
      <w:pPr>
        <w:ind w:left="720" w:hanging="540"/>
      </w:pPr>
      <w:rPr>
        <w:rFonts w:ascii="Symbol" w:hAnsi="Symbol"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0D6EFE"/>
    <w:multiLevelType w:val="multilevel"/>
    <w:tmpl w:val="8FC642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0F457A"/>
    <w:multiLevelType w:val="hybridMultilevel"/>
    <w:tmpl w:val="5B28718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825499"/>
    <w:multiLevelType w:val="multilevel"/>
    <w:tmpl w:val="5EE4C3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D340C9"/>
    <w:multiLevelType w:val="multilevel"/>
    <w:tmpl w:val="46B027DC"/>
    <w:lvl w:ilvl="0">
      <w:start w:val="1"/>
      <w:numFmt w:val="bullet"/>
      <w:lvlText w:val=""/>
      <w:lvlJc w:val="left"/>
      <w:pPr>
        <w:ind w:left="720" w:hanging="360"/>
      </w:pPr>
      <w:rPr>
        <w:rFonts w:ascii="Symbol" w:hAnsi="Symbol" w:cs="Symbol"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EC6CCE"/>
    <w:multiLevelType w:val="multilevel"/>
    <w:tmpl w:val="C3DC5F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0964912"/>
    <w:multiLevelType w:val="multilevel"/>
    <w:tmpl w:val="010EF868"/>
    <w:lvl w:ilvl="0">
      <w:start w:val="1"/>
      <w:numFmt w:val="bullet"/>
      <w:lvlText w:val=""/>
      <w:lvlJc w:val="left"/>
      <w:pPr>
        <w:ind w:left="720" w:hanging="360"/>
      </w:pPr>
      <w:rPr>
        <w:rFonts w:ascii="Symbol" w:hAnsi="Symbol" w:cs="Symbol"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18A6ADE"/>
    <w:multiLevelType w:val="multilevel"/>
    <w:tmpl w:val="2270AED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355A29"/>
    <w:multiLevelType w:val="hybridMultilevel"/>
    <w:tmpl w:val="4D74E4F0"/>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17" w15:restartNumberingAfterBreak="0">
    <w:nsid w:val="618A2B74"/>
    <w:multiLevelType w:val="multilevel"/>
    <w:tmpl w:val="C3DC5F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3963460"/>
    <w:multiLevelType w:val="multilevel"/>
    <w:tmpl w:val="104813E6"/>
    <w:lvl w:ilvl="0">
      <w:start w:val="16"/>
      <w:numFmt w:val="decimal"/>
      <w:lvlText w:val="%1."/>
      <w:lvlJc w:val="left"/>
      <w:pPr>
        <w:ind w:left="480" w:hanging="480"/>
      </w:pPr>
      <w:rPr>
        <w:rFonts w:hint="default"/>
        <w:b w:val="0"/>
      </w:rPr>
    </w:lvl>
    <w:lvl w:ilvl="1">
      <w:start w:val="1"/>
      <w:numFmt w:val="decimal"/>
      <w:lvlText w:val="%1.%2."/>
      <w:lvlJc w:val="left"/>
      <w:pPr>
        <w:ind w:left="2607"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0"/>
  </w:num>
  <w:num w:numId="3">
    <w:abstractNumId w:val="13"/>
  </w:num>
  <w:num w:numId="4">
    <w:abstractNumId w:val="5"/>
  </w:num>
  <w:num w:numId="5">
    <w:abstractNumId w:val="20"/>
  </w:num>
  <w:num w:numId="6">
    <w:abstractNumId w:val="1"/>
  </w:num>
  <w:num w:numId="7">
    <w:abstractNumId w:val="6"/>
  </w:num>
  <w:num w:numId="8">
    <w:abstractNumId w:val="11"/>
  </w:num>
  <w:num w:numId="9">
    <w:abstractNumId w:val="3"/>
  </w:num>
  <w:num w:numId="10">
    <w:abstractNumId w:val="7"/>
  </w:num>
  <w:num w:numId="11">
    <w:abstractNumId w:val="4"/>
  </w:num>
  <w:num w:numId="12">
    <w:abstractNumId w:val="19"/>
  </w:num>
  <w:num w:numId="13">
    <w:abstractNumId w:val="15"/>
  </w:num>
  <w:num w:numId="14">
    <w:abstractNumId w:val="8"/>
  </w:num>
  <w:num w:numId="15">
    <w:abstractNumId w:val="2"/>
  </w:num>
  <w:num w:numId="16">
    <w:abstractNumId w:val="12"/>
  </w:num>
  <w:num w:numId="17">
    <w:abstractNumId w:val="17"/>
  </w:num>
  <w:num w:numId="18">
    <w:abstractNumId w:val="16"/>
  </w:num>
  <w:num w:numId="19">
    <w:abstractNumId w:val="9"/>
  </w:num>
  <w:num w:numId="2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407"/>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A99"/>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3F6E"/>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0F3D"/>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89C"/>
    <w:rsid w:val="00152EE2"/>
    <w:rsid w:val="00153BF7"/>
    <w:rsid w:val="00161B4C"/>
    <w:rsid w:val="00161D86"/>
    <w:rsid w:val="00163302"/>
    <w:rsid w:val="00165C36"/>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1D58"/>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14E9"/>
    <w:rsid w:val="001C22E5"/>
    <w:rsid w:val="001C2E8F"/>
    <w:rsid w:val="001C43B7"/>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DC2"/>
    <w:rsid w:val="00236E18"/>
    <w:rsid w:val="00236E9C"/>
    <w:rsid w:val="00236FF9"/>
    <w:rsid w:val="002411FB"/>
    <w:rsid w:val="00241D27"/>
    <w:rsid w:val="00245644"/>
    <w:rsid w:val="00245D1B"/>
    <w:rsid w:val="0024799C"/>
    <w:rsid w:val="00251157"/>
    <w:rsid w:val="00252827"/>
    <w:rsid w:val="00253CC3"/>
    <w:rsid w:val="002631C0"/>
    <w:rsid w:val="00264902"/>
    <w:rsid w:val="002654F9"/>
    <w:rsid w:val="00266475"/>
    <w:rsid w:val="00266907"/>
    <w:rsid w:val="00266ED9"/>
    <w:rsid w:val="002671E6"/>
    <w:rsid w:val="00267F27"/>
    <w:rsid w:val="00270A2C"/>
    <w:rsid w:val="00271262"/>
    <w:rsid w:val="0027240E"/>
    <w:rsid w:val="002724C4"/>
    <w:rsid w:val="00273F2B"/>
    <w:rsid w:val="00276887"/>
    <w:rsid w:val="00281264"/>
    <w:rsid w:val="00281AB0"/>
    <w:rsid w:val="00284E17"/>
    <w:rsid w:val="00285317"/>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1C39"/>
    <w:rsid w:val="002F3353"/>
    <w:rsid w:val="002F3880"/>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103"/>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32E1"/>
    <w:rsid w:val="00386D77"/>
    <w:rsid w:val="00386FCD"/>
    <w:rsid w:val="003912E2"/>
    <w:rsid w:val="00392670"/>
    <w:rsid w:val="0039472B"/>
    <w:rsid w:val="00394DAE"/>
    <w:rsid w:val="0039609F"/>
    <w:rsid w:val="003961E8"/>
    <w:rsid w:val="003A0483"/>
    <w:rsid w:val="003A04EB"/>
    <w:rsid w:val="003A4F55"/>
    <w:rsid w:val="003B16C6"/>
    <w:rsid w:val="003B23BF"/>
    <w:rsid w:val="003B5EFF"/>
    <w:rsid w:val="003B6011"/>
    <w:rsid w:val="003B6E06"/>
    <w:rsid w:val="003B7176"/>
    <w:rsid w:val="003B7E46"/>
    <w:rsid w:val="003C1C7D"/>
    <w:rsid w:val="003C454F"/>
    <w:rsid w:val="003C55BA"/>
    <w:rsid w:val="003D03F6"/>
    <w:rsid w:val="003D09FD"/>
    <w:rsid w:val="003D0F40"/>
    <w:rsid w:val="003D19B3"/>
    <w:rsid w:val="003D1E98"/>
    <w:rsid w:val="003D2882"/>
    <w:rsid w:val="003D3BA3"/>
    <w:rsid w:val="003D42AA"/>
    <w:rsid w:val="003D5C54"/>
    <w:rsid w:val="003E278B"/>
    <w:rsid w:val="003E2DE9"/>
    <w:rsid w:val="003E4F3F"/>
    <w:rsid w:val="003E535C"/>
    <w:rsid w:val="003E5808"/>
    <w:rsid w:val="003E5D07"/>
    <w:rsid w:val="003E76C0"/>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0402"/>
    <w:rsid w:val="004A235E"/>
    <w:rsid w:val="004A26EB"/>
    <w:rsid w:val="004A411F"/>
    <w:rsid w:val="004A42ED"/>
    <w:rsid w:val="004A548F"/>
    <w:rsid w:val="004A54BD"/>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50B"/>
    <w:rsid w:val="004F24E5"/>
    <w:rsid w:val="004F2647"/>
    <w:rsid w:val="004F36D4"/>
    <w:rsid w:val="004F46BD"/>
    <w:rsid w:val="004F4A4D"/>
    <w:rsid w:val="004F4B52"/>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16475"/>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B0"/>
    <w:rsid w:val="0059397D"/>
    <w:rsid w:val="00593DB5"/>
    <w:rsid w:val="00594E72"/>
    <w:rsid w:val="00595686"/>
    <w:rsid w:val="00596E65"/>
    <w:rsid w:val="00597B40"/>
    <w:rsid w:val="005A1BAF"/>
    <w:rsid w:val="005A2C37"/>
    <w:rsid w:val="005A39BF"/>
    <w:rsid w:val="005A519A"/>
    <w:rsid w:val="005A74E6"/>
    <w:rsid w:val="005B03B9"/>
    <w:rsid w:val="005B0A67"/>
    <w:rsid w:val="005B28CE"/>
    <w:rsid w:val="005B3FC2"/>
    <w:rsid w:val="005B4164"/>
    <w:rsid w:val="005B6E89"/>
    <w:rsid w:val="005B7273"/>
    <w:rsid w:val="005C0FAF"/>
    <w:rsid w:val="005C17BE"/>
    <w:rsid w:val="005C3D1C"/>
    <w:rsid w:val="005C4554"/>
    <w:rsid w:val="005C54BC"/>
    <w:rsid w:val="005C74C9"/>
    <w:rsid w:val="005C7603"/>
    <w:rsid w:val="005D0CAB"/>
    <w:rsid w:val="005D16C9"/>
    <w:rsid w:val="005D3BEE"/>
    <w:rsid w:val="005D3C79"/>
    <w:rsid w:val="005D42D8"/>
    <w:rsid w:val="005D5D00"/>
    <w:rsid w:val="005D76BD"/>
    <w:rsid w:val="005D7A98"/>
    <w:rsid w:val="005E020C"/>
    <w:rsid w:val="005E02BD"/>
    <w:rsid w:val="005E0B03"/>
    <w:rsid w:val="005E5A3D"/>
    <w:rsid w:val="005E62AE"/>
    <w:rsid w:val="005E6736"/>
    <w:rsid w:val="005E7FFA"/>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52B9"/>
    <w:rsid w:val="00685482"/>
    <w:rsid w:val="00685A0C"/>
    <w:rsid w:val="00687689"/>
    <w:rsid w:val="0068775F"/>
    <w:rsid w:val="00692162"/>
    <w:rsid w:val="00692798"/>
    <w:rsid w:val="006929F8"/>
    <w:rsid w:val="00692E9B"/>
    <w:rsid w:val="00697307"/>
    <w:rsid w:val="006A010A"/>
    <w:rsid w:val="006A0172"/>
    <w:rsid w:val="006A140D"/>
    <w:rsid w:val="006A320F"/>
    <w:rsid w:val="006A3340"/>
    <w:rsid w:val="006A4149"/>
    <w:rsid w:val="006A4D7A"/>
    <w:rsid w:val="006A6B14"/>
    <w:rsid w:val="006B0025"/>
    <w:rsid w:val="006B016F"/>
    <w:rsid w:val="006B082A"/>
    <w:rsid w:val="006B116A"/>
    <w:rsid w:val="006B1F91"/>
    <w:rsid w:val="006B377B"/>
    <w:rsid w:val="006B563E"/>
    <w:rsid w:val="006B5E95"/>
    <w:rsid w:val="006B6B57"/>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2B6A"/>
    <w:rsid w:val="006E3F51"/>
    <w:rsid w:val="006E5BF4"/>
    <w:rsid w:val="006E5DF1"/>
    <w:rsid w:val="006E626D"/>
    <w:rsid w:val="006E7D6A"/>
    <w:rsid w:val="006F0C2A"/>
    <w:rsid w:val="006F0CC1"/>
    <w:rsid w:val="006F26F3"/>
    <w:rsid w:val="006F3832"/>
    <w:rsid w:val="006F3C0B"/>
    <w:rsid w:val="006F45A1"/>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2ECE"/>
    <w:rsid w:val="0074324A"/>
    <w:rsid w:val="0074379F"/>
    <w:rsid w:val="0074414A"/>
    <w:rsid w:val="00744487"/>
    <w:rsid w:val="007449DB"/>
    <w:rsid w:val="00744FFC"/>
    <w:rsid w:val="007461A4"/>
    <w:rsid w:val="00746FC4"/>
    <w:rsid w:val="00750181"/>
    <w:rsid w:val="00750280"/>
    <w:rsid w:val="00752CC6"/>
    <w:rsid w:val="0075627F"/>
    <w:rsid w:val="00756AB8"/>
    <w:rsid w:val="0075735B"/>
    <w:rsid w:val="00762746"/>
    <w:rsid w:val="00767A67"/>
    <w:rsid w:val="00770D88"/>
    <w:rsid w:val="00773999"/>
    <w:rsid w:val="00773F7B"/>
    <w:rsid w:val="00775E4C"/>
    <w:rsid w:val="00780A63"/>
    <w:rsid w:val="00780DE3"/>
    <w:rsid w:val="00780F1E"/>
    <w:rsid w:val="00782499"/>
    <w:rsid w:val="00782FF3"/>
    <w:rsid w:val="00785D73"/>
    <w:rsid w:val="007877F1"/>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6C50"/>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115"/>
    <w:rsid w:val="00822684"/>
    <w:rsid w:val="00822FE7"/>
    <w:rsid w:val="00823D76"/>
    <w:rsid w:val="00824F6D"/>
    <w:rsid w:val="00827CC6"/>
    <w:rsid w:val="0083069D"/>
    <w:rsid w:val="00830E8C"/>
    <w:rsid w:val="00832ACD"/>
    <w:rsid w:val="00833614"/>
    <w:rsid w:val="00833DC5"/>
    <w:rsid w:val="008342B5"/>
    <w:rsid w:val="00834D2D"/>
    <w:rsid w:val="0083599C"/>
    <w:rsid w:val="00842441"/>
    <w:rsid w:val="00845BD2"/>
    <w:rsid w:val="00846E58"/>
    <w:rsid w:val="00846FAB"/>
    <w:rsid w:val="0085190D"/>
    <w:rsid w:val="00861226"/>
    <w:rsid w:val="00863452"/>
    <w:rsid w:val="008654A9"/>
    <w:rsid w:val="00867816"/>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A7584"/>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E5FCD"/>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308"/>
    <w:rsid w:val="009229B1"/>
    <w:rsid w:val="00922BE5"/>
    <w:rsid w:val="00923A11"/>
    <w:rsid w:val="00925A4A"/>
    <w:rsid w:val="00925B3F"/>
    <w:rsid w:val="00925F52"/>
    <w:rsid w:val="00925FB7"/>
    <w:rsid w:val="00931508"/>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17E"/>
    <w:rsid w:val="00950221"/>
    <w:rsid w:val="00950AD7"/>
    <w:rsid w:val="0095195A"/>
    <w:rsid w:val="00951C76"/>
    <w:rsid w:val="00952255"/>
    <w:rsid w:val="00952F1D"/>
    <w:rsid w:val="00952F21"/>
    <w:rsid w:val="0095546E"/>
    <w:rsid w:val="0095664C"/>
    <w:rsid w:val="0096160E"/>
    <w:rsid w:val="00961666"/>
    <w:rsid w:val="009623F3"/>
    <w:rsid w:val="009636F1"/>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3C81"/>
    <w:rsid w:val="009A4119"/>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BA9"/>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6F3"/>
    <w:rsid w:val="00A40B15"/>
    <w:rsid w:val="00A414AE"/>
    <w:rsid w:val="00A41CF1"/>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2B98"/>
    <w:rsid w:val="00AA357D"/>
    <w:rsid w:val="00AA373D"/>
    <w:rsid w:val="00AA3D1A"/>
    <w:rsid w:val="00AA486A"/>
    <w:rsid w:val="00AA508A"/>
    <w:rsid w:val="00AA570D"/>
    <w:rsid w:val="00AA642C"/>
    <w:rsid w:val="00AA6E5B"/>
    <w:rsid w:val="00AA75E9"/>
    <w:rsid w:val="00AB11D8"/>
    <w:rsid w:val="00AB170C"/>
    <w:rsid w:val="00AB2891"/>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0F3"/>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4E39"/>
    <w:rsid w:val="00B04F07"/>
    <w:rsid w:val="00B05BD2"/>
    <w:rsid w:val="00B1086F"/>
    <w:rsid w:val="00B11887"/>
    <w:rsid w:val="00B1296B"/>
    <w:rsid w:val="00B13E42"/>
    <w:rsid w:val="00B14132"/>
    <w:rsid w:val="00B14602"/>
    <w:rsid w:val="00B146FB"/>
    <w:rsid w:val="00B177E2"/>
    <w:rsid w:val="00B203B1"/>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09B7"/>
    <w:rsid w:val="00B51C80"/>
    <w:rsid w:val="00B52351"/>
    <w:rsid w:val="00B53935"/>
    <w:rsid w:val="00B54211"/>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EAD"/>
    <w:rsid w:val="00B76259"/>
    <w:rsid w:val="00B76860"/>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656A"/>
    <w:rsid w:val="00BF6993"/>
    <w:rsid w:val="00BF6DE8"/>
    <w:rsid w:val="00C00E93"/>
    <w:rsid w:val="00C01385"/>
    <w:rsid w:val="00C014A4"/>
    <w:rsid w:val="00C01E82"/>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1EB9"/>
    <w:rsid w:val="00C42C54"/>
    <w:rsid w:val="00C4544F"/>
    <w:rsid w:val="00C470C9"/>
    <w:rsid w:val="00C4713D"/>
    <w:rsid w:val="00C508E3"/>
    <w:rsid w:val="00C51E1F"/>
    <w:rsid w:val="00C5206F"/>
    <w:rsid w:val="00C52428"/>
    <w:rsid w:val="00C543D6"/>
    <w:rsid w:val="00C54E04"/>
    <w:rsid w:val="00C610AF"/>
    <w:rsid w:val="00C63369"/>
    <w:rsid w:val="00C65D10"/>
    <w:rsid w:val="00C660AB"/>
    <w:rsid w:val="00C70348"/>
    <w:rsid w:val="00C7091D"/>
    <w:rsid w:val="00C728DD"/>
    <w:rsid w:val="00C73074"/>
    <w:rsid w:val="00C73301"/>
    <w:rsid w:val="00C74036"/>
    <w:rsid w:val="00C747D2"/>
    <w:rsid w:val="00C74F4A"/>
    <w:rsid w:val="00C75CB2"/>
    <w:rsid w:val="00C75E38"/>
    <w:rsid w:val="00C77E0F"/>
    <w:rsid w:val="00C80710"/>
    <w:rsid w:val="00C81D2B"/>
    <w:rsid w:val="00C84216"/>
    <w:rsid w:val="00C84DFC"/>
    <w:rsid w:val="00C85301"/>
    <w:rsid w:val="00C85672"/>
    <w:rsid w:val="00C86467"/>
    <w:rsid w:val="00C86977"/>
    <w:rsid w:val="00C870B6"/>
    <w:rsid w:val="00C870DA"/>
    <w:rsid w:val="00C872A7"/>
    <w:rsid w:val="00C90CB2"/>
    <w:rsid w:val="00C92E79"/>
    <w:rsid w:val="00C96709"/>
    <w:rsid w:val="00C96AC7"/>
    <w:rsid w:val="00CA255C"/>
    <w:rsid w:val="00CA2809"/>
    <w:rsid w:val="00CA49A0"/>
    <w:rsid w:val="00CA6767"/>
    <w:rsid w:val="00CA7A6A"/>
    <w:rsid w:val="00CA7A7D"/>
    <w:rsid w:val="00CB0112"/>
    <w:rsid w:val="00CB1E36"/>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28F9"/>
    <w:rsid w:val="00CE3331"/>
    <w:rsid w:val="00CE62A4"/>
    <w:rsid w:val="00CF16E4"/>
    <w:rsid w:val="00CF3116"/>
    <w:rsid w:val="00CF3234"/>
    <w:rsid w:val="00CF3F7C"/>
    <w:rsid w:val="00D02D37"/>
    <w:rsid w:val="00D038C4"/>
    <w:rsid w:val="00D101E6"/>
    <w:rsid w:val="00D102F3"/>
    <w:rsid w:val="00D1115E"/>
    <w:rsid w:val="00D129B1"/>
    <w:rsid w:val="00D15B6C"/>
    <w:rsid w:val="00D17D8A"/>
    <w:rsid w:val="00D20AE7"/>
    <w:rsid w:val="00D24C8C"/>
    <w:rsid w:val="00D25809"/>
    <w:rsid w:val="00D26050"/>
    <w:rsid w:val="00D271E6"/>
    <w:rsid w:val="00D277AD"/>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370E"/>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48B1"/>
    <w:rsid w:val="00DD5B2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575C"/>
    <w:rsid w:val="00E06121"/>
    <w:rsid w:val="00E07641"/>
    <w:rsid w:val="00E100D3"/>
    <w:rsid w:val="00E108B2"/>
    <w:rsid w:val="00E11CC5"/>
    <w:rsid w:val="00E12426"/>
    <w:rsid w:val="00E12E6D"/>
    <w:rsid w:val="00E14FCA"/>
    <w:rsid w:val="00E16E8C"/>
    <w:rsid w:val="00E16F84"/>
    <w:rsid w:val="00E17042"/>
    <w:rsid w:val="00E17394"/>
    <w:rsid w:val="00E20624"/>
    <w:rsid w:val="00E20994"/>
    <w:rsid w:val="00E23F35"/>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0CEF"/>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A39"/>
    <w:rsid w:val="00EF7CD3"/>
    <w:rsid w:val="00F01A43"/>
    <w:rsid w:val="00F028C7"/>
    <w:rsid w:val="00F02EAA"/>
    <w:rsid w:val="00F04A2A"/>
    <w:rsid w:val="00F05980"/>
    <w:rsid w:val="00F06EA8"/>
    <w:rsid w:val="00F13308"/>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24F"/>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5395"/>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2711"/>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024BE8"/>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uiPriority w:val="99"/>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uiPriority w:val="99"/>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E40F3"/>
    <w:pPr>
      <w:spacing w:after="120"/>
      <w:ind w:left="283"/>
    </w:pPr>
  </w:style>
  <w:style w:type="character" w:customStyle="1" w:styleId="BodyTextIndentChar">
    <w:name w:val="Body Text Indent Char"/>
    <w:basedOn w:val="DefaultParagraphFont"/>
    <w:link w:val="BodyTextIndent"/>
    <w:uiPriority w:val="99"/>
    <w:semiHidden/>
    <w:rsid w:val="00AE40F3"/>
    <w:rPr>
      <w:sz w:val="22"/>
      <w:szCs w:val="22"/>
      <w:lang w:eastAsia="en-US"/>
    </w:rPr>
  </w:style>
  <w:style w:type="character" w:customStyle="1" w:styleId="ListParagraphChar">
    <w:name w:val="List Paragraph Char"/>
    <w:link w:val="ListParagraph"/>
    <w:uiPriority w:val="34"/>
    <w:locked/>
    <w:rsid w:val="00742ECE"/>
    <w:rPr>
      <w:sz w:val="22"/>
      <w:szCs w:val="22"/>
      <w:lang w:eastAsia="en-US"/>
    </w:rPr>
  </w:style>
  <w:style w:type="paragraph" w:customStyle="1" w:styleId="Default">
    <w:name w:val="Default"/>
    <w:rsid w:val="007A6C50"/>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E23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8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8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page/182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91BA-46F0-4DE3-94E0-6160ACDF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34931</Words>
  <Characters>19912</Characters>
  <Application>Microsoft Office Word</Application>
  <DocSecurity>0</DocSecurity>
  <Lines>165</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54734</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Dairis Roģis</cp:lastModifiedBy>
  <cp:revision>2</cp:revision>
  <cp:lastPrinted>2016-01-07T16:27:00Z</cp:lastPrinted>
  <dcterms:created xsi:type="dcterms:W3CDTF">2016-09-07T08:57:00Z</dcterms:created>
  <dcterms:modified xsi:type="dcterms:W3CDTF">2016-09-07T08:57:00Z</dcterms:modified>
</cp:coreProperties>
</file>