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8A0" w:rsidRDefault="004628A0" w:rsidP="004628A0">
      <w:pPr>
        <w:pStyle w:val="Heading3"/>
        <w:keepNext w:val="0"/>
        <w:rPr>
          <w:b/>
          <w:sz w:val="24"/>
          <w:szCs w:val="24"/>
        </w:rPr>
      </w:pPr>
      <w:r>
        <w:rPr>
          <w:b/>
          <w:sz w:val="24"/>
          <w:szCs w:val="24"/>
        </w:rPr>
        <w:t>APSTIPRINĀTS</w:t>
      </w:r>
    </w:p>
    <w:p w:rsidR="004628A0" w:rsidRDefault="004628A0" w:rsidP="004628A0">
      <w:pPr>
        <w:jc w:val="right"/>
        <w:rPr>
          <w:sz w:val="24"/>
          <w:szCs w:val="24"/>
        </w:rPr>
      </w:pPr>
      <w:r>
        <w:rPr>
          <w:sz w:val="24"/>
          <w:szCs w:val="24"/>
        </w:rPr>
        <w:t>VSIA „Paula Stradiņa klīniskā universitātes slimnīca”</w:t>
      </w:r>
    </w:p>
    <w:p w:rsidR="004628A0" w:rsidRDefault="004628A0" w:rsidP="004628A0">
      <w:pPr>
        <w:jc w:val="right"/>
        <w:rPr>
          <w:sz w:val="24"/>
          <w:szCs w:val="24"/>
        </w:rPr>
      </w:pPr>
      <w:r>
        <w:rPr>
          <w:sz w:val="24"/>
          <w:szCs w:val="24"/>
        </w:rPr>
        <w:t xml:space="preserve"> iepirkuma komisijas sēdē</w:t>
      </w:r>
    </w:p>
    <w:p w:rsidR="004628A0" w:rsidRDefault="004628A0" w:rsidP="004628A0">
      <w:pPr>
        <w:jc w:val="right"/>
        <w:rPr>
          <w:color w:val="000000"/>
          <w:sz w:val="24"/>
          <w:szCs w:val="24"/>
        </w:rPr>
      </w:pPr>
      <w:r>
        <w:rPr>
          <w:color w:val="000000"/>
          <w:sz w:val="24"/>
          <w:szCs w:val="24"/>
        </w:rPr>
        <w:t xml:space="preserve"> 2013. gada __.______</w:t>
      </w:r>
    </w:p>
    <w:p w:rsidR="004628A0" w:rsidRDefault="004628A0" w:rsidP="004628A0">
      <w:pPr>
        <w:rPr>
          <w:sz w:val="24"/>
          <w:szCs w:val="24"/>
        </w:rPr>
      </w:pPr>
    </w:p>
    <w:p w:rsidR="004628A0" w:rsidRDefault="004628A0" w:rsidP="004628A0">
      <w:pPr>
        <w:rPr>
          <w:sz w:val="24"/>
          <w:szCs w:val="24"/>
        </w:rPr>
      </w:pPr>
    </w:p>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 w:rsidR="004628A0" w:rsidRDefault="004628A0" w:rsidP="004628A0">
      <w:pPr>
        <w:pStyle w:val="Heading2"/>
        <w:jc w:val="center"/>
        <w:rPr>
          <w:b/>
          <w:bCs/>
          <w:caps/>
          <w:szCs w:val="24"/>
        </w:rPr>
      </w:pPr>
    </w:p>
    <w:p w:rsidR="004628A0" w:rsidRDefault="004628A0" w:rsidP="004628A0">
      <w:pPr>
        <w:pStyle w:val="Heading2"/>
        <w:jc w:val="center"/>
        <w:rPr>
          <w:b/>
          <w:bCs/>
          <w:caps/>
          <w:szCs w:val="24"/>
        </w:rPr>
      </w:pPr>
      <w:r>
        <w:rPr>
          <w:b/>
          <w:bCs/>
          <w:caps/>
          <w:szCs w:val="24"/>
        </w:rPr>
        <w:t>Iepirkuma procedūras</w:t>
      </w:r>
    </w:p>
    <w:p w:rsidR="004628A0" w:rsidRPr="0010226A" w:rsidRDefault="004628A0" w:rsidP="004628A0"/>
    <w:p w:rsidR="004628A0" w:rsidRDefault="004628A0" w:rsidP="004628A0">
      <w:pPr>
        <w:pStyle w:val="Heading2"/>
        <w:jc w:val="center"/>
        <w:rPr>
          <w:b/>
          <w:bCs/>
          <w:caps/>
          <w:color w:val="FF0000"/>
          <w:szCs w:val="24"/>
        </w:rPr>
      </w:pPr>
      <w:r w:rsidRPr="009C5E9F">
        <w:rPr>
          <w:b/>
          <w:color w:val="000000"/>
          <w:sz w:val="28"/>
        </w:rPr>
        <w:t>„</w:t>
      </w:r>
      <w:r>
        <w:rPr>
          <w:b/>
          <w:sz w:val="28"/>
        </w:rPr>
        <w:t>Elektroķirurģijas instrumentu pi</w:t>
      </w:r>
      <w:r w:rsidR="004F5E7C">
        <w:rPr>
          <w:b/>
          <w:sz w:val="28"/>
        </w:rPr>
        <w:t>e</w:t>
      </w:r>
      <w:r>
        <w:rPr>
          <w:b/>
          <w:sz w:val="28"/>
        </w:rPr>
        <w:t>derumi”</w:t>
      </w:r>
    </w:p>
    <w:p w:rsidR="004628A0" w:rsidRDefault="004628A0" w:rsidP="004628A0"/>
    <w:p w:rsidR="004628A0" w:rsidRDefault="004628A0" w:rsidP="004628A0">
      <w:pPr>
        <w:pStyle w:val="Heading2"/>
        <w:jc w:val="center"/>
        <w:rPr>
          <w:b/>
          <w:bCs/>
          <w:caps/>
          <w:szCs w:val="24"/>
        </w:rPr>
      </w:pPr>
      <w:smartTag w:uri="schemas-tilde-lv/tildestengine" w:element="veidnes">
        <w:smartTagPr>
          <w:attr w:name="text" w:val="Nolikums"/>
          <w:attr w:name="baseform" w:val="Nolikums"/>
          <w:attr w:name="id" w:val="-1"/>
        </w:smartTagPr>
        <w:r>
          <w:rPr>
            <w:b/>
            <w:bCs/>
            <w:caps/>
            <w:szCs w:val="24"/>
          </w:rPr>
          <w:t>nolikums</w:t>
        </w:r>
      </w:smartTag>
    </w:p>
    <w:p w:rsidR="004628A0" w:rsidRDefault="004628A0" w:rsidP="004628A0">
      <w:pPr>
        <w:jc w:val="center"/>
        <w:rPr>
          <w:b/>
          <w:sz w:val="24"/>
          <w:szCs w:val="24"/>
        </w:rPr>
      </w:pPr>
    </w:p>
    <w:p w:rsidR="004628A0" w:rsidRDefault="004628A0" w:rsidP="004628A0">
      <w:pPr>
        <w:jc w:val="center"/>
        <w:rPr>
          <w:b/>
          <w:sz w:val="24"/>
          <w:szCs w:val="24"/>
        </w:rPr>
      </w:pPr>
    </w:p>
    <w:p w:rsidR="004628A0" w:rsidRDefault="004628A0" w:rsidP="004628A0">
      <w:pPr>
        <w:jc w:val="center"/>
        <w:rPr>
          <w:b/>
          <w:sz w:val="24"/>
          <w:szCs w:val="24"/>
        </w:rPr>
      </w:pPr>
    </w:p>
    <w:p w:rsidR="004628A0" w:rsidRDefault="004628A0" w:rsidP="004628A0">
      <w:pPr>
        <w:pStyle w:val="Heading9"/>
        <w:keepNext w:val="0"/>
        <w:widowControl/>
        <w:autoSpaceDE/>
        <w:rPr>
          <w:b/>
          <w:sz w:val="24"/>
          <w:szCs w:val="24"/>
        </w:rPr>
      </w:pPr>
      <w:r>
        <w:rPr>
          <w:b/>
          <w:sz w:val="24"/>
          <w:szCs w:val="24"/>
        </w:rPr>
        <w:t xml:space="preserve">Iepirkuma identifikācijas Nr. : </w:t>
      </w:r>
      <w:r>
        <w:rPr>
          <w:b/>
          <w:color w:val="000000"/>
          <w:sz w:val="24"/>
          <w:szCs w:val="24"/>
        </w:rPr>
        <w:t>SKUS 2013/22</w:t>
      </w:r>
    </w:p>
    <w:p w:rsidR="004628A0" w:rsidRDefault="004628A0" w:rsidP="004628A0">
      <w:pPr>
        <w:jc w:val="center"/>
        <w:rPr>
          <w:b/>
          <w:bCs/>
          <w:caps/>
          <w:sz w:val="24"/>
          <w:szCs w:val="24"/>
        </w:rPr>
      </w:pPr>
    </w:p>
    <w:p w:rsidR="004628A0" w:rsidRDefault="004628A0" w:rsidP="004628A0">
      <w:pPr>
        <w:jc w:val="center"/>
        <w:rPr>
          <w:b/>
          <w:bCs/>
          <w:caps/>
          <w:sz w:val="24"/>
          <w:szCs w:val="24"/>
        </w:rPr>
      </w:pPr>
    </w:p>
    <w:p w:rsidR="004628A0" w:rsidRDefault="004628A0" w:rsidP="004628A0">
      <w:pPr>
        <w:pStyle w:val="Heading9"/>
        <w:keepNext w:val="0"/>
        <w:widowControl/>
        <w:autoSpaceDE/>
        <w:rPr>
          <w:b/>
          <w:sz w:val="24"/>
          <w:szCs w:val="24"/>
        </w:rPr>
      </w:pPr>
    </w:p>
    <w:p w:rsidR="004628A0" w:rsidRDefault="004628A0" w:rsidP="004628A0">
      <w:pPr>
        <w:jc w:val="center"/>
        <w:rPr>
          <w:b/>
          <w:bCs/>
          <w:caps/>
          <w:sz w:val="24"/>
          <w:szCs w:val="24"/>
        </w:rPr>
      </w:pPr>
    </w:p>
    <w:p w:rsidR="004628A0" w:rsidRDefault="004628A0" w:rsidP="004628A0">
      <w:pPr>
        <w:jc w:val="center"/>
        <w:rPr>
          <w:b/>
          <w:bCs/>
          <w:caps/>
          <w:sz w:val="24"/>
          <w:szCs w:val="24"/>
        </w:rPr>
      </w:pPr>
    </w:p>
    <w:p w:rsidR="004628A0" w:rsidRDefault="004628A0" w:rsidP="004628A0">
      <w:pPr>
        <w:jc w:val="center"/>
        <w:rPr>
          <w:b/>
          <w:bCs/>
          <w:caps/>
          <w:sz w:val="24"/>
          <w:szCs w:val="24"/>
        </w:rPr>
      </w:pPr>
    </w:p>
    <w:p w:rsidR="004628A0" w:rsidRDefault="004628A0" w:rsidP="004628A0">
      <w:pPr>
        <w:jc w:val="center"/>
        <w:rPr>
          <w:b/>
          <w:bCs/>
          <w:caps/>
          <w:sz w:val="24"/>
          <w:szCs w:val="24"/>
        </w:rPr>
      </w:pPr>
    </w:p>
    <w:p w:rsidR="004628A0" w:rsidRDefault="004628A0" w:rsidP="004628A0">
      <w:pPr>
        <w:jc w:val="center"/>
        <w:rPr>
          <w:b/>
          <w:bCs/>
          <w:caps/>
          <w:sz w:val="24"/>
          <w:szCs w:val="24"/>
        </w:rPr>
      </w:pPr>
    </w:p>
    <w:p w:rsidR="004628A0" w:rsidRDefault="004628A0" w:rsidP="004628A0">
      <w:pPr>
        <w:jc w:val="center"/>
        <w:rPr>
          <w:b/>
          <w:bCs/>
          <w:caps/>
          <w:sz w:val="24"/>
          <w:szCs w:val="24"/>
        </w:rPr>
      </w:pPr>
    </w:p>
    <w:p w:rsidR="004628A0" w:rsidRDefault="004628A0" w:rsidP="004628A0">
      <w:pPr>
        <w:jc w:val="center"/>
        <w:rPr>
          <w:b/>
          <w:bCs/>
          <w:caps/>
          <w:sz w:val="24"/>
          <w:szCs w:val="24"/>
        </w:rPr>
      </w:pPr>
    </w:p>
    <w:p w:rsidR="004628A0" w:rsidRDefault="004628A0" w:rsidP="004628A0">
      <w:pPr>
        <w:jc w:val="center"/>
        <w:rPr>
          <w:b/>
          <w:bCs/>
          <w:caps/>
          <w:sz w:val="24"/>
          <w:szCs w:val="24"/>
        </w:rPr>
      </w:pPr>
    </w:p>
    <w:p w:rsidR="004628A0" w:rsidRDefault="004628A0" w:rsidP="004628A0">
      <w:pPr>
        <w:jc w:val="center"/>
        <w:rPr>
          <w:b/>
          <w:bCs/>
          <w:caps/>
          <w:sz w:val="24"/>
          <w:szCs w:val="24"/>
        </w:rPr>
      </w:pPr>
    </w:p>
    <w:p w:rsidR="004628A0" w:rsidRDefault="004628A0" w:rsidP="004628A0">
      <w:pPr>
        <w:jc w:val="center"/>
        <w:rPr>
          <w:b/>
          <w:bCs/>
          <w:caps/>
          <w:sz w:val="24"/>
          <w:szCs w:val="24"/>
        </w:rPr>
      </w:pPr>
    </w:p>
    <w:p w:rsidR="004628A0" w:rsidRDefault="004628A0" w:rsidP="004628A0">
      <w:pPr>
        <w:pStyle w:val="Heading9"/>
        <w:keepNext w:val="0"/>
        <w:widowControl/>
        <w:jc w:val="left"/>
        <w:rPr>
          <w:b/>
          <w:bCs/>
          <w:sz w:val="22"/>
          <w:szCs w:val="22"/>
        </w:rPr>
      </w:pPr>
    </w:p>
    <w:p w:rsidR="004628A0" w:rsidRDefault="004628A0" w:rsidP="004628A0">
      <w:pPr>
        <w:pStyle w:val="Heading9"/>
        <w:keepNext w:val="0"/>
        <w:widowControl/>
        <w:rPr>
          <w:b/>
          <w:bCs/>
          <w:sz w:val="22"/>
          <w:szCs w:val="22"/>
        </w:rPr>
      </w:pPr>
    </w:p>
    <w:p w:rsidR="004628A0" w:rsidRDefault="004628A0" w:rsidP="004628A0">
      <w:pPr>
        <w:pStyle w:val="Heading9"/>
        <w:keepNext w:val="0"/>
        <w:widowControl/>
        <w:rPr>
          <w:b/>
          <w:bCs/>
          <w:sz w:val="22"/>
          <w:szCs w:val="22"/>
        </w:rPr>
      </w:pPr>
    </w:p>
    <w:p w:rsidR="004628A0" w:rsidRDefault="004628A0" w:rsidP="004628A0">
      <w:pPr>
        <w:pStyle w:val="Heading9"/>
        <w:keepNext w:val="0"/>
        <w:widowControl/>
      </w:pPr>
      <w:r>
        <w:t>Rīgā, 2013</w:t>
      </w:r>
      <w:bookmarkStart w:id="0" w:name="_Toc139357068"/>
      <w:bookmarkStart w:id="1" w:name="_Toc138148508"/>
      <w:bookmarkStart w:id="2" w:name="_Toc136396873"/>
      <w:bookmarkStart w:id="3" w:name="_Toc79552063"/>
      <w:bookmarkStart w:id="4" w:name="_Toc73116764"/>
      <w:bookmarkStart w:id="5" w:name="_Toc72766064"/>
      <w:bookmarkStart w:id="6" w:name="_Toc65967967"/>
      <w:bookmarkStart w:id="7" w:name="_Toc65956608"/>
      <w:bookmarkStart w:id="8" w:name="_Toc65862769"/>
      <w:bookmarkStart w:id="9" w:name="_Toc65454239"/>
      <w:bookmarkStart w:id="10" w:name="_Toc64264070"/>
      <w:bookmarkStart w:id="11" w:name="_Toc64201621"/>
      <w:bookmarkStart w:id="12" w:name="_Toc64201426"/>
      <w:bookmarkStart w:id="13" w:name="_Toc64201278"/>
      <w:bookmarkStart w:id="14" w:name="_Toc27980400"/>
      <w:bookmarkStart w:id="15" w:name="_Toc513436253"/>
    </w:p>
    <w:p w:rsidR="004628A0" w:rsidRDefault="004628A0" w:rsidP="004628A0"/>
    <w:p w:rsidR="004628A0" w:rsidRPr="0098267B" w:rsidRDefault="004628A0" w:rsidP="004628A0"/>
    <w:p w:rsidR="004628A0" w:rsidRDefault="004628A0" w:rsidP="004628A0">
      <w:pPr>
        <w:pStyle w:val="Heading1"/>
        <w:keepNext w:val="0"/>
        <w:numPr>
          <w:ilvl w:val="0"/>
          <w:numId w:val="0"/>
        </w:numPr>
        <w:tabs>
          <w:tab w:val="left" w:pos="720"/>
        </w:tabs>
        <w:jc w:val="both"/>
        <w:rPr>
          <w:rFonts w:ascii="Times New Roman" w:hAnsi="Times New Roman"/>
          <w:sz w:val="20"/>
        </w:rPr>
      </w:pPr>
    </w:p>
    <w:p w:rsidR="004628A0" w:rsidRPr="00DD03AD" w:rsidRDefault="004628A0" w:rsidP="004628A0">
      <w:pPr>
        <w:pStyle w:val="Heading1"/>
        <w:rPr>
          <w:rFonts w:ascii="Times New Roman" w:hAnsi="Times New Roman"/>
          <w:b/>
          <w:sz w:val="22"/>
          <w:szCs w:val="22"/>
        </w:rPr>
      </w:pPr>
      <w:r w:rsidRPr="00DD03AD">
        <w:rPr>
          <w:rFonts w:ascii="Times New Roman" w:hAnsi="Times New Roman"/>
          <w:b/>
          <w:sz w:val="22"/>
          <w:szCs w:val="22"/>
        </w:rPr>
        <w:lastRenderedPageBreak/>
        <w:t>vispārīgā informācija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4628A0" w:rsidRPr="00DD03AD" w:rsidRDefault="004628A0" w:rsidP="004628A0">
      <w:pPr>
        <w:rPr>
          <w:sz w:val="22"/>
          <w:szCs w:val="22"/>
        </w:rPr>
      </w:pPr>
    </w:p>
    <w:p w:rsidR="004628A0" w:rsidRPr="00DD03AD" w:rsidRDefault="004628A0" w:rsidP="004628A0">
      <w:pPr>
        <w:pStyle w:val="Heading2"/>
        <w:keepNext w:val="0"/>
        <w:numPr>
          <w:ilvl w:val="1"/>
          <w:numId w:val="1"/>
        </w:numPr>
        <w:tabs>
          <w:tab w:val="clear" w:pos="360"/>
          <w:tab w:val="num" w:pos="567"/>
        </w:tabs>
        <w:ind w:left="567" w:hanging="567"/>
        <w:rPr>
          <w:b/>
          <w:bCs/>
          <w:color w:val="FF0000"/>
          <w:sz w:val="22"/>
          <w:szCs w:val="22"/>
          <w:lang w:eastAsia="lv-LV"/>
        </w:rPr>
      </w:pPr>
      <w:r w:rsidRPr="00DD03AD">
        <w:rPr>
          <w:b/>
          <w:bCs/>
          <w:sz w:val="22"/>
          <w:szCs w:val="22"/>
        </w:rPr>
        <w:t xml:space="preserve">Iepirkuma identifikācijas numurs: </w:t>
      </w:r>
      <w:r w:rsidRPr="00DD03AD">
        <w:rPr>
          <w:bCs/>
          <w:color w:val="000000"/>
          <w:sz w:val="22"/>
          <w:szCs w:val="22"/>
        </w:rPr>
        <w:t>SKUS 2013/22.</w:t>
      </w:r>
    </w:p>
    <w:p w:rsidR="004628A0" w:rsidRPr="00DD03AD" w:rsidRDefault="004628A0" w:rsidP="004628A0">
      <w:pPr>
        <w:pStyle w:val="Heading2"/>
        <w:keepNext w:val="0"/>
        <w:numPr>
          <w:ilvl w:val="1"/>
          <w:numId w:val="1"/>
        </w:numPr>
        <w:tabs>
          <w:tab w:val="clear" w:pos="360"/>
          <w:tab w:val="num" w:pos="567"/>
        </w:tabs>
        <w:ind w:left="567" w:hanging="567"/>
        <w:rPr>
          <w:b/>
          <w:bCs/>
          <w:sz w:val="22"/>
          <w:szCs w:val="22"/>
        </w:rPr>
      </w:pPr>
      <w:r w:rsidRPr="00DD03AD">
        <w:rPr>
          <w:b/>
          <w:bCs/>
          <w:sz w:val="22"/>
          <w:szCs w:val="22"/>
        </w:rPr>
        <w:t xml:space="preserve">Pasūtītājs: </w:t>
      </w:r>
      <w:r w:rsidRPr="00DD03AD">
        <w:rPr>
          <w:bCs/>
          <w:sz w:val="22"/>
          <w:szCs w:val="22"/>
        </w:rPr>
        <w:t>Valsts sabiedrība ar ierobežotu atbildība „Paula Stradiņa klīniskā universitātes</w:t>
      </w:r>
      <w:r w:rsidRPr="00DD03AD">
        <w:rPr>
          <w:b/>
          <w:bCs/>
          <w:sz w:val="22"/>
          <w:szCs w:val="22"/>
        </w:rPr>
        <w:t xml:space="preserve"> </w:t>
      </w:r>
      <w:r w:rsidRPr="00DD03AD">
        <w:rPr>
          <w:bCs/>
          <w:sz w:val="22"/>
          <w:szCs w:val="22"/>
        </w:rPr>
        <w:t>slimnīca” (turpmāk – Pasūtītājs), reģ. Nr. 40003457109. Adrese: Pilsoņu iela 13, Rīga, LV-1002, tālruņa numurs: 67069736</w:t>
      </w:r>
      <w:r w:rsidRPr="00DD03AD">
        <w:rPr>
          <w:bCs/>
          <w:iCs/>
          <w:sz w:val="22"/>
          <w:szCs w:val="22"/>
        </w:rPr>
        <w:t>,</w:t>
      </w:r>
      <w:r w:rsidRPr="00DD03AD">
        <w:rPr>
          <w:bCs/>
          <w:sz w:val="22"/>
          <w:szCs w:val="22"/>
        </w:rPr>
        <w:t xml:space="preserve"> faksa numurs: 6</w:t>
      </w:r>
      <w:r w:rsidRPr="00DD03AD">
        <w:rPr>
          <w:bCs/>
          <w:sz w:val="22"/>
          <w:szCs w:val="22"/>
          <w:lang w:eastAsia="lv-LV"/>
        </w:rPr>
        <w:t>7095312</w:t>
      </w:r>
      <w:r w:rsidRPr="00DD03AD">
        <w:rPr>
          <w:b/>
          <w:bCs/>
          <w:sz w:val="22"/>
          <w:szCs w:val="22"/>
          <w:lang w:eastAsia="lv-LV"/>
        </w:rPr>
        <w:t>.</w:t>
      </w:r>
    </w:p>
    <w:p w:rsidR="004628A0" w:rsidRPr="00DD03AD" w:rsidRDefault="004628A0" w:rsidP="004628A0">
      <w:pPr>
        <w:pStyle w:val="Heading2"/>
        <w:keepNext w:val="0"/>
        <w:numPr>
          <w:ilvl w:val="1"/>
          <w:numId w:val="1"/>
        </w:numPr>
        <w:tabs>
          <w:tab w:val="clear" w:pos="360"/>
          <w:tab w:val="num" w:pos="567"/>
        </w:tabs>
        <w:ind w:left="567" w:hanging="567"/>
        <w:rPr>
          <w:bCs/>
          <w:sz w:val="22"/>
          <w:szCs w:val="22"/>
        </w:rPr>
      </w:pPr>
      <w:r w:rsidRPr="00DD03AD">
        <w:rPr>
          <w:b/>
          <w:bCs/>
          <w:sz w:val="22"/>
          <w:szCs w:val="22"/>
        </w:rPr>
        <w:t xml:space="preserve">Iepirkuma procedūra: </w:t>
      </w:r>
      <w:r w:rsidRPr="00DD03AD">
        <w:rPr>
          <w:bCs/>
          <w:sz w:val="22"/>
          <w:szCs w:val="22"/>
        </w:rPr>
        <w:t>atklāts konkurss.</w:t>
      </w:r>
      <w:r w:rsidRPr="00DD03AD">
        <w:rPr>
          <w:b/>
          <w:bCs/>
          <w:sz w:val="22"/>
          <w:szCs w:val="22"/>
        </w:rPr>
        <w:t xml:space="preserve"> </w:t>
      </w:r>
    </w:p>
    <w:p w:rsidR="004628A0" w:rsidRPr="00DD03AD" w:rsidRDefault="004628A0" w:rsidP="004628A0">
      <w:pPr>
        <w:pStyle w:val="Heading2"/>
        <w:keepNext w:val="0"/>
        <w:numPr>
          <w:ilvl w:val="1"/>
          <w:numId w:val="1"/>
        </w:numPr>
        <w:tabs>
          <w:tab w:val="clear" w:pos="360"/>
          <w:tab w:val="num" w:pos="567"/>
        </w:tabs>
        <w:ind w:left="567" w:hanging="567"/>
        <w:rPr>
          <w:bCs/>
          <w:color w:val="000000"/>
          <w:sz w:val="22"/>
          <w:szCs w:val="22"/>
        </w:rPr>
      </w:pPr>
      <w:r w:rsidRPr="00DD03AD">
        <w:rPr>
          <w:b/>
          <w:bCs/>
          <w:sz w:val="22"/>
          <w:szCs w:val="22"/>
        </w:rPr>
        <w:t>Iepirkuma priekšmets:</w:t>
      </w:r>
      <w:r w:rsidRPr="00DD03AD">
        <w:rPr>
          <w:b/>
          <w:sz w:val="22"/>
          <w:szCs w:val="22"/>
        </w:rPr>
        <w:t xml:space="preserve"> </w:t>
      </w:r>
      <w:r w:rsidRPr="00DD03AD">
        <w:rPr>
          <w:bCs/>
          <w:sz w:val="22"/>
          <w:szCs w:val="22"/>
        </w:rPr>
        <w:t>Elektroķirurģijas instrumentu piederumi.</w:t>
      </w:r>
    </w:p>
    <w:p w:rsidR="004628A0" w:rsidRPr="00DD03AD" w:rsidRDefault="004628A0" w:rsidP="004628A0">
      <w:pPr>
        <w:pStyle w:val="Heading2"/>
        <w:keepNext w:val="0"/>
        <w:numPr>
          <w:ilvl w:val="1"/>
          <w:numId w:val="1"/>
        </w:numPr>
        <w:tabs>
          <w:tab w:val="clear" w:pos="360"/>
          <w:tab w:val="num" w:pos="567"/>
        </w:tabs>
        <w:ind w:left="567" w:hanging="567"/>
        <w:rPr>
          <w:b/>
          <w:bCs/>
          <w:sz w:val="22"/>
          <w:szCs w:val="22"/>
        </w:rPr>
      </w:pPr>
      <w:r w:rsidRPr="00DD03AD">
        <w:rPr>
          <w:b/>
          <w:sz w:val="22"/>
          <w:szCs w:val="22"/>
        </w:rPr>
        <w:t>Pretendents:</w:t>
      </w:r>
      <w:r w:rsidRPr="00DD03AD">
        <w:rPr>
          <w:sz w:val="22"/>
          <w:szCs w:val="22"/>
        </w:rPr>
        <w:t xml:space="preserve"> par atklāta konkursa „</w:t>
      </w:r>
      <w:r w:rsidRPr="00DD03AD">
        <w:rPr>
          <w:b/>
          <w:bCs/>
          <w:sz w:val="22"/>
          <w:szCs w:val="22"/>
        </w:rPr>
        <w:t>Elektroķirurģijas instrumentu piederumi</w:t>
      </w:r>
      <w:r w:rsidRPr="00DD03AD">
        <w:rPr>
          <w:sz w:val="22"/>
          <w:szCs w:val="22"/>
        </w:rPr>
        <w:t xml:space="preserve">”, id.nr. SKUS 2013/22 (turpmāk – Konkurss) pretendentu var būt jebkurš piegādātājs Publisko iepirkumu likuma izpratnē un kuram ir visi normatīvajos aktos noteiktie dokumenti un tiesības, lai Latvijas Republikā veiktu šajā nolikumā (turpmāk – </w:t>
      </w:r>
      <w:smartTag w:uri="schemas-tilde-lv/tildestengine" w:element="veidnes">
        <w:smartTagPr>
          <w:attr w:name="text" w:val="LĪGUMS"/>
          <w:attr w:name="baseform" w:val="LĪGUMS"/>
          <w:attr w:name="id" w:val="-1"/>
        </w:smartTagPr>
        <w:r w:rsidRPr="00DD03AD">
          <w:rPr>
            <w:sz w:val="22"/>
            <w:szCs w:val="22"/>
          </w:rPr>
          <w:t>Nolikums</w:t>
        </w:r>
      </w:smartTag>
      <w:r w:rsidRPr="00DD03AD">
        <w:rPr>
          <w:sz w:val="22"/>
          <w:szCs w:val="22"/>
        </w:rPr>
        <w:t>) noteiktā iepirkuma priekšmeta piegādi, (turpmāk – Pretendents).</w:t>
      </w:r>
    </w:p>
    <w:p w:rsidR="004628A0" w:rsidRPr="00DD03AD" w:rsidRDefault="004628A0" w:rsidP="004628A0">
      <w:pPr>
        <w:pStyle w:val="Heading2"/>
        <w:keepNext w:val="0"/>
        <w:numPr>
          <w:ilvl w:val="1"/>
          <w:numId w:val="1"/>
        </w:numPr>
        <w:tabs>
          <w:tab w:val="clear" w:pos="360"/>
          <w:tab w:val="num" w:pos="567"/>
        </w:tabs>
        <w:ind w:left="567" w:hanging="567"/>
        <w:rPr>
          <w:b/>
          <w:bCs/>
          <w:sz w:val="22"/>
          <w:szCs w:val="22"/>
        </w:rPr>
      </w:pPr>
      <w:r w:rsidRPr="00DD03AD">
        <w:rPr>
          <w:b/>
          <w:bCs/>
          <w:sz w:val="22"/>
          <w:szCs w:val="22"/>
        </w:rPr>
        <w:t xml:space="preserve">Informācijas apmaiņa: </w:t>
      </w:r>
      <w:r w:rsidRPr="00DD03AD">
        <w:rPr>
          <w:bCs/>
          <w:sz w:val="22"/>
          <w:szCs w:val="22"/>
        </w:rPr>
        <w:t>informācijas apmaiņa starp Pasūtītāju un/vai iepirkuma komisiju un Pretendentiem notiek pa e-pastu (prioritāri) vai faksu, vai pastu (pēc pieprasījuma).</w:t>
      </w:r>
      <w:r w:rsidRPr="00DD03AD">
        <w:rPr>
          <w:b/>
          <w:bCs/>
          <w:sz w:val="22"/>
          <w:szCs w:val="22"/>
        </w:rPr>
        <w:t xml:space="preserve"> </w:t>
      </w:r>
    </w:p>
    <w:p w:rsidR="004628A0" w:rsidRPr="00DD03AD" w:rsidRDefault="004628A0" w:rsidP="004628A0">
      <w:pPr>
        <w:pStyle w:val="Heading2"/>
        <w:keepNext w:val="0"/>
        <w:numPr>
          <w:ilvl w:val="1"/>
          <w:numId w:val="1"/>
        </w:numPr>
        <w:tabs>
          <w:tab w:val="clear" w:pos="360"/>
          <w:tab w:val="num" w:pos="567"/>
        </w:tabs>
        <w:ind w:left="567" w:hanging="567"/>
        <w:rPr>
          <w:b/>
          <w:bCs/>
          <w:sz w:val="22"/>
          <w:szCs w:val="22"/>
        </w:rPr>
      </w:pPr>
      <w:r w:rsidRPr="00DD03AD">
        <w:rPr>
          <w:b/>
          <w:bCs/>
          <w:sz w:val="22"/>
          <w:szCs w:val="22"/>
        </w:rPr>
        <w:t>Iespējas iepazīties ar Nolikumu un tā saņemšana:</w:t>
      </w:r>
    </w:p>
    <w:p w:rsidR="004628A0" w:rsidRPr="00DD03AD" w:rsidRDefault="004628A0" w:rsidP="004628A0">
      <w:pPr>
        <w:pStyle w:val="BodyText"/>
        <w:widowControl/>
        <w:numPr>
          <w:ilvl w:val="2"/>
          <w:numId w:val="1"/>
        </w:numPr>
        <w:spacing w:after="0"/>
        <w:jc w:val="both"/>
        <w:rPr>
          <w:rFonts w:ascii="Times New Roman" w:hAnsi="Times New Roman"/>
          <w:sz w:val="22"/>
          <w:szCs w:val="22"/>
        </w:rPr>
      </w:pPr>
      <w:r w:rsidRPr="00DD03AD">
        <w:rPr>
          <w:rFonts w:ascii="Times New Roman" w:hAnsi="Times New Roman"/>
          <w:sz w:val="22"/>
          <w:szCs w:val="22"/>
        </w:rPr>
        <w:t xml:space="preserve">ar Nolikumu var iepazīties darba dienās no pulksten 09.00 līdz 16.00 VSIA „Paula Stradiņa klīniskā universitātes slimnīca”, Rīgā, Pilsoņu ielā 13, 2. korpusā, Iepirkumu daļā līdz </w:t>
      </w:r>
      <w:r w:rsidR="004F5E7C" w:rsidRPr="00DD03AD">
        <w:rPr>
          <w:rFonts w:ascii="Times New Roman" w:hAnsi="Times New Roman"/>
          <w:sz w:val="22"/>
          <w:szCs w:val="22"/>
        </w:rPr>
        <w:t>2013.gada 30</w:t>
      </w:r>
      <w:r w:rsidRPr="00DD03AD">
        <w:rPr>
          <w:rFonts w:ascii="Times New Roman" w:hAnsi="Times New Roman"/>
          <w:sz w:val="22"/>
          <w:szCs w:val="22"/>
        </w:rPr>
        <w:t>.</w:t>
      </w:r>
      <w:r w:rsidR="004F5E7C" w:rsidRPr="00DD03AD">
        <w:rPr>
          <w:rFonts w:ascii="Times New Roman" w:hAnsi="Times New Roman"/>
          <w:sz w:val="22"/>
          <w:szCs w:val="22"/>
        </w:rPr>
        <w:t>jūlijam</w:t>
      </w:r>
      <w:r w:rsidRPr="00DD03AD">
        <w:rPr>
          <w:rFonts w:ascii="Times New Roman" w:hAnsi="Times New Roman"/>
          <w:sz w:val="22"/>
          <w:szCs w:val="22"/>
        </w:rPr>
        <w:t xml:space="preserve">; </w:t>
      </w:r>
    </w:p>
    <w:p w:rsidR="004628A0" w:rsidRPr="00DD03AD" w:rsidRDefault="004628A0" w:rsidP="004628A0">
      <w:pPr>
        <w:pStyle w:val="BodyText"/>
        <w:widowControl/>
        <w:numPr>
          <w:ilvl w:val="2"/>
          <w:numId w:val="1"/>
        </w:numPr>
        <w:spacing w:after="0"/>
        <w:jc w:val="both"/>
        <w:rPr>
          <w:rFonts w:ascii="Times New Roman" w:hAnsi="Times New Roman"/>
          <w:sz w:val="22"/>
          <w:szCs w:val="22"/>
        </w:rPr>
      </w:pPr>
      <w:r w:rsidRPr="00DD03AD">
        <w:rPr>
          <w:rFonts w:ascii="Times New Roman" w:hAnsi="Times New Roman"/>
          <w:sz w:val="22"/>
          <w:szCs w:val="22"/>
        </w:rPr>
        <w:t xml:space="preserve">nolikumu var saņemt elektroniski, nosūtot pieprasījumu uz e-pasta adresi: </w:t>
      </w:r>
      <w:hyperlink r:id="rId9" w:history="1">
        <w:r w:rsidRPr="00DD03AD">
          <w:rPr>
            <w:rStyle w:val="Hyperlink"/>
            <w:rFonts w:ascii="Times New Roman" w:hAnsi="Times New Roman"/>
            <w:sz w:val="22"/>
            <w:szCs w:val="22"/>
          </w:rPr>
          <w:t>ruta.biteniece@stradini.lv</w:t>
        </w:r>
      </w:hyperlink>
      <w:r w:rsidRPr="00DD03AD">
        <w:rPr>
          <w:rFonts w:ascii="Times New Roman" w:hAnsi="Times New Roman"/>
          <w:sz w:val="22"/>
          <w:szCs w:val="22"/>
        </w:rPr>
        <w:t xml:space="preserve"> vai Pasūtītāja mājaslapā internetā </w:t>
      </w:r>
      <w:hyperlink r:id="rId10" w:history="1">
        <w:r w:rsidRPr="00DD03AD">
          <w:rPr>
            <w:rStyle w:val="Hyperlink"/>
            <w:rFonts w:ascii="Times New Roman" w:hAnsi="Times New Roman"/>
            <w:sz w:val="22"/>
            <w:szCs w:val="22"/>
          </w:rPr>
          <w:t>http://www.stradini.lv</w:t>
        </w:r>
      </w:hyperlink>
      <w:r w:rsidRPr="00DD03AD">
        <w:rPr>
          <w:rFonts w:ascii="Times New Roman" w:hAnsi="Times New Roman"/>
          <w:sz w:val="22"/>
          <w:szCs w:val="22"/>
        </w:rPr>
        <w:t xml:space="preserve">  sadaļā „Iepirkumi”;</w:t>
      </w:r>
    </w:p>
    <w:p w:rsidR="004628A0" w:rsidRPr="00DD03AD" w:rsidRDefault="004628A0" w:rsidP="004628A0">
      <w:pPr>
        <w:pStyle w:val="BodyText"/>
        <w:widowControl/>
        <w:numPr>
          <w:ilvl w:val="2"/>
          <w:numId w:val="1"/>
        </w:numPr>
        <w:tabs>
          <w:tab w:val="num" w:pos="1820"/>
        </w:tabs>
        <w:spacing w:after="0"/>
        <w:jc w:val="both"/>
        <w:rPr>
          <w:rFonts w:ascii="Times New Roman" w:hAnsi="Times New Roman"/>
          <w:sz w:val="22"/>
          <w:szCs w:val="22"/>
        </w:rPr>
      </w:pPr>
      <w:r w:rsidRPr="00DD03AD">
        <w:rPr>
          <w:rFonts w:ascii="Times New Roman" w:hAnsi="Times New Roman"/>
          <w:sz w:val="22"/>
          <w:szCs w:val="22"/>
        </w:rPr>
        <w:t xml:space="preserve">visus ar Konkursu saistītos dokumentus, papildu informāciju un iespējamās izmaiņas un/vai papildinājumus Nolikumā Pasūtītājs ievieto mājaslapā internetā </w:t>
      </w:r>
      <w:hyperlink r:id="rId11" w:history="1">
        <w:r w:rsidRPr="00DD03AD">
          <w:rPr>
            <w:rStyle w:val="Hyperlink"/>
            <w:rFonts w:ascii="Times New Roman" w:hAnsi="Times New Roman"/>
            <w:sz w:val="22"/>
            <w:szCs w:val="22"/>
          </w:rPr>
          <w:t>http://www.stradini.lv</w:t>
        </w:r>
      </w:hyperlink>
      <w:r w:rsidRPr="00DD03AD">
        <w:rPr>
          <w:rFonts w:ascii="Times New Roman" w:hAnsi="Times New Roman"/>
          <w:sz w:val="22"/>
          <w:szCs w:val="22"/>
        </w:rPr>
        <w:t xml:space="preserve">  sadaļā „Iepirkumi”. Ja minētos dokumentus un ziņas Pasūtītājs ir ievietojis mājaslapā internetā, tiek uzskatīts, ka Piegādātājs tos ir saņēmis un ar tiem iepazinies.</w:t>
      </w:r>
    </w:p>
    <w:p w:rsidR="004628A0" w:rsidRPr="00DD03AD" w:rsidRDefault="004628A0" w:rsidP="004628A0">
      <w:pPr>
        <w:pStyle w:val="Heading2"/>
        <w:keepNext w:val="0"/>
        <w:widowControl/>
        <w:numPr>
          <w:ilvl w:val="1"/>
          <w:numId w:val="1"/>
        </w:numPr>
        <w:tabs>
          <w:tab w:val="clear" w:pos="360"/>
          <w:tab w:val="num" w:pos="567"/>
          <w:tab w:val="num" w:pos="1276"/>
        </w:tabs>
        <w:rPr>
          <w:b/>
          <w:bCs/>
          <w:sz w:val="22"/>
          <w:szCs w:val="22"/>
        </w:rPr>
      </w:pPr>
      <w:r w:rsidRPr="00DD03AD">
        <w:rPr>
          <w:b/>
          <w:bCs/>
          <w:sz w:val="22"/>
          <w:szCs w:val="22"/>
        </w:rPr>
        <w:t>Pasūtītāja kontaktpersonas:</w:t>
      </w:r>
    </w:p>
    <w:p w:rsidR="004628A0" w:rsidRPr="00DD03AD" w:rsidRDefault="004628A0" w:rsidP="004628A0">
      <w:pPr>
        <w:pStyle w:val="BodyText"/>
        <w:widowControl/>
        <w:tabs>
          <w:tab w:val="num" w:pos="900"/>
        </w:tabs>
        <w:spacing w:after="0"/>
        <w:ind w:left="567"/>
        <w:jc w:val="both"/>
        <w:rPr>
          <w:rFonts w:ascii="Times New Roman" w:hAnsi="Times New Roman"/>
          <w:sz w:val="22"/>
          <w:szCs w:val="22"/>
          <w:lang w:eastAsia="lv-LV"/>
        </w:rPr>
      </w:pPr>
      <w:r w:rsidRPr="00DD03AD">
        <w:rPr>
          <w:rFonts w:ascii="Times New Roman" w:hAnsi="Times New Roman"/>
          <w:sz w:val="22"/>
          <w:szCs w:val="22"/>
          <w:u w:val="single"/>
        </w:rPr>
        <w:t>par nolikumu</w:t>
      </w:r>
      <w:r w:rsidRPr="00DD03AD">
        <w:rPr>
          <w:rFonts w:ascii="Times New Roman" w:hAnsi="Times New Roman"/>
          <w:sz w:val="22"/>
          <w:szCs w:val="22"/>
        </w:rPr>
        <w:t xml:space="preserve">: Ruta Biteniece, tālrunis: 67069736, e-pasta adrese: </w:t>
      </w:r>
      <w:hyperlink r:id="rId12" w:history="1">
        <w:r w:rsidRPr="00DD03AD">
          <w:rPr>
            <w:rStyle w:val="Hyperlink"/>
            <w:rFonts w:ascii="Times New Roman" w:hAnsi="Times New Roman"/>
            <w:sz w:val="22"/>
            <w:szCs w:val="22"/>
          </w:rPr>
          <w:t>stradini@stradini.lv</w:t>
        </w:r>
      </w:hyperlink>
      <w:r w:rsidRPr="00DD03AD">
        <w:rPr>
          <w:rFonts w:ascii="Times New Roman" w:hAnsi="Times New Roman"/>
          <w:sz w:val="22"/>
          <w:szCs w:val="22"/>
        </w:rPr>
        <w:t>, faksa numurs: 6</w:t>
      </w:r>
      <w:r w:rsidRPr="00DD03AD">
        <w:rPr>
          <w:rFonts w:ascii="Times New Roman" w:hAnsi="Times New Roman"/>
          <w:sz w:val="22"/>
          <w:szCs w:val="22"/>
          <w:lang w:eastAsia="lv-LV"/>
        </w:rPr>
        <w:t>7095312;</w:t>
      </w:r>
    </w:p>
    <w:p w:rsidR="005B38BA" w:rsidRPr="00DD03AD" w:rsidRDefault="005B38BA" w:rsidP="004628A0">
      <w:pPr>
        <w:pStyle w:val="BodyText"/>
        <w:widowControl/>
        <w:tabs>
          <w:tab w:val="num" w:pos="900"/>
        </w:tabs>
        <w:spacing w:after="0"/>
        <w:ind w:left="567"/>
        <w:jc w:val="both"/>
        <w:rPr>
          <w:rFonts w:ascii="Times New Roman" w:hAnsi="Times New Roman"/>
          <w:sz w:val="22"/>
          <w:szCs w:val="22"/>
          <w:lang w:eastAsia="lv-LV"/>
        </w:rPr>
      </w:pPr>
      <w:r w:rsidRPr="00DD03AD">
        <w:rPr>
          <w:rFonts w:ascii="Times New Roman" w:hAnsi="Times New Roman"/>
          <w:sz w:val="22"/>
          <w:szCs w:val="22"/>
          <w:u w:val="single"/>
        </w:rPr>
        <w:t>pat tehnisko specifikāciju</w:t>
      </w:r>
      <w:r w:rsidRPr="00DD03AD">
        <w:rPr>
          <w:rFonts w:ascii="Times New Roman" w:hAnsi="Times New Roman"/>
          <w:sz w:val="22"/>
          <w:szCs w:val="22"/>
          <w:lang w:eastAsia="lv-LV"/>
        </w:rPr>
        <w:t>: Uldis Jaspers, tālrunis: 67069</w:t>
      </w:r>
      <w:r w:rsidR="007F4898" w:rsidRPr="00DD03AD">
        <w:rPr>
          <w:rFonts w:ascii="Times New Roman" w:hAnsi="Times New Roman"/>
          <w:sz w:val="22"/>
          <w:szCs w:val="22"/>
          <w:lang w:eastAsia="lv-LV"/>
        </w:rPr>
        <w:t>465</w:t>
      </w:r>
      <w:r w:rsidR="005533B2" w:rsidRPr="00DD03AD">
        <w:rPr>
          <w:rFonts w:ascii="Times New Roman" w:hAnsi="Times New Roman"/>
          <w:sz w:val="22"/>
          <w:szCs w:val="22"/>
          <w:lang w:eastAsia="lv-LV"/>
        </w:rPr>
        <w:t xml:space="preserve">, e-pasta adrese: </w:t>
      </w:r>
      <w:hyperlink r:id="rId13" w:history="1">
        <w:r w:rsidR="005533B2" w:rsidRPr="00DD03AD">
          <w:rPr>
            <w:rStyle w:val="Hyperlink"/>
            <w:rFonts w:ascii="Times New Roman" w:hAnsi="Times New Roman"/>
            <w:sz w:val="22"/>
            <w:szCs w:val="22"/>
            <w:lang w:eastAsia="lv-LV"/>
          </w:rPr>
          <w:t>stradini@stradini.lv</w:t>
        </w:r>
      </w:hyperlink>
      <w:r w:rsidR="005533B2" w:rsidRPr="00DD03AD">
        <w:rPr>
          <w:rFonts w:ascii="Times New Roman" w:hAnsi="Times New Roman"/>
          <w:sz w:val="22"/>
          <w:szCs w:val="22"/>
          <w:lang w:eastAsia="lv-LV"/>
        </w:rPr>
        <w:t xml:space="preserve"> .</w:t>
      </w:r>
    </w:p>
    <w:p w:rsidR="004628A0" w:rsidRPr="00DD03AD" w:rsidRDefault="004628A0" w:rsidP="004628A0">
      <w:pPr>
        <w:pStyle w:val="BodyText"/>
        <w:widowControl/>
        <w:numPr>
          <w:ilvl w:val="1"/>
          <w:numId w:val="1"/>
        </w:numPr>
        <w:tabs>
          <w:tab w:val="clear" w:pos="360"/>
          <w:tab w:val="num" w:pos="567"/>
          <w:tab w:val="num" w:pos="1713"/>
        </w:tabs>
        <w:spacing w:after="0"/>
        <w:ind w:left="567" w:hanging="567"/>
        <w:jc w:val="both"/>
        <w:rPr>
          <w:rFonts w:ascii="Times New Roman" w:hAnsi="Times New Roman"/>
          <w:sz w:val="22"/>
          <w:szCs w:val="22"/>
        </w:rPr>
      </w:pPr>
      <w:r w:rsidRPr="00DD03AD">
        <w:rPr>
          <w:rFonts w:ascii="Times New Roman" w:hAnsi="Times New Roman"/>
          <w:sz w:val="22"/>
          <w:szCs w:val="22"/>
        </w:rPr>
        <w:t>Ja ieinteresētais Piegādātājs laikus pieprasa papildu informāciju par Konkursa dokumentos iekļautajām prasībām attiecībā uz piedāvājumu sagatavošanu un iesniegšanu vai Pretendentu atlasi, Konkursa iepirkuma komisija to sniedz iespējami īsā laikā, bet ne vēlāk kā sešas dienas pirms Nolikuma 1.10.1.apakšpunktā noteiktā piedāvājuma iesniegšanas termiņa beigām.</w:t>
      </w:r>
    </w:p>
    <w:p w:rsidR="004628A0" w:rsidRPr="00DD03AD" w:rsidRDefault="004628A0" w:rsidP="004628A0">
      <w:pPr>
        <w:pStyle w:val="Heading2"/>
        <w:keepNext w:val="0"/>
        <w:numPr>
          <w:ilvl w:val="1"/>
          <w:numId w:val="1"/>
        </w:numPr>
        <w:tabs>
          <w:tab w:val="clear" w:pos="360"/>
          <w:tab w:val="num" w:pos="567"/>
        </w:tabs>
        <w:ind w:left="567" w:hanging="567"/>
        <w:rPr>
          <w:b/>
          <w:bCs/>
          <w:sz w:val="22"/>
          <w:szCs w:val="22"/>
          <w:u w:val="single"/>
        </w:rPr>
      </w:pPr>
      <w:r w:rsidRPr="00DD03AD">
        <w:rPr>
          <w:b/>
          <w:bCs/>
          <w:sz w:val="22"/>
          <w:szCs w:val="22"/>
          <w:u w:val="single"/>
        </w:rPr>
        <w:t>Piedāvājuma iesniegšanas vieta, datums, laiks un kārtība:</w:t>
      </w:r>
    </w:p>
    <w:p w:rsidR="004628A0" w:rsidRPr="00DD03AD" w:rsidRDefault="004628A0" w:rsidP="004628A0">
      <w:pPr>
        <w:pStyle w:val="BodyText"/>
        <w:widowControl/>
        <w:numPr>
          <w:ilvl w:val="2"/>
          <w:numId w:val="1"/>
        </w:numPr>
        <w:tabs>
          <w:tab w:val="num" w:pos="2412"/>
        </w:tabs>
        <w:spacing w:after="0"/>
        <w:jc w:val="both"/>
        <w:rPr>
          <w:rFonts w:ascii="Times New Roman" w:hAnsi="Times New Roman"/>
          <w:sz w:val="22"/>
          <w:szCs w:val="22"/>
        </w:rPr>
      </w:pPr>
      <w:r w:rsidRPr="00DD03AD">
        <w:rPr>
          <w:rFonts w:ascii="Times New Roman" w:hAnsi="Times New Roman"/>
          <w:sz w:val="22"/>
          <w:szCs w:val="22"/>
        </w:rPr>
        <w:t xml:space="preserve">piedāvājumu var iesniegt darba dienās no pulksten 09.00 līdz 16.00 līdz </w:t>
      </w:r>
      <w:r w:rsidRPr="00DD03AD">
        <w:rPr>
          <w:rFonts w:ascii="Times New Roman" w:hAnsi="Times New Roman"/>
          <w:b/>
          <w:sz w:val="22"/>
          <w:szCs w:val="22"/>
        </w:rPr>
        <w:t xml:space="preserve">2013.gada </w:t>
      </w:r>
      <w:r w:rsidR="004F5E7C" w:rsidRPr="00DD03AD">
        <w:rPr>
          <w:rFonts w:ascii="Times New Roman" w:hAnsi="Times New Roman"/>
          <w:b/>
          <w:color w:val="000000"/>
          <w:sz w:val="22"/>
          <w:szCs w:val="22"/>
        </w:rPr>
        <w:t>30</w:t>
      </w:r>
      <w:r w:rsidRPr="00DD03AD">
        <w:rPr>
          <w:rFonts w:ascii="Times New Roman" w:hAnsi="Times New Roman"/>
          <w:b/>
          <w:color w:val="000000"/>
          <w:sz w:val="22"/>
          <w:szCs w:val="22"/>
        </w:rPr>
        <w:t>.</w:t>
      </w:r>
      <w:r w:rsidR="004F5E7C" w:rsidRPr="00DD03AD">
        <w:rPr>
          <w:rFonts w:ascii="Times New Roman" w:hAnsi="Times New Roman"/>
          <w:b/>
          <w:color w:val="000000"/>
          <w:sz w:val="22"/>
          <w:szCs w:val="22"/>
        </w:rPr>
        <w:t>jūlijam</w:t>
      </w:r>
      <w:r w:rsidRPr="00DD03AD">
        <w:rPr>
          <w:rFonts w:ascii="Times New Roman" w:hAnsi="Times New Roman"/>
          <w:b/>
          <w:color w:val="000000"/>
          <w:sz w:val="22"/>
          <w:szCs w:val="22"/>
        </w:rPr>
        <w:t xml:space="preserve"> </w:t>
      </w:r>
      <w:r w:rsidRPr="00DD03AD">
        <w:rPr>
          <w:rFonts w:ascii="Times New Roman" w:hAnsi="Times New Roman"/>
          <w:sz w:val="22"/>
          <w:szCs w:val="22"/>
        </w:rPr>
        <w:t xml:space="preserve">pulksten 11.00, VSIA „Paula Stradiņa klīniskā universitātes slimnīca”, Rīgā, Pilsoņu ielā 13, 2. korpusā, Iepirkumu daļā, iesniedzot personīgi vai nosūtot pa pastu. Pasta sūtījumam jābūt nogādātam šajā apakšpunktā norādītajā adresē līdz 2013.gada </w:t>
      </w:r>
      <w:r w:rsidR="004F5E7C" w:rsidRPr="00DD03AD">
        <w:rPr>
          <w:rFonts w:ascii="Times New Roman" w:hAnsi="Times New Roman"/>
          <w:sz w:val="22"/>
          <w:szCs w:val="22"/>
        </w:rPr>
        <w:t>30.jūlijam</w:t>
      </w:r>
      <w:r w:rsidRPr="00DD03AD">
        <w:rPr>
          <w:rFonts w:ascii="Times New Roman" w:hAnsi="Times New Roman"/>
          <w:sz w:val="22"/>
          <w:szCs w:val="22"/>
        </w:rPr>
        <w:t xml:space="preserve"> pulksten 11.00; </w:t>
      </w:r>
    </w:p>
    <w:p w:rsidR="004628A0" w:rsidRPr="00DD03AD" w:rsidRDefault="004628A0" w:rsidP="004628A0">
      <w:pPr>
        <w:pStyle w:val="BodyText"/>
        <w:widowControl/>
        <w:numPr>
          <w:ilvl w:val="2"/>
          <w:numId w:val="1"/>
        </w:numPr>
        <w:spacing w:after="0"/>
        <w:jc w:val="both"/>
        <w:rPr>
          <w:rFonts w:ascii="Times New Roman" w:hAnsi="Times New Roman"/>
          <w:sz w:val="22"/>
          <w:szCs w:val="22"/>
        </w:rPr>
      </w:pPr>
      <w:r w:rsidRPr="00DD03AD">
        <w:rPr>
          <w:rFonts w:ascii="Times New Roman" w:hAnsi="Times New Roman"/>
          <w:sz w:val="22"/>
          <w:szCs w:val="22"/>
        </w:rPr>
        <w:t>piedāvājumi, kuri tiks iesniegti pēc Nolikuma 1.10.1.apakšpunktā norādītā piedāvājuma iesniegšanas termiņa beigām vai neatbildīs Nolikuma 4.punktā minētajām piedāvājuma noformējuma prasībām netiks pieņemti, bet pa pastu saņemtie piedāvājumi tiks nosūtīti atpakaļ Pretendentam neatvērti;</w:t>
      </w:r>
    </w:p>
    <w:p w:rsidR="004628A0" w:rsidRPr="00DD03AD" w:rsidRDefault="004628A0" w:rsidP="004628A0">
      <w:pPr>
        <w:pStyle w:val="BodyText"/>
        <w:widowControl/>
        <w:numPr>
          <w:ilvl w:val="2"/>
          <w:numId w:val="1"/>
        </w:numPr>
        <w:spacing w:after="0"/>
        <w:jc w:val="both"/>
        <w:rPr>
          <w:rFonts w:ascii="Times New Roman" w:hAnsi="Times New Roman"/>
          <w:sz w:val="22"/>
          <w:szCs w:val="22"/>
        </w:rPr>
      </w:pPr>
      <w:r w:rsidRPr="00DD03AD">
        <w:rPr>
          <w:rFonts w:ascii="Times New Roman" w:hAnsi="Times New Roman"/>
          <w:sz w:val="22"/>
          <w:szCs w:val="22"/>
        </w:rPr>
        <w:t xml:space="preserve">saņemot piedāvājumu, Pasūtītāja pārstāvis uz aploksnes vai iepakojuma atzīmē saņemšanas datumu un laiku. Aploksne vai iepakojums tiek glabāts neatvērts līdz piedāvājumu atvēršanas sanāksmei; </w:t>
      </w:r>
    </w:p>
    <w:p w:rsidR="004628A0" w:rsidRPr="00DD03AD" w:rsidRDefault="004628A0" w:rsidP="004628A0">
      <w:pPr>
        <w:pStyle w:val="BodyText"/>
        <w:widowControl/>
        <w:numPr>
          <w:ilvl w:val="2"/>
          <w:numId w:val="1"/>
        </w:numPr>
        <w:spacing w:after="0"/>
        <w:jc w:val="both"/>
        <w:rPr>
          <w:rFonts w:ascii="Times New Roman" w:hAnsi="Times New Roman"/>
          <w:sz w:val="22"/>
          <w:szCs w:val="22"/>
        </w:rPr>
      </w:pPr>
      <w:r w:rsidRPr="00DD03AD">
        <w:rPr>
          <w:rFonts w:ascii="Times New Roman" w:hAnsi="Times New Roman"/>
          <w:sz w:val="22"/>
          <w:szCs w:val="22"/>
        </w:rPr>
        <w:t>Pretendentam ir pilnībā jāsedz piedāvājuma sagatavošanas un iesniegšanas izmaksas. Pasūtītājs neuzņemas nekādas saistības par šīm izmaksām neatkarīgi no Konkursa rezultāta;</w:t>
      </w:r>
    </w:p>
    <w:p w:rsidR="004628A0" w:rsidRPr="00DD03AD" w:rsidRDefault="004628A0" w:rsidP="004628A0">
      <w:pPr>
        <w:pStyle w:val="BodyText"/>
        <w:widowControl/>
        <w:numPr>
          <w:ilvl w:val="2"/>
          <w:numId w:val="1"/>
        </w:numPr>
        <w:spacing w:after="0"/>
        <w:jc w:val="both"/>
        <w:rPr>
          <w:rFonts w:ascii="Times New Roman" w:hAnsi="Times New Roman"/>
          <w:sz w:val="22"/>
          <w:szCs w:val="22"/>
        </w:rPr>
      </w:pPr>
      <w:r w:rsidRPr="00DD03AD">
        <w:rPr>
          <w:rFonts w:ascii="Times New Roman" w:hAnsi="Times New Roman"/>
          <w:sz w:val="22"/>
          <w:szCs w:val="22"/>
        </w:rPr>
        <w:t>Pretendents var iesniegt tikai vienu piedāvājuma variantu par visu Konkursa iepirkuma priekšmetu;</w:t>
      </w:r>
    </w:p>
    <w:p w:rsidR="004628A0" w:rsidRPr="00DD03AD" w:rsidRDefault="004628A0" w:rsidP="004628A0">
      <w:pPr>
        <w:pStyle w:val="BodyText"/>
        <w:widowControl/>
        <w:numPr>
          <w:ilvl w:val="2"/>
          <w:numId w:val="1"/>
        </w:numPr>
        <w:spacing w:after="0"/>
        <w:jc w:val="both"/>
        <w:rPr>
          <w:rFonts w:ascii="Times New Roman" w:hAnsi="Times New Roman"/>
          <w:sz w:val="22"/>
          <w:szCs w:val="22"/>
        </w:rPr>
      </w:pPr>
      <w:r w:rsidRPr="00DD03AD">
        <w:rPr>
          <w:rFonts w:ascii="Times New Roman" w:hAnsi="Times New Roman"/>
          <w:sz w:val="22"/>
          <w:szCs w:val="22"/>
        </w:rPr>
        <w:t>pēc piedāvājuma iesniegšanas termiņa beigām Pretendents nevar savu piedāvājumu grozīt vai mainīt.</w:t>
      </w:r>
    </w:p>
    <w:p w:rsidR="004628A0" w:rsidRPr="00DD03AD" w:rsidRDefault="004628A0" w:rsidP="004628A0">
      <w:pPr>
        <w:pStyle w:val="Heading2"/>
        <w:keepNext w:val="0"/>
        <w:numPr>
          <w:ilvl w:val="1"/>
          <w:numId w:val="1"/>
        </w:numPr>
        <w:tabs>
          <w:tab w:val="clear" w:pos="360"/>
          <w:tab w:val="num" w:pos="567"/>
        </w:tabs>
        <w:ind w:left="567" w:hanging="567"/>
        <w:rPr>
          <w:b/>
          <w:bCs/>
          <w:sz w:val="22"/>
          <w:szCs w:val="22"/>
        </w:rPr>
      </w:pPr>
      <w:r w:rsidRPr="00DD03AD">
        <w:rPr>
          <w:b/>
          <w:bCs/>
          <w:sz w:val="22"/>
          <w:szCs w:val="22"/>
        </w:rPr>
        <w:t>Piedāvājumu atvēršanas vieta, datums, laiks un kārtība:</w:t>
      </w:r>
    </w:p>
    <w:p w:rsidR="004628A0" w:rsidRPr="00DD03AD" w:rsidRDefault="004628A0" w:rsidP="004628A0">
      <w:pPr>
        <w:pStyle w:val="BodyText"/>
        <w:widowControl/>
        <w:numPr>
          <w:ilvl w:val="2"/>
          <w:numId w:val="1"/>
        </w:numPr>
        <w:spacing w:after="0"/>
        <w:jc w:val="both"/>
        <w:rPr>
          <w:rFonts w:ascii="Times New Roman" w:hAnsi="Times New Roman"/>
          <w:sz w:val="22"/>
          <w:szCs w:val="22"/>
        </w:rPr>
      </w:pPr>
      <w:r w:rsidRPr="00DD03AD">
        <w:rPr>
          <w:rFonts w:ascii="Times New Roman" w:hAnsi="Times New Roman"/>
          <w:sz w:val="22"/>
          <w:szCs w:val="22"/>
        </w:rPr>
        <w:lastRenderedPageBreak/>
        <w:t xml:space="preserve">piedāvājumu atvēršanas sanāksme notiks </w:t>
      </w:r>
      <w:r w:rsidRPr="00DD03AD">
        <w:rPr>
          <w:rFonts w:ascii="Times New Roman" w:hAnsi="Times New Roman"/>
          <w:b/>
          <w:color w:val="000000"/>
          <w:sz w:val="22"/>
          <w:szCs w:val="22"/>
        </w:rPr>
        <w:t xml:space="preserve">2013. gada </w:t>
      </w:r>
      <w:r w:rsidR="004F5E7C" w:rsidRPr="00DD03AD">
        <w:rPr>
          <w:rFonts w:ascii="Times New Roman" w:hAnsi="Times New Roman"/>
          <w:b/>
          <w:color w:val="000000"/>
          <w:sz w:val="22"/>
          <w:szCs w:val="22"/>
        </w:rPr>
        <w:t>30</w:t>
      </w:r>
      <w:r w:rsidRPr="00DD03AD">
        <w:rPr>
          <w:rFonts w:ascii="Times New Roman" w:hAnsi="Times New Roman"/>
          <w:b/>
          <w:color w:val="000000"/>
          <w:sz w:val="22"/>
          <w:szCs w:val="22"/>
        </w:rPr>
        <w:t>.</w:t>
      </w:r>
      <w:r w:rsidR="004F5E7C" w:rsidRPr="00DD03AD">
        <w:rPr>
          <w:rFonts w:ascii="Times New Roman" w:hAnsi="Times New Roman"/>
          <w:b/>
          <w:color w:val="000000"/>
          <w:sz w:val="22"/>
          <w:szCs w:val="22"/>
        </w:rPr>
        <w:t>jūlijā</w:t>
      </w:r>
      <w:r w:rsidRPr="00DD03AD">
        <w:rPr>
          <w:rFonts w:ascii="Times New Roman" w:hAnsi="Times New Roman"/>
          <w:b/>
          <w:color w:val="000000"/>
          <w:sz w:val="22"/>
          <w:szCs w:val="22"/>
        </w:rPr>
        <w:t xml:space="preserve"> </w:t>
      </w:r>
      <w:r w:rsidRPr="00DD03AD">
        <w:rPr>
          <w:rFonts w:ascii="Times New Roman" w:hAnsi="Times New Roman"/>
          <w:sz w:val="22"/>
          <w:szCs w:val="22"/>
        </w:rPr>
        <w:t xml:space="preserve">pulksten 11.00, VSIA „Paula Stradiņa klīniskā universitātes slimnīca”, Rīgā, Pilsoņu ielā 13, 2. korpusā, Iepirkumu daļā; </w:t>
      </w:r>
    </w:p>
    <w:p w:rsidR="004628A0" w:rsidRPr="00DD03AD" w:rsidRDefault="004628A0" w:rsidP="004628A0">
      <w:pPr>
        <w:pStyle w:val="BodyText"/>
        <w:widowControl/>
        <w:numPr>
          <w:ilvl w:val="2"/>
          <w:numId w:val="1"/>
        </w:numPr>
        <w:spacing w:after="0"/>
        <w:ind w:left="1276" w:hanging="1276"/>
        <w:jc w:val="both"/>
        <w:rPr>
          <w:rFonts w:ascii="Times New Roman" w:hAnsi="Times New Roman"/>
          <w:sz w:val="22"/>
          <w:szCs w:val="22"/>
        </w:rPr>
      </w:pPr>
      <w:r w:rsidRPr="00DD03AD">
        <w:rPr>
          <w:rFonts w:ascii="Times New Roman" w:hAnsi="Times New Roman"/>
          <w:sz w:val="22"/>
          <w:szCs w:val="22"/>
        </w:rPr>
        <w:t xml:space="preserve">piedāvājumu atvēršanas sanāksme ir atklāta; </w:t>
      </w:r>
    </w:p>
    <w:p w:rsidR="004628A0" w:rsidRPr="00DD03AD" w:rsidRDefault="004628A0" w:rsidP="004628A0">
      <w:pPr>
        <w:pStyle w:val="BodyText"/>
        <w:widowControl/>
        <w:numPr>
          <w:ilvl w:val="2"/>
          <w:numId w:val="1"/>
        </w:numPr>
        <w:spacing w:after="0"/>
        <w:jc w:val="both"/>
        <w:rPr>
          <w:rFonts w:ascii="Times New Roman" w:hAnsi="Times New Roman"/>
          <w:sz w:val="22"/>
          <w:szCs w:val="22"/>
        </w:rPr>
      </w:pPr>
      <w:r w:rsidRPr="00DD03AD">
        <w:rPr>
          <w:rFonts w:ascii="Times New Roman" w:hAnsi="Times New Roman"/>
          <w:sz w:val="22"/>
          <w:szCs w:val="22"/>
        </w:rPr>
        <w:t xml:space="preserve">piedāvājumu atvēršanas sanāksmē iepirkuma komisija piedāvājumus atver to iesniegšanas secībā, nosaucot Pretendenta piedāvājuma iesniegšanas laiku, piedāvāto cenu un citas ziņas, kas raksturo piedāvājumu.  </w:t>
      </w:r>
    </w:p>
    <w:p w:rsidR="004628A0" w:rsidRPr="00DD03AD" w:rsidRDefault="004628A0" w:rsidP="004628A0">
      <w:pPr>
        <w:pStyle w:val="Heading2"/>
        <w:keepNext w:val="0"/>
        <w:numPr>
          <w:ilvl w:val="1"/>
          <w:numId w:val="1"/>
        </w:numPr>
        <w:tabs>
          <w:tab w:val="num" w:pos="567"/>
        </w:tabs>
        <w:ind w:left="567" w:hanging="567"/>
        <w:rPr>
          <w:b/>
          <w:bCs/>
          <w:sz w:val="22"/>
          <w:szCs w:val="22"/>
        </w:rPr>
      </w:pPr>
      <w:r w:rsidRPr="00DD03AD">
        <w:rPr>
          <w:b/>
          <w:bCs/>
          <w:sz w:val="22"/>
          <w:szCs w:val="22"/>
        </w:rPr>
        <w:t xml:space="preserve">Piedāvājuma nodrošinājums: </w:t>
      </w:r>
      <w:r w:rsidRPr="00DD03AD">
        <w:rPr>
          <w:bCs/>
          <w:sz w:val="22"/>
          <w:szCs w:val="22"/>
        </w:rPr>
        <w:t>netiek prasīts.</w:t>
      </w:r>
    </w:p>
    <w:p w:rsidR="004628A0" w:rsidRPr="00DD03AD" w:rsidRDefault="004628A0" w:rsidP="004628A0">
      <w:pPr>
        <w:pStyle w:val="BodyText"/>
        <w:widowControl/>
        <w:tabs>
          <w:tab w:val="num" w:pos="2127"/>
          <w:tab w:val="num" w:pos="2640"/>
        </w:tabs>
        <w:spacing w:after="0"/>
        <w:jc w:val="both"/>
        <w:rPr>
          <w:rFonts w:ascii="Times New Roman" w:hAnsi="Times New Roman"/>
          <w:sz w:val="22"/>
          <w:szCs w:val="22"/>
        </w:rPr>
      </w:pPr>
    </w:p>
    <w:p w:rsidR="004628A0" w:rsidRPr="00DD03AD" w:rsidRDefault="004628A0" w:rsidP="004628A0">
      <w:pPr>
        <w:pStyle w:val="Heading1"/>
        <w:keepNext w:val="0"/>
        <w:rPr>
          <w:rFonts w:ascii="Times New Roman" w:hAnsi="Times New Roman"/>
          <w:b/>
          <w:sz w:val="22"/>
          <w:szCs w:val="22"/>
        </w:rPr>
      </w:pPr>
      <w:bookmarkStart w:id="16" w:name="_Toc139357069"/>
      <w:bookmarkStart w:id="17" w:name="_Toc138148509"/>
      <w:bookmarkStart w:id="18" w:name="_Toc136396874"/>
      <w:bookmarkStart w:id="19" w:name="_Toc73116765"/>
      <w:bookmarkStart w:id="20" w:name="_Toc72766065"/>
      <w:bookmarkStart w:id="21" w:name="_Toc65967968"/>
      <w:bookmarkStart w:id="22" w:name="_Toc65956609"/>
      <w:bookmarkStart w:id="23" w:name="_Toc65862770"/>
      <w:bookmarkStart w:id="24" w:name="_Toc65454240"/>
      <w:bookmarkStart w:id="25" w:name="_Toc64264071"/>
      <w:bookmarkStart w:id="26" w:name="_Toc64201622"/>
      <w:bookmarkStart w:id="27" w:name="_Toc64201427"/>
      <w:bookmarkStart w:id="28" w:name="_Toc64201279"/>
      <w:r w:rsidRPr="00DD03AD">
        <w:rPr>
          <w:rFonts w:ascii="Times New Roman" w:hAnsi="Times New Roman"/>
          <w:b/>
          <w:sz w:val="22"/>
          <w:szCs w:val="22"/>
        </w:rPr>
        <w:t>informācija par iepirkuma priekšmetu</w:t>
      </w:r>
      <w:bookmarkEnd w:id="16"/>
      <w:bookmarkEnd w:id="17"/>
      <w:bookmarkEnd w:id="18"/>
    </w:p>
    <w:p w:rsidR="004628A0" w:rsidRPr="00DD03AD" w:rsidRDefault="004628A0" w:rsidP="004628A0">
      <w:pPr>
        <w:pStyle w:val="Heading2"/>
        <w:keepNext w:val="0"/>
        <w:numPr>
          <w:ilvl w:val="1"/>
          <w:numId w:val="1"/>
        </w:numPr>
        <w:tabs>
          <w:tab w:val="clear" w:pos="360"/>
          <w:tab w:val="num" w:pos="567"/>
          <w:tab w:val="num" w:pos="1276"/>
        </w:tabs>
        <w:ind w:left="540" w:hanging="540"/>
        <w:rPr>
          <w:bCs/>
          <w:sz w:val="22"/>
          <w:szCs w:val="22"/>
        </w:rPr>
      </w:pPr>
      <w:r w:rsidRPr="00DD03AD">
        <w:rPr>
          <w:b/>
          <w:bCs/>
          <w:sz w:val="22"/>
          <w:szCs w:val="22"/>
        </w:rPr>
        <w:t>Iepirkuma priekšmets</w:t>
      </w:r>
      <w:r w:rsidRPr="00DD03AD">
        <w:rPr>
          <w:bCs/>
          <w:sz w:val="22"/>
          <w:szCs w:val="22"/>
        </w:rPr>
        <w:t>:</w:t>
      </w:r>
      <w:r w:rsidRPr="00DD03AD">
        <w:rPr>
          <w:sz w:val="22"/>
          <w:szCs w:val="22"/>
        </w:rPr>
        <w:t xml:space="preserve"> </w:t>
      </w:r>
      <w:r w:rsidRPr="00DD03AD">
        <w:rPr>
          <w:bCs/>
          <w:sz w:val="22"/>
          <w:szCs w:val="22"/>
        </w:rPr>
        <w:t xml:space="preserve">elektroķirurģijas instrumentu piederumi </w:t>
      </w:r>
      <w:r w:rsidRPr="00DD03AD">
        <w:rPr>
          <w:sz w:val="22"/>
          <w:szCs w:val="22"/>
        </w:rPr>
        <w:t xml:space="preserve">(turpmāk – Preces) piegāde, </w:t>
      </w:r>
      <w:r w:rsidRPr="00DD03AD">
        <w:rPr>
          <w:bCs/>
          <w:sz w:val="22"/>
          <w:szCs w:val="22"/>
        </w:rPr>
        <w:t>atbilstoši Nolikuma 1.pielikumam „Tehniskā specifikācija un finanšu piedāvājums”.</w:t>
      </w:r>
    </w:p>
    <w:p w:rsidR="004628A0" w:rsidRPr="00DD03AD" w:rsidRDefault="004628A0" w:rsidP="004628A0">
      <w:pPr>
        <w:pStyle w:val="Heading2"/>
        <w:keepNext w:val="0"/>
        <w:numPr>
          <w:ilvl w:val="1"/>
          <w:numId w:val="1"/>
        </w:numPr>
        <w:tabs>
          <w:tab w:val="clear" w:pos="360"/>
          <w:tab w:val="num" w:pos="567"/>
          <w:tab w:val="num" w:pos="1276"/>
        </w:tabs>
        <w:ind w:left="540" w:hanging="540"/>
        <w:rPr>
          <w:b/>
          <w:bCs/>
          <w:sz w:val="22"/>
          <w:szCs w:val="22"/>
        </w:rPr>
      </w:pPr>
      <w:r w:rsidRPr="00DD03AD">
        <w:rPr>
          <w:b/>
          <w:sz w:val="22"/>
          <w:szCs w:val="22"/>
        </w:rPr>
        <w:t xml:space="preserve">CPV kods: </w:t>
      </w:r>
      <w:r w:rsidRPr="00DD03AD">
        <w:rPr>
          <w:sz w:val="22"/>
          <w:szCs w:val="22"/>
        </w:rPr>
        <w:t>33100000-1.</w:t>
      </w:r>
    </w:p>
    <w:p w:rsidR="004628A0" w:rsidRPr="00DD03AD" w:rsidRDefault="004628A0" w:rsidP="004628A0">
      <w:pPr>
        <w:numPr>
          <w:ilvl w:val="1"/>
          <w:numId w:val="1"/>
        </w:numPr>
        <w:tabs>
          <w:tab w:val="clear" w:pos="360"/>
          <w:tab w:val="num" w:pos="567"/>
          <w:tab w:val="left" w:pos="600"/>
        </w:tabs>
        <w:jc w:val="both"/>
        <w:rPr>
          <w:b/>
          <w:sz w:val="22"/>
          <w:szCs w:val="22"/>
        </w:rPr>
      </w:pPr>
      <w:r w:rsidRPr="00DD03AD">
        <w:rPr>
          <w:b/>
          <w:sz w:val="22"/>
          <w:szCs w:val="22"/>
        </w:rPr>
        <w:t>Preču piegādes prasības:</w:t>
      </w:r>
    </w:p>
    <w:p w:rsidR="004628A0" w:rsidRPr="00DD03AD" w:rsidRDefault="004628A0" w:rsidP="004628A0">
      <w:pPr>
        <w:numPr>
          <w:ilvl w:val="2"/>
          <w:numId w:val="1"/>
        </w:numPr>
        <w:tabs>
          <w:tab w:val="num" w:pos="540"/>
          <w:tab w:val="left" w:pos="600"/>
        </w:tabs>
        <w:ind w:left="540" w:hanging="540"/>
        <w:jc w:val="both"/>
        <w:rPr>
          <w:sz w:val="22"/>
          <w:szCs w:val="22"/>
        </w:rPr>
      </w:pPr>
      <w:r w:rsidRPr="00DD03AD">
        <w:rPr>
          <w:bCs/>
          <w:sz w:val="22"/>
          <w:szCs w:val="22"/>
        </w:rPr>
        <w:t>Preču piegādes adrese:</w:t>
      </w:r>
      <w:r w:rsidRPr="00DD03AD">
        <w:rPr>
          <w:b/>
          <w:color w:val="000000"/>
          <w:sz w:val="22"/>
          <w:szCs w:val="22"/>
        </w:rPr>
        <w:t xml:space="preserve"> </w:t>
      </w:r>
      <w:r w:rsidRPr="00DD03AD">
        <w:rPr>
          <w:color w:val="000000"/>
          <w:sz w:val="22"/>
          <w:szCs w:val="22"/>
        </w:rPr>
        <w:t>VSIA</w:t>
      </w:r>
      <w:r w:rsidRPr="00DD03AD">
        <w:rPr>
          <w:b/>
          <w:color w:val="000000"/>
          <w:sz w:val="22"/>
          <w:szCs w:val="22"/>
        </w:rPr>
        <w:t xml:space="preserve"> </w:t>
      </w:r>
      <w:r w:rsidRPr="00DD03AD">
        <w:rPr>
          <w:color w:val="000000"/>
          <w:sz w:val="22"/>
          <w:szCs w:val="22"/>
        </w:rPr>
        <w:t>„Paula Stradiņa klīniskā universitātes slimnīca”, Pilsoņu iela 13, Rīga, Latvija;</w:t>
      </w:r>
    </w:p>
    <w:p w:rsidR="004628A0" w:rsidRPr="00DD03AD" w:rsidRDefault="004628A0" w:rsidP="004628A0">
      <w:pPr>
        <w:numPr>
          <w:ilvl w:val="2"/>
          <w:numId w:val="1"/>
        </w:numPr>
        <w:tabs>
          <w:tab w:val="left" w:pos="540"/>
          <w:tab w:val="num" w:pos="1400"/>
        </w:tabs>
        <w:ind w:left="1400" w:hanging="1400"/>
        <w:jc w:val="both"/>
        <w:rPr>
          <w:sz w:val="22"/>
          <w:szCs w:val="22"/>
        </w:rPr>
      </w:pPr>
      <w:r w:rsidRPr="00DD03AD">
        <w:rPr>
          <w:sz w:val="22"/>
          <w:szCs w:val="22"/>
        </w:rPr>
        <w:t>Preču pasūtīšana tiks veikta telefoniski un/vai elektroniski;</w:t>
      </w:r>
    </w:p>
    <w:p w:rsidR="004628A0" w:rsidRPr="00DD03AD" w:rsidRDefault="004628A0" w:rsidP="004628A0">
      <w:pPr>
        <w:numPr>
          <w:ilvl w:val="2"/>
          <w:numId w:val="1"/>
        </w:numPr>
        <w:tabs>
          <w:tab w:val="num" w:pos="540"/>
        </w:tabs>
        <w:ind w:left="540" w:hanging="540"/>
        <w:jc w:val="both"/>
        <w:rPr>
          <w:sz w:val="22"/>
          <w:szCs w:val="22"/>
        </w:rPr>
      </w:pPr>
      <w:r w:rsidRPr="00DD03AD">
        <w:rPr>
          <w:bCs/>
          <w:sz w:val="22"/>
          <w:szCs w:val="22"/>
        </w:rPr>
        <w:t xml:space="preserve">Preču piegādes laiks </w:t>
      </w:r>
      <w:r w:rsidR="00D043D0" w:rsidRPr="00DD03AD">
        <w:rPr>
          <w:bCs/>
          <w:sz w:val="22"/>
          <w:szCs w:val="22"/>
        </w:rPr>
        <w:t>saskaņā ar piegādes līgumu.</w:t>
      </w:r>
    </w:p>
    <w:p w:rsidR="004628A0" w:rsidRPr="00DD03AD" w:rsidRDefault="004628A0" w:rsidP="004628A0">
      <w:pPr>
        <w:tabs>
          <w:tab w:val="left" w:pos="600"/>
        </w:tabs>
        <w:ind w:left="1400"/>
        <w:jc w:val="both"/>
        <w:rPr>
          <w:sz w:val="22"/>
          <w:szCs w:val="22"/>
        </w:rPr>
      </w:pPr>
    </w:p>
    <w:p w:rsidR="004628A0" w:rsidRPr="00DD03AD" w:rsidRDefault="004628A0" w:rsidP="004628A0">
      <w:pPr>
        <w:pStyle w:val="Heading1"/>
        <w:keepNext w:val="0"/>
        <w:rPr>
          <w:rFonts w:ascii="Times New Roman" w:hAnsi="Times New Roman"/>
          <w:b/>
          <w:sz w:val="22"/>
          <w:szCs w:val="22"/>
        </w:rPr>
      </w:pPr>
      <w:bookmarkStart w:id="29" w:name="_Toc139357070"/>
      <w:bookmarkStart w:id="30" w:name="_Toc138148510"/>
      <w:bookmarkStart w:id="31" w:name="_Toc136396875"/>
      <w:bookmarkStart w:id="32" w:name="_Toc79552065"/>
      <w:r w:rsidRPr="00DD03AD">
        <w:rPr>
          <w:rFonts w:ascii="Times New Roman" w:hAnsi="Times New Roman"/>
          <w:b/>
          <w:sz w:val="22"/>
          <w:szCs w:val="22"/>
        </w:rPr>
        <w:t xml:space="preserve">Pretendenta izslēgšanas nosacījumi </w:t>
      </w:r>
      <w:bookmarkEnd w:id="29"/>
      <w:bookmarkEnd w:id="30"/>
      <w:bookmarkEnd w:id="31"/>
    </w:p>
    <w:p w:rsidR="004628A0" w:rsidRPr="00DD03AD" w:rsidRDefault="004628A0" w:rsidP="004628A0">
      <w:pPr>
        <w:pStyle w:val="ListParagraph"/>
        <w:numPr>
          <w:ilvl w:val="1"/>
          <w:numId w:val="1"/>
        </w:numPr>
        <w:spacing w:before="120" w:after="120"/>
        <w:jc w:val="both"/>
        <w:rPr>
          <w:b/>
          <w:sz w:val="22"/>
          <w:szCs w:val="22"/>
        </w:rPr>
      </w:pPr>
      <w:r w:rsidRPr="00DD03AD">
        <w:rPr>
          <w:b/>
          <w:sz w:val="22"/>
          <w:szCs w:val="22"/>
        </w:rPr>
        <w:t>Pasūtītājs neizskata Pretendenta piedāvājumu un izslēdz Pretendentu no turpmākās dalības Konkursā jebkurā piedāvājumu izvērtēšanas stadijā, ja:</w:t>
      </w:r>
    </w:p>
    <w:p w:rsidR="004628A0" w:rsidRPr="00DD03AD" w:rsidRDefault="004628A0" w:rsidP="004628A0">
      <w:pPr>
        <w:pStyle w:val="ListParagraph"/>
        <w:numPr>
          <w:ilvl w:val="2"/>
          <w:numId w:val="1"/>
        </w:numPr>
        <w:tabs>
          <w:tab w:val="num" w:pos="540"/>
        </w:tabs>
        <w:spacing w:before="120" w:after="120"/>
        <w:ind w:left="540" w:hanging="540"/>
        <w:jc w:val="both"/>
        <w:rPr>
          <w:sz w:val="22"/>
          <w:szCs w:val="22"/>
        </w:rPr>
      </w:pPr>
      <w:r w:rsidRPr="00DD03AD">
        <w:rPr>
          <w:sz w:val="22"/>
          <w:szCs w:val="22"/>
        </w:rPr>
        <w:t xml:space="preserve">Pretendents vai persona, kurai ir Pretendenta pārstāvības tiesības vai lēmuma pieņemšanas vai uzraudzības tiesības attiecībā uz šo Pretendentu, ar tādu tiesas spriedumu vai prokurora priekšrakstu par sodu, kurš stājies spēkā un kļuvis neapstrīdams un nepārsūdzams, ir atzīta par vainīgu noziedzīgā nodarījumā par izvairīšanos no nodokļu un tiem pielīdzināto maksājumu nomaksas, koruptīva rakstura noziedzīgos nodarījumos, krāpnieciskās darbībās finanšu jomā, noziedzīgi iegūtu līdzekļu legalizācijā vai līdzdalībā noziedzīgā organizācijā, izņemot gadījumus, ja no dienas, kad kļuvis neapstrīdams un nepārsūdzams attiecīgais tiesas spriedums, prokurora priekšraksts par sodu vai citas kompetentas institūcijas pieņemtais </w:t>
      </w:r>
      <w:smartTag w:uri="schemas-tilde-lv/tildestengine" w:element="veidnes">
        <w:smartTagPr>
          <w:attr w:name="text" w:val="LĪGUMS"/>
          <w:attr w:name="baseform" w:val="LĪGUMS"/>
          <w:attr w:name="id" w:val="-1"/>
        </w:smartTagPr>
        <w:r w:rsidRPr="00DD03AD">
          <w:rPr>
            <w:sz w:val="22"/>
            <w:szCs w:val="22"/>
          </w:rPr>
          <w:t>lēmums</w:t>
        </w:r>
      </w:smartTag>
      <w:r w:rsidRPr="00DD03AD">
        <w:rPr>
          <w:sz w:val="22"/>
          <w:szCs w:val="22"/>
        </w:rPr>
        <w:t xml:space="preserve"> saistībā ar šajā apakšpunktā minētajiem pārkāpumiem, līdz Nolikuma 1.10.1.apakšpunktā minētajam piedāvājuma iesniegšanas termiņam ir pagājuši trīs gadi;</w:t>
      </w:r>
    </w:p>
    <w:p w:rsidR="004628A0" w:rsidRPr="00DD03AD" w:rsidRDefault="004628A0" w:rsidP="004628A0">
      <w:pPr>
        <w:pStyle w:val="ListParagraph"/>
        <w:numPr>
          <w:ilvl w:val="2"/>
          <w:numId w:val="1"/>
        </w:numPr>
        <w:tabs>
          <w:tab w:val="num" w:pos="540"/>
        </w:tabs>
        <w:spacing w:before="120" w:after="120"/>
        <w:ind w:left="540" w:hanging="540"/>
        <w:jc w:val="both"/>
        <w:rPr>
          <w:sz w:val="22"/>
          <w:szCs w:val="22"/>
        </w:rPr>
      </w:pPr>
      <w:r w:rsidRPr="00DD03AD">
        <w:rPr>
          <w:sz w:val="22"/>
          <w:szCs w:val="22"/>
        </w:rPr>
        <w:t>Pretendents ar tādu kompetentas institūcijas lēmumu vai tiesas spriedumu, kurš stājies spēkā un kļuvis neapstrīdams un nepārsūdzams, ir atzīts par vainīgu darba tiesību būtiskā pārkāpumā, kas izpaužas kā:</w:t>
      </w:r>
    </w:p>
    <w:p w:rsidR="004628A0" w:rsidRPr="00DD03AD" w:rsidRDefault="004628A0" w:rsidP="004628A0">
      <w:pPr>
        <w:pStyle w:val="ListParagraph"/>
        <w:numPr>
          <w:ilvl w:val="3"/>
          <w:numId w:val="1"/>
        </w:numPr>
        <w:tabs>
          <w:tab w:val="clear" w:pos="1920"/>
          <w:tab w:val="num" w:pos="900"/>
        </w:tabs>
        <w:spacing w:before="120" w:after="120"/>
        <w:ind w:left="900" w:hanging="900"/>
        <w:jc w:val="both"/>
        <w:rPr>
          <w:sz w:val="22"/>
          <w:szCs w:val="22"/>
        </w:rPr>
      </w:pPr>
      <w:r w:rsidRPr="00DD03AD">
        <w:rPr>
          <w:sz w:val="22"/>
          <w:szCs w:val="22"/>
        </w:rPr>
        <w:t xml:space="preserve">viena vai vairāku tādu valstu pilsoņu vai pavalstnieku nodarbināšana, kuri nav Eiropas Savienības dalībvalstu pilsoņi vai pavalstnieki, ja tie Eiropas Savienības dalībvalstu teritorijā uzturas nelikumīgi, izņemot gadījumus, ja no dienas, kad kļuvis neapstrīdams un nepārsūdzams attiecīgais tiesas spriedums, prokurora priekšraksts par sodu vai citas kompetentas institūcijas pieņemtais </w:t>
      </w:r>
      <w:smartTag w:uri="schemas-tilde-lv/tildestengine" w:element="veidnes">
        <w:smartTagPr>
          <w:attr w:name="text" w:val="LĪGUMS"/>
          <w:attr w:name="baseform" w:val="LĪGUMS"/>
          <w:attr w:name="id" w:val="-1"/>
        </w:smartTagPr>
        <w:r w:rsidRPr="00DD03AD">
          <w:rPr>
            <w:sz w:val="22"/>
            <w:szCs w:val="22"/>
          </w:rPr>
          <w:t>lēmums</w:t>
        </w:r>
      </w:smartTag>
      <w:r w:rsidRPr="00DD03AD">
        <w:rPr>
          <w:sz w:val="22"/>
          <w:szCs w:val="22"/>
        </w:rPr>
        <w:t xml:space="preserve"> saistībā ar šajā apakšpunktā minētajiem pārkāpumiem, līdz Nolikuma 1.10.1.apakšpunktā minētajam piedāvājuma iesniegšanas termiņam ir pagājuši trīs gadi;</w:t>
      </w:r>
    </w:p>
    <w:p w:rsidR="004628A0" w:rsidRPr="00DD03AD" w:rsidRDefault="004628A0" w:rsidP="004628A0">
      <w:pPr>
        <w:pStyle w:val="ListParagraph"/>
        <w:numPr>
          <w:ilvl w:val="3"/>
          <w:numId w:val="1"/>
        </w:numPr>
        <w:tabs>
          <w:tab w:val="clear" w:pos="1920"/>
        </w:tabs>
        <w:spacing w:before="120" w:after="120"/>
        <w:ind w:left="900" w:hanging="900"/>
        <w:jc w:val="both"/>
        <w:rPr>
          <w:sz w:val="22"/>
          <w:szCs w:val="22"/>
        </w:rPr>
      </w:pPr>
      <w:r w:rsidRPr="00DD03AD">
        <w:rPr>
          <w:sz w:val="22"/>
          <w:szCs w:val="22"/>
        </w:rPr>
        <w:t xml:space="preserve">vienas personas nodarbināšana bez rakstveida darba līguma noslēgšanas, ja tā konstatēta atkārtoti gada laikā, vai divu vai vairāku personu vienlaicīga nodarbināšana bez rakstveida darba līguma noslēgšanas, izņemot gadījumus, ja no dienas, kad kļuvis neapstrīdams un nepārsūdzams tiesas spriedums vai citas kompetentas institūcijas pieņemtais </w:t>
      </w:r>
      <w:smartTag w:uri="schemas-tilde-lv/tildestengine" w:element="veidnes">
        <w:smartTagPr>
          <w:attr w:name="text" w:val="LĪGUMS"/>
          <w:attr w:name="baseform" w:val="LĪGUMS"/>
          <w:attr w:name="id" w:val="-1"/>
        </w:smartTagPr>
        <w:r w:rsidRPr="00DD03AD">
          <w:rPr>
            <w:sz w:val="22"/>
            <w:szCs w:val="22"/>
          </w:rPr>
          <w:t>lēmums</w:t>
        </w:r>
      </w:smartTag>
      <w:r w:rsidRPr="00DD03AD">
        <w:rPr>
          <w:sz w:val="22"/>
          <w:szCs w:val="22"/>
        </w:rPr>
        <w:t xml:space="preserve"> saistībā ar šajā apakšpunktā minētajiem pārkāpumiem, līdz Nolikuma 1.10.1.apakšpunktā minētajam piedāvājuma iesniegšanas termiņam ir pagājuši 18 mēneši, </w:t>
      </w:r>
    </w:p>
    <w:p w:rsidR="004628A0" w:rsidRPr="00DD03AD" w:rsidRDefault="004628A0" w:rsidP="004628A0">
      <w:pPr>
        <w:pStyle w:val="ListParagraph"/>
        <w:numPr>
          <w:ilvl w:val="2"/>
          <w:numId w:val="1"/>
        </w:numPr>
        <w:tabs>
          <w:tab w:val="num" w:pos="540"/>
        </w:tabs>
        <w:spacing w:before="120" w:after="120"/>
        <w:ind w:left="540" w:hanging="540"/>
        <w:jc w:val="both"/>
        <w:rPr>
          <w:sz w:val="22"/>
          <w:szCs w:val="22"/>
        </w:rPr>
      </w:pPr>
      <w:r w:rsidRPr="00DD03AD">
        <w:rPr>
          <w:sz w:val="22"/>
          <w:szCs w:val="22"/>
        </w:rPr>
        <w:t>Pretendents ar tādu kompetentas institūcijas lēmumu vai tiesas spriedumu, kurš stājies spēkā un kļuvis neapstrīdams</w:t>
      </w:r>
      <w:r w:rsidRPr="00DD03AD">
        <w:rPr>
          <w:sz w:val="22"/>
          <w:szCs w:val="22"/>
          <w:lang w:eastAsia="en-US"/>
        </w:rPr>
        <w:t xml:space="preserve"> </w:t>
      </w:r>
      <w:r w:rsidRPr="00DD03AD">
        <w:rPr>
          <w:sz w:val="22"/>
          <w:szCs w:val="22"/>
        </w:rPr>
        <w:t>un nepārsūdzams, ir atzīts par vainīgu konkurences tiesību pārkāpumā, kas izpaužas kā vertikālā vienošanās, kuras mērķis ir ierobežot pircēja iespēju noteikt tālākpārdošanas cenu, vai horizontālā karteļa vienošanās, izņemot gadījumus, kad attiecīgā institūcija, konstatējot konkurences tiesību pārkāpumu, Pretendentu ir atbrīvojusi no naudas soda vai ja no dienas, kad kļuvis neapstrīdams un nepārsūdzams tiesas spriedums vai citas kompetentas institūcijas pieņemtais lēmums saistībā ar šajā apakšpunktā minētajiem pārkāpumiem, līdz Nolikuma 1.10.1.apakšpunktā minētajam piedāvājuma iesniegšanas termiņam ir pagājuši 12 mēneši;</w:t>
      </w:r>
    </w:p>
    <w:p w:rsidR="004628A0" w:rsidRPr="00DD03AD" w:rsidRDefault="004628A0" w:rsidP="004628A0">
      <w:pPr>
        <w:pStyle w:val="ListParagraph"/>
        <w:numPr>
          <w:ilvl w:val="2"/>
          <w:numId w:val="1"/>
        </w:numPr>
        <w:tabs>
          <w:tab w:val="num" w:pos="540"/>
        </w:tabs>
        <w:spacing w:before="120" w:after="120"/>
        <w:ind w:left="540" w:hanging="540"/>
        <w:jc w:val="both"/>
        <w:rPr>
          <w:sz w:val="22"/>
          <w:szCs w:val="22"/>
        </w:rPr>
      </w:pPr>
      <w:r w:rsidRPr="00DD03AD">
        <w:rPr>
          <w:sz w:val="22"/>
          <w:szCs w:val="22"/>
        </w:rPr>
        <w:lastRenderedPageBreak/>
        <w:t>ir pasludināts Pretendenta maksātnespējas process, apturēta vai pārtraukta Pretendenta saimnieciskā darbība, uzsākta tiesvedība par Pretendenta bankrotu vai tiek konstatēts, ka līdz līguma izpildes paredzamajam beigu termiņam Pretendents būs likvidēts;</w:t>
      </w:r>
    </w:p>
    <w:p w:rsidR="004628A0" w:rsidRPr="00DD03AD" w:rsidRDefault="004628A0" w:rsidP="004628A0">
      <w:pPr>
        <w:pStyle w:val="ListParagraph"/>
        <w:numPr>
          <w:ilvl w:val="2"/>
          <w:numId w:val="1"/>
        </w:numPr>
        <w:tabs>
          <w:tab w:val="num" w:pos="540"/>
        </w:tabs>
        <w:spacing w:before="120" w:after="120"/>
        <w:ind w:left="540" w:hanging="540"/>
        <w:jc w:val="both"/>
        <w:rPr>
          <w:sz w:val="22"/>
          <w:szCs w:val="22"/>
        </w:rPr>
      </w:pPr>
      <w:r w:rsidRPr="00DD03AD">
        <w:rPr>
          <w:sz w:val="22"/>
          <w:szCs w:val="22"/>
        </w:rPr>
        <w:t>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100 latus;</w:t>
      </w:r>
    </w:p>
    <w:p w:rsidR="004628A0" w:rsidRPr="00DD03AD" w:rsidRDefault="004628A0" w:rsidP="004628A0">
      <w:pPr>
        <w:pStyle w:val="ListParagraph"/>
        <w:numPr>
          <w:ilvl w:val="2"/>
          <w:numId w:val="1"/>
        </w:numPr>
        <w:tabs>
          <w:tab w:val="num" w:pos="540"/>
        </w:tabs>
        <w:ind w:left="540" w:hanging="540"/>
        <w:jc w:val="both"/>
        <w:rPr>
          <w:sz w:val="22"/>
          <w:szCs w:val="22"/>
        </w:rPr>
      </w:pPr>
      <w:r w:rsidRPr="00DD03AD">
        <w:rPr>
          <w:sz w:val="22"/>
          <w:szCs w:val="22"/>
        </w:rPr>
        <w:t>Pretendents ir sniedzis nepatiesu informāciju vai vispār nav sniedzis pieprasīto informāciju.</w:t>
      </w:r>
    </w:p>
    <w:p w:rsidR="004628A0" w:rsidRPr="00DD03AD" w:rsidRDefault="004628A0" w:rsidP="004628A0">
      <w:pPr>
        <w:pStyle w:val="Heading2"/>
        <w:keepNext w:val="0"/>
        <w:numPr>
          <w:ilvl w:val="1"/>
          <w:numId w:val="1"/>
        </w:numPr>
        <w:rPr>
          <w:sz w:val="22"/>
          <w:szCs w:val="22"/>
        </w:rPr>
      </w:pPr>
      <w:r w:rsidRPr="00DD03AD">
        <w:rPr>
          <w:sz w:val="22"/>
          <w:szCs w:val="22"/>
        </w:rPr>
        <w:t>Gadījumā, ja:</w:t>
      </w:r>
    </w:p>
    <w:p w:rsidR="004628A0" w:rsidRPr="00DD03AD" w:rsidRDefault="004628A0" w:rsidP="004628A0">
      <w:pPr>
        <w:pStyle w:val="BodyText"/>
        <w:widowControl/>
        <w:numPr>
          <w:ilvl w:val="2"/>
          <w:numId w:val="1"/>
        </w:numPr>
        <w:tabs>
          <w:tab w:val="num" w:pos="540"/>
          <w:tab w:val="num" w:pos="1800"/>
          <w:tab w:val="num" w:pos="2127"/>
        </w:tabs>
        <w:spacing w:after="0"/>
        <w:ind w:left="1276" w:hanging="1276"/>
        <w:jc w:val="both"/>
        <w:rPr>
          <w:rFonts w:ascii="Times New Roman" w:hAnsi="Times New Roman"/>
          <w:sz w:val="22"/>
          <w:szCs w:val="22"/>
        </w:rPr>
      </w:pPr>
      <w:r w:rsidRPr="00DD03AD">
        <w:rPr>
          <w:rFonts w:ascii="Times New Roman" w:hAnsi="Times New Roman"/>
          <w:sz w:val="22"/>
          <w:szCs w:val="22"/>
        </w:rPr>
        <w:t>piedāvājums vai Pretendents neatbilst kādai Nolikumā noteiktajai prasībai, vai</w:t>
      </w:r>
    </w:p>
    <w:p w:rsidR="004628A0" w:rsidRPr="00DD03AD" w:rsidRDefault="004628A0" w:rsidP="004628A0">
      <w:pPr>
        <w:pStyle w:val="BodyText"/>
        <w:widowControl/>
        <w:numPr>
          <w:ilvl w:val="2"/>
          <w:numId w:val="1"/>
        </w:numPr>
        <w:tabs>
          <w:tab w:val="num" w:pos="540"/>
          <w:tab w:val="num" w:pos="1800"/>
          <w:tab w:val="num" w:pos="2127"/>
        </w:tabs>
        <w:spacing w:after="0"/>
        <w:ind w:left="1276" w:hanging="1276"/>
        <w:jc w:val="both"/>
        <w:rPr>
          <w:rFonts w:ascii="Times New Roman" w:hAnsi="Times New Roman"/>
          <w:sz w:val="22"/>
          <w:szCs w:val="22"/>
        </w:rPr>
      </w:pPr>
      <w:r w:rsidRPr="00DD03AD">
        <w:rPr>
          <w:rFonts w:ascii="Times New Roman" w:hAnsi="Times New Roman"/>
          <w:sz w:val="22"/>
          <w:szCs w:val="22"/>
        </w:rPr>
        <w:t>piedāvājums tiek atzīts par nepamatoti lētu, vai</w:t>
      </w:r>
    </w:p>
    <w:p w:rsidR="004628A0" w:rsidRPr="00DD03AD" w:rsidRDefault="004628A0" w:rsidP="004628A0">
      <w:pPr>
        <w:pStyle w:val="BodyText"/>
        <w:widowControl/>
        <w:numPr>
          <w:ilvl w:val="2"/>
          <w:numId w:val="1"/>
        </w:numPr>
        <w:tabs>
          <w:tab w:val="num" w:pos="540"/>
          <w:tab w:val="num" w:pos="1800"/>
          <w:tab w:val="num" w:pos="2127"/>
        </w:tabs>
        <w:spacing w:after="0"/>
        <w:ind w:left="1276" w:hanging="1276"/>
        <w:jc w:val="both"/>
        <w:rPr>
          <w:rFonts w:ascii="Times New Roman" w:hAnsi="Times New Roman"/>
          <w:sz w:val="22"/>
          <w:szCs w:val="22"/>
        </w:rPr>
      </w:pPr>
      <w:r w:rsidRPr="00DD03AD">
        <w:rPr>
          <w:rFonts w:ascii="Times New Roman" w:hAnsi="Times New Roman"/>
          <w:sz w:val="22"/>
          <w:szCs w:val="22"/>
        </w:rPr>
        <w:t xml:space="preserve">piedāvājumu izvērtēšanas laikā Pretendents savu piedāvājumu atsauc, </w:t>
      </w:r>
    </w:p>
    <w:p w:rsidR="004628A0" w:rsidRPr="00DD03AD" w:rsidRDefault="004628A0" w:rsidP="004628A0">
      <w:pPr>
        <w:pStyle w:val="BodyText"/>
        <w:widowControl/>
        <w:tabs>
          <w:tab w:val="num" w:pos="2127"/>
        </w:tabs>
        <w:spacing w:after="0"/>
        <w:ind w:left="360"/>
        <w:jc w:val="both"/>
        <w:rPr>
          <w:rFonts w:ascii="Times New Roman" w:hAnsi="Times New Roman"/>
          <w:sz w:val="22"/>
          <w:szCs w:val="22"/>
        </w:rPr>
      </w:pPr>
      <w:r w:rsidRPr="00DD03AD">
        <w:rPr>
          <w:rFonts w:ascii="Times New Roman" w:hAnsi="Times New Roman"/>
          <w:sz w:val="22"/>
          <w:szCs w:val="22"/>
        </w:rPr>
        <w:t xml:space="preserve">iepirkuma komisija turpmāk šo piedāvājumu neizskata un attiecīgo Pretendentu izslēdz no turpmākās dalības Konkursā. </w:t>
      </w:r>
    </w:p>
    <w:p w:rsidR="004628A0" w:rsidRPr="00DD03AD" w:rsidRDefault="004628A0" w:rsidP="004628A0">
      <w:pPr>
        <w:rPr>
          <w:sz w:val="22"/>
          <w:szCs w:val="22"/>
        </w:rPr>
      </w:pPr>
    </w:p>
    <w:bookmarkEnd w:id="19"/>
    <w:bookmarkEnd w:id="20"/>
    <w:bookmarkEnd w:id="21"/>
    <w:bookmarkEnd w:id="22"/>
    <w:bookmarkEnd w:id="23"/>
    <w:bookmarkEnd w:id="24"/>
    <w:bookmarkEnd w:id="25"/>
    <w:bookmarkEnd w:id="26"/>
    <w:bookmarkEnd w:id="27"/>
    <w:bookmarkEnd w:id="28"/>
    <w:bookmarkEnd w:id="32"/>
    <w:p w:rsidR="004628A0" w:rsidRPr="00DD03AD" w:rsidRDefault="004628A0" w:rsidP="004628A0">
      <w:pPr>
        <w:pStyle w:val="Heading1"/>
        <w:keepNext w:val="0"/>
        <w:rPr>
          <w:rFonts w:ascii="Times New Roman" w:hAnsi="Times New Roman"/>
          <w:b/>
          <w:sz w:val="22"/>
          <w:szCs w:val="22"/>
        </w:rPr>
      </w:pPr>
      <w:r w:rsidRPr="00DD03AD">
        <w:rPr>
          <w:rFonts w:ascii="Times New Roman" w:hAnsi="Times New Roman"/>
          <w:b/>
          <w:sz w:val="22"/>
          <w:szCs w:val="22"/>
        </w:rPr>
        <w:t>piedāvājuma noformējums</w:t>
      </w:r>
    </w:p>
    <w:p w:rsidR="004628A0" w:rsidRPr="00DD03AD" w:rsidRDefault="004628A0" w:rsidP="004628A0">
      <w:pPr>
        <w:pStyle w:val="ListParagraph"/>
        <w:numPr>
          <w:ilvl w:val="1"/>
          <w:numId w:val="1"/>
        </w:numPr>
        <w:ind w:left="357" w:hanging="357"/>
        <w:jc w:val="both"/>
        <w:rPr>
          <w:sz w:val="22"/>
          <w:szCs w:val="22"/>
        </w:rPr>
      </w:pPr>
      <w:r w:rsidRPr="00DD03AD">
        <w:rPr>
          <w:sz w:val="22"/>
          <w:szCs w:val="22"/>
        </w:rPr>
        <w:t>Pretendents sagatavo un iesniedz piedāvājumu saskaņā ar Nolikumā izvirzītajām prasībām.</w:t>
      </w:r>
    </w:p>
    <w:p w:rsidR="004628A0" w:rsidRPr="00DD03AD" w:rsidRDefault="004628A0" w:rsidP="004628A0">
      <w:pPr>
        <w:widowControl w:val="0"/>
        <w:numPr>
          <w:ilvl w:val="1"/>
          <w:numId w:val="1"/>
        </w:numPr>
        <w:tabs>
          <w:tab w:val="left" w:pos="1418"/>
          <w:tab w:val="left" w:pos="2552"/>
          <w:tab w:val="num" w:pos="5760"/>
        </w:tabs>
        <w:autoSpaceDE w:val="0"/>
        <w:autoSpaceDN w:val="0"/>
        <w:adjustRightInd w:val="0"/>
        <w:ind w:left="357" w:hanging="357"/>
        <w:jc w:val="both"/>
        <w:rPr>
          <w:sz w:val="22"/>
          <w:szCs w:val="22"/>
        </w:rPr>
      </w:pPr>
      <w:r w:rsidRPr="00DD03AD">
        <w:rPr>
          <w:sz w:val="22"/>
          <w:szCs w:val="22"/>
        </w:rPr>
        <w:t xml:space="preserve">Piedāvājumā iesniegtajiem dokumentiem jāatbilst Ministru kabineta 2010.gada 28.aprīļa noteikumu Nr.916 „Dokumentu izstrādāšanas un noformēšanas kārtība” prasībām. </w:t>
      </w:r>
    </w:p>
    <w:p w:rsidR="004628A0" w:rsidRPr="00DD03AD" w:rsidRDefault="004628A0" w:rsidP="004628A0">
      <w:pPr>
        <w:pStyle w:val="ListParagraph"/>
        <w:numPr>
          <w:ilvl w:val="1"/>
          <w:numId w:val="1"/>
        </w:numPr>
        <w:ind w:left="357" w:hanging="357"/>
        <w:jc w:val="both"/>
        <w:rPr>
          <w:sz w:val="22"/>
          <w:szCs w:val="22"/>
        </w:rPr>
      </w:pPr>
      <w:r w:rsidRPr="00DD03AD">
        <w:rPr>
          <w:sz w:val="22"/>
          <w:szCs w:val="22"/>
        </w:rPr>
        <w:t>Pretendents iesniedz vienu piedāvājuma oriģinālu (dokumentu paku) un vienu piedāvājuma kopiju, kā arī piedāvājuma kopiju elektroniski PDF un Excel formātā CD datu nesējā. Ja piedāvājuma kopija elektroniskajā formā atšķirsies no piedāvājuma oriģināla, iepirkuma komisija ņems vērā piedāvājuma oriģinālu. Piedāvājuma oriģināls, kopija un kopija CD datu nesējā iesniedzami aizlīmētā, aizzīmogotā aploksnē, uz kuras jānorāda:</w:t>
      </w:r>
    </w:p>
    <w:p w:rsidR="004628A0" w:rsidRPr="00DD03AD" w:rsidRDefault="004628A0" w:rsidP="004628A0">
      <w:pPr>
        <w:pStyle w:val="Heading2"/>
        <w:keepNext w:val="0"/>
        <w:widowControl/>
        <w:ind w:left="540" w:hanging="540"/>
        <w:rPr>
          <w:bCs/>
          <w:sz w:val="22"/>
          <w:szCs w:val="22"/>
        </w:rPr>
      </w:pPr>
      <w:r w:rsidRPr="00DD03AD">
        <w:rPr>
          <w:bCs/>
          <w:sz w:val="22"/>
          <w:szCs w:val="22"/>
        </w:rPr>
        <w:t>4.3.1. adresāts: VSIA „Paula Stradiņa klīniskā universitātes slimnīca”, Pilsoņu iela 13, Rīga, LV-1002;</w:t>
      </w:r>
    </w:p>
    <w:p w:rsidR="004628A0" w:rsidRPr="00DD03AD" w:rsidRDefault="004628A0" w:rsidP="004628A0">
      <w:pPr>
        <w:pStyle w:val="Heading2"/>
        <w:keepNext w:val="0"/>
        <w:widowControl/>
        <w:numPr>
          <w:ilvl w:val="2"/>
          <w:numId w:val="2"/>
        </w:numPr>
        <w:tabs>
          <w:tab w:val="left" w:pos="540"/>
        </w:tabs>
        <w:ind w:left="540" w:hanging="540"/>
        <w:rPr>
          <w:b/>
          <w:bCs/>
          <w:sz w:val="22"/>
          <w:szCs w:val="22"/>
        </w:rPr>
      </w:pPr>
      <w:r w:rsidRPr="00DD03AD">
        <w:rPr>
          <w:bCs/>
          <w:sz w:val="22"/>
          <w:szCs w:val="22"/>
        </w:rPr>
        <w:t xml:space="preserve">„Piedāvājums atklātam konkursam </w:t>
      </w:r>
      <w:bookmarkStart w:id="33" w:name="OLE_LINK2"/>
      <w:bookmarkStart w:id="34" w:name="OLE_LINK1"/>
      <w:r w:rsidRPr="00DD03AD">
        <w:rPr>
          <w:b/>
          <w:bCs/>
          <w:color w:val="000000"/>
          <w:sz w:val="22"/>
          <w:szCs w:val="22"/>
        </w:rPr>
        <w:t>„</w:t>
      </w:r>
      <w:r w:rsidRPr="00DD03AD">
        <w:rPr>
          <w:b/>
          <w:sz w:val="22"/>
          <w:szCs w:val="22"/>
        </w:rPr>
        <w:t>Elektroķirurģijas instrumentu piederumi</w:t>
      </w:r>
      <w:r w:rsidRPr="00DD03AD">
        <w:rPr>
          <w:b/>
          <w:bCs/>
          <w:color w:val="000000"/>
          <w:sz w:val="22"/>
          <w:szCs w:val="22"/>
        </w:rPr>
        <w:t>”</w:t>
      </w:r>
      <w:r w:rsidRPr="00DD03AD">
        <w:rPr>
          <w:bCs/>
          <w:color w:val="000000"/>
          <w:sz w:val="22"/>
          <w:szCs w:val="22"/>
        </w:rPr>
        <w:t xml:space="preserve">, </w:t>
      </w:r>
      <w:r w:rsidRPr="00DD03AD">
        <w:rPr>
          <w:bCs/>
          <w:sz w:val="22"/>
          <w:szCs w:val="22"/>
        </w:rPr>
        <w:t xml:space="preserve">iepirkuma identifikācijas Nr. SKUS </w:t>
      </w:r>
      <w:r w:rsidRPr="00DD03AD">
        <w:rPr>
          <w:bCs/>
          <w:color w:val="000000"/>
          <w:sz w:val="22"/>
          <w:szCs w:val="22"/>
        </w:rPr>
        <w:t>2013/2</w:t>
      </w:r>
      <w:bookmarkEnd w:id="33"/>
      <w:bookmarkEnd w:id="34"/>
      <w:r w:rsidRPr="00DD03AD">
        <w:rPr>
          <w:bCs/>
          <w:color w:val="000000"/>
          <w:sz w:val="22"/>
          <w:szCs w:val="22"/>
        </w:rPr>
        <w:t>2</w:t>
      </w:r>
      <w:r w:rsidRPr="00DD03AD">
        <w:rPr>
          <w:bCs/>
          <w:sz w:val="22"/>
          <w:szCs w:val="22"/>
        </w:rPr>
        <w:t xml:space="preserve">”; </w:t>
      </w:r>
    </w:p>
    <w:p w:rsidR="004628A0" w:rsidRPr="00DD03AD" w:rsidRDefault="004628A0" w:rsidP="004628A0">
      <w:pPr>
        <w:pStyle w:val="Heading2"/>
        <w:keepNext w:val="0"/>
        <w:widowControl/>
        <w:numPr>
          <w:ilvl w:val="2"/>
          <w:numId w:val="2"/>
        </w:numPr>
        <w:tabs>
          <w:tab w:val="left" w:pos="540"/>
        </w:tabs>
        <w:ind w:left="540" w:hanging="540"/>
        <w:rPr>
          <w:b/>
          <w:bCs/>
          <w:sz w:val="22"/>
          <w:szCs w:val="22"/>
        </w:rPr>
      </w:pPr>
      <w:r w:rsidRPr="00DD03AD">
        <w:rPr>
          <w:bCs/>
          <w:sz w:val="22"/>
          <w:szCs w:val="22"/>
        </w:rPr>
        <w:t xml:space="preserve">„Neatvērt pirms piedāvājuma atvēršanas sanāksmes.”; </w:t>
      </w:r>
    </w:p>
    <w:p w:rsidR="004628A0" w:rsidRPr="00DD03AD" w:rsidRDefault="004628A0" w:rsidP="004628A0">
      <w:pPr>
        <w:pStyle w:val="Heading2"/>
        <w:keepNext w:val="0"/>
        <w:widowControl/>
        <w:numPr>
          <w:ilvl w:val="2"/>
          <w:numId w:val="2"/>
        </w:numPr>
        <w:tabs>
          <w:tab w:val="left" w:pos="540"/>
        </w:tabs>
        <w:ind w:left="1276" w:hanging="1276"/>
        <w:rPr>
          <w:b/>
          <w:bCs/>
          <w:sz w:val="22"/>
          <w:szCs w:val="22"/>
        </w:rPr>
      </w:pPr>
      <w:r w:rsidRPr="00DD03AD">
        <w:rPr>
          <w:bCs/>
          <w:sz w:val="22"/>
          <w:szCs w:val="22"/>
        </w:rPr>
        <w:t>Pretendenta nosaukums un juridiskā adrese.</w:t>
      </w:r>
    </w:p>
    <w:p w:rsidR="004628A0" w:rsidRPr="00DD03AD" w:rsidRDefault="004628A0" w:rsidP="004628A0">
      <w:pPr>
        <w:pStyle w:val="BodyText"/>
        <w:widowControl/>
        <w:numPr>
          <w:ilvl w:val="1"/>
          <w:numId w:val="2"/>
        </w:numPr>
        <w:tabs>
          <w:tab w:val="num" w:pos="1713"/>
          <w:tab w:val="num" w:pos="1920"/>
        </w:tabs>
        <w:spacing w:after="0"/>
        <w:jc w:val="both"/>
        <w:rPr>
          <w:rFonts w:ascii="Times New Roman" w:hAnsi="Times New Roman"/>
          <w:sz w:val="22"/>
          <w:szCs w:val="22"/>
        </w:rPr>
      </w:pPr>
      <w:r w:rsidRPr="00DD03AD">
        <w:rPr>
          <w:rFonts w:ascii="Times New Roman" w:hAnsi="Times New Roman"/>
          <w:sz w:val="22"/>
          <w:szCs w:val="22"/>
        </w:rPr>
        <w:t xml:space="preserve">Piedāvājums jāsagatavo latviešu valodā. Informatīvie materiāli var būt svešvalodā un nav jāiešuj piedāvājumā.  </w:t>
      </w:r>
    </w:p>
    <w:p w:rsidR="004628A0" w:rsidRPr="00DD03AD" w:rsidRDefault="004628A0" w:rsidP="004628A0">
      <w:pPr>
        <w:pStyle w:val="BodyText"/>
        <w:widowControl/>
        <w:numPr>
          <w:ilvl w:val="1"/>
          <w:numId w:val="2"/>
        </w:numPr>
        <w:tabs>
          <w:tab w:val="num" w:pos="2127"/>
          <w:tab w:val="num" w:pos="3119"/>
        </w:tabs>
        <w:spacing w:after="0"/>
        <w:ind w:left="567" w:hanging="567"/>
        <w:jc w:val="both"/>
        <w:rPr>
          <w:rFonts w:ascii="Times New Roman" w:hAnsi="Times New Roman"/>
          <w:sz w:val="22"/>
          <w:szCs w:val="22"/>
        </w:rPr>
      </w:pPr>
      <w:r w:rsidRPr="00DD03AD">
        <w:rPr>
          <w:rFonts w:ascii="Times New Roman" w:hAnsi="Times New Roman"/>
          <w:sz w:val="22"/>
          <w:szCs w:val="22"/>
        </w:rPr>
        <w:t>Piedāvājums sastāv no šādām daļām:</w:t>
      </w:r>
    </w:p>
    <w:p w:rsidR="004628A0" w:rsidRPr="00DD03AD" w:rsidRDefault="004628A0" w:rsidP="004628A0">
      <w:pPr>
        <w:pStyle w:val="BodyText"/>
        <w:widowControl/>
        <w:tabs>
          <w:tab w:val="num" w:pos="2127"/>
          <w:tab w:val="num" w:pos="3119"/>
        </w:tabs>
        <w:spacing w:after="0"/>
        <w:jc w:val="both"/>
        <w:rPr>
          <w:rFonts w:ascii="Times New Roman" w:hAnsi="Times New Roman"/>
          <w:sz w:val="22"/>
          <w:szCs w:val="22"/>
        </w:rPr>
      </w:pPr>
      <w:r w:rsidRPr="00DD03AD">
        <w:rPr>
          <w:rFonts w:ascii="Times New Roman" w:hAnsi="Times New Roman"/>
          <w:sz w:val="22"/>
          <w:szCs w:val="22"/>
        </w:rPr>
        <w:t>4.5.1.Pretendenta atlases dokumenti saskaņā ar Nolikuma 5.1.apakšpunktā noteikto;</w:t>
      </w:r>
    </w:p>
    <w:p w:rsidR="004628A0" w:rsidRPr="00DD03AD" w:rsidRDefault="004628A0" w:rsidP="004628A0">
      <w:pPr>
        <w:pStyle w:val="BodyText"/>
        <w:widowControl/>
        <w:tabs>
          <w:tab w:val="num" w:pos="2127"/>
          <w:tab w:val="num" w:pos="2340"/>
          <w:tab w:val="num" w:pos="3119"/>
        </w:tabs>
        <w:spacing w:after="0"/>
        <w:ind w:left="540" w:hanging="540"/>
        <w:jc w:val="both"/>
        <w:rPr>
          <w:rFonts w:ascii="Times New Roman" w:hAnsi="Times New Roman"/>
          <w:sz w:val="22"/>
          <w:szCs w:val="22"/>
        </w:rPr>
      </w:pPr>
      <w:r w:rsidRPr="00DD03AD">
        <w:rPr>
          <w:rFonts w:ascii="Times New Roman" w:hAnsi="Times New Roman"/>
          <w:sz w:val="22"/>
          <w:szCs w:val="22"/>
        </w:rPr>
        <w:t xml:space="preserve">4.5.2.Tehniskais un finanšu piedāvājums saskaņā ar Nolikuma 4.10. un 5.2. apakšpunktu. Tehniskais un finanšu piedāvājums elektroniskā veidā jāsagatavo Microsoft Excel formātā. </w:t>
      </w:r>
    </w:p>
    <w:p w:rsidR="004628A0" w:rsidRPr="00DD03AD" w:rsidRDefault="004628A0" w:rsidP="004628A0">
      <w:pPr>
        <w:pStyle w:val="BodyText"/>
        <w:widowControl/>
        <w:numPr>
          <w:ilvl w:val="1"/>
          <w:numId w:val="1"/>
        </w:numPr>
        <w:tabs>
          <w:tab w:val="num" w:pos="1276"/>
          <w:tab w:val="num" w:pos="1701"/>
          <w:tab w:val="num" w:pos="1920"/>
          <w:tab w:val="num" w:pos="2127"/>
        </w:tabs>
        <w:spacing w:after="0"/>
        <w:jc w:val="both"/>
        <w:rPr>
          <w:rFonts w:ascii="Times New Roman" w:hAnsi="Times New Roman"/>
          <w:sz w:val="22"/>
          <w:szCs w:val="22"/>
        </w:rPr>
      </w:pPr>
      <w:r w:rsidRPr="00DD03AD">
        <w:rPr>
          <w:rFonts w:ascii="Times New Roman" w:hAnsi="Times New Roman"/>
          <w:sz w:val="22"/>
          <w:szCs w:val="22"/>
        </w:rPr>
        <w:t xml:space="preserve">Piedāvājuma dokumentiem jābūt skaidri salasāmiem, lai izvairītos no jebkādiem pārpratumiem. Vārdiem un skaitļiem jābūt bez iestarpinājumiem vai labojumiem. Ja pastāvēs jebkāda veida pretrunas starp oriģinālu un kopiju, noteicošais būs oriģināls. Ja pastāvēs jebkāda veida pretrunas starp skaitlisko vērtību apzīmējumiem ar vārdiem un skaitļiem, noteicošais būs apzīmējums ar vārdiem. </w:t>
      </w:r>
    </w:p>
    <w:p w:rsidR="004628A0" w:rsidRPr="00DD03AD" w:rsidRDefault="004628A0" w:rsidP="004628A0">
      <w:pPr>
        <w:pStyle w:val="BodyText"/>
        <w:widowControl/>
        <w:numPr>
          <w:ilvl w:val="1"/>
          <w:numId w:val="1"/>
        </w:numPr>
        <w:tabs>
          <w:tab w:val="num" w:pos="1920"/>
          <w:tab w:val="num" w:pos="2127"/>
        </w:tabs>
        <w:spacing w:after="0"/>
        <w:jc w:val="both"/>
        <w:rPr>
          <w:rFonts w:ascii="Times New Roman" w:hAnsi="Times New Roman"/>
          <w:sz w:val="22"/>
          <w:szCs w:val="22"/>
        </w:rPr>
      </w:pPr>
      <w:r w:rsidRPr="00DD03AD">
        <w:rPr>
          <w:rFonts w:ascii="Times New Roman" w:hAnsi="Times New Roman"/>
          <w:sz w:val="22"/>
          <w:szCs w:val="22"/>
        </w:rPr>
        <w:t>Piedāvājuma oriģinālam un kopijai jābūt:</w:t>
      </w:r>
    </w:p>
    <w:p w:rsidR="004628A0" w:rsidRPr="00DD03AD" w:rsidRDefault="004628A0" w:rsidP="004628A0">
      <w:pPr>
        <w:pStyle w:val="BodyText"/>
        <w:widowControl/>
        <w:numPr>
          <w:ilvl w:val="2"/>
          <w:numId w:val="1"/>
        </w:numPr>
        <w:tabs>
          <w:tab w:val="num" w:pos="540"/>
          <w:tab w:val="left" w:pos="1276"/>
          <w:tab w:val="num" w:pos="3119"/>
          <w:tab w:val="num" w:pos="7560"/>
        </w:tabs>
        <w:spacing w:after="0"/>
        <w:jc w:val="both"/>
        <w:rPr>
          <w:rFonts w:ascii="Times New Roman" w:hAnsi="Times New Roman"/>
          <w:sz w:val="22"/>
          <w:szCs w:val="22"/>
        </w:rPr>
      </w:pPr>
      <w:r w:rsidRPr="00DD03AD">
        <w:rPr>
          <w:rFonts w:ascii="Times New Roman" w:hAnsi="Times New Roman"/>
          <w:sz w:val="22"/>
          <w:szCs w:val="22"/>
        </w:rPr>
        <w:t>ar atbilstošu satura rādītāju;</w:t>
      </w:r>
    </w:p>
    <w:p w:rsidR="004628A0" w:rsidRPr="00DD03AD" w:rsidRDefault="004628A0" w:rsidP="004628A0">
      <w:pPr>
        <w:pStyle w:val="BodyText"/>
        <w:widowControl/>
        <w:numPr>
          <w:ilvl w:val="2"/>
          <w:numId w:val="1"/>
        </w:numPr>
        <w:tabs>
          <w:tab w:val="num" w:pos="540"/>
          <w:tab w:val="num" w:pos="7560"/>
        </w:tabs>
        <w:spacing w:after="0"/>
        <w:ind w:left="540" w:hanging="540"/>
        <w:jc w:val="both"/>
        <w:rPr>
          <w:rFonts w:ascii="Times New Roman" w:hAnsi="Times New Roman"/>
          <w:sz w:val="22"/>
          <w:szCs w:val="22"/>
        </w:rPr>
      </w:pPr>
      <w:r w:rsidRPr="00DD03AD">
        <w:rPr>
          <w:rFonts w:ascii="Times New Roman" w:hAnsi="Times New Roman"/>
          <w:sz w:val="22"/>
          <w:szCs w:val="22"/>
        </w:rPr>
        <w:t>ar secīgi sanumurētām lapām;</w:t>
      </w:r>
    </w:p>
    <w:p w:rsidR="004628A0" w:rsidRPr="00DD03AD" w:rsidRDefault="004628A0" w:rsidP="004628A0">
      <w:pPr>
        <w:pStyle w:val="BodyText"/>
        <w:widowControl/>
        <w:numPr>
          <w:ilvl w:val="2"/>
          <w:numId w:val="1"/>
        </w:numPr>
        <w:tabs>
          <w:tab w:val="left" w:pos="0"/>
          <w:tab w:val="num" w:pos="540"/>
          <w:tab w:val="num" w:pos="3119"/>
          <w:tab w:val="num" w:pos="7560"/>
        </w:tabs>
        <w:spacing w:after="0"/>
        <w:jc w:val="both"/>
        <w:rPr>
          <w:rFonts w:ascii="Times New Roman" w:hAnsi="Times New Roman"/>
          <w:sz w:val="22"/>
          <w:szCs w:val="22"/>
        </w:rPr>
      </w:pPr>
      <w:r w:rsidRPr="00DD03AD">
        <w:rPr>
          <w:rFonts w:ascii="Times New Roman" w:hAnsi="Times New Roman"/>
          <w:sz w:val="22"/>
          <w:szCs w:val="22"/>
        </w:rPr>
        <w:t xml:space="preserve">caurauklotam (cauršūtam). </w:t>
      </w:r>
    </w:p>
    <w:p w:rsidR="004628A0" w:rsidRPr="00DD03AD" w:rsidRDefault="004628A0" w:rsidP="004628A0">
      <w:pPr>
        <w:pStyle w:val="Heading2"/>
        <w:keepNext w:val="0"/>
        <w:widowControl/>
        <w:numPr>
          <w:ilvl w:val="1"/>
          <w:numId w:val="1"/>
        </w:numPr>
        <w:tabs>
          <w:tab w:val="left" w:pos="1276"/>
          <w:tab w:val="num" w:pos="3119"/>
          <w:tab w:val="num" w:pos="7560"/>
        </w:tabs>
        <w:rPr>
          <w:bCs/>
          <w:sz w:val="22"/>
          <w:szCs w:val="22"/>
        </w:rPr>
      </w:pPr>
      <w:r w:rsidRPr="00DD03AD">
        <w:rPr>
          <w:bCs/>
          <w:sz w:val="22"/>
          <w:szCs w:val="22"/>
        </w:rPr>
        <w:t>Pretendenti sedz visas izmaksas, kas saistītas ar viņu piedāvājumu sagatavošanu un iesniegšanu Pasūtītājam.</w:t>
      </w:r>
    </w:p>
    <w:p w:rsidR="004628A0" w:rsidRPr="00DD03AD" w:rsidRDefault="004628A0" w:rsidP="004628A0">
      <w:pPr>
        <w:pStyle w:val="Heading2"/>
        <w:keepNext w:val="0"/>
        <w:widowControl/>
        <w:numPr>
          <w:ilvl w:val="1"/>
          <w:numId w:val="1"/>
        </w:numPr>
        <w:tabs>
          <w:tab w:val="left" w:pos="1276"/>
          <w:tab w:val="num" w:pos="3119"/>
          <w:tab w:val="num" w:pos="7560"/>
        </w:tabs>
        <w:rPr>
          <w:bCs/>
          <w:sz w:val="22"/>
          <w:szCs w:val="22"/>
        </w:rPr>
      </w:pPr>
      <w:r w:rsidRPr="00DD03AD">
        <w:rPr>
          <w:bCs/>
          <w:sz w:val="22"/>
          <w:szCs w:val="22"/>
        </w:rPr>
        <w:t>Iesniegtie piedāvājumi ir Pasūtītāja īpašums un netiek atdoti atpakaļ Pretendentam.</w:t>
      </w:r>
    </w:p>
    <w:p w:rsidR="004628A0" w:rsidRPr="00DD03AD" w:rsidRDefault="004628A0" w:rsidP="004628A0">
      <w:pPr>
        <w:pStyle w:val="BodyText"/>
        <w:widowControl/>
        <w:numPr>
          <w:ilvl w:val="1"/>
          <w:numId w:val="1"/>
        </w:numPr>
        <w:tabs>
          <w:tab w:val="clear" w:pos="360"/>
          <w:tab w:val="left" w:pos="540"/>
        </w:tabs>
        <w:spacing w:after="0"/>
        <w:jc w:val="both"/>
        <w:rPr>
          <w:rFonts w:ascii="Times New Roman" w:hAnsi="Times New Roman"/>
          <w:b/>
          <w:sz w:val="22"/>
          <w:szCs w:val="22"/>
        </w:rPr>
      </w:pPr>
      <w:r w:rsidRPr="00DD03AD">
        <w:rPr>
          <w:rFonts w:ascii="Times New Roman" w:hAnsi="Times New Roman"/>
          <w:b/>
          <w:sz w:val="22"/>
          <w:szCs w:val="22"/>
        </w:rPr>
        <w:t>Prasības sagatavojot Tehnisko un finanšu piedāvājumu uz CD nesēja:</w:t>
      </w:r>
    </w:p>
    <w:p w:rsidR="004628A0" w:rsidRPr="00DD03AD" w:rsidRDefault="004628A0" w:rsidP="004628A0">
      <w:pPr>
        <w:pStyle w:val="BodyText"/>
        <w:widowControl/>
        <w:numPr>
          <w:ilvl w:val="2"/>
          <w:numId w:val="1"/>
        </w:numPr>
        <w:tabs>
          <w:tab w:val="num" w:pos="1440"/>
        </w:tabs>
        <w:spacing w:after="0"/>
        <w:jc w:val="both"/>
        <w:rPr>
          <w:rFonts w:ascii="Times New Roman" w:hAnsi="Times New Roman"/>
          <w:sz w:val="22"/>
          <w:szCs w:val="22"/>
        </w:rPr>
      </w:pPr>
      <w:r w:rsidRPr="00DD03AD">
        <w:rPr>
          <w:rFonts w:ascii="Times New Roman" w:hAnsi="Times New Roman"/>
          <w:sz w:val="22"/>
          <w:szCs w:val="22"/>
        </w:rPr>
        <w:t xml:space="preserve">Tehniskais un finanšu piedāvājums jāsagatavo atbilstoši Pasūtītāja mājaslapā internetā </w:t>
      </w:r>
      <w:hyperlink r:id="rId14" w:history="1">
        <w:r w:rsidRPr="00DD03AD">
          <w:rPr>
            <w:rStyle w:val="Hyperlink"/>
            <w:rFonts w:ascii="Times New Roman" w:hAnsi="Times New Roman"/>
            <w:sz w:val="22"/>
            <w:szCs w:val="22"/>
          </w:rPr>
          <w:t>http://www.stradini.lv</w:t>
        </w:r>
      </w:hyperlink>
      <w:r w:rsidRPr="00DD03AD">
        <w:rPr>
          <w:rFonts w:ascii="Times New Roman" w:hAnsi="Times New Roman"/>
          <w:sz w:val="22"/>
          <w:szCs w:val="22"/>
        </w:rPr>
        <w:t xml:space="preserve"> sadaļā „Iepirkumi” ievietotajam paraugam „Tehniskā un finanšu piedāvājuma paraugs iepirkumam „</w:t>
      </w:r>
      <w:r w:rsidR="004F5E7C" w:rsidRPr="00DD03AD">
        <w:rPr>
          <w:rFonts w:ascii="Times New Roman" w:hAnsi="Times New Roman"/>
          <w:sz w:val="22"/>
          <w:szCs w:val="22"/>
        </w:rPr>
        <w:t>Elektroķirurģijas instrumentu piederumi</w:t>
      </w:r>
      <w:r w:rsidRPr="00DD03AD">
        <w:rPr>
          <w:rFonts w:ascii="Times New Roman" w:hAnsi="Times New Roman"/>
          <w:sz w:val="22"/>
          <w:szCs w:val="22"/>
        </w:rPr>
        <w:t>””;</w:t>
      </w:r>
    </w:p>
    <w:p w:rsidR="004628A0" w:rsidRPr="00DD03AD" w:rsidRDefault="004628A0" w:rsidP="004628A0">
      <w:pPr>
        <w:pStyle w:val="BodyText"/>
        <w:widowControl/>
        <w:numPr>
          <w:ilvl w:val="2"/>
          <w:numId w:val="1"/>
        </w:numPr>
        <w:tabs>
          <w:tab w:val="num" w:pos="1440"/>
        </w:tabs>
        <w:spacing w:after="0"/>
        <w:jc w:val="both"/>
        <w:rPr>
          <w:rFonts w:ascii="Times New Roman" w:hAnsi="Times New Roman"/>
          <w:sz w:val="22"/>
          <w:szCs w:val="22"/>
        </w:rPr>
      </w:pPr>
      <w:r w:rsidRPr="00DD03AD">
        <w:rPr>
          <w:rFonts w:ascii="Times New Roman" w:hAnsi="Times New Roman"/>
          <w:sz w:val="22"/>
          <w:szCs w:val="22"/>
        </w:rPr>
        <w:t xml:space="preserve">Tehniskais un finanšu piedāvājums elektroniskā veidā jāsagatavo Microsoft Excel formātā; </w:t>
      </w:r>
    </w:p>
    <w:p w:rsidR="004628A0" w:rsidRPr="00DD03AD" w:rsidRDefault="004628A0" w:rsidP="004628A0">
      <w:pPr>
        <w:pStyle w:val="BodyText"/>
        <w:widowControl/>
        <w:numPr>
          <w:ilvl w:val="2"/>
          <w:numId w:val="1"/>
        </w:numPr>
        <w:tabs>
          <w:tab w:val="num" w:pos="1440"/>
        </w:tabs>
        <w:spacing w:after="0"/>
        <w:jc w:val="both"/>
        <w:rPr>
          <w:rFonts w:ascii="Times New Roman" w:hAnsi="Times New Roman"/>
          <w:sz w:val="22"/>
          <w:szCs w:val="22"/>
        </w:rPr>
      </w:pPr>
      <w:r w:rsidRPr="00DD03AD">
        <w:rPr>
          <w:rFonts w:ascii="Times New Roman" w:hAnsi="Times New Roman"/>
          <w:sz w:val="22"/>
          <w:szCs w:val="22"/>
        </w:rPr>
        <w:t>nedrīkst pārveidot Microsoft Excel Tehniskā un finanšu piedāvājuma paraugu – nedrīkst būt dzēstas vai izveidotas jaunas ailes un rindas;</w:t>
      </w:r>
    </w:p>
    <w:p w:rsidR="004628A0" w:rsidRPr="00DD03AD" w:rsidRDefault="004628A0" w:rsidP="004628A0">
      <w:pPr>
        <w:pStyle w:val="BodyText"/>
        <w:widowControl/>
        <w:numPr>
          <w:ilvl w:val="2"/>
          <w:numId w:val="1"/>
        </w:numPr>
        <w:tabs>
          <w:tab w:val="num" w:pos="1440"/>
        </w:tabs>
        <w:spacing w:after="0"/>
        <w:ind w:left="1440" w:hanging="1440"/>
        <w:jc w:val="both"/>
        <w:rPr>
          <w:rFonts w:ascii="Times New Roman" w:hAnsi="Times New Roman"/>
          <w:color w:val="000000"/>
          <w:sz w:val="22"/>
          <w:szCs w:val="22"/>
        </w:rPr>
      </w:pPr>
      <w:r w:rsidRPr="00DD03AD">
        <w:rPr>
          <w:rFonts w:ascii="Times New Roman" w:hAnsi="Times New Roman"/>
          <w:color w:val="000000"/>
          <w:sz w:val="22"/>
          <w:szCs w:val="22"/>
        </w:rPr>
        <w:t>nedrīkst lietot apslēptas formulas;</w:t>
      </w:r>
    </w:p>
    <w:p w:rsidR="004628A0" w:rsidRPr="00DD03AD" w:rsidRDefault="004628A0" w:rsidP="004628A0">
      <w:pPr>
        <w:pStyle w:val="BodyText"/>
        <w:widowControl/>
        <w:numPr>
          <w:ilvl w:val="2"/>
          <w:numId w:val="1"/>
        </w:numPr>
        <w:tabs>
          <w:tab w:val="num" w:pos="1440"/>
        </w:tabs>
        <w:spacing w:after="0"/>
        <w:jc w:val="both"/>
        <w:rPr>
          <w:rFonts w:ascii="Times New Roman" w:hAnsi="Times New Roman"/>
          <w:color w:val="000000"/>
          <w:sz w:val="22"/>
          <w:szCs w:val="22"/>
        </w:rPr>
      </w:pPr>
      <w:r w:rsidRPr="00DD03AD">
        <w:rPr>
          <w:rFonts w:ascii="Times New Roman" w:hAnsi="Times New Roman"/>
          <w:color w:val="000000"/>
          <w:sz w:val="22"/>
          <w:szCs w:val="22"/>
        </w:rPr>
        <w:t>ieteicams lietot vienkāršas formulas, piemēram, plānoto daudzumu reizināt ar vienas vienības cenu, saskaitīt kopā summu par plānoto;</w:t>
      </w:r>
    </w:p>
    <w:p w:rsidR="004628A0" w:rsidRPr="00DD03AD" w:rsidRDefault="004628A0" w:rsidP="004628A0">
      <w:pPr>
        <w:pStyle w:val="BodyText"/>
        <w:widowControl/>
        <w:numPr>
          <w:ilvl w:val="2"/>
          <w:numId w:val="1"/>
        </w:numPr>
        <w:tabs>
          <w:tab w:val="num" w:pos="1440"/>
        </w:tabs>
        <w:spacing w:after="0"/>
        <w:ind w:left="1276" w:hanging="1276"/>
        <w:jc w:val="both"/>
        <w:rPr>
          <w:rFonts w:ascii="Times New Roman" w:hAnsi="Times New Roman"/>
          <w:color w:val="000000"/>
          <w:sz w:val="22"/>
          <w:szCs w:val="22"/>
        </w:rPr>
      </w:pPr>
      <w:r w:rsidRPr="00DD03AD">
        <w:rPr>
          <w:rFonts w:ascii="Times New Roman" w:hAnsi="Times New Roman"/>
          <w:color w:val="000000"/>
          <w:sz w:val="22"/>
          <w:szCs w:val="22"/>
        </w:rPr>
        <w:lastRenderedPageBreak/>
        <w:t>cena jāraksta izmantojot komatu, ar ne vairāk kā trīs cipariem aiz komata;</w:t>
      </w:r>
    </w:p>
    <w:p w:rsidR="004628A0" w:rsidRPr="00DD03AD" w:rsidRDefault="004628A0" w:rsidP="004628A0">
      <w:pPr>
        <w:pStyle w:val="BodyText"/>
        <w:widowControl/>
        <w:numPr>
          <w:ilvl w:val="2"/>
          <w:numId w:val="1"/>
        </w:numPr>
        <w:tabs>
          <w:tab w:val="num" w:pos="1440"/>
        </w:tabs>
        <w:spacing w:after="0"/>
        <w:jc w:val="both"/>
        <w:rPr>
          <w:rFonts w:ascii="Times New Roman" w:hAnsi="Times New Roman"/>
          <w:color w:val="000000"/>
          <w:sz w:val="22"/>
          <w:szCs w:val="22"/>
        </w:rPr>
      </w:pPr>
      <w:r w:rsidRPr="00DD03AD">
        <w:rPr>
          <w:rFonts w:ascii="Times New Roman" w:hAnsi="Times New Roman"/>
          <w:color w:val="000000"/>
          <w:sz w:val="22"/>
          <w:szCs w:val="22"/>
        </w:rPr>
        <w:t>šūnās, kurās jānorāda skaitļi, aiz skaitļiem nedrīkst pievienot (rakstīt) valūtas apzīmējumu (Ls, EUR), ne arī pievienot kādas citas atzīmes.</w:t>
      </w:r>
    </w:p>
    <w:p w:rsidR="004628A0" w:rsidRPr="00DD03AD" w:rsidRDefault="004628A0" w:rsidP="004628A0">
      <w:pPr>
        <w:pStyle w:val="BodyText"/>
        <w:widowControl/>
        <w:numPr>
          <w:ilvl w:val="1"/>
          <w:numId w:val="1"/>
        </w:numPr>
        <w:tabs>
          <w:tab w:val="clear" w:pos="360"/>
          <w:tab w:val="num" w:pos="540"/>
          <w:tab w:val="num" w:pos="1713"/>
        </w:tabs>
        <w:spacing w:after="0"/>
        <w:ind w:left="540" w:hanging="540"/>
        <w:jc w:val="both"/>
        <w:rPr>
          <w:rFonts w:ascii="Times New Roman" w:hAnsi="Times New Roman"/>
          <w:color w:val="000000"/>
          <w:sz w:val="22"/>
          <w:szCs w:val="22"/>
        </w:rPr>
      </w:pPr>
      <w:r w:rsidRPr="00DD03AD">
        <w:rPr>
          <w:rFonts w:ascii="Times New Roman" w:hAnsi="Times New Roman"/>
          <w:sz w:val="22"/>
          <w:szCs w:val="22"/>
        </w:rPr>
        <w:t xml:space="preserve">Piedāvājums jāparaksta Pretendenta pārstāvim, vai tā pilnvarotai personai. Personas, kura paraksta piedāvājumu, paraksta tiesībām ir jābūt nostiprinātām atbilstoši Latvijas Republikas spēkā esošajos tiesību aktos noteiktajam regulējumam. Ja piedāvājumu paraksta Pretendenta pilnvarota persona, piedāvājumam ir jāpievieno attiecīgais </w:t>
      </w:r>
      <w:r w:rsidRPr="00DD03AD">
        <w:rPr>
          <w:rFonts w:ascii="Times New Roman" w:hAnsi="Times New Roman"/>
          <w:sz w:val="22"/>
          <w:szCs w:val="22"/>
          <w:u w:val="single"/>
        </w:rPr>
        <w:t>dokuments par paraksta tiesīgas personas izdotu pilnvaru</w:t>
      </w:r>
      <w:r w:rsidRPr="00DD03AD">
        <w:rPr>
          <w:rFonts w:ascii="Times New Roman" w:hAnsi="Times New Roman"/>
          <w:sz w:val="22"/>
          <w:szCs w:val="22"/>
        </w:rPr>
        <w:t>.</w:t>
      </w:r>
    </w:p>
    <w:p w:rsidR="004628A0" w:rsidRPr="00DD03AD" w:rsidRDefault="004628A0" w:rsidP="004628A0">
      <w:pPr>
        <w:pStyle w:val="BodyText"/>
        <w:widowControl/>
        <w:spacing w:after="0"/>
        <w:ind w:left="1276"/>
        <w:jc w:val="both"/>
        <w:rPr>
          <w:rFonts w:ascii="Times New Roman" w:hAnsi="Times New Roman"/>
          <w:color w:val="FF0000"/>
          <w:sz w:val="22"/>
          <w:szCs w:val="22"/>
        </w:rPr>
      </w:pPr>
    </w:p>
    <w:p w:rsidR="004628A0" w:rsidRPr="00DD03AD" w:rsidRDefault="004628A0" w:rsidP="004628A0">
      <w:pPr>
        <w:pStyle w:val="Heading1"/>
        <w:rPr>
          <w:rFonts w:ascii="Times New Roman" w:hAnsi="Times New Roman"/>
          <w:b/>
          <w:sz w:val="22"/>
          <w:szCs w:val="22"/>
        </w:rPr>
      </w:pPr>
      <w:r w:rsidRPr="00DD03AD">
        <w:rPr>
          <w:rFonts w:ascii="Times New Roman" w:hAnsi="Times New Roman"/>
          <w:b/>
          <w:bCs/>
          <w:sz w:val="22"/>
          <w:szCs w:val="22"/>
        </w:rPr>
        <w:t>Pretendentam izvirzītās kvalifikācijas prasības un pretendenta iesniedzamie atlases dokumenti kvalifikācijas apliecināšanai</w:t>
      </w:r>
    </w:p>
    <w:p w:rsidR="004628A0" w:rsidRPr="00DD03AD" w:rsidRDefault="004628A0" w:rsidP="004628A0">
      <w:pPr>
        <w:pStyle w:val="Heading2"/>
        <w:keepNext w:val="0"/>
        <w:numPr>
          <w:ilvl w:val="1"/>
          <w:numId w:val="1"/>
        </w:numPr>
        <w:rPr>
          <w:b/>
          <w:bCs/>
          <w:sz w:val="22"/>
          <w:szCs w:val="22"/>
        </w:rPr>
      </w:pPr>
      <w:r w:rsidRPr="00DD03AD">
        <w:rPr>
          <w:b/>
          <w:bCs/>
          <w:sz w:val="22"/>
          <w:szCs w:val="22"/>
        </w:rPr>
        <w:t>Pretendentam ir jāatbilst šādām kvalifikācijas prasībām un jāiesniedz šādi atlases dokumenti:</w:t>
      </w:r>
    </w:p>
    <w:p w:rsidR="004628A0" w:rsidRPr="00DD03AD" w:rsidRDefault="004628A0" w:rsidP="004628A0">
      <w:pPr>
        <w:pStyle w:val="BodyText"/>
        <w:widowControl/>
        <w:numPr>
          <w:ilvl w:val="2"/>
          <w:numId w:val="1"/>
        </w:numPr>
        <w:tabs>
          <w:tab w:val="num" w:pos="540"/>
          <w:tab w:val="num" w:pos="1820"/>
        </w:tabs>
        <w:spacing w:after="0"/>
        <w:ind w:left="539" w:hanging="539"/>
        <w:jc w:val="both"/>
        <w:rPr>
          <w:rFonts w:ascii="Times New Roman" w:hAnsi="Times New Roman"/>
          <w:sz w:val="22"/>
          <w:szCs w:val="22"/>
        </w:rPr>
      </w:pPr>
      <w:r w:rsidRPr="00DD03AD">
        <w:rPr>
          <w:rFonts w:ascii="Times New Roman" w:hAnsi="Times New Roman"/>
          <w:sz w:val="22"/>
          <w:szCs w:val="22"/>
        </w:rPr>
        <w:t>Pretendents ir reģistrēts normatīvajos aktos noteiktā kārtībā, ko apliecina, iesniedzot Latvijas Republikas Uzņēmuma reģistra vai līdzvērtīgas iestādes citā valstī izsniegtas reģistrācijas apliecības vai izziņas, kas apliecina, ka Pretendents ir reģistrēts normatīvajos aktos noteiktā kārtībā, Pretendenta apliecinātu kopiju. Ārvalstīs izsniegtām izziņām jābūt tulkotām latviešu valodā (Pretendenta apliecināts tulkojums);</w:t>
      </w:r>
    </w:p>
    <w:p w:rsidR="004628A0" w:rsidRPr="00DD03AD" w:rsidRDefault="004628A0" w:rsidP="004628A0">
      <w:pPr>
        <w:pStyle w:val="BodyText"/>
        <w:widowControl/>
        <w:numPr>
          <w:ilvl w:val="2"/>
          <w:numId w:val="1"/>
        </w:numPr>
        <w:tabs>
          <w:tab w:val="num" w:pos="540"/>
          <w:tab w:val="num" w:pos="1820"/>
        </w:tabs>
        <w:spacing w:after="0"/>
        <w:ind w:left="539" w:hanging="539"/>
        <w:jc w:val="both"/>
        <w:rPr>
          <w:rFonts w:ascii="Times New Roman" w:hAnsi="Times New Roman"/>
          <w:sz w:val="22"/>
          <w:szCs w:val="22"/>
        </w:rPr>
      </w:pPr>
      <w:r w:rsidRPr="00DD03AD">
        <w:rPr>
          <w:rFonts w:ascii="Times New Roman" w:hAnsi="Times New Roman"/>
          <w:sz w:val="22"/>
          <w:szCs w:val="22"/>
        </w:rPr>
        <w:t xml:space="preserve">Pretendents ir tiesīgs veikt Preču piegādi, ko Pretendents apliecina iesniedzot attiecīga licences vai sertifikāta, kas apliecina Pretendenta tiesības veikt Preču piegādi, Pretendenta apliecinātu kopiju; </w:t>
      </w:r>
    </w:p>
    <w:p w:rsidR="004628A0" w:rsidRPr="00DD03AD" w:rsidRDefault="004628A0" w:rsidP="004628A0">
      <w:pPr>
        <w:widowControl w:val="0"/>
        <w:numPr>
          <w:ilvl w:val="2"/>
          <w:numId w:val="1"/>
        </w:numPr>
        <w:tabs>
          <w:tab w:val="num" w:pos="540"/>
        </w:tabs>
        <w:autoSpaceDE w:val="0"/>
        <w:autoSpaceDN w:val="0"/>
        <w:adjustRightInd w:val="0"/>
        <w:ind w:left="540" w:hanging="540"/>
        <w:jc w:val="both"/>
        <w:rPr>
          <w:sz w:val="22"/>
          <w:szCs w:val="22"/>
          <w:lang w:eastAsia="ru-RU"/>
        </w:rPr>
      </w:pPr>
      <w:r w:rsidRPr="00DD03AD">
        <w:rPr>
          <w:sz w:val="22"/>
          <w:szCs w:val="22"/>
        </w:rPr>
        <w:t>pieteikums dalībai Konkursā, saskaņā ar Nolikuma 2.pielikumā noteikto formu, kuru Pretendents paraksta Nolikuma 4.11.apakšpunktā noteiktā kārtībā;</w:t>
      </w:r>
    </w:p>
    <w:p w:rsidR="004628A0" w:rsidRPr="00DD03AD" w:rsidRDefault="004628A0" w:rsidP="004628A0">
      <w:pPr>
        <w:pStyle w:val="BodyText"/>
        <w:widowControl/>
        <w:numPr>
          <w:ilvl w:val="2"/>
          <w:numId w:val="1"/>
        </w:numPr>
        <w:tabs>
          <w:tab w:val="num" w:pos="540"/>
        </w:tabs>
        <w:spacing w:after="0"/>
        <w:ind w:left="540" w:hanging="540"/>
        <w:jc w:val="both"/>
        <w:rPr>
          <w:rFonts w:ascii="Times New Roman" w:hAnsi="Times New Roman"/>
          <w:sz w:val="22"/>
          <w:szCs w:val="22"/>
        </w:rPr>
      </w:pPr>
      <w:r w:rsidRPr="00DD03AD">
        <w:rPr>
          <w:rFonts w:ascii="Times New Roman" w:hAnsi="Times New Roman"/>
          <w:sz w:val="22"/>
          <w:szCs w:val="22"/>
        </w:rPr>
        <w:t>Pretendenta apliecinājums (oriģināls), ka attiecībā uz Pretendentu vai uz personu uz kuras iespējam Pretendents balstās, nepastāv Publisko iepirkumu likuma 39. pantā norādītie Pretendentu izslēgšanas nosacījumi un, ka visas piedāvājumā sniegtās ziņas satur patiesu un precīzu informāciju (iekļauts Nolikuma 2.pielikumā);</w:t>
      </w:r>
    </w:p>
    <w:p w:rsidR="004628A0" w:rsidRPr="00DD03AD" w:rsidRDefault="004628A0" w:rsidP="004628A0">
      <w:pPr>
        <w:pStyle w:val="ListParagraph"/>
        <w:numPr>
          <w:ilvl w:val="2"/>
          <w:numId w:val="1"/>
        </w:numPr>
        <w:tabs>
          <w:tab w:val="clear" w:pos="720"/>
        </w:tabs>
        <w:ind w:left="540" w:hanging="540"/>
        <w:jc w:val="both"/>
        <w:rPr>
          <w:sz w:val="22"/>
          <w:szCs w:val="22"/>
        </w:rPr>
      </w:pPr>
      <w:r w:rsidRPr="00DD03AD">
        <w:rPr>
          <w:sz w:val="22"/>
          <w:szCs w:val="22"/>
          <w:u w:val="single"/>
        </w:rPr>
        <w:t>Pretendents var pievienot piedāvājumam izziņu</w:t>
      </w:r>
      <w:r w:rsidRPr="00DD03AD">
        <w:rPr>
          <w:sz w:val="22"/>
          <w:szCs w:val="22"/>
        </w:rPr>
        <w:t>, kuru izdevis Valsts ieņēmumu dienests un kura apliecina, ka pretendentam (neatkarīgi no tā, vai tas reģistrēts Latvijā vai Latvijā atrodas tā pastāvīgā dzīvesvieta) Latvijā nav Valsts ieņēmumu dienesta administrēto nodokļu parādu, tajā skaitā valsts sociālās apdrošināšanas obligāto iemaksu parādu, kas kopsummā pārsniedz 100 latus vai izziņu, ka ārvalstī reģistrētam (atrodas pastāvīgā dzīvesvieta) pretendentam (ja tas ir reģistrēts ārvalstī vai ārvalstī ir tā pastāvīgā dzīvesvieta) attiecīgajā ārvalstī nav nodokļu parādu, tajā skaitā valsts sociālās apdrošināšanas obligāto iemaksu parādu, kas kopsummā pārsniedz 100 latus.</w:t>
      </w:r>
    </w:p>
    <w:p w:rsidR="004628A0" w:rsidRPr="00DD03AD" w:rsidRDefault="004628A0" w:rsidP="004628A0">
      <w:pPr>
        <w:pStyle w:val="Heading2"/>
        <w:keepNext w:val="0"/>
        <w:numPr>
          <w:ilvl w:val="1"/>
          <w:numId w:val="1"/>
        </w:numPr>
        <w:ind w:left="567" w:hanging="567"/>
        <w:rPr>
          <w:b/>
          <w:bCs/>
          <w:sz w:val="22"/>
          <w:szCs w:val="22"/>
        </w:rPr>
      </w:pPr>
      <w:r w:rsidRPr="00DD03AD">
        <w:rPr>
          <w:b/>
          <w:bCs/>
          <w:sz w:val="22"/>
          <w:szCs w:val="22"/>
        </w:rPr>
        <w:t>Tehniskais un finanšu piedāvājums:</w:t>
      </w:r>
    </w:p>
    <w:p w:rsidR="004628A0" w:rsidRPr="00DD03AD" w:rsidRDefault="004628A0" w:rsidP="004628A0">
      <w:pPr>
        <w:pStyle w:val="BodyText"/>
        <w:widowControl/>
        <w:numPr>
          <w:ilvl w:val="2"/>
          <w:numId w:val="1"/>
        </w:numPr>
        <w:tabs>
          <w:tab w:val="num" w:pos="540"/>
        </w:tabs>
        <w:spacing w:after="0"/>
        <w:ind w:left="540" w:hanging="540"/>
        <w:jc w:val="both"/>
        <w:rPr>
          <w:rFonts w:ascii="Times New Roman" w:hAnsi="Times New Roman"/>
          <w:sz w:val="22"/>
          <w:szCs w:val="22"/>
        </w:rPr>
      </w:pPr>
      <w:r w:rsidRPr="00DD03AD">
        <w:rPr>
          <w:rFonts w:ascii="Times New Roman" w:hAnsi="Times New Roman"/>
          <w:sz w:val="22"/>
          <w:szCs w:val="22"/>
        </w:rPr>
        <w:t>Tehniskais un finanšu piedāvājums jāsagatavo atbilstoši Nolikuma 1.pielikumā norādītajai formai;</w:t>
      </w:r>
    </w:p>
    <w:p w:rsidR="004628A0" w:rsidRPr="00DD03AD" w:rsidRDefault="004628A0" w:rsidP="004628A0">
      <w:pPr>
        <w:pStyle w:val="BodyText"/>
        <w:widowControl/>
        <w:numPr>
          <w:ilvl w:val="2"/>
          <w:numId w:val="1"/>
        </w:numPr>
        <w:tabs>
          <w:tab w:val="num" w:pos="540"/>
        </w:tabs>
        <w:spacing w:after="0"/>
        <w:ind w:left="540" w:hanging="540"/>
        <w:jc w:val="both"/>
        <w:rPr>
          <w:rFonts w:ascii="Times New Roman" w:hAnsi="Times New Roman"/>
          <w:sz w:val="22"/>
          <w:szCs w:val="22"/>
        </w:rPr>
      </w:pPr>
      <w:r w:rsidRPr="00DD03AD">
        <w:rPr>
          <w:rFonts w:ascii="Times New Roman" w:hAnsi="Times New Roman"/>
          <w:sz w:val="22"/>
          <w:szCs w:val="22"/>
        </w:rPr>
        <w:t>Tehniskajā un finanšu piedāvājumā piedāvātajā cenā iekļaujamas visas ar Preču piegādi saistītās izmaksas, nodevas un nodokļi, kā arī visas ar to netieši saistītās izmaksas, izņemot pievienotās vērtības nodokli. Papildu izmaksas nav pieļaujamas.</w:t>
      </w:r>
    </w:p>
    <w:p w:rsidR="004628A0" w:rsidRPr="00DD03AD" w:rsidRDefault="004628A0" w:rsidP="004628A0">
      <w:pPr>
        <w:pStyle w:val="BodyText"/>
        <w:widowControl/>
        <w:tabs>
          <w:tab w:val="num" w:pos="720"/>
        </w:tabs>
        <w:spacing w:after="0"/>
        <w:jc w:val="both"/>
        <w:rPr>
          <w:rFonts w:ascii="Times New Roman" w:hAnsi="Times New Roman"/>
          <w:sz w:val="22"/>
          <w:szCs w:val="22"/>
        </w:rPr>
      </w:pPr>
    </w:p>
    <w:p w:rsidR="004628A0" w:rsidRPr="00DD03AD" w:rsidRDefault="004628A0" w:rsidP="004628A0">
      <w:pPr>
        <w:pStyle w:val="Heading1"/>
        <w:keepNext w:val="0"/>
        <w:rPr>
          <w:rFonts w:ascii="Times New Roman" w:hAnsi="Times New Roman"/>
          <w:b/>
          <w:color w:val="FF0000"/>
          <w:sz w:val="22"/>
          <w:szCs w:val="22"/>
        </w:rPr>
      </w:pPr>
      <w:bookmarkStart w:id="35" w:name="_Toc139357072"/>
      <w:bookmarkStart w:id="36" w:name="_Toc138148512"/>
      <w:bookmarkStart w:id="37" w:name="_Toc136396877"/>
      <w:bookmarkStart w:id="38" w:name="_Toc79552066"/>
      <w:bookmarkStart w:id="39" w:name="_Toc73116766"/>
      <w:bookmarkStart w:id="40" w:name="_Toc72766066"/>
      <w:bookmarkStart w:id="41" w:name="_Toc65967969"/>
      <w:bookmarkStart w:id="42" w:name="_Toc65956610"/>
      <w:bookmarkStart w:id="43" w:name="_Toc65862771"/>
      <w:bookmarkStart w:id="44" w:name="_Toc65454241"/>
      <w:bookmarkStart w:id="45" w:name="_Toc64264072"/>
      <w:bookmarkStart w:id="46" w:name="_Toc64201623"/>
      <w:r w:rsidRPr="00DD03AD">
        <w:rPr>
          <w:rFonts w:ascii="Times New Roman" w:hAnsi="Times New Roman"/>
          <w:b/>
          <w:color w:val="FF0000"/>
          <w:sz w:val="22"/>
          <w:szCs w:val="22"/>
        </w:rPr>
        <w:t>piedāvājumu vērtēšana</w:t>
      </w:r>
      <w:bookmarkEnd w:id="35"/>
      <w:bookmarkEnd w:id="36"/>
      <w:bookmarkEnd w:id="37"/>
      <w:bookmarkEnd w:id="38"/>
      <w:bookmarkEnd w:id="39"/>
      <w:bookmarkEnd w:id="40"/>
      <w:bookmarkEnd w:id="41"/>
      <w:bookmarkEnd w:id="42"/>
      <w:bookmarkEnd w:id="43"/>
      <w:bookmarkEnd w:id="44"/>
      <w:bookmarkEnd w:id="45"/>
      <w:bookmarkEnd w:id="46"/>
    </w:p>
    <w:p w:rsidR="004628A0" w:rsidRPr="00DD03AD" w:rsidRDefault="004628A0" w:rsidP="004628A0">
      <w:pPr>
        <w:pStyle w:val="ListParagraph"/>
        <w:numPr>
          <w:ilvl w:val="1"/>
          <w:numId w:val="1"/>
        </w:numPr>
        <w:spacing w:before="120" w:after="120"/>
        <w:jc w:val="both"/>
        <w:rPr>
          <w:sz w:val="22"/>
          <w:szCs w:val="22"/>
        </w:rPr>
      </w:pPr>
      <w:r w:rsidRPr="00DD03AD">
        <w:rPr>
          <w:bCs/>
          <w:sz w:val="22"/>
          <w:szCs w:val="22"/>
        </w:rPr>
        <w:t>Piedāvājumu vērtēšanu veiks iepirkuma komisija slēgtās sēdēs. Iepirkuma komisija izvēlēsies piedāvājumu ar zemāko kopējo cenu bez pievienotās vērtības nodokļa katrā Konkursa iepirkuma priekšmeta daļā atsevišķi.</w:t>
      </w:r>
      <w:r w:rsidRPr="00DD03AD">
        <w:rPr>
          <w:sz w:val="22"/>
          <w:szCs w:val="22"/>
        </w:rPr>
        <w:t xml:space="preserve"> </w:t>
      </w:r>
    </w:p>
    <w:p w:rsidR="004628A0" w:rsidRPr="00DD03AD" w:rsidRDefault="004628A0" w:rsidP="004628A0">
      <w:pPr>
        <w:pStyle w:val="ListParagraph"/>
        <w:numPr>
          <w:ilvl w:val="1"/>
          <w:numId w:val="1"/>
        </w:numPr>
        <w:spacing w:before="120" w:after="120"/>
        <w:jc w:val="both"/>
        <w:rPr>
          <w:sz w:val="22"/>
          <w:szCs w:val="22"/>
        </w:rPr>
      </w:pPr>
      <w:r w:rsidRPr="00DD03AD">
        <w:rPr>
          <w:sz w:val="22"/>
          <w:szCs w:val="22"/>
        </w:rPr>
        <w:t>Iepirkuma komisija:</w:t>
      </w:r>
    </w:p>
    <w:p w:rsidR="004628A0" w:rsidRPr="00DD03AD" w:rsidRDefault="004628A0" w:rsidP="004628A0">
      <w:pPr>
        <w:pStyle w:val="ListParagraph"/>
        <w:numPr>
          <w:ilvl w:val="2"/>
          <w:numId w:val="6"/>
        </w:numPr>
        <w:tabs>
          <w:tab w:val="num" w:pos="540"/>
        </w:tabs>
        <w:spacing w:before="120" w:after="120"/>
        <w:ind w:left="540" w:hanging="540"/>
        <w:jc w:val="both"/>
        <w:rPr>
          <w:sz w:val="22"/>
          <w:szCs w:val="22"/>
        </w:rPr>
      </w:pPr>
      <w:r w:rsidRPr="00DD03AD">
        <w:rPr>
          <w:sz w:val="22"/>
          <w:szCs w:val="22"/>
        </w:rPr>
        <w:t>vērtēs Pretendenta piedāvājuma noformējuma atbilstību Nolikuma prasībām. Piedāvājuma noformējuma prasībām neatbilstošie piedāvājumi, izvērtējot neatbilstības samērīgumu, var tikt izslēgti no turpmākās dalības Konkursā un tālāk netikt vērtēti;</w:t>
      </w:r>
    </w:p>
    <w:p w:rsidR="004628A0" w:rsidRPr="00DD03AD" w:rsidRDefault="004628A0" w:rsidP="004628A0">
      <w:pPr>
        <w:pStyle w:val="ListParagraph"/>
        <w:numPr>
          <w:ilvl w:val="2"/>
          <w:numId w:val="1"/>
        </w:numPr>
        <w:tabs>
          <w:tab w:val="num" w:pos="540"/>
        </w:tabs>
        <w:spacing w:before="120" w:after="120"/>
        <w:ind w:left="540" w:hanging="540"/>
        <w:jc w:val="both"/>
        <w:rPr>
          <w:sz w:val="22"/>
          <w:szCs w:val="22"/>
        </w:rPr>
      </w:pPr>
      <w:r w:rsidRPr="00DD03AD">
        <w:rPr>
          <w:sz w:val="22"/>
          <w:szCs w:val="22"/>
        </w:rPr>
        <w:t>vērtēs Pretendenta atlases dokumentu atbilstību Nolikuma prasībām;</w:t>
      </w:r>
    </w:p>
    <w:p w:rsidR="004628A0" w:rsidRPr="00DD03AD" w:rsidRDefault="004628A0" w:rsidP="004628A0">
      <w:pPr>
        <w:pStyle w:val="ListParagraph"/>
        <w:numPr>
          <w:ilvl w:val="2"/>
          <w:numId w:val="1"/>
        </w:numPr>
        <w:tabs>
          <w:tab w:val="num" w:pos="540"/>
        </w:tabs>
        <w:spacing w:before="120" w:after="120"/>
        <w:ind w:left="540" w:hanging="540"/>
        <w:jc w:val="both"/>
        <w:rPr>
          <w:sz w:val="22"/>
          <w:szCs w:val="22"/>
        </w:rPr>
      </w:pPr>
      <w:r w:rsidRPr="00DD03AD">
        <w:rPr>
          <w:sz w:val="22"/>
          <w:szCs w:val="22"/>
        </w:rPr>
        <w:t>lai izvērtētu Pretendentu saskaņā ar Publisko iepirkumu likuma 39.panta pirmās daļas 2.punktu, iegūs nepieciešamo informāciju Valsts darba inspekcijas mājaslapā internetā;</w:t>
      </w:r>
    </w:p>
    <w:p w:rsidR="004628A0" w:rsidRPr="00DD03AD" w:rsidRDefault="004628A0" w:rsidP="004628A0">
      <w:pPr>
        <w:pStyle w:val="ListParagraph"/>
        <w:numPr>
          <w:ilvl w:val="2"/>
          <w:numId w:val="1"/>
        </w:numPr>
        <w:tabs>
          <w:tab w:val="num" w:pos="540"/>
        </w:tabs>
        <w:spacing w:before="120" w:after="120"/>
        <w:ind w:left="540" w:hanging="540"/>
        <w:jc w:val="both"/>
        <w:rPr>
          <w:sz w:val="22"/>
          <w:szCs w:val="22"/>
        </w:rPr>
      </w:pPr>
      <w:r w:rsidRPr="00DD03AD">
        <w:rPr>
          <w:sz w:val="22"/>
          <w:szCs w:val="22"/>
        </w:rPr>
        <w:t>lai izvērtētu Pretendentu saskaņā ar Publisko iepirkumu likuma 39.panta pirmās daļas 3.punktu, nepieciešamo informāciju pārbaudīs Konkurences padomes mājaslapā internetā;</w:t>
      </w:r>
    </w:p>
    <w:p w:rsidR="004628A0" w:rsidRPr="00DD03AD" w:rsidRDefault="004628A0" w:rsidP="004628A0">
      <w:pPr>
        <w:pStyle w:val="ListParagraph"/>
        <w:numPr>
          <w:ilvl w:val="2"/>
          <w:numId w:val="1"/>
        </w:numPr>
        <w:tabs>
          <w:tab w:val="num" w:pos="540"/>
        </w:tabs>
        <w:spacing w:before="120" w:after="120"/>
        <w:ind w:left="540" w:hanging="540"/>
        <w:jc w:val="both"/>
        <w:rPr>
          <w:sz w:val="22"/>
          <w:szCs w:val="22"/>
        </w:rPr>
      </w:pPr>
      <w:r w:rsidRPr="00DD03AD">
        <w:rPr>
          <w:sz w:val="22"/>
          <w:szCs w:val="22"/>
        </w:rPr>
        <w:lastRenderedPageBreak/>
        <w:t>lai izvērtētu Pretendentu saskaņā ar Publisko iepirkumu likuma 39.panta pirmās daļas 4.punktu, nepieciešamo informāciju pārbaudīs Latvijas Republikas Uzņēmumu reģistra publiski pieejamajā Maksātnespējas reģistrā internetā;</w:t>
      </w:r>
    </w:p>
    <w:p w:rsidR="004628A0" w:rsidRPr="00DD03AD" w:rsidRDefault="004628A0" w:rsidP="004628A0">
      <w:pPr>
        <w:pStyle w:val="ListParagraph"/>
        <w:numPr>
          <w:ilvl w:val="2"/>
          <w:numId w:val="1"/>
        </w:numPr>
        <w:tabs>
          <w:tab w:val="clear" w:pos="720"/>
          <w:tab w:val="num" w:pos="540"/>
        </w:tabs>
        <w:ind w:left="540" w:hanging="540"/>
        <w:jc w:val="both"/>
        <w:rPr>
          <w:sz w:val="22"/>
          <w:szCs w:val="22"/>
        </w:rPr>
      </w:pPr>
      <w:r w:rsidRPr="00DD03AD">
        <w:rPr>
          <w:sz w:val="22"/>
          <w:szCs w:val="22"/>
        </w:rPr>
        <w:t>lai izvērtētu Pretendentu saskaņā ar Publisko iepirkumu likuma 39.panta pirmās daļas 5.punktu, nepieciešamo informāciju pārbaudīs Valsts ieņēmumu dienesta publiskojamo datu bāzē internetā. Ja informācija nebūs pieejama publiskajā tīklā, Pasūtītājs pirms lēmuma pieņemšanas par līguma slēgšanas tiesību piešķiršanu, pretendentam, kuram būtu piešķiramas līguma slēgšanas tiesības, 10 (desmit) darbdienu laikā pieprasīs iesniegt Publisko iepirkumu likuma 39.panta piektajā daļā minēto izziņu vai izziņas, ja pretendents minēto dokumentu nebūs pievienojis piedāvājumam.</w:t>
      </w:r>
    </w:p>
    <w:p w:rsidR="004628A0" w:rsidRPr="00DD03AD" w:rsidRDefault="004628A0" w:rsidP="004628A0">
      <w:pPr>
        <w:pStyle w:val="Heading2"/>
        <w:keepNext w:val="0"/>
        <w:numPr>
          <w:ilvl w:val="1"/>
          <w:numId w:val="1"/>
        </w:numPr>
        <w:ind w:left="400" w:hanging="400"/>
        <w:rPr>
          <w:bCs/>
          <w:sz w:val="22"/>
          <w:szCs w:val="22"/>
        </w:rPr>
      </w:pPr>
      <w:r w:rsidRPr="00DD03AD">
        <w:rPr>
          <w:bCs/>
          <w:sz w:val="22"/>
          <w:szCs w:val="22"/>
        </w:rPr>
        <w:t>Tehniskā un finanšu piedāvājuma vērtēšanas laikā iepirkuma komisija:</w:t>
      </w:r>
    </w:p>
    <w:p w:rsidR="004628A0" w:rsidRPr="00DD03AD" w:rsidRDefault="004628A0" w:rsidP="004628A0">
      <w:pPr>
        <w:pStyle w:val="BodyText"/>
        <w:widowControl/>
        <w:numPr>
          <w:ilvl w:val="2"/>
          <w:numId w:val="1"/>
        </w:numPr>
        <w:tabs>
          <w:tab w:val="num" w:pos="540"/>
          <w:tab w:val="num" w:pos="2127"/>
        </w:tabs>
        <w:spacing w:after="0"/>
        <w:ind w:left="540" w:hanging="540"/>
        <w:jc w:val="both"/>
        <w:rPr>
          <w:rFonts w:ascii="Times New Roman" w:hAnsi="Times New Roman"/>
          <w:sz w:val="22"/>
          <w:szCs w:val="22"/>
        </w:rPr>
      </w:pPr>
      <w:r w:rsidRPr="00DD03AD">
        <w:rPr>
          <w:rFonts w:ascii="Times New Roman" w:hAnsi="Times New Roman"/>
          <w:sz w:val="22"/>
          <w:szCs w:val="22"/>
        </w:rPr>
        <w:t>pārbaudīs, vai Tehniskais un finanšu piedāvājums atbilst Nolikuma 1.pielikumā noteiktajām Preču tehniskajām prasībām. Neatbilstošie piedāvājumi tālāk netiks vērtēti, un Pretendents no tālākas dalības iepirkumā tiks izslēgts;</w:t>
      </w:r>
    </w:p>
    <w:p w:rsidR="004628A0" w:rsidRPr="00DD03AD" w:rsidRDefault="004628A0" w:rsidP="004628A0">
      <w:pPr>
        <w:pStyle w:val="BodyText"/>
        <w:widowControl/>
        <w:numPr>
          <w:ilvl w:val="2"/>
          <w:numId w:val="1"/>
        </w:numPr>
        <w:tabs>
          <w:tab w:val="num" w:pos="540"/>
          <w:tab w:val="num" w:pos="2127"/>
        </w:tabs>
        <w:spacing w:after="0"/>
        <w:ind w:left="540" w:hanging="540"/>
        <w:jc w:val="both"/>
        <w:rPr>
          <w:rFonts w:ascii="Times New Roman" w:hAnsi="Times New Roman"/>
          <w:sz w:val="22"/>
          <w:szCs w:val="22"/>
        </w:rPr>
      </w:pPr>
      <w:r w:rsidRPr="00DD03AD">
        <w:rPr>
          <w:rFonts w:ascii="Times New Roman" w:hAnsi="Times New Roman"/>
          <w:sz w:val="22"/>
          <w:szCs w:val="22"/>
        </w:rPr>
        <w:t>pārbaudīs, vai Tehniskajā un finanšu piedāvājumā nav aritmētisko kļūdu. Ja tiks konstatētas aritmētiskās kļūdas, tās atbilstoši Publisko iepirkumu likumā noteiktajam tiks labotas un par aritmētisko kļūdu labojumu tiks paziņots Pretendentam, kura pieļautās aritmētiskās kļūdas labotas;</w:t>
      </w:r>
    </w:p>
    <w:p w:rsidR="004628A0" w:rsidRPr="00DD03AD" w:rsidRDefault="004628A0" w:rsidP="004628A0">
      <w:pPr>
        <w:pStyle w:val="BodyText"/>
        <w:widowControl/>
        <w:numPr>
          <w:ilvl w:val="2"/>
          <w:numId w:val="1"/>
        </w:numPr>
        <w:tabs>
          <w:tab w:val="num" w:pos="540"/>
          <w:tab w:val="num" w:pos="2127"/>
        </w:tabs>
        <w:spacing w:after="0"/>
        <w:ind w:left="540" w:hanging="540"/>
        <w:jc w:val="both"/>
        <w:rPr>
          <w:rFonts w:ascii="Times New Roman" w:hAnsi="Times New Roman"/>
          <w:color w:val="000000" w:themeColor="text1"/>
          <w:sz w:val="22"/>
          <w:szCs w:val="22"/>
        </w:rPr>
      </w:pPr>
      <w:r w:rsidRPr="00DD03AD">
        <w:rPr>
          <w:rFonts w:ascii="Times New Roman" w:hAnsi="Times New Roman"/>
          <w:color w:val="000000" w:themeColor="text1"/>
          <w:sz w:val="22"/>
          <w:szCs w:val="22"/>
        </w:rPr>
        <w:t xml:space="preserve">vērtēs </w:t>
      </w:r>
      <w:r w:rsidR="00D043D0" w:rsidRPr="00DD03AD">
        <w:rPr>
          <w:rFonts w:ascii="Times New Roman" w:hAnsi="Times New Roman"/>
          <w:color w:val="000000" w:themeColor="text1"/>
          <w:sz w:val="22"/>
          <w:szCs w:val="22"/>
        </w:rPr>
        <w:t>zemāko kopējo cenu bez pievienotā vērtības nodokļa</w:t>
      </w:r>
      <w:r w:rsidRPr="00DD03AD">
        <w:rPr>
          <w:rFonts w:ascii="Times New Roman" w:hAnsi="Times New Roman"/>
          <w:color w:val="000000" w:themeColor="text1"/>
          <w:sz w:val="22"/>
          <w:szCs w:val="22"/>
        </w:rPr>
        <w:t xml:space="preserve"> </w:t>
      </w:r>
      <w:r w:rsidR="00D043D0" w:rsidRPr="00DD03AD">
        <w:rPr>
          <w:rFonts w:ascii="Times New Roman" w:hAnsi="Times New Roman"/>
          <w:color w:val="000000" w:themeColor="text1"/>
          <w:sz w:val="22"/>
          <w:szCs w:val="22"/>
        </w:rPr>
        <w:t>katrā iepirkuma priekšmeta daļā atsevišķi;</w:t>
      </w:r>
    </w:p>
    <w:p w:rsidR="004628A0" w:rsidRPr="00DD03AD" w:rsidRDefault="004628A0" w:rsidP="004628A0">
      <w:pPr>
        <w:pStyle w:val="BodyText"/>
        <w:widowControl/>
        <w:numPr>
          <w:ilvl w:val="2"/>
          <w:numId w:val="1"/>
        </w:numPr>
        <w:tabs>
          <w:tab w:val="num" w:pos="540"/>
          <w:tab w:val="num" w:pos="2127"/>
        </w:tabs>
        <w:ind w:left="540" w:hanging="540"/>
        <w:jc w:val="both"/>
        <w:rPr>
          <w:rFonts w:ascii="Times New Roman" w:hAnsi="Times New Roman"/>
          <w:color w:val="000000" w:themeColor="text1"/>
          <w:sz w:val="22"/>
          <w:szCs w:val="22"/>
        </w:rPr>
      </w:pPr>
      <w:r w:rsidRPr="00DD03AD">
        <w:rPr>
          <w:rFonts w:ascii="Times New Roman" w:hAnsi="Times New Roman"/>
          <w:color w:val="000000" w:themeColor="text1"/>
          <w:sz w:val="22"/>
          <w:szCs w:val="22"/>
        </w:rPr>
        <w:t xml:space="preserve">izvēlēsies piedāvājumu </w:t>
      </w:r>
      <w:r w:rsidR="00D043D0" w:rsidRPr="00DD03AD">
        <w:rPr>
          <w:rFonts w:ascii="Times New Roman" w:hAnsi="Times New Roman"/>
          <w:color w:val="000000" w:themeColor="text1"/>
          <w:sz w:val="22"/>
          <w:szCs w:val="22"/>
        </w:rPr>
        <w:t xml:space="preserve">katrā iepirkuma priekšmeta daļā </w:t>
      </w:r>
      <w:r w:rsidRPr="00DD03AD">
        <w:rPr>
          <w:rFonts w:ascii="Times New Roman" w:hAnsi="Times New Roman"/>
          <w:color w:val="000000" w:themeColor="text1"/>
          <w:sz w:val="22"/>
          <w:szCs w:val="22"/>
        </w:rPr>
        <w:t>ar viszemāko cenu latos b</w:t>
      </w:r>
      <w:r w:rsidR="00D043D0" w:rsidRPr="00DD03AD">
        <w:rPr>
          <w:rFonts w:ascii="Times New Roman" w:hAnsi="Times New Roman"/>
          <w:color w:val="000000" w:themeColor="text1"/>
          <w:sz w:val="22"/>
          <w:szCs w:val="22"/>
        </w:rPr>
        <w:t>ez pievienotās vērtības nodokļa;</w:t>
      </w:r>
    </w:p>
    <w:p w:rsidR="004628A0" w:rsidRPr="00DD03AD" w:rsidRDefault="004628A0" w:rsidP="004628A0">
      <w:pPr>
        <w:pStyle w:val="BodyText"/>
        <w:widowControl/>
        <w:numPr>
          <w:ilvl w:val="1"/>
          <w:numId w:val="1"/>
        </w:numPr>
        <w:tabs>
          <w:tab w:val="num" w:pos="2127"/>
        </w:tabs>
        <w:jc w:val="both"/>
        <w:rPr>
          <w:rFonts w:ascii="Times New Roman" w:hAnsi="Times New Roman"/>
          <w:sz w:val="22"/>
          <w:szCs w:val="22"/>
        </w:rPr>
      </w:pPr>
      <w:r w:rsidRPr="00DD03AD">
        <w:rPr>
          <w:rFonts w:ascii="Times New Roman" w:hAnsi="Times New Roman"/>
          <w:sz w:val="22"/>
          <w:szCs w:val="22"/>
        </w:rPr>
        <w:t>Iepirkuma komisija var ieņemt lēmumu par Konkursa izbeigšanu bez rezultāta, ja nav saņemts neviens piedāvājums vai nav saņemts neviens Nolikumam vai Nolikumā noteiktajām Preču tehniskajām prasībām atbilstošs piedāvājums, kā arī citos gadījumos saskaņā ar Publisko iepirkumu likumu.</w:t>
      </w:r>
    </w:p>
    <w:p w:rsidR="004628A0" w:rsidRPr="00DD03AD" w:rsidRDefault="004628A0" w:rsidP="004628A0">
      <w:pPr>
        <w:pStyle w:val="BodyText"/>
        <w:widowControl/>
        <w:numPr>
          <w:ilvl w:val="1"/>
          <w:numId w:val="1"/>
        </w:numPr>
        <w:spacing w:after="0"/>
        <w:jc w:val="both"/>
        <w:rPr>
          <w:rFonts w:ascii="Times New Roman" w:hAnsi="Times New Roman"/>
          <w:color w:val="000000" w:themeColor="text1"/>
          <w:sz w:val="22"/>
          <w:szCs w:val="22"/>
        </w:rPr>
      </w:pPr>
      <w:r w:rsidRPr="00DD03AD">
        <w:rPr>
          <w:rFonts w:ascii="Times New Roman" w:hAnsi="Times New Roman"/>
          <w:color w:val="000000" w:themeColor="text1"/>
          <w:sz w:val="22"/>
          <w:szCs w:val="22"/>
        </w:rPr>
        <w:t xml:space="preserve">Ar Konkursa uzvarētāju pasūtītājs Publisko iepirkumu likumā noteiktā kārtībā noslēgs piegādes līgumu, kura darbības termiņš būs </w:t>
      </w:r>
      <w:r w:rsidR="00DD03AD" w:rsidRPr="00DD03AD">
        <w:rPr>
          <w:rFonts w:ascii="Times New Roman" w:hAnsi="Times New Roman"/>
          <w:color w:val="000000" w:themeColor="text1"/>
          <w:sz w:val="22"/>
          <w:szCs w:val="22"/>
        </w:rPr>
        <w:t>līdz īsākajam no šādiem termiņiem:</w:t>
      </w:r>
    </w:p>
    <w:p w:rsidR="00DD03AD" w:rsidRPr="00DD03AD" w:rsidRDefault="00DD03AD" w:rsidP="00DD03AD">
      <w:pPr>
        <w:pStyle w:val="ListParagraph"/>
        <w:numPr>
          <w:ilvl w:val="2"/>
          <w:numId w:val="1"/>
        </w:numPr>
        <w:shd w:val="clear" w:color="auto" w:fill="FFFFFF"/>
        <w:jc w:val="both"/>
        <w:rPr>
          <w:b/>
          <w:color w:val="000000" w:themeColor="text1"/>
          <w:sz w:val="22"/>
          <w:szCs w:val="22"/>
        </w:rPr>
      </w:pPr>
      <w:r w:rsidRPr="00DD03AD">
        <w:rPr>
          <w:color w:val="000000" w:themeColor="text1"/>
          <w:sz w:val="22"/>
          <w:szCs w:val="22"/>
        </w:rPr>
        <w:t>24 (divdesmit četri) mēneši no Līguma noslēgšanas dienas;</w:t>
      </w:r>
    </w:p>
    <w:p w:rsidR="00DD03AD" w:rsidRPr="00DD03AD" w:rsidRDefault="00DD03AD" w:rsidP="00DD03AD">
      <w:pPr>
        <w:pStyle w:val="ListParagraph"/>
        <w:numPr>
          <w:ilvl w:val="2"/>
          <w:numId w:val="1"/>
        </w:numPr>
        <w:shd w:val="clear" w:color="auto" w:fill="FFFFFF"/>
        <w:jc w:val="both"/>
        <w:rPr>
          <w:b/>
          <w:color w:val="000000" w:themeColor="text1"/>
          <w:sz w:val="22"/>
          <w:szCs w:val="22"/>
        </w:rPr>
      </w:pPr>
      <w:r w:rsidRPr="00DD03AD">
        <w:rPr>
          <w:color w:val="000000" w:themeColor="text1"/>
          <w:sz w:val="22"/>
          <w:szCs w:val="22"/>
        </w:rPr>
        <w:t>Līdz kopējās Līguma summas izlietošanas.</w:t>
      </w:r>
    </w:p>
    <w:p w:rsidR="004628A0" w:rsidRPr="00DD03AD" w:rsidRDefault="004628A0" w:rsidP="004628A0">
      <w:pPr>
        <w:numPr>
          <w:ilvl w:val="1"/>
          <w:numId w:val="1"/>
        </w:numPr>
        <w:jc w:val="both"/>
        <w:rPr>
          <w:sz w:val="22"/>
          <w:szCs w:val="22"/>
        </w:rPr>
      </w:pPr>
      <w:bookmarkStart w:id="47" w:name="_Nepamatoti__lēta_piedāvājuma_noteik"/>
      <w:bookmarkStart w:id="48" w:name="_Toc136396880"/>
      <w:bookmarkStart w:id="49" w:name="_Toc138148515"/>
      <w:bookmarkStart w:id="50" w:name="_Toc139357075"/>
      <w:bookmarkEnd w:id="47"/>
      <w:r w:rsidRPr="00DD03AD">
        <w:rPr>
          <w:sz w:val="22"/>
          <w:szCs w:val="22"/>
        </w:rPr>
        <w:t>Pasūtītājs līguma darbības laikā negarantē pilnu pasūtījuma izpildi – Preču apjoms var tikt samazināts</w:t>
      </w:r>
      <w:bookmarkEnd w:id="48"/>
      <w:bookmarkEnd w:id="49"/>
      <w:bookmarkEnd w:id="50"/>
      <w:r w:rsidRPr="00DD03AD">
        <w:rPr>
          <w:sz w:val="22"/>
          <w:szCs w:val="22"/>
        </w:rPr>
        <w:t>, ja Pasūtītājam nav pietiekami finanšu līdzekļi, lai veiktu samaksu par Precēm vai citu būtisku iemeslu dēļ.</w:t>
      </w:r>
    </w:p>
    <w:p w:rsidR="004628A0" w:rsidRPr="00DD03AD" w:rsidRDefault="004628A0" w:rsidP="004628A0">
      <w:pPr>
        <w:numPr>
          <w:ilvl w:val="1"/>
          <w:numId w:val="1"/>
        </w:numPr>
        <w:jc w:val="both"/>
        <w:rPr>
          <w:sz w:val="22"/>
          <w:szCs w:val="22"/>
        </w:rPr>
      </w:pPr>
      <w:r w:rsidRPr="00DD03AD">
        <w:rPr>
          <w:sz w:val="22"/>
          <w:szCs w:val="22"/>
        </w:rPr>
        <w:t>Trīs darbdienu laikā pēc lēmuma par līguma slēgšanas tiesību piešķiršanu, visi Pretendenti rakstiski tiks informēti par pieņemto lēmumu.</w:t>
      </w:r>
    </w:p>
    <w:p w:rsidR="004628A0" w:rsidRPr="00DD03AD" w:rsidRDefault="004628A0" w:rsidP="004628A0">
      <w:pPr>
        <w:jc w:val="both"/>
        <w:rPr>
          <w:sz w:val="22"/>
          <w:szCs w:val="22"/>
        </w:rPr>
      </w:pPr>
    </w:p>
    <w:p w:rsidR="004628A0" w:rsidRPr="00DD03AD" w:rsidRDefault="004628A0" w:rsidP="004628A0">
      <w:pPr>
        <w:pStyle w:val="Heading1"/>
        <w:rPr>
          <w:rFonts w:ascii="Times New Roman" w:hAnsi="Times New Roman"/>
          <w:b/>
          <w:sz w:val="22"/>
          <w:szCs w:val="22"/>
        </w:rPr>
      </w:pPr>
      <w:bookmarkStart w:id="51" w:name="_Toc139357076"/>
      <w:bookmarkStart w:id="52" w:name="_Toc138148516"/>
      <w:bookmarkStart w:id="53" w:name="_Toc136396881"/>
      <w:bookmarkStart w:id="54" w:name="_Toc79552070"/>
      <w:bookmarkStart w:id="55" w:name="_Toc73116770"/>
      <w:bookmarkStart w:id="56" w:name="_Toc72766070"/>
      <w:bookmarkStart w:id="57" w:name="_Toc65967973"/>
      <w:bookmarkStart w:id="58" w:name="_Toc65956614"/>
      <w:bookmarkStart w:id="59" w:name="_Toc65862775"/>
      <w:bookmarkStart w:id="60" w:name="_Toc65454245"/>
      <w:bookmarkStart w:id="61" w:name="_Toc64264076"/>
      <w:bookmarkStart w:id="62" w:name="_Toc64201627"/>
      <w:bookmarkStart w:id="63" w:name="_Toc64201432"/>
      <w:bookmarkStart w:id="64" w:name="_Toc64201284"/>
      <w:r w:rsidRPr="00DD03AD">
        <w:rPr>
          <w:rFonts w:ascii="Times New Roman" w:hAnsi="Times New Roman"/>
          <w:b/>
          <w:sz w:val="22"/>
          <w:szCs w:val="22"/>
        </w:rPr>
        <w:t>IEPIRKUMA KOMISIJAS UN PRETENDENTA TIESĪBAS UN PIENĀKUMI</w:t>
      </w:r>
    </w:p>
    <w:p w:rsidR="004628A0" w:rsidRPr="00DD03AD" w:rsidRDefault="004628A0" w:rsidP="004628A0">
      <w:pPr>
        <w:numPr>
          <w:ilvl w:val="1"/>
          <w:numId w:val="1"/>
        </w:numPr>
        <w:ind w:left="357" w:hanging="357"/>
        <w:jc w:val="both"/>
        <w:rPr>
          <w:sz w:val="22"/>
          <w:szCs w:val="22"/>
        </w:rPr>
      </w:pPr>
      <w:r w:rsidRPr="00DD03AD">
        <w:rPr>
          <w:b/>
          <w:bCs/>
          <w:iCs/>
          <w:sz w:val="22"/>
          <w:szCs w:val="22"/>
          <w:lang w:eastAsia="lv-LV"/>
        </w:rPr>
        <w:t>Iepirkuma komisijas tiesības:</w:t>
      </w:r>
    </w:p>
    <w:p w:rsidR="004628A0" w:rsidRPr="00DD03AD" w:rsidRDefault="004628A0" w:rsidP="004628A0">
      <w:pPr>
        <w:pStyle w:val="ListParagraph"/>
        <w:numPr>
          <w:ilvl w:val="2"/>
          <w:numId w:val="1"/>
        </w:numPr>
        <w:tabs>
          <w:tab w:val="num" w:pos="540"/>
        </w:tabs>
        <w:ind w:left="540" w:hanging="540"/>
        <w:jc w:val="both"/>
        <w:rPr>
          <w:sz w:val="22"/>
          <w:szCs w:val="22"/>
        </w:rPr>
      </w:pPr>
      <w:r w:rsidRPr="00DD03AD">
        <w:rPr>
          <w:sz w:val="22"/>
          <w:szCs w:val="22"/>
        </w:rPr>
        <w:t>pārbaudīt nepieciešamo informāciju kompetentā institūcijā, publiski pieejamās datu bāzēs vai citos publiski pieejamos avotos, ja tas nepieciešams piedāvājumu atbilstības pārbaudei, Pretendentu atlasei, piedāvājumu vērtēšanai un salīdzinā</w:t>
      </w:r>
      <w:r w:rsidRPr="00DD03AD">
        <w:rPr>
          <w:sz w:val="22"/>
          <w:szCs w:val="22"/>
        </w:rPr>
        <w:softHyphen/>
        <w:t xml:space="preserve">šanai, kā arī lūgt, lai Pretendents vai kompetenta institūcija izskaidro Pretendenta iesniegto informāciju; </w:t>
      </w:r>
    </w:p>
    <w:p w:rsidR="004628A0" w:rsidRPr="00DD03AD" w:rsidRDefault="004628A0" w:rsidP="004628A0">
      <w:pPr>
        <w:pStyle w:val="ListParagraph"/>
        <w:numPr>
          <w:ilvl w:val="2"/>
          <w:numId w:val="1"/>
        </w:numPr>
        <w:tabs>
          <w:tab w:val="num" w:pos="540"/>
        </w:tabs>
        <w:ind w:left="540" w:hanging="540"/>
        <w:jc w:val="both"/>
        <w:rPr>
          <w:sz w:val="22"/>
          <w:szCs w:val="22"/>
        </w:rPr>
      </w:pPr>
      <w:r w:rsidRPr="00DD03AD">
        <w:rPr>
          <w:sz w:val="22"/>
          <w:szCs w:val="22"/>
        </w:rPr>
        <w:t>pieaicināt ekspertu Pretendentu un piedāvājumu atbilstības pārbaudē un vērtēšanā;</w:t>
      </w:r>
    </w:p>
    <w:p w:rsidR="004628A0" w:rsidRPr="00DD03AD" w:rsidRDefault="004628A0" w:rsidP="004628A0">
      <w:pPr>
        <w:pStyle w:val="ListParagraph"/>
        <w:numPr>
          <w:ilvl w:val="2"/>
          <w:numId w:val="1"/>
        </w:numPr>
        <w:tabs>
          <w:tab w:val="num" w:pos="540"/>
        </w:tabs>
        <w:ind w:left="540" w:hanging="540"/>
        <w:jc w:val="both"/>
        <w:rPr>
          <w:sz w:val="22"/>
          <w:szCs w:val="22"/>
        </w:rPr>
      </w:pPr>
      <w:r w:rsidRPr="00DD03AD">
        <w:rPr>
          <w:sz w:val="22"/>
          <w:szCs w:val="22"/>
        </w:rPr>
        <w:t xml:space="preserve">izvēlēties nākamo </w:t>
      </w:r>
      <w:bookmarkStart w:id="65" w:name="_Toc59334740"/>
      <w:bookmarkStart w:id="66" w:name="_Toc61422150"/>
      <w:r w:rsidRPr="00DD03AD">
        <w:rPr>
          <w:sz w:val="22"/>
          <w:szCs w:val="22"/>
        </w:rPr>
        <w:t>Nolikuma prasībām atbilstošu piedāvājumu ar zemāko cenu, ja izraudzītais Pretendents atsakās slēgt pakalpojuma līgumu ar Pasūtītāju;</w:t>
      </w:r>
    </w:p>
    <w:p w:rsidR="004628A0" w:rsidRPr="00DD03AD" w:rsidRDefault="004628A0" w:rsidP="004628A0">
      <w:pPr>
        <w:pStyle w:val="ListParagraph"/>
        <w:numPr>
          <w:ilvl w:val="2"/>
          <w:numId w:val="1"/>
        </w:numPr>
        <w:tabs>
          <w:tab w:val="num" w:pos="540"/>
        </w:tabs>
        <w:ind w:left="540" w:hanging="540"/>
        <w:jc w:val="both"/>
        <w:rPr>
          <w:sz w:val="22"/>
          <w:szCs w:val="22"/>
        </w:rPr>
      </w:pPr>
      <w:r w:rsidRPr="00DD03AD">
        <w:rPr>
          <w:sz w:val="22"/>
          <w:szCs w:val="22"/>
        </w:rPr>
        <w:t>izvēlēties piedāvājumu vai pieņemt lēmumu par iepirkuma izbeigšanu, neizvēloties nevienu piedāvājumu.</w:t>
      </w:r>
    </w:p>
    <w:p w:rsidR="004628A0" w:rsidRPr="00DD03AD" w:rsidRDefault="004628A0" w:rsidP="004628A0">
      <w:pPr>
        <w:pStyle w:val="ListParagraph"/>
        <w:numPr>
          <w:ilvl w:val="1"/>
          <w:numId w:val="1"/>
        </w:numPr>
        <w:jc w:val="both"/>
        <w:rPr>
          <w:b/>
          <w:sz w:val="22"/>
          <w:szCs w:val="22"/>
        </w:rPr>
      </w:pPr>
      <w:r w:rsidRPr="00DD03AD">
        <w:rPr>
          <w:b/>
          <w:sz w:val="22"/>
          <w:szCs w:val="22"/>
        </w:rPr>
        <w:t>Iepirkuma komisijas pienākumi</w:t>
      </w:r>
      <w:bookmarkEnd w:id="65"/>
      <w:bookmarkEnd w:id="66"/>
      <w:r w:rsidRPr="00DD03AD">
        <w:rPr>
          <w:b/>
          <w:sz w:val="22"/>
          <w:szCs w:val="22"/>
        </w:rPr>
        <w:t>:</w:t>
      </w:r>
    </w:p>
    <w:p w:rsidR="004628A0" w:rsidRPr="00DD03AD" w:rsidRDefault="004628A0" w:rsidP="004628A0">
      <w:pPr>
        <w:pStyle w:val="ListParagraph"/>
        <w:numPr>
          <w:ilvl w:val="2"/>
          <w:numId w:val="1"/>
        </w:numPr>
        <w:tabs>
          <w:tab w:val="num" w:pos="540"/>
        </w:tabs>
        <w:jc w:val="both"/>
        <w:rPr>
          <w:b/>
          <w:sz w:val="22"/>
          <w:szCs w:val="22"/>
        </w:rPr>
      </w:pPr>
      <w:r w:rsidRPr="00DD03AD">
        <w:rPr>
          <w:sz w:val="22"/>
          <w:szCs w:val="22"/>
        </w:rPr>
        <w:t>nodrošināt Konkursa norisi un dokumentēšanu;</w:t>
      </w:r>
    </w:p>
    <w:p w:rsidR="004628A0" w:rsidRPr="00DD03AD" w:rsidRDefault="004628A0" w:rsidP="004628A0">
      <w:pPr>
        <w:pStyle w:val="ListParagraph"/>
        <w:numPr>
          <w:ilvl w:val="2"/>
          <w:numId w:val="1"/>
        </w:numPr>
        <w:tabs>
          <w:tab w:val="num" w:pos="540"/>
        </w:tabs>
        <w:ind w:left="540" w:hanging="540"/>
        <w:jc w:val="both"/>
        <w:rPr>
          <w:b/>
          <w:sz w:val="22"/>
          <w:szCs w:val="22"/>
        </w:rPr>
      </w:pPr>
      <w:r w:rsidRPr="00DD03AD">
        <w:rPr>
          <w:sz w:val="22"/>
          <w:szCs w:val="22"/>
        </w:rPr>
        <w:t>nodrošināt Pretendentu brīvu konkurenci, kā arī vienlīdzīgu un taisnīgu attieksmi pret tiem;</w:t>
      </w:r>
    </w:p>
    <w:p w:rsidR="004628A0" w:rsidRPr="00DD03AD" w:rsidRDefault="004628A0" w:rsidP="004628A0">
      <w:pPr>
        <w:pStyle w:val="ListParagraph"/>
        <w:numPr>
          <w:ilvl w:val="2"/>
          <w:numId w:val="1"/>
        </w:numPr>
        <w:tabs>
          <w:tab w:val="num" w:pos="540"/>
        </w:tabs>
        <w:ind w:left="540" w:hanging="540"/>
        <w:jc w:val="both"/>
        <w:rPr>
          <w:b/>
          <w:sz w:val="22"/>
          <w:szCs w:val="22"/>
        </w:rPr>
      </w:pPr>
      <w:r w:rsidRPr="00DD03AD">
        <w:rPr>
          <w:sz w:val="22"/>
          <w:szCs w:val="22"/>
        </w:rPr>
        <w:t>pēc ieinteresēto piegādātāju pieprasījuma normatīvajos aktos noteiktajā kārtībā sniegt informāciju par Nolikumu;</w:t>
      </w:r>
    </w:p>
    <w:p w:rsidR="004628A0" w:rsidRPr="00DD03AD" w:rsidRDefault="004628A0" w:rsidP="004628A0">
      <w:pPr>
        <w:pStyle w:val="ListParagraph"/>
        <w:numPr>
          <w:ilvl w:val="2"/>
          <w:numId w:val="1"/>
        </w:numPr>
        <w:tabs>
          <w:tab w:val="num" w:pos="540"/>
        </w:tabs>
        <w:ind w:left="540" w:hanging="540"/>
        <w:jc w:val="both"/>
        <w:rPr>
          <w:b/>
          <w:sz w:val="22"/>
          <w:szCs w:val="22"/>
        </w:rPr>
      </w:pPr>
      <w:r w:rsidRPr="00DD03AD">
        <w:rPr>
          <w:sz w:val="22"/>
          <w:szCs w:val="22"/>
        </w:rPr>
        <w:t xml:space="preserve">vērtēt Pretendentus un to iesniegtos piedāvājumus saskaņā ar Publisko iepirkumu likumu, citiem normatīvajiem aktiem un šo Nolikumu. </w:t>
      </w:r>
      <w:bookmarkStart w:id="67" w:name="_Toc59334741"/>
      <w:bookmarkStart w:id="68" w:name="_Toc61422151"/>
    </w:p>
    <w:p w:rsidR="004628A0" w:rsidRPr="00DD03AD" w:rsidRDefault="004628A0" w:rsidP="004628A0">
      <w:pPr>
        <w:pStyle w:val="ListParagraph"/>
        <w:numPr>
          <w:ilvl w:val="1"/>
          <w:numId w:val="1"/>
        </w:numPr>
        <w:jc w:val="both"/>
        <w:rPr>
          <w:b/>
          <w:sz w:val="22"/>
          <w:szCs w:val="22"/>
        </w:rPr>
      </w:pPr>
      <w:r w:rsidRPr="00DD03AD">
        <w:rPr>
          <w:b/>
          <w:sz w:val="22"/>
          <w:szCs w:val="22"/>
        </w:rPr>
        <w:t>Pretendentu tiesības:</w:t>
      </w:r>
    </w:p>
    <w:bookmarkEnd w:id="67"/>
    <w:bookmarkEnd w:id="68"/>
    <w:p w:rsidR="004628A0" w:rsidRPr="00DD03AD" w:rsidRDefault="004628A0" w:rsidP="004628A0">
      <w:pPr>
        <w:numPr>
          <w:ilvl w:val="2"/>
          <w:numId w:val="1"/>
        </w:numPr>
        <w:tabs>
          <w:tab w:val="num" w:pos="540"/>
        </w:tabs>
        <w:jc w:val="both"/>
        <w:rPr>
          <w:b/>
          <w:bCs/>
          <w:iCs/>
          <w:sz w:val="22"/>
          <w:szCs w:val="22"/>
          <w:lang w:eastAsia="lv-LV"/>
        </w:rPr>
      </w:pPr>
      <w:r w:rsidRPr="00DD03AD">
        <w:rPr>
          <w:sz w:val="22"/>
          <w:szCs w:val="22"/>
          <w:lang w:eastAsia="lv-LV"/>
        </w:rPr>
        <w:t>pirms piedāvājuma iesniegšanas termiņa beigām atsaukt iesniegto piedāvājumu;</w:t>
      </w:r>
    </w:p>
    <w:p w:rsidR="004628A0" w:rsidRPr="00DD03AD" w:rsidRDefault="004628A0" w:rsidP="004628A0">
      <w:pPr>
        <w:numPr>
          <w:ilvl w:val="2"/>
          <w:numId w:val="1"/>
        </w:numPr>
        <w:tabs>
          <w:tab w:val="num" w:pos="540"/>
        </w:tabs>
        <w:ind w:left="540" w:hanging="540"/>
        <w:jc w:val="both"/>
        <w:rPr>
          <w:b/>
          <w:bCs/>
          <w:iCs/>
          <w:sz w:val="22"/>
          <w:szCs w:val="22"/>
          <w:lang w:eastAsia="lv-LV"/>
        </w:rPr>
      </w:pPr>
      <w:r w:rsidRPr="00DD03AD">
        <w:rPr>
          <w:sz w:val="22"/>
          <w:szCs w:val="22"/>
        </w:rPr>
        <w:lastRenderedPageBreak/>
        <w:t>grozīt vai mainīt savu iesniegto piedāvājumu ne vēlāk kā sešas dienas pirms piedāvājuma iesniegšanas termiņa beigām;</w:t>
      </w:r>
    </w:p>
    <w:p w:rsidR="004628A0" w:rsidRPr="00DD03AD" w:rsidRDefault="004628A0" w:rsidP="004628A0">
      <w:pPr>
        <w:numPr>
          <w:ilvl w:val="2"/>
          <w:numId w:val="1"/>
        </w:numPr>
        <w:tabs>
          <w:tab w:val="num" w:pos="540"/>
        </w:tabs>
        <w:ind w:left="540" w:hanging="540"/>
        <w:jc w:val="both"/>
        <w:rPr>
          <w:b/>
          <w:bCs/>
          <w:iCs/>
          <w:sz w:val="22"/>
          <w:szCs w:val="22"/>
          <w:lang w:eastAsia="lv-LV"/>
        </w:rPr>
      </w:pPr>
      <w:r w:rsidRPr="00DD03AD">
        <w:rPr>
          <w:sz w:val="22"/>
          <w:szCs w:val="22"/>
        </w:rPr>
        <w:t>saņemt piedāvājuma sagatavošanai nepieciešamo informāciju;</w:t>
      </w:r>
    </w:p>
    <w:p w:rsidR="004628A0" w:rsidRPr="00DD03AD" w:rsidRDefault="004628A0" w:rsidP="004628A0">
      <w:pPr>
        <w:numPr>
          <w:ilvl w:val="2"/>
          <w:numId w:val="1"/>
        </w:numPr>
        <w:tabs>
          <w:tab w:val="num" w:pos="540"/>
        </w:tabs>
        <w:ind w:left="540" w:hanging="540"/>
        <w:jc w:val="both"/>
        <w:rPr>
          <w:b/>
          <w:bCs/>
          <w:iCs/>
          <w:sz w:val="22"/>
          <w:szCs w:val="22"/>
          <w:lang w:eastAsia="lv-LV"/>
        </w:rPr>
      </w:pPr>
      <w:r w:rsidRPr="00DD03AD">
        <w:rPr>
          <w:sz w:val="22"/>
          <w:szCs w:val="22"/>
        </w:rPr>
        <w:t xml:space="preserve">saskaņā ar Publisko iepirkumu likuma 12.panta otro daļu noteikt piedāvājumam konfidencialitāti, izņemot finanšu piedāvājumam. </w:t>
      </w:r>
    </w:p>
    <w:p w:rsidR="004628A0" w:rsidRPr="00DD03AD" w:rsidRDefault="004628A0" w:rsidP="004628A0">
      <w:pPr>
        <w:numPr>
          <w:ilvl w:val="1"/>
          <w:numId w:val="1"/>
        </w:numPr>
        <w:jc w:val="both"/>
        <w:rPr>
          <w:b/>
          <w:bCs/>
          <w:iCs/>
          <w:sz w:val="22"/>
          <w:szCs w:val="22"/>
          <w:lang w:eastAsia="lv-LV"/>
        </w:rPr>
      </w:pPr>
      <w:r w:rsidRPr="00DD03AD">
        <w:rPr>
          <w:b/>
          <w:sz w:val="22"/>
          <w:szCs w:val="22"/>
        </w:rPr>
        <w:t>Pretendenta pienākumi:</w:t>
      </w:r>
    </w:p>
    <w:p w:rsidR="004628A0" w:rsidRPr="00DD03AD" w:rsidRDefault="004628A0" w:rsidP="004628A0">
      <w:pPr>
        <w:pStyle w:val="ListParagraph"/>
        <w:numPr>
          <w:ilvl w:val="2"/>
          <w:numId w:val="1"/>
        </w:numPr>
        <w:tabs>
          <w:tab w:val="num" w:pos="540"/>
        </w:tabs>
        <w:jc w:val="both"/>
        <w:rPr>
          <w:sz w:val="22"/>
          <w:szCs w:val="22"/>
        </w:rPr>
      </w:pPr>
      <w:r w:rsidRPr="00DD03AD">
        <w:rPr>
          <w:bCs/>
          <w:iCs/>
          <w:sz w:val="22"/>
          <w:szCs w:val="22"/>
        </w:rPr>
        <w:t>sagatavot piedāvājumu atbilstoši Nolikuma prasībām;</w:t>
      </w:r>
    </w:p>
    <w:p w:rsidR="004628A0" w:rsidRPr="00DD03AD" w:rsidRDefault="004628A0" w:rsidP="004628A0">
      <w:pPr>
        <w:pStyle w:val="ListParagraph"/>
        <w:numPr>
          <w:ilvl w:val="2"/>
          <w:numId w:val="1"/>
        </w:numPr>
        <w:tabs>
          <w:tab w:val="num" w:pos="540"/>
        </w:tabs>
        <w:jc w:val="both"/>
        <w:rPr>
          <w:sz w:val="22"/>
          <w:szCs w:val="22"/>
        </w:rPr>
      </w:pPr>
      <w:r w:rsidRPr="00DD03AD">
        <w:rPr>
          <w:sz w:val="22"/>
          <w:szCs w:val="22"/>
        </w:rPr>
        <w:t>sniegt patiesu informāciju par savu kvalifikāciju un piedāvājumu;</w:t>
      </w:r>
    </w:p>
    <w:p w:rsidR="004628A0" w:rsidRPr="00DD03AD" w:rsidRDefault="004628A0" w:rsidP="004628A0">
      <w:pPr>
        <w:pStyle w:val="ListParagraph"/>
        <w:numPr>
          <w:ilvl w:val="2"/>
          <w:numId w:val="1"/>
        </w:numPr>
        <w:tabs>
          <w:tab w:val="num" w:pos="540"/>
        </w:tabs>
        <w:ind w:left="540" w:hanging="540"/>
        <w:jc w:val="both"/>
        <w:rPr>
          <w:sz w:val="22"/>
          <w:szCs w:val="22"/>
        </w:rPr>
      </w:pPr>
      <w:r w:rsidRPr="00DD03AD">
        <w:rPr>
          <w:sz w:val="22"/>
          <w:szCs w:val="22"/>
        </w:rPr>
        <w:t>sniegt atbildes uz iepirkuma komisijas pieprasījumiem par iesniegtās informācijas skaidrojumiem, kas nepieciešama Pretendentu atlasei, piedāvājumu atbilstības pārbaudei, salīdzināšanai un vērtēšanai.</w:t>
      </w:r>
    </w:p>
    <w:p w:rsidR="004628A0" w:rsidRPr="00DD03AD" w:rsidRDefault="004628A0" w:rsidP="004628A0">
      <w:pPr>
        <w:rPr>
          <w:sz w:val="22"/>
          <w:szCs w:val="22"/>
        </w:rPr>
      </w:pPr>
      <w:bookmarkStart w:id="69" w:name="_Toc79552074"/>
      <w:bookmarkStart w:id="70" w:name="_Toc73116774"/>
      <w:bookmarkStart w:id="71" w:name="_Toc72766074"/>
      <w:bookmarkStart w:id="72" w:name="_Toc65967977"/>
      <w:bookmarkStart w:id="73" w:name="_Toc65956618"/>
      <w:bookmarkStart w:id="74" w:name="_Toc65862779"/>
      <w:bookmarkStart w:id="75" w:name="_Toc65454249"/>
      <w:bookmarkStart w:id="76" w:name="_Toc64264080"/>
      <w:bookmarkStart w:id="77" w:name="_Toc64201631"/>
      <w:bookmarkStart w:id="78" w:name="_Toc64201436"/>
      <w:bookmarkStart w:id="79" w:name="_Toc64201288"/>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628A0" w:rsidRPr="00DD03AD" w:rsidRDefault="004628A0" w:rsidP="004628A0">
      <w:pPr>
        <w:pStyle w:val="Heading1"/>
        <w:rPr>
          <w:rFonts w:ascii="Times New Roman" w:hAnsi="Times New Roman"/>
          <w:b/>
          <w:sz w:val="22"/>
          <w:szCs w:val="22"/>
        </w:rPr>
      </w:pPr>
      <w:bookmarkStart w:id="80" w:name="_Toc138229385"/>
      <w:bookmarkStart w:id="81" w:name="_Toc138148520"/>
      <w:bookmarkStart w:id="82" w:name="_Toc136396885"/>
      <w:bookmarkStart w:id="83" w:name="_Toc139357080"/>
      <w:r w:rsidRPr="00DD03AD">
        <w:rPr>
          <w:rFonts w:ascii="Times New Roman" w:hAnsi="Times New Roman"/>
          <w:b/>
          <w:sz w:val="22"/>
          <w:szCs w:val="22"/>
        </w:rPr>
        <w:t>pielikum</w:t>
      </w:r>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DD03AD">
        <w:rPr>
          <w:rFonts w:ascii="Times New Roman" w:hAnsi="Times New Roman"/>
          <w:b/>
          <w:sz w:val="22"/>
          <w:szCs w:val="22"/>
        </w:rPr>
        <w:t>u saraksts</w:t>
      </w:r>
      <w:bookmarkEnd w:id="83"/>
    </w:p>
    <w:p w:rsidR="004628A0" w:rsidRPr="00DD03AD" w:rsidRDefault="004628A0" w:rsidP="004628A0">
      <w:pPr>
        <w:rPr>
          <w:sz w:val="22"/>
          <w:szCs w:val="22"/>
        </w:rPr>
      </w:pPr>
    </w:p>
    <w:p w:rsidR="004628A0" w:rsidRPr="00DD03AD" w:rsidRDefault="004628A0" w:rsidP="004628A0">
      <w:pPr>
        <w:pStyle w:val="BodyText"/>
        <w:widowControl/>
        <w:spacing w:after="0"/>
        <w:rPr>
          <w:rFonts w:ascii="Times New Roman" w:hAnsi="Times New Roman"/>
          <w:sz w:val="22"/>
          <w:szCs w:val="22"/>
        </w:rPr>
      </w:pPr>
      <w:r w:rsidRPr="00DD03AD">
        <w:rPr>
          <w:rFonts w:ascii="Times New Roman" w:hAnsi="Times New Roman"/>
          <w:sz w:val="22"/>
          <w:szCs w:val="22"/>
        </w:rPr>
        <w:t>Nolikumam ir pievienoti trīs pielikumi, kas ir tā neatņemamas sastāvdaļas:</w:t>
      </w:r>
    </w:p>
    <w:p w:rsidR="004628A0" w:rsidRPr="00DD03AD" w:rsidRDefault="004628A0" w:rsidP="004628A0">
      <w:pPr>
        <w:pStyle w:val="BodyText"/>
        <w:widowControl/>
        <w:numPr>
          <w:ilvl w:val="0"/>
          <w:numId w:val="3"/>
        </w:numPr>
        <w:tabs>
          <w:tab w:val="left" w:pos="540"/>
          <w:tab w:val="num" w:pos="2160"/>
        </w:tabs>
        <w:spacing w:after="0"/>
        <w:ind w:left="2160" w:hanging="1980"/>
        <w:rPr>
          <w:rFonts w:ascii="Times New Roman" w:hAnsi="Times New Roman"/>
          <w:i/>
          <w:sz w:val="22"/>
          <w:szCs w:val="22"/>
        </w:rPr>
      </w:pPr>
      <w:r w:rsidRPr="00DD03AD">
        <w:rPr>
          <w:rFonts w:ascii="Times New Roman" w:hAnsi="Times New Roman"/>
          <w:i/>
          <w:sz w:val="22"/>
          <w:szCs w:val="22"/>
        </w:rPr>
        <w:t>pielikums</w:t>
      </w:r>
      <w:r w:rsidRPr="00DD03AD">
        <w:rPr>
          <w:rFonts w:ascii="Times New Roman" w:hAnsi="Times New Roman"/>
          <w:i/>
          <w:sz w:val="22"/>
          <w:szCs w:val="22"/>
        </w:rPr>
        <w:tab/>
        <w:t xml:space="preserve">Tehniskā specifikācija (Tehniskā un finanšu piedāvājuma forma) uz </w:t>
      </w:r>
      <w:r w:rsidR="003D5BF6" w:rsidRPr="00DD03AD">
        <w:rPr>
          <w:rFonts w:ascii="Times New Roman" w:hAnsi="Times New Roman"/>
          <w:i/>
          <w:sz w:val="22"/>
          <w:szCs w:val="22"/>
        </w:rPr>
        <w:t>28</w:t>
      </w:r>
      <w:r w:rsidRPr="00DD03AD">
        <w:rPr>
          <w:rFonts w:ascii="Times New Roman" w:hAnsi="Times New Roman"/>
          <w:i/>
          <w:sz w:val="22"/>
          <w:szCs w:val="22"/>
        </w:rPr>
        <w:t xml:space="preserve"> (divdesmit</w:t>
      </w:r>
      <w:r w:rsidR="004F5E7C" w:rsidRPr="00DD03AD">
        <w:rPr>
          <w:rFonts w:ascii="Times New Roman" w:hAnsi="Times New Roman"/>
          <w:i/>
          <w:sz w:val="22"/>
          <w:szCs w:val="22"/>
        </w:rPr>
        <w:t xml:space="preserve"> </w:t>
      </w:r>
      <w:r w:rsidR="003D5BF6" w:rsidRPr="00DD03AD">
        <w:rPr>
          <w:rFonts w:ascii="Times New Roman" w:hAnsi="Times New Roman"/>
          <w:i/>
          <w:sz w:val="22"/>
          <w:szCs w:val="22"/>
        </w:rPr>
        <w:t>astoņām</w:t>
      </w:r>
      <w:r w:rsidRPr="00DD03AD">
        <w:rPr>
          <w:rFonts w:ascii="Times New Roman" w:hAnsi="Times New Roman"/>
          <w:i/>
          <w:sz w:val="22"/>
          <w:szCs w:val="22"/>
        </w:rPr>
        <w:t>) lapām.</w:t>
      </w:r>
    </w:p>
    <w:p w:rsidR="004628A0" w:rsidRPr="00DD03AD" w:rsidRDefault="004628A0" w:rsidP="004628A0">
      <w:pPr>
        <w:pStyle w:val="BodyText"/>
        <w:widowControl/>
        <w:numPr>
          <w:ilvl w:val="0"/>
          <w:numId w:val="3"/>
        </w:numPr>
        <w:tabs>
          <w:tab w:val="left" w:pos="540"/>
          <w:tab w:val="left" w:pos="935"/>
        </w:tabs>
        <w:spacing w:after="0"/>
        <w:ind w:left="180" w:firstLine="14"/>
        <w:rPr>
          <w:rFonts w:ascii="Times New Roman" w:hAnsi="Times New Roman"/>
          <w:i/>
          <w:sz w:val="22"/>
          <w:szCs w:val="22"/>
        </w:rPr>
      </w:pPr>
      <w:r w:rsidRPr="00DD03AD">
        <w:rPr>
          <w:rFonts w:ascii="Times New Roman" w:hAnsi="Times New Roman"/>
          <w:i/>
          <w:sz w:val="22"/>
          <w:szCs w:val="22"/>
        </w:rPr>
        <w:t>pielikums</w:t>
      </w:r>
      <w:r w:rsidRPr="00DD03AD">
        <w:rPr>
          <w:rFonts w:ascii="Times New Roman" w:hAnsi="Times New Roman"/>
          <w:i/>
          <w:sz w:val="22"/>
          <w:szCs w:val="22"/>
        </w:rPr>
        <w:tab/>
      </w:r>
      <w:r w:rsidR="00A2036F">
        <w:rPr>
          <w:rFonts w:ascii="Times New Roman" w:hAnsi="Times New Roman"/>
          <w:i/>
          <w:sz w:val="22"/>
          <w:szCs w:val="22"/>
        </w:rPr>
        <w:t xml:space="preserve">            </w:t>
      </w:r>
      <w:r w:rsidRPr="00DD03AD">
        <w:rPr>
          <w:rFonts w:ascii="Times New Roman" w:hAnsi="Times New Roman"/>
          <w:i/>
          <w:sz w:val="22"/>
          <w:szCs w:val="22"/>
        </w:rPr>
        <w:t xml:space="preserve">Pieteikums dalībai Konkursā uz </w:t>
      </w:r>
      <w:r w:rsidR="004F5E7C" w:rsidRPr="00DD03AD">
        <w:rPr>
          <w:rFonts w:ascii="Times New Roman" w:hAnsi="Times New Roman"/>
          <w:i/>
          <w:sz w:val="22"/>
          <w:szCs w:val="22"/>
        </w:rPr>
        <w:t>2 (</w:t>
      </w:r>
      <w:r w:rsidRPr="00DD03AD">
        <w:rPr>
          <w:rFonts w:ascii="Times New Roman" w:hAnsi="Times New Roman"/>
          <w:i/>
          <w:sz w:val="22"/>
          <w:szCs w:val="22"/>
        </w:rPr>
        <w:t>divām</w:t>
      </w:r>
      <w:r w:rsidR="004F5E7C" w:rsidRPr="00DD03AD">
        <w:rPr>
          <w:rFonts w:ascii="Times New Roman" w:hAnsi="Times New Roman"/>
          <w:i/>
          <w:sz w:val="22"/>
          <w:szCs w:val="22"/>
        </w:rPr>
        <w:t>)</w:t>
      </w:r>
      <w:r w:rsidRPr="00DD03AD">
        <w:rPr>
          <w:rFonts w:ascii="Times New Roman" w:hAnsi="Times New Roman"/>
          <w:i/>
          <w:sz w:val="22"/>
          <w:szCs w:val="22"/>
        </w:rPr>
        <w:t xml:space="preserve"> lapām.</w:t>
      </w:r>
    </w:p>
    <w:p w:rsidR="00173331" w:rsidRPr="00DD03AD" w:rsidRDefault="004628A0" w:rsidP="004628A0">
      <w:pPr>
        <w:pStyle w:val="BodyText"/>
        <w:widowControl/>
        <w:numPr>
          <w:ilvl w:val="0"/>
          <w:numId w:val="3"/>
        </w:numPr>
        <w:tabs>
          <w:tab w:val="left" w:pos="540"/>
        </w:tabs>
        <w:spacing w:after="0"/>
        <w:ind w:hanging="89"/>
        <w:rPr>
          <w:rFonts w:ascii="Times New Roman" w:hAnsi="Times New Roman"/>
          <w:i/>
          <w:color w:val="FF0000"/>
          <w:sz w:val="22"/>
          <w:szCs w:val="22"/>
        </w:rPr>
      </w:pPr>
      <w:r w:rsidRPr="00DD03AD">
        <w:rPr>
          <w:rFonts w:ascii="Times New Roman" w:hAnsi="Times New Roman"/>
          <w:i/>
          <w:sz w:val="22"/>
          <w:szCs w:val="22"/>
        </w:rPr>
        <w:t>pielikums</w:t>
      </w:r>
      <w:r w:rsidRPr="00DD03AD">
        <w:rPr>
          <w:rFonts w:ascii="Times New Roman" w:hAnsi="Times New Roman"/>
          <w:i/>
          <w:sz w:val="22"/>
          <w:szCs w:val="22"/>
        </w:rPr>
        <w:tab/>
      </w:r>
      <w:r w:rsidR="00A2036F">
        <w:rPr>
          <w:rFonts w:ascii="Times New Roman" w:hAnsi="Times New Roman"/>
          <w:i/>
          <w:sz w:val="22"/>
          <w:szCs w:val="22"/>
        </w:rPr>
        <w:t xml:space="preserve">           </w:t>
      </w:r>
      <w:bookmarkStart w:id="84" w:name="_GoBack"/>
      <w:bookmarkEnd w:id="84"/>
      <w:r w:rsidR="005533B2" w:rsidRPr="00DD03AD">
        <w:rPr>
          <w:rFonts w:ascii="Times New Roman" w:hAnsi="Times New Roman"/>
          <w:i/>
          <w:color w:val="000000" w:themeColor="text1"/>
          <w:sz w:val="22"/>
          <w:szCs w:val="22"/>
        </w:rPr>
        <w:t>Piegādes līguma projekts uz 4 (četrām) lapām.</w:t>
      </w:r>
    </w:p>
    <w:p w:rsidR="004628A0" w:rsidRPr="00DD03AD" w:rsidRDefault="00173331" w:rsidP="005533B2">
      <w:pPr>
        <w:pStyle w:val="BodyText"/>
        <w:widowControl/>
        <w:tabs>
          <w:tab w:val="left" w:pos="540"/>
        </w:tabs>
        <w:spacing w:after="0"/>
        <w:ind w:left="283"/>
        <w:rPr>
          <w:rFonts w:ascii="Times New Roman" w:hAnsi="Times New Roman"/>
          <w:i/>
          <w:color w:val="FF0000"/>
          <w:sz w:val="22"/>
          <w:szCs w:val="22"/>
        </w:rPr>
      </w:pPr>
      <w:r w:rsidRPr="00DD03AD">
        <w:rPr>
          <w:rFonts w:ascii="Times New Roman" w:hAnsi="Times New Roman"/>
          <w:i/>
          <w:color w:val="000000" w:themeColor="text1"/>
          <w:sz w:val="22"/>
          <w:szCs w:val="22"/>
        </w:rPr>
        <w:t xml:space="preserve">       </w:t>
      </w:r>
    </w:p>
    <w:p w:rsidR="004628A0" w:rsidRPr="00DD03AD" w:rsidRDefault="004628A0" w:rsidP="004628A0">
      <w:pPr>
        <w:pStyle w:val="BodyText"/>
        <w:widowControl/>
        <w:tabs>
          <w:tab w:val="left" w:pos="935"/>
        </w:tabs>
        <w:spacing w:after="0"/>
        <w:rPr>
          <w:rFonts w:ascii="Times New Roman" w:hAnsi="Times New Roman"/>
          <w:i/>
          <w:sz w:val="22"/>
          <w:szCs w:val="22"/>
        </w:rPr>
      </w:pPr>
    </w:p>
    <w:p w:rsidR="004628A0" w:rsidRPr="00DD03AD" w:rsidRDefault="004628A0" w:rsidP="004628A0">
      <w:pPr>
        <w:pStyle w:val="BodyText"/>
        <w:widowControl/>
        <w:tabs>
          <w:tab w:val="left" w:pos="935"/>
        </w:tabs>
        <w:spacing w:after="0"/>
        <w:rPr>
          <w:rFonts w:ascii="Times New Roman" w:hAnsi="Times New Roman"/>
          <w:i/>
          <w:sz w:val="22"/>
          <w:szCs w:val="22"/>
        </w:rPr>
      </w:pPr>
    </w:p>
    <w:p w:rsidR="004628A0" w:rsidRPr="00DD03AD" w:rsidRDefault="004628A0" w:rsidP="004628A0">
      <w:pPr>
        <w:pStyle w:val="BodyText"/>
        <w:widowControl/>
        <w:tabs>
          <w:tab w:val="left" w:pos="935"/>
        </w:tabs>
        <w:spacing w:after="0"/>
        <w:rPr>
          <w:rFonts w:ascii="Times New Roman" w:hAnsi="Times New Roman"/>
          <w:i/>
          <w:sz w:val="22"/>
          <w:szCs w:val="22"/>
        </w:rPr>
      </w:pPr>
    </w:p>
    <w:p w:rsidR="00173331" w:rsidRPr="00DD03AD" w:rsidRDefault="004628A0" w:rsidP="005533B2">
      <w:pPr>
        <w:ind w:right="480"/>
        <w:rPr>
          <w:sz w:val="22"/>
          <w:szCs w:val="22"/>
        </w:rPr>
      </w:pPr>
      <w:r w:rsidRPr="00DD03AD">
        <w:rPr>
          <w:sz w:val="22"/>
          <w:szCs w:val="22"/>
        </w:rPr>
        <w:t>Ie</w:t>
      </w:r>
      <w:r w:rsidR="005533B2" w:rsidRPr="00DD03AD">
        <w:rPr>
          <w:sz w:val="22"/>
          <w:szCs w:val="22"/>
        </w:rPr>
        <w:t>pirkuma komisijas priekšsēdētājas vietnieks __________________</w:t>
      </w:r>
      <w:r w:rsidRPr="00DD03AD">
        <w:rPr>
          <w:sz w:val="22"/>
          <w:szCs w:val="22"/>
        </w:rPr>
        <w:t xml:space="preserve">          </w:t>
      </w:r>
      <w:r w:rsidR="005533B2" w:rsidRPr="00DD03AD">
        <w:rPr>
          <w:sz w:val="22"/>
          <w:szCs w:val="22"/>
        </w:rPr>
        <w:t>U.Strazdiņš</w:t>
      </w:r>
    </w:p>
    <w:p w:rsidR="004628A0" w:rsidRDefault="004628A0" w:rsidP="004628A0">
      <w:pPr>
        <w:jc w:val="right"/>
        <w:rPr>
          <w:b/>
        </w:rPr>
      </w:pPr>
      <w:r w:rsidRPr="00DD03AD">
        <w:rPr>
          <w:b/>
          <w:sz w:val="22"/>
          <w:szCs w:val="22"/>
        </w:rPr>
        <w:br w:type="page"/>
      </w:r>
      <w:r>
        <w:rPr>
          <w:b/>
          <w:sz w:val="22"/>
          <w:szCs w:val="22"/>
        </w:rPr>
        <w:lastRenderedPageBreak/>
        <w:t>1.</w:t>
      </w:r>
      <w:r w:rsidRPr="00541201">
        <w:rPr>
          <w:b/>
        </w:rPr>
        <w:t xml:space="preserve">pielikums </w:t>
      </w:r>
    </w:p>
    <w:p w:rsidR="004628A0" w:rsidRDefault="004628A0" w:rsidP="004628A0">
      <w:pPr>
        <w:jc w:val="right"/>
        <w:rPr>
          <w:b/>
        </w:rPr>
      </w:pPr>
      <w:r>
        <w:rPr>
          <w:b/>
        </w:rPr>
        <w:t xml:space="preserve">atklāta konkursa „Elektroķiorurģijas instrumentu piederumi”, </w:t>
      </w:r>
    </w:p>
    <w:p w:rsidR="004628A0" w:rsidRDefault="004628A0" w:rsidP="004628A0">
      <w:pPr>
        <w:jc w:val="right"/>
        <w:rPr>
          <w:color w:val="000000"/>
        </w:rPr>
      </w:pPr>
      <w:r>
        <w:rPr>
          <w:b/>
        </w:rPr>
        <w:t>identifikācijas numurs SKUS 2013/22 nolikumam</w:t>
      </w:r>
    </w:p>
    <w:p w:rsidR="004628A0" w:rsidRPr="00541201" w:rsidRDefault="004628A0" w:rsidP="004628A0">
      <w:pPr>
        <w:jc w:val="right"/>
        <w:rPr>
          <w:color w:val="000000"/>
        </w:rPr>
      </w:pPr>
    </w:p>
    <w:p w:rsidR="004628A0" w:rsidRDefault="004628A0" w:rsidP="004628A0">
      <w:pPr>
        <w:jc w:val="center"/>
        <w:rPr>
          <w:b/>
          <w:sz w:val="24"/>
          <w:szCs w:val="24"/>
        </w:rPr>
      </w:pPr>
      <w:r>
        <w:rPr>
          <w:b/>
          <w:sz w:val="24"/>
          <w:szCs w:val="24"/>
        </w:rPr>
        <w:t>Tehniskā specifikācija</w:t>
      </w:r>
    </w:p>
    <w:p w:rsidR="004628A0" w:rsidRDefault="004628A0" w:rsidP="004628A0">
      <w:pPr>
        <w:jc w:val="center"/>
        <w:rPr>
          <w:b/>
          <w:sz w:val="24"/>
          <w:szCs w:val="24"/>
        </w:rPr>
      </w:pPr>
      <w:r>
        <w:rPr>
          <w:b/>
          <w:sz w:val="24"/>
          <w:szCs w:val="24"/>
        </w:rPr>
        <w:t>(Tehniskā un finanšu piedāvājuma forma)</w:t>
      </w:r>
    </w:p>
    <w:p w:rsidR="004628A0" w:rsidRDefault="004628A0" w:rsidP="004628A0">
      <w:pPr>
        <w:jc w:val="center"/>
        <w:rPr>
          <w:b/>
          <w:sz w:val="24"/>
          <w:szCs w:val="24"/>
        </w:rPr>
      </w:pPr>
    </w:p>
    <w:tbl>
      <w:tblPr>
        <w:tblW w:w="8379" w:type="dxa"/>
        <w:tblInd w:w="93" w:type="dxa"/>
        <w:tblLayout w:type="fixed"/>
        <w:tblLook w:val="04A0" w:firstRow="1" w:lastRow="0" w:firstColumn="1" w:lastColumn="0" w:noHBand="0" w:noVBand="1"/>
      </w:tblPr>
      <w:tblGrid>
        <w:gridCol w:w="966"/>
        <w:gridCol w:w="6160"/>
        <w:gridCol w:w="1253"/>
      </w:tblGrid>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1.</w:t>
            </w:r>
          </w:p>
        </w:tc>
        <w:tc>
          <w:tcPr>
            <w:tcW w:w="7413" w:type="dxa"/>
            <w:gridSpan w:val="2"/>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Bipolārais savienotājvads (10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daudzreiz lietojams; </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bipolāras pincetes aktivēšanai ar kājslēdzi;</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4,5±0,1m;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Valleylab koagulātori;</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10.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c>
          <w:tcPr>
            <w:tcW w:w="6160"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2.</w:t>
            </w:r>
          </w:p>
        </w:tc>
        <w:tc>
          <w:tcPr>
            <w:tcW w:w="7413" w:type="dxa"/>
            <w:gridSpan w:val="2"/>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Bipolārā koagulācijas pincete (10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daudzreiz lietojama;</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 xml:space="preserve">taisna vai Bayonetes tipa </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savienojama ar savienotājvadu (sk. punktu 1.1) bez papildus pārejām vai savienojumiem;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1.2.4.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pincetes garums no 21 līdz 24 cm;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1.2.5.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darba virsmas platums 1±0,5 mm;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1.2.6.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daudzums: 10.gab.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3.</w:t>
            </w:r>
          </w:p>
        </w:tc>
        <w:tc>
          <w:tcPr>
            <w:tcW w:w="7413" w:type="dxa"/>
            <w:gridSpan w:val="2"/>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Pacienta neitrālais elektrods (1500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1.3.1.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dalīta virsma;</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1.3.2.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kontakta virsmas laukums 85±5 cm2;</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1.3.3.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ar ekvipotenciālo apli papildus drošībai;</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1.3.4.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ar savienotājvadu, garums 4±0,1 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lastRenderedPageBreak/>
              <w:t>1.3.5.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internacionāls savienojuma veids;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1.3.6.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vienreizlietojams.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1.3.7.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1500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705"/>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4.</w:t>
            </w:r>
          </w:p>
        </w:tc>
        <w:tc>
          <w:tcPr>
            <w:tcW w:w="7413" w:type="dxa"/>
            <w:gridSpan w:val="2"/>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Aktīvais monopolārais elektrokoagulācijas elektrods ar uzgali (1500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1.4.1.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2 pogām;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1.4.2.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savienotājvadu, garums 3±0,1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1.4.3.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internacionāls savienojuma veids (3 zaru);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1.4.4.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lāpstiņas tipa elektrodu, savienojuma vietas diametrs 2,35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1.4.5.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sterils iepakojums;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1.4.6.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4,3 kVp;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1.4.7.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vienreizlietojams.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1.4.8.</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1500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5.</w:t>
            </w:r>
          </w:p>
        </w:tc>
        <w:tc>
          <w:tcPr>
            <w:tcW w:w="7413" w:type="dxa"/>
            <w:gridSpan w:val="2"/>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Monopolārais elektrokoagulācijas savienotāja vads </w:t>
            </w:r>
            <w:r w:rsidRPr="008C1D8A">
              <w:rPr>
                <w:rFonts w:eastAsia="Times New Roman"/>
                <w:b/>
                <w:bCs/>
                <w:color w:val="000000"/>
              </w:rPr>
              <w:t xml:space="preserve">(lieto komplektā ar rokturi un uzgaliem no punktiem 2.2, 2.3 un 2.4) </w:t>
            </w:r>
            <w:r w:rsidRPr="008C1D8A">
              <w:rPr>
                <w:rFonts w:eastAsia="Times New Roman"/>
                <w:b/>
                <w:bCs/>
                <w:color w:val="000000"/>
                <w:sz w:val="24"/>
                <w:szCs w:val="24"/>
              </w:rPr>
              <w:t>(8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4±0,1 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ERBE koagulātori;</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ERBE, ref.: 20192-127;</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savienojams ar koagulācijas rokturi (sk. punktu 2)</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2.1.6.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daudzums : 8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64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6.</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Monopolārais koagulācijas rokturis </w:t>
            </w:r>
            <w:r w:rsidRPr="008C1D8A">
              <w:rPr>
                <w:rFonts w:eastAsia="Times New Roman"/>
                <w:b/>
                <w:bCs/>
                <w:color w:val="000000"/>
              </w:rPr>
              <w:t xml:space="preserve">(paredzēts lietošanai ar vadu no 2.1.punkta) </w:t>
            </w:r>
            <w:r w:rsidRPr="008C1D8A">
              <w:rPr>
                <w:rFonts w:eastAsia="Times New Roman"/>
                <w:b/>
                <w:bCs/>
                <w:color w:val="000000"/>
                <w:sz w:val="24"/>
                <w:szCs w:val="24"/>
              </w:rPr>
              <w:t>(8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lastRenderedPageBreak/>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vadāmība ar 2 pogām;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daudzreiz lietojama;</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savienojuma vietas diametrs 4 mm;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2.2.4.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pašlaik lietošanā – ERBE,  ref.: 20190-045;</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2.2.5.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daudzums: 8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64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7.</w:t>
            </w:r>
          </w:p>
        </w:tc>
        <w:tc>
          <w:tcPr>
            <w:tcW w:w="7413" w:type="dxa"/>
            <w:gridSpan w:val="2"/>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Nazīša tipa koagulācijas uzgalis </w:t>
            </w:r>
            <w:r w:rsidRPr="008C1D8A">
              <w:rPr>
                <w:rFonts w:eastAsia="Times New Roman"/>
                <w:b/>
                <w:bCs/>
                <w:color w:val="000000"/>
              </w:rPr>
              <w:t xml:space="preserve">(paredzēts lietošanai ar rokturi no 2.2. punkta) </w:t>
            </w:r>
            <w:r w:rsidRPr="008C1D8A">
              <w:rPr>
                <w:rFonts w:eastAsia="Times New Roman"/>
                <w:b/>
                <w:bCs/>
                <w:color w:val="000000"/>
                <w:sz w:val="24"/>
                <w:szCs w:val="24"/>
              </w:rPr>
              <w:t>(8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2.3.1.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savienojuma vietas diametrs 4 mm;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2.3.2.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taisnas formas;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2.3.3.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2.3.4.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nazīša izmērs 3.4±1x24±1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2.3.5.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45±5mm;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2.3.6.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ERBE, ref.: 21191-000;</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2.3.7.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8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8.</w:t>
            </w: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Nazīša tipa koagulācijas uzgalis </w:t>
            </w:r>
            <w:r w:rsidRPr="008C1D8A">
              <w:rPr>
                <w:rFonts w:eastAsia="Times New Roman"/>
                <w:b/>
                <w:bCs/>
                <w:color w:val="000000"/>
              </w:rPr>
              <w:t xml:space="preserve">(paredzēts lietošanai ar rokturi no 2.2. punkta) </w:t>
            </w:r>
            <w:r w:rsidRPr="008C1D8A">
              <w:rPr>
                <w:rFonts w:eastAsia="Times New Roman"/>
                <w:b/>
                <w:bCs/>
                <w:color w:val="000000"/>
                <w:sz w:val="24"/>
                <w:szCs w:val="24"/>
              </w:rPr>
              <w:t>(8 gab./g.)</w:t>
            </w: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2.4.1.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vietas diametrs 4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2.4.2.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taisnas formas;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2.4.3.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2.4.4.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nazīša izmērs 2.4±0,5x12±1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2.4.5.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125±5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2.4.6.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ERBE, ref.: 21191-010;</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2.4.7.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8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9.</w:t>
            </w: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Argona rokturis ar vadu </w:t>
            </w:r>
            <w:r w:rsidRPr="008C1D8A">
              <w:rPr>
                <w:rFonts w:eastAsia="Times New Roman"/>
                <w:b/>
                <w:bCs/>
                <w:color w:val="000000"/>
              </w:rPr>
              <w:t xml:space="preserve">(lieto komplektā ar argona uzgaļiem no punktiem 2.6,2.7, 2.8 un 2.9) </w:t>
            </w:r>
            <w:r w:rsidRPr="008C1D8A">
              <w:rPr>
                <w:rFonts w:eastAsia="Times New Roman"/>
                <w:b/>
                <w:bCs/>
                <w:color w:val="000000"/>
                <w:sz w:val="24"/>
                <w:szCs w:val="24"/>
              </w:rPr>
              <w:t>(1 gab./g.)</w:t>
            </w: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2.5.1.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vietas diametrs 5 mm;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2.5.2.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3 pogu vadāmība;</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2.5.3.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savienotājvada garums: 4±0,1m;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2.5.4.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daudzreiz lietojams;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2.5.5.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savienojamība ERBE APC 2;</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2.5.6.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pašlaik lietošanā ERBE, ref.: 20132-200;</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2.5.7.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daudzums: 1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10.</w:t>
            </w: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Argona uzgalis (1 gab./g.)</w:t>
            </w: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2.6.1.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paredzēts lietošanai ar argona rokturi (sk. punktu 2.5);</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2.6.2.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garums 100±10 mm;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2.6.3.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daudzreiz lietojams;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2.6.4.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pašlaik lietošanā: ERBE, ref.: 20132-056;</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2.6.5.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daudzums: 1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11.</w:t>
            </w: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Argona uzgalis ar nazīša tipa griezēju (1 gab./g.)</w:t>
            </w: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2.7.1.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lietošanai ar argona rokturi (sk. punktu 2.5);</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2.7.2.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80±10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2.7.3.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2.7.4.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12.</w:t>
            </w: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Garais argona uzgalis (1 gab./g.)</w:t>
            </w: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2.8.1.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lietošanai ar argona rokturi (sk. punktu 2.5);</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2.8.2.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320±10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2.8.3.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2.8.4.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ERBE, ref.: 20132-034;</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lastRenderedPageBreak/>
              <w:t>2.8.5.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13.</w:t>
            </w: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Garais argona uzgalis ar āķīti (1 gab./g.)</w:t>
            </w: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2.9.1.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lietošanai ar argona rokturi (sk. punktu 2.5);</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2.9.2.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320±10 mm (bez āķīša)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2.9.3.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āķīša garums 10±2mm;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2.9.4.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2.9.5.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ERBE, ref.: 20132-084;</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2.9.6.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14.</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Savienotājvads koagulācijas elektrodam endoskopijas operācijām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2.10.1.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vietas diametrs 4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2.10.2.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4±0,1m;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2.10.3.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2.10.4.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savietojamība: ERBE un STORZ koagulātori;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2.10.5.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savienojumam ar monopolāro aktīvo elektrodu;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2.10.6.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ERBE, ref.: 20192-104;</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2.10.7.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 gab. gada.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15.</w:t>
            </w: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Neitrālā plate ar savienotājvadu (3000 gab./g.)</w:t>
            </w: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4±0,1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vienreizlietojama;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ERBE un STORZ koagulātori;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 plates laukums 85±5 cm2;</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3000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16.</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elektrokoagulācijas rokturis ar nazīša tipa uzgali (lieto komplektā ar uzgali no punkta 2.13) (3000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vienreizlietojams;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2 pogu vadāmība;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savienotājvadu, vada garums 3±0,1 metri;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2.12.4.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maināmiem uzgaļem;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2.12.5.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komplekts sastāv no nazīša tipa uzgaļa ar garumu 70±3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2.12.6.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 Aesculap, ERBE un Berchtold (3 zaru standarts konektors);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2.12.7.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Fiab, ref.: F4797;</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2.12.8.</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3000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17.</w:t>
            </w: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Garais nazīša veida uzgalis (100 gab./g.)</w:t>
            </w: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2.13.1.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vienreizlietojams;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2.13.2.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darbam ar elektrokoagulācijas rokturi no punkta 2.12;</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2.13.3.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153±3mm;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2.13.4.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Fiab, ref.: F4050;</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2.13.5.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100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18.</w:t>
            </w: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Neitrālā plate ar savienotājvadu (3000 gab./g.)</w:t>
            </w: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2.14.1.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vienreizlietojama;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2.14.2.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3±0,1m;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lastRenderedPageBreak/>
              <w:t>2.14.3.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Izmērs: ADULT;</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2.14.4.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Berchtold (ELEKTROTOM 200) un Aesculap koagulātori;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2.14.5.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Fiab, ref.: F7805;</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2.14.6.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3000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462899">
        <w:trPr>
          <w:trHeight w:val="112"/>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462899">
        <w:trPr>
          <w:trHeight w:val="421"/>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19.</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Elektrokoagulācijas rokturis kopā ar vadu un uzgali (30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2.15.1.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2.15.2.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nazīša tipa uzgalis;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2.15.3.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savienotājvada garums: 3±0,1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2.15.4.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Berchtold (ELEKTROTOM 200), Aesculap un ERBE koagulātori (3 zaru standarts konektors);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2.15.5.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2 pogu vadāmība;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2.15.6.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LINA, ref.: 508-L-3;</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2.15.7.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30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20.</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Bipolārais savienotājvads (1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2.16.1.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2.16.2.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5±0,5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2.16.3.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Aesculap koagulātori;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2.16.4.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lietošanai ar bipolārām šķērēm (sk. punktu2. 17);</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2.16.5.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Braun, ref.: GN082;</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2.16.6.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21.</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Bipolārās šķēres abdominālai ķirurģijai (1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lastRenderedPageBreak/>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2.17.1.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2.17.2.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20±2 cm;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2.17.3.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darbam ar Aesculap koagulātoriem ( komplektā ar bipolāro savienotājvadu no punkta 2.16);</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2.17.4.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22.</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Bipolārais savienotājvads (2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2.18.1.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2.18.2.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4±0,1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2.18.3.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Aesculap koagulātori;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2.18.4.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lietošanai ar bipolārām šķērēm (sk. punktu 2. 19);</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2.18.5.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Johnson &amp; Johnson, ref.: BP910;</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2.18.6.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23.</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Bipolārās šķēres (3 dažādi izmēri) (5+1+1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2.19.1.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2.19.2.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170±5mm, 230±5mm, 280±5mm;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4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2.19.3.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darbam ar Aesculap koagulātoriem ( komplektā ar bipolāro savienotājvadu no punkta 2.18);</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63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2.19.4.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BP 720 (170mm), BP 540 (230mm), BP 560 (280mm);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2.19.5.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170±5mm – 5 gab. gadā, 230±5mm – 1 gab. gadā, 280±5mm – 1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24.</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koagulācijas savienotājvads endoskopijas instrumentiem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2.20.1.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daurzreizlietojams;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2.20.2.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Aesculap koagulātori;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2.20.3.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4±0,1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2.20.4.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vietas diametrs 4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2.20.5.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Aesculap GK239;</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2.20.6.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25.</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koagulācijas savienotājvads endoskopijas instrumentiem (2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daurzreizlietojams;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Karl Storz, ERBE koagulātori;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savienojams ar Karl Storz rezektoskopu;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4±0,1m;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Karl Storz 277KE;</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2.21.6.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26.</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koagulācijas savienotājvads endoskopijas instrumentiem (2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daurzreizlietojams;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Karl Storz, ERBE koagulātori;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savienojams ar Olympus instrumentiem;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2.22.4.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4±0,1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2.22.5.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27.</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Rokturis ar pievadu ultraskaņas koagulācijas ģeneratoram Ethicon Endo-Surgery GEN11 (3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2.23.1.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savietojams ar 9±1 cm un 17±1 cm instrumentiem un disekcijas āķi;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2.23.2.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3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2.23.3.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EES HARMONIC® Handpiece (blue) – HPBLUE.</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28.</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Rokturis ar pievadu ultraskaņas koagulācijas ģeneratoram Ethicon Endo-Surgery GEN11 (3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2.24.1.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savietojams ar 18±1 cm, 23±1cm un 36±1 cm instrumentiem;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2.24.2.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3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2.24.3.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EES HARMONIC® Handpiece– HP054.</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9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29.</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Monopolārais elektrokoagulācijas rokturis </w:t>
            </w:r>
            <w:r w:rsidRPr="008C1D8A">
              <w:rPr>
                <w:rFonts w:eastAsia="Times New Roman"/>
                <w:b/>
                <w:bCs/>
                <w:color w:val="000000"/>
              </w:rPr>
              <w:t xml:space="preserve">(lieto komplektā ar vadu pagarinātāju un uzgaļiem no punktiem 3.2, 3.3, 3.4 un 3.5) </w:t>
            </w:r>
            <w:r w:rsidRPr="008C1D8A">
              <w:rPr>
                <w:rFonts w:eastAsia="Times New Roman"/>
                <w:b/>
                <w:bCs/>
                <w:color w:val="000000"/>
                <w:sz w:val="24"/>
                <w:szCs w:val="24"/>
              </w:rPr>
              <w:t>(5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2 pogām;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bez savienotājvada;</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elektroda savienojuma vietas diametrs 4 mm;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5 kVp;</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3.1.6.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daudzums: 5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3.1.7.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savietojamība: Erbe ICC 300 koagulātors.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30.</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savienotāja vads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lastRenderedPageBreak/>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garums 4±0,1 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savienojams ar ERBE elektrokoagulātoru;</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daudzreiz lietojams;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3.2.4.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 xml:space="preserve">savienojams ar monopolāro elektrokoagulācijas rokturi (sk. 3.1.punktu); </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3.2.5.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maksimālā elektriskā kapacitāte 5 kVp;</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3.2.6.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daudzums: 5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31.</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Monopolārā elektrokoagulācijas roktura (3.1. punkts) pagarinātājs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3.3.1.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vietas diametrs 4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3.3.2.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elektroda savienojuma vietas diametrs 4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3.3.3.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100±5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3.3.4.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izolēta virsma;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3.3.5.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4 kVp;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3.3.6.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3.3.7.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32.</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nazīša tipa elektrods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3.4.1.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vietas diametrs 4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3.4.2.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45±2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3.4.3.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nazīša izmēri 3,4±0,5x24±1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3.4.4.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taisnas formas;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3.4.5.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3.4.6.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4 kVp;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3.4.7.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33.</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garais nazīša tipa elektrods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3.5.1.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vietas diametrs 4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3.5.2.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120±5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3.5.3.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nazīša izmēri 2,4±0,5 x 12±1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3.5.4.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taisnas formas;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3.5.5.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3.5.6.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4,3 kVp;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3.5.7.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34.</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Monopolārais elektrokoagulācijas rokturis </w:t>
            </w:r>
            <w:r w:rsidRPr="008C1D8A">
              <w:rPr>
                <w:rFonts w:eastAsia="Times New Roman"/>
                <w:b/>
                <w:bCs/>
                <w:color w:val="000000"/>
              </w:rPr>
              <w:t xml:space="preserve">(lieto komplektā ar uzgaļiem no punktiem3. 7 un 3.8) </w:t>
            </w:r>
            <w:r w:rsidRPr="008C1D8A">
              <w:rPr>
                <w:rFonts w:eastAsia="Times New Roman"/>
                <w:b/>
                <w:bCs/>
                <w:color w:val="000000"/>
                <w:sz w:val="24"/>
                <w:szCs w:val="24"/>
              </w:rPr>
              <w:t>(14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3.6.1.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2 aktivācijas pogām;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3.6.2.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savienotājvadu, garums 4±0,1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3.6.3.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internacionāls savienojums veids (3 zaru);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3.6.4.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elektroda savienojuma vietas diametrs 2,35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3.6.5.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50 sterilizācijas reizēm;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3.6.6.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5 kVp;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3.6.7.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Erbe un Valleylab koagulātoriem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3.6.8.</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14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35.</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lāpstiņas tipa elektrods (14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3.7.1.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vietas diametrs 2,4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3.7.2.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45±2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3.7.3.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lāpstiņas izmēri 2,3±0,5x19±1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3.7.4.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taisnas formas;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3.7.5.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lastRenderedPageBreak/>
              <w:t>3.7.6.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4,3 kVp;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3.7.7.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14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36.</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garais lāpstiņas tipa elektrods (14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3.8.1.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vietas diametrs 2,4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3.8.2.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120±5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3.8.3.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lāpstiņas izmēri 2,3±0,5x19±1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3.8.4.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taisnas formas;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3.8.5.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3.8.6.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4,3 kVp;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3.8.7.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14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37.</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adapteris (2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3.9.1.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savienojams ar ERBE elektrokoagulātoru;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3.9.2.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pāreja uz internacionālo savienojumu (3 zaru);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3.9.3.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3.9.4.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4 kVp;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3.9.5.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38.</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Daudzreiz lietojams pacienta silikona neitrālais elektrods </w:t>
            </w:r>
            <w:r w:rsidRPr="008C1D8A">
              <w:rPr>
                <w:rFonts w:eastAsia="Times New Roman"/>
                <w:b/>
                <w:bCs/>
                <w:color w:val="000000"/>
              </w:rPr>
              <w:t xml:space="preserve">(lieto komplektā ar vadu no punkta 3.11) </w:t>
            </w:r>
            <w:r w:rsidRPr="008C1D8A">
              <w:rPr>
                <w:rFonts w:eastAsia="Times New Roman"/>
                <w:b/>
                <w:bCs/>
                <w:color w:val="000000"/>
                <w:sz w:val="24"/>
                <w:szCs w:val="24"/>
              </w:rPr>
              <w:t>(2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3.10.1.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kontakta virsmas laukums 500±5 cm2;</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3.10.2.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savienotājvadu, garums 40±10 cm;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3.10.3.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izmēri 295±5 x 172±5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lastRenderedPageBreak/>
              <w:t>3.10.4.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2 gumijas stiprinājumiem, garums 125±5 cm;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3.10.5.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3.10.6.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neitrālais savienotāja vads (sk. punktu 3.11).</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39.</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Neitrālais savienotāja vads (2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4±0,1m;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savienojams ar ERBE koagulātoru;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6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 savienojams ar daudzreiz lietojamo pacienta silikona neitrālo elektrodu;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40.</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Monopolārais elektrokoagulācijas rokturis </w:t>
            </w:r>
            <w:r w:rsidRPr="008C1D8A">
              <w:rPr>
                <w:rFonts w:eastAsia="Times New Roman"/>
                <w:b/>
                <w:bCs/>
                <w:color w:val="000000"/>
              </w:rPr>
              <w:t xml:space="preserve">(lieto komplektā ar uzgaļiem no punktiem 3.13 un 3.14) </w:t>
            </w:r>
            <w:r w:rsidRPr="008C1D8A">
              <w:rPr>
                <w:rFonts w:eastAsia="Times New Roman"/>
                <w:b/>
                <w:bCs/>
                <w:color w:val="000000"/>
                <w:sz w:val="24"/>
                <w:szCs w:val="24"/>
              </w:rPr>
              <w:t>(8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2 aktivācijas pogām (koagulācijai un griešanai);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savienotājvadu, garums 4,5±0,1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internacionāls savienojums veids (3 zaru);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3.12.4.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elektroda savienojuma vietas diametrs 4 mm ar heksagonālu fiksatoru;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3.12.5.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200 sterilizācijas reizēm;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3.12.6.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5 kVp;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3.12.7.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8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3.12.8.</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BOWA ARC 250 koagulātors.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41.</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lāpstiņas tipa elektrods (12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3.13.1.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vietas diametrs 4mm;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lastRenderedPageBreak/>
              <w:t>3.13.2.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45±2mm;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3.13.3.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lāpstiņas izmēri 2.3±0,5x19±1mm;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3.13.4.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taisnas formas;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3.13.5.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stabilitātei heksagonāls fiksācijas elements;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3.13.6.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maksimālā elektriskā kapacitāte 4.3 kVp;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3.13.7.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&gt; 75 sterilizācijas reizēm;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3.13.8.</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3.13.9.</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BOWA ARC 250 koagulātors.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42.</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garais lāpstiņas tipa elektrods (12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3.14.1.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vietas diametrs 4mm;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3.14.2.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100±5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3.14.3.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lāpstiņas izmēri 2.3±0,5x19±1mm;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3.14.4.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taisnas formas;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3.14.5.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stabilitātei heksagonāls fiksācijas elements;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3.14.6.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maksimālā elektriskā kapacitāte 4.3 kVp;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3.14.7.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&gt; 75 sterilizācijas reizēm;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3.14.8.</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3.14.9.</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BOWA ARC 250 koagulātors.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43.</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savienotāja vads (1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27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3.15.1.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4±0,1m;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3.15.2.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internacionāls savienojums ar diametru 8mm (Bovie Jack);</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3.15.3.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savienojams ar konizācijas pistoli;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3.15.4.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5kVp;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3.15.5.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3.15.6.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daudzums: 1 gab. gadā;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3.15.7.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BOWA ARC 250.</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44</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Argona elektroda rokturis </w:t>
            </w:r>
            <w:r w:rsidRPr="008C1D8A">
              <w:rPr>
                <w:rFonts w:eastAsia="Times New Roman"/>
                <w:b/>
                <w:bCs/>
                <w:color w:val="000000"/>
              </w:rPr>
              <w:t xml:space="preserve">(lieto komplektā ar argona uzgali no punkta 3.17) </w:t>
            </w:r>
            <w:r w:rsidRPr="008C1D8A">
              <w:rPr>
                <w:rFonts w:eastAsia="Times New Roman"/>
                <w:b/>
                <w:bCs/>
                <w:color w:val="000000"/>
                <w:sz w:val="24"/>
                <w:szCs w:val="24"/>
              </w:rPr>
              <w:t>(2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3.16.1.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2 aktivācijas pogam (koagulācijai un griešanai);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3.16.2.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savienotājvadu , garums 2,5±0,1m;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3.16.3.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200±10 sterilizācijas reizēm;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3.16.4.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elastīgām izolācijām;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3.16.5.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3.16.6.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Aesculap argona ierīces un argona tipa elektrodi.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45.</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Argona tipa elektrods (2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3.17.1.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savienojuma vieta – 4mm;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3.17.2.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21,5 ±1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3.17.3.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taisnas formas;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3.17.4.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75±10 sterilizācijas reizēm;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3.17.5.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3.17.6.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argona elektroda rokturis (sk. punktu 3.16)</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46.</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koagulācijas savienotāja vads (4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3.18.1.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instrumenta gala diametrs 4mm;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3.18.2.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3,5±0,1m;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3.18.3.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3.18.4.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4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3.18.5.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Aesculap, Martin un Bertchold koagulātori.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47.</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savienotāja vads (1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lastRenderedPageBreak/>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3.19.1.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4±0,1m;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3.19.2.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internacionāls savienojums (ar diametru 4mm) ar histero-rezektoskopu;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3.19.3.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5 kVp;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3.19.4.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3.19.5.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Aesculap koagulātori.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48.</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Vienreizlietojams pasīvais elektrods (200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3.20.1.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kopā ar savienotājvadu, vada garums 4±0,1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3.20.2.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kontakta laukums  137±2 cm2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3.20.3.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Elektrokoagulātors ARC 250 (BOWA), Valleylab;</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3.20.4.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200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3.20.5.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REM POLYHESIVE™ II, Ref.: E7507, Valleylab.</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49.</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Monopolārs sterils elektrokoagulācijas vads ar rokturi (100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vienreizlietojams;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3±0,1m;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asmenveidīgais uzgalis;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2 aktivācijas pogam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Elektrokoagulātors ARC 250 (BOWA),  Valleylab,  Elektrokoagulātors  ERBE ICC 300;</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3.21.6.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100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3.21.7.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Lina-pen (ref.: 516).</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50.</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Rokturis ar pievadu ultraskaņas koagulācijas ģeneratoram Ethicon Endo-Surgery GEN11 (1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savietojams ar 9±1 cm un 17±1 cm instrumentiem un disekcijas āķi;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EES HARMONIC® Handpiece (blue) – HPBLUE.</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51.</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Rokturis ar pievadu ultraskaņas koagulācijas ģeneratoram Ethicon Endo-Surgery GEN11 (2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3.23.1.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savietojams ar 18±1 cm, 23±1 cm un 36±1 cm instrumentiem;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3.23.2.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3.23.3.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EES HARMONIC® Handpiece– HP054.</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52.</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Monopolārais elektrokoagulācijas rokturis </w:t>
            </w:r>
            <w:r w:rsidRPr="008C1D8A">
              <w:rPr>
                <w:rFonts w:eastAsia="Times New Roman"/>
                <w:b/>
                <w:bCs/>
                <w:color w:val="000000"/>
              </w:rPr>
              <w:t xml:space="preserve">(lieto komplektā ar vadu no punkta 4.2) </w:t>
            </w:r>
            <w:r w:rsidRPr="008C1D8A">
              <w:rPr>
                <w:rFonts w:eastAsia="Times New Roman"/>
                <w:b/>
                <w:bCs/>
                <w:color w:val="000000"/>
                <w:sz w:val="24"/>
                <w:szCs w:val="24"/>
              </w:rPr>
              <w:t>(5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2 pogām;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bez savienotājvada;</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elektroda savienojuma vietas diametrs 4 mm;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elektriskā kapacitāte 5 kVp;</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4.1.6.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daudzums: 5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4.1.7.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savienojamība: ERBE un Valleylab koagulātori.</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53.</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savienotāja vads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garums 4±0,1m;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savienojams ar ERBE un Valleylab koagulātoriem (var ar adaptera palīdzību)</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daudzreiz lietojams;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4.2.4.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 xml:space="preserve">savienojams ar monopolāro elektrokoagulācijas rokturi (sk. 4.1.punktu); </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4.2.5.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maksimālā elektriskā kapacitāte 5 kVp;</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4.2.6.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daudzums: 5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54.</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Koagulācijas rokturis ar savienotājvadu un asmens tipa  uzgali (20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4.3.1.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roktura materiāls – augstas rezistences plastmasa, nesatur lateksu;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4.3.2.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 asmens tipa uzgaļis ar izmēru 2.38±0,1mm;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4.3.3.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vads: sterilizējams, tripolārs, ļoti lokans silikons;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4.3.4.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3±0.1cm;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4.3.5.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savienojums: universāls, tripolārs, Valleylab tipa;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4.3.6.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maksimālā voltāža: 8kV maiņstrāva;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4.3.7.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55.</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vienreizlietojams koagulācijas rokturis kopā ar vadu un asmens tipa uzgali (500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4.4.1.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sterils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4.4.2.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roktura materiāls: augstas pretestības silikons, bez lateksa;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4.4.3.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roktura garums (kopā ar uzgali): 160±10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4.4.4.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vads: tripolārs, garums: 3±0,1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4.4.5.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savienojums: universāls, Valleylab tipa;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4.4.6.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uzgalis:  asmens tipa, nerūsošs, maināms;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4.4.7.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500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56</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Neitrālā plate ar savienotājvadu (1300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lastRenderedPageBreak/>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4.5.1.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4±0,1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4.5.2.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vienreizlietojama;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4.5.3.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ERBE un Valleylab koagulātori (var ar adapteru);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4.5.4.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 plates laukums 85±5 cm2;</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4.5.5.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1300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57</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Bipolārās pincetes (2+2+1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taisnas;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bajonetveida savienojums;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sudraboti gali;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3 dažādi izmēri: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4.6.5.1.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 garums 20±1cm, 1,0±0,1mm (gals),);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4.6.5.2.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23±1cm, 1,0±0,1mm (gals),);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4.6.5.3.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25±1cm, 1,0±0,1mm (gals);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daudzums: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4.6.6.1.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20±1cm –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4.6.6.2.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23±1cm –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4.6.6.3.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25±1cm – 1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4.6.7.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MARTIN pincetes, ref.: 80-992-20-04 (20cm); 80-992-23-04 (23cm), 80-992-25-04 (25cm).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58</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Savienotājvads bipolārām pincetēm (12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4.7.1.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vada garums 4±0,1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lastRenderedPageBreak/>
              <w:t>4.7.2.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daudzreizlietojāms;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4.7.3.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ERBE, Valleylab koagulātori un Conmed koagulātoriem (var ar adapteru);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4.7.4.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savienojams ar bipolārām pincetēm (sk.4. 6. punktu);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4.7.5.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59</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Bipolārais elektrods deguna dobumu, pieres dobumu un žokļa dobumu operācijām (10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Ellman koagulatori;</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savienotājvada  garums: 4±0,1;</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 10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letošanā Ellman – Bayonette RF Turbinate Volume Reduction Electrode™  Cautery and Bipolar Handpiece –  IEC-16D.</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60</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Bipolāra pincete mandeļu operācijām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 xml:space="preserve">Sudraba gali,  nepielīpoši; </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Pincetes garums 20±1cm, gals (tip) – 1,0±0,1mm;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Gali uzasināti, taisni;</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5.2.4.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Savienojamība: Martin koagulatori;</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5.2.5.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Savienotājvada garums: 4,5±0,1m;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5.2.6.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Daudzreiz lietojams;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5.2.7.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Daudzums gadā: 5 gab. Gadāgadā;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5.2.8.</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Pašlaik lietošanā: Sutter (Germany) Silver Glide – 742181SG.</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61</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Bipolāra pincete auss operācijām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5.3.1.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Sudraba gali,  nepielīpoši;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5.3.2.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Pincetes garums 15±1cm;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5.3.3.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Martin koagulatori;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5.3.4.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Savienotājvada garums: 4,5±0,1m;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5.3.5.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5.3.6.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5.3.7.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Sutter (Germany) – 770151.</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62</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Bipolāra pincete ar sūkņa pieslēgšanas iespēju ( bipolar suction forcep) (1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5.4.1.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20±1cm, gals (tip)- 1,4±0,1mm;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5.4.2.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Martin koagulatori;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5.4.3.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Savienotājvada garums : 4,5±0,1;</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5.4.4.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5.4.5.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5.4.6.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Sutter (Germany) Bipolar suction forcep – 700860.</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63</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aktīvais elektrods ar maināmiem uzgaļiem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Savienojamība: Ellman koagulatori (vadāmība ar pedāli)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Elektroda garums – 10±1cm;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Savienotājvada garums – 3±0,1m;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Daudzreiz lietojams;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Ellman – Handpiece IEC-PL1;</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Uzgaļi (visi daudzreiz lietojamie):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76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5.5.7.1.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Uzgalis balsenes operācijām; garums – 240±2 mm; stieņa diametrs – 2±0,1 mm; tips – bumbiņa (ball); pašlaik lietošanā – Ellman EE287A; daudzums –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76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5.5.7.2.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Uzgalis balsenes operācijām; garums – 240±2 mm; stieņa diametrs – 2±0,1 mm; tips – adata (needle); pašlaik lietošanā – Ellman EE277; daudzums –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lastRenderedPageBreak/>
              <w:t>5.5.7.3.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Uzgaļi deguna un rīkles operācijām (pašlaik lietošanā: komplekts Ellman S13B)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5.5.7.3.1.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nazīšu tipa elektrodi : garums 5±0,1cm – 2 gab. gadā. Garums 15±1cm –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5.5.7.3.2.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podziņas tipa elektrodi : garums 5±0,1cm – 2 gab. gadā. Garums 15±1cm –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5.5.7.3.3.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adatiņu tipa elektrodi : garums 5±0,1cm – 2 gab. gadā. Garums 15±1cm –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64</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Neitrālā plate ar laukumu 9±1x13±1cm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5.6.1.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Ellman koagulatori;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5.6.2.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5.6.3.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Savienotājvada garums – 4±0,1m;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5.6.4.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65</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Aktīvais elektrods ar nazīša tipa uzgali visām auss operācijām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5.7.1.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Pogu vadāmība;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5.7.2.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Martin koagulatori;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5.7.3.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Savienotājvada garums – 4±0,1m;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5.7.4.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5.7.5.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Martin Surgi-Pen 80-219-02;</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5.7.6.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66</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Nelīpošais koagulācijas elektrods ar sūkņa funkciju kopā ar savienotājvadu (2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lastRenderedPageBreak/>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5.8.1.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 130±2 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5.8.2.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Ārējais diametrs 4±0,1mm, iekšējais 2.8±0,1mm;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5.8.3.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Martin koagulatori;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5.8.4.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Savienotājvada garums: 4±0,1m;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5.8.5.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5.8.6.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5.8.7.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Ellman, Patented RF Suction Tonsillectomy Probe™ and IEC Cable ( IEC-H83/SP).</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67</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Neitrālā plate ar laukumu 26±1x16±1 cm (5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5.9.1.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Martin koagulatori;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5.9.2.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5.9.3.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Savienotājvada garums: 4±0,1m;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5.9.4.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Martin, Rubber neutral electrode 80-342-03;</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5.9.5.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68</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Neitrālā plate ar laukumu 16±1x8±1 cm (2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5.10.1.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Martin koagulatori;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5.10.2.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5.10.3.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Savienotājvada garums: 4±0,1m;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5.10.4.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Martin, Rubber neutral electrode 80-332-03;</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5.10.5.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7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69</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Elektrodu komplekts aizdeguna mandeļu operācijām </w:t>
            </w:r>
            <w:r w:rsidRPr="008C1D8A">
              <w:rPr>
                <w:rFonts w:eastAsia="Times New Roman"/>
                <w:b/>
                <w:bCs/>
                <w:color w:val="000000"/>
              </w:rPr>
              <w:t xml:space="preserve">(ar savienotājvadu) </w:t>
            </w:r>
            <w:r w:rsidRPr="008C1D8A">
              <w:rPr>
                <w:rFonts w:eastAsia="Times New Roman"/>
                <w:b/>
                <w:bCs/>
                <w:color w:val="000000"/>
                <w:sz w:val="24"/>
                <w:szCs w:val="24"/>
              </w:rPr>
              <w:t>(1 kompl./g.)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lastRenderedPageBreak/>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Martin koagulatori;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Savienotājvada garums: 3±0,1m;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3 dažādi elektrodu tipi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5.11.4.1.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 9±1 mm – 1 gab., pašlaik lietošanā Ellman, IEC-H86</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5.11.4.2.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15±1mm – 1 gab., pašlaik lietošanā Ellman, IEC-H87</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5.11.4.3.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19±1mm – 1 gab., pašlaik lietošanā Ellman, IEC-H88</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 komplekts gadā ( 3 elektrodi + savienotājvads)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5.11.6.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Ellman, Patented RF Suction Adenoid Probes (komplekts IEC – H85) + Savienotājvads IEC Cable</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70</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Komplekts:  palīpu cilpa + piederumi (3 kompl./g.)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Instrumenta garums: 22±2cm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3 komplekti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5.12.3.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Ellman, Polyp Snare™ IEC-H301, Snare Wires H7A, Snare Cord H7B</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71</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Neitrālā plate/elektrods (200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6.1.1.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vienreizlietojams;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6.1.2.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savienotājvadu, garums 4±0,1m;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6.1.3.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kontakta laukums 168±5 cm2;</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6.1.4.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Erbe koagulātori;</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6.1.5.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200 gab.gadā;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6.1.6.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rPr>
            </w:pPr>
            <w:r w:rsidRPr="008C1D8A">
              <w:rPr>
                <w:rFonts w:eastAsia="Times New Roman"/>
              </w:rPr>
              <w:t>pašlaik lietošana: ERBE NESSY.</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72</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Monopolārais aktīvais koagulācijas elektrods (350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lastRenderedPageBreak/>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7.1.1.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vienreizlietojams;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7.1.2.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universālu Valleylab tipa savienojumu;</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7.1.3.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nomaināmu asmeņveida galu;</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7.1.4.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savienotājkabeli, garums 4±0,1 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7.1.5.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350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73</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Neitrālā plate/elektrods (250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7.2.1.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savienotājvadu, garums 3±0,1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7.2.2.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Valleylab tipa savienojumu;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7.2.3.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parklāts ar gēlu;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7.2.4.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250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74</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Bipolārais savienotājvads (10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8.1.1.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daudzreiz lietojams; </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8.1.2.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paredzēts bipolārās pincetes (sk. punktu 8.2) aktivēšanai ar kājslēdzi;</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8.1.3.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garums 4,5±0,1m;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8.1.4.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Valleylab koagulātori;</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8.1.5.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10 gab. gadā.</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nil"/>
              <w:bottom w:val="nil"/>
              <w:right w:val="nil"/>
            </w:tcBorders>
            <w:shd w:val="clear" w:color="auto" w:fill="auto"/>
            <w:vAlign w:val="center"/>
            <w:hideMark/>
          </w:tcPr>
          <w:p w:rsidR="008323D2" w:rsidRPr="008C1D8A" w:rsidRDefault="008323D2" w:rsidP="00567817">
            <w:pPr>
              <w:jc w:val="right"/>
              <w:rPr>
                <w:rFonts w:eastAsia="Times New Roman"/>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75</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Bipolārā koagulācijas pincete (10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lastRenderedPageBreak/>
              <w:t>8.2.1.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8.2.2.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taisna vai Bayonetes tipa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8.2.3.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savienojama ar savienotājvadu (sk. punktu 8.1) bez papildus pārejām vai savienojumiem;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8.2.4.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pincetes garums 19±1cm;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8.2.5.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darba virsmas platums 2.2±0,1mm;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8.2.6.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3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76</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Monopolārais elektrokoagulācijas rokturis </w:t>
            </w:r>
            <w:r w:rsidRPr="008C1D8A">
              <w:rPr>
                <w:rFonts w:eastAsia="Times New Roman"/>
                <w:b/>
                <w:bCs/>
                <w:color w:val="000000"/>
              </w:rPr>
              <w:t xml:space="preserve">(lieto komplektā ar uzgaļiem no punkta 9.2) </w:t>
            </w:r>
            <w:r w:rsidRPr="008C1D8A">
              <w:rPr>
                <w:rFonts w:eastAsia="Times New Roman"/>
                <w:b/>
                <w:bCs/>
                <w:color w:val="000000"/>
                <w:sz w:val="24"/>
                <w:szCs w:val="24"/>
              </w:rPr>
              <w:t>(10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9.1.1.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2 aktivācijas pogām;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9.1.2.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daudzreizlietojams; </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9.1.3.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savienotājvadu, garums 4±0,1 m;</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9.1.4.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internacionāls savienojuma veids (3 zaru);</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9.1.5.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Olympus UES 40 koagulātors;</w:t>
            </w:r>
          </w:p>
        </w:tc>
        <w:tc>
          <w:tcPr>
            <w:tcW w:w="1253" w:type="dxa"/>
            <w:tcBorders>
              <w:top w:val="nil"/>
              <w:left w:val="nil"/>
              <w:bottom w:val="single" w:sz="4" w:space="0" w:color="auto"/>
              <w:right w:val="single" w:sz="4" w:space="0" w:color="auto"/>
            </w:tcBorders>
            <w:shd w:val="clear" w:color="FFFFCC" w:fill="FFFFFF"/>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9.1.6.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pašlaik lietošanā Bowa 215-045;</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9.1.7.</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77</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Nazīša tipa uzgaļi (10+10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9.2.1.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lieto komplektā ar rokturi no punkta 9.1;</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9.2.2.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2 garumi: 23±1cm un 13±1cm;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9.2.3.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daudzreizlietojami;</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9.2.4.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23±1cm – 10 gab. gadā, 13±1cm – 10.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315"/>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78</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Neitrālā plate (15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lastRenderedPageBreak/>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9.3.1.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daudzreiz lietojama;</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9.3.2.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savienotājvadu, garums: 4±0,1m;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9.3.3.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izmērs: pieaugušo;</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9.3.4.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Olympus UES 40;</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9.3.5.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15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nil"/>
              <w:bottom w:val="nil"/>
              <w:right w:val="nil"/>
            </w:tcBorders>
            <w:shd w:val="clear" w:color="auto" w:fill="auto"/>
            <w:noWrap/>
            <w:vAlign w:val="center"/>
            <w:hideMark/>
          </w:tcPr>
          <w:p w:rsidR="008323D2" w:rsidRPr="008C1D8A" w:rsidRDefault="008323D2" w:rsidP="00567817">
            <w:pPr>
              <w:jc w:val="right"/>
              <w:rPr>
                <w:rFonts w:eastAsia="Times New Roman"/>
                <w:color w:val="000000"/>
              </w:rPr>
            </w:pPr>
          </w:p>
        </w:tc>
        <w:tc>
          <w:tcPr>
            <w:tcW w:w="6160" w:type="dxa"/>
            <w:tcBorders>
              <w:top w:val="nil"/>
              <w:left w:val="nil"/>
              <w:bottom w:val="nil"/>
              <w:right w:val="nil"/>
            </w:tcBorders>
            <w:shd w:val="clear" w:color="auto" w:fill="auto"/>
            <w:vAlign w:val="center"/>
            <w:hideMark/>
          </w:tcPr>
          <w:p w:rsidR="008323D2" w:rsidRPr="008C1D8A" w:rsidRDefault="008323D2" w:rsidP="00567817">
            <w:pPr>
              <w:rPr>
                <w:rFonts w:eastAsia="Times New Roman"/>
                <w:color w:val="000000"/>
              </w:rPr>
            </w:pPr>
          </w:p>
        </w:tc>
        <w:tc>
          <w:tcPr>
            <w:tcW w:w="1253" w:type="dxa"/>
            <w:tcBorders>
              <w:top w:val="nil"/>
              <w:left w:val="nil"/>
              <w:bottom w:val="nil"/>
              <w:right w:val="nil"/>
            </w:tcBorders>
            <w:shd w:val="clear" w:color="auto" w:fill="auto"/>
            <w:noWrap/>
            <w:vAlign w:val="center"/>
            <w:hideMark/>
          </w:tcPr>
          <w:p w:rsidR="008323D2" w:rsidRPr="008C1D8A" w:rsidRDefault="008323D2" w:rsidP="00567817">
            <w:pPr>
              <w:rPr>
                <w:rFonts w:eastAsia="Times New Roman"/>
                <w:color w:val="000000"/>
              </w:rPr>
            </w:pPr>
          </w:p>
        </w:tc>
      </w:tr>
      <w:tr w:rsidR="008323D2" w:rsidRPr="008C1D8A" w:rsidTr="008323D2">
        <w:trPr>
          <w:trHeight w:val="660"/>
        </w:trPr>
        <w:tc>
          <w:tcPr>
            <w:tcW w:w="966" w:type="dxa"/>
            <w:tcBorders>
              <w:top w:val="nil"/>
              <w:left w:val="nil"/>
              <w:bottom w:val="nil"/>
              <w:right w:val="nil"/>
            </w:tcBorders>
            <w:shd w:val="clear" w:color="auto" w:fill="auto"/>
            <w:vAlign w:val="center"/>
            <w:hideMark/>
          </w:tcPr>
          <w:p w:rsidR="008323D2" w:rsidRPr="008C1D8A" w:rsidRDefault="00462899" w:rsidP="00567817">
            <w:pPr>
              <w:jc w:val="right"/>
              <w:rPr>
                <w:rFonts w:eastAsia="Times New Roman"/>
                <w:b/>
                <w:bCs/>
                <w:sz w:val="24"/>
                <w:szCs w:val="24"/>
              </w:rPr>
            </w:pPr>
            <w:r>
              <w:rPr>
                <w:rFonts w:eastAsia="Times New Roman"/>
                <w:b/>
                <w:bCs/>
                <w:sz w:val="24"/>
                <w:szCs w:val="24"/>
              </w:rPr>
              <w:t>79</w:t>
            </w:r>
            <w:r w:rsidR="008323D2" w:rsidRPr="008C1D8A">
              <w:rPr>
                <w:rFonts w:eastAsia="Times New Roman"/>
                <w:b/>
                <w:bCs/>
                <w:sz w:val="24"/>
                <w:szCs w:val="24"/>
              </w:rPr>
              <w:t>.</w:t>
            </w:r>
          </w:p>
        </w:tc>
        <w:tc>
          <w:tcPr>
            <w:tcW w:w="7413" w:type="dxa"/>
            <w:gridSpan w:val="2"/>
            <w:tcBorders>
              <w:top w:val="nil"/>
              <w:left w:val="nil"/>
              <w:bottom w:val="single" w:sz="4" w:space="0" w:color="auto"/>
              <w:right w:val="nil"/>
            </w:tcBorders>
            <w:shd w:val="clear" w:color="auto" w:fill="auto"/>
            <w:vAlign w:val="center"/>
            <w:hideMark/>
          </w:tcPr>
          <w:p w:rsidR="008323D2" w:rsidRPr="008C1D8A" w:rsidRDefault="008323D2" w:rsidP="00567817">
            <w:pPr>
              <w:rPr>
                <w:rFonts w:eastAsia="Times New Roman"/>
                <w:b/>
                <w:bCs/>
                <w:color w:val="000000"/>
                <w:sz w:val="24"/>
                <w:szCs w:val="24"/>
              </w:rPr>
            </w:pPr>
            <w:r w:rsidRPr="008C1D8A">
              <w:rPr>
                <w:rFonts w:eastAsia="Times New Roman"/>
                <w:b/>
                <w:bCs/>
                <w:color w:val="000000"/>
                <w:sz w:val="24"/>
                <w:szCs w:val="24"/>
              </w:rPr>
              <w:t xml:space="preserve">Monopolārais elektrokoagulācijas rokturis </w:t>
            </w:r>
            <w:r w:rsidRPr="008C1D8A">
              <w:rPr>
                <w:rFonts w:eastAsia="Times New Roman"/>
                <w:b/>
                <w:bCs/>
                <w:color w:val="000000"/>
              </w:rPr>
              <w:t xml:space="preserve">(lieto komplektā ar uzgaļiem no punkta 9.2) </w:t>
            </w:r>
            <w:r w:rsidRPr="008C1D8A">
              <w:rPr>
                <w:rFonts w:eastAsia="Times New Roman"/>
                <w:b/>
                <w:bCs/>
                <w:color w:val="000000"/>
                <w:sz w:val="24"/>
                <w:szCs w:val="24"/>
              </w:rPr>
              <w:t>(50 gab./g.)</w:t>
            </w:r>
          </w:p>
        </w:tc>
      </w:tr>
      <w:tr w:rsidR="008323D2" w:rsidRPr="008C1D8A" w:rsidTr="008323D2">
        <w:trPr>
          <w:trHeight w:val="31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b/>
                <w:bCs/>
                <w:sz w:val="24"/>
                <w:szCs w:val="24"/>
              </w:rPr>
            </w:pPr>
            <w:r w:rsidRPr="008C1D8A">
              <w:rPr>
                <w:rFonts w:eastAsia="Times New Roman"/>
                <w:b/>
                <w:bCs/>
                <w:sz w:val="24"/>
                <w:szCs w:val="24"/>
              </w:rPr>
              <w:t>nr.p.k.</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Prasības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ražotājs: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xml:space="preserve">Iekārtas modelis: </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color w:val="000000"/>
              </w:rPr>
            </w:pPr>
            <w:r w:rsidRPr="008C1D8A">
              <w:rPr>
                <w:rFonts w:eastAsia="Times New Roman"/>
                <w:color w:val="000000"/>
              </w:rPr>
              <w:t>1 vienības cena bez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 </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Kopējā cena par plānoto daudzumu bez PVN, Ls: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___% PVN, Ls: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jc w:val="center"/>
              <w:rPr>
                <w:rFonts w:eastAsia="Times New Roman"/>
                <w:color w:val="000000"/>
              </w:rPr>
            </w:pPr>
            <w:r w:rsidRPr="008C1D8A">
              <w:rPr>
                <w:rFonts w:eastAsia="Times New Roman"/>
                <w:color w:val="000000"/>
              </w:rPr>
              <w:t> </w:t>
            </w:r>
          </w:p>
        </w:tc>
      </w:tr>
      <w:tr w:rsidR="008323D2" w:rsidRPr="008C1D8A" w:rsidTr="008323D2">
        <w:trPr>
          <w:trHeight w:val="315"/>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 </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right"/>
              <w:rPr>
                <w:rFonts w:eastAsia="Times New Roman"/>
              </w:rPr>
            </w:pPr>
            <w:r w:rsidRPr="008C1D8A">
              <w:rPr>
                <w:rFonts w:eastAsia="Times New Roman"/>
              </w:rPr>
              <w:t>Kopā ar PVN, Ls:</w:t>
            </w:r>
          </w:p>
        </w:tc>
        <w:tc>
          <w:tcPr>
            <w:tcW w:w="1253"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jc w:val="center"/>
              <w:rPr>
                <w:rFonts w:eastAsia="Times New Roman"/>
                <w:b/>
                <w:bCs/>
                <w:sz w:val="24"/>
                <w:szCs w:val="24"/>
              </w:rPr>
            </w:pPr>
            <w:r w:rsidRPr="008C1D8A">
              <w:rPr>
                <w:rFonts w:eastAsia="Times New Roman"/>
                <w:b/>
                <w:bCs/>
                <w:sz w:val="24"/>
                <w:szCs w:val="24"/>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000000" w:fill="FFCC99"/>
            <w:vAlign w:val="center"/>
            <w:hideMark/>
          </w:tcPr>
          <w:p w:rsidR="008323D2" w:rsidRPr="008C1D8A" w:rsidRDefault="008323D2" w:rsidP="00567817">
            <w:pPr>
              <w:jc w:val="right"/>
              <w:rPr>
                <w:rFonts w:eastAsia="Times New Roman"/>
                <w:b/>
                <w:bCs/>
                <w:i/>
                <w:iCs/>
              </w:rPr>
            </w:pPr>
            <w:r w:rsidRPr="008C1D8A">
              <w:rPr>
                <w:rFonts w:eastAsia="Times New Roman"/>
                <w:b/>
                <w:bCs/>
                <w:i/>
                <w:iCs/>
              </w:rPr>
              <w:t>1</w:t>
            </w:r>
          </w:p>
        </w:tc>
        <w:tc>
          <w:tcPr>
            <w:tcW w:w="6160" w:type="dxa"/>
            <w:tcBorders>
              <w:top w:val="nil"/>
              <w:left w:val="nil"/>
              <w:bottom w:val="single" w:sz="4" w:space="0" w:color="auto"/>
              <w:right w:val="single" w:sz="4" w:space="0" w:color="auto"/>
            </w:tcBorders>
            <w:shd w:val="clear" w:color="000000" w:fill="FFCC99"/>
            <w:vAlign w:val="center"/>
            <w:hideMark/>
          </w:tcPr>
          <w:p w:rsidR="008323D2" w:rsidRPr="008C1D8A" w:rsidRDefault="008323D2" w:rsidP="00567817">
            <w:pPr>
              <w:rPr>
                <w:rFonts w:eastAsia="Times New Roman"/>
                <w:b/>
                <w:bCs/>
                <w:i/>
                <w:iCs/>
              </w:rPr>
            </w:pPr>
            <w:r w:rsidRPr="008C1D8A">
              <w:rPr>
                <w:rFonts w:eastAsia="Times New Roman"/>
                <w:b/>
                <w:bCs/>
                <w:i/>
                <w:iCs/>
              </w:rPr>
              <w:t>Elektrodu apraksts</w:t>
            </w:r>
          </w:p>
        </w:tc>
        <w:tc>
          <w:tcPr>
            <w:tcW w:w="1253" w:type="dxa"/>
            <w:tcBorders>
              <w:top w:val="nil"/>
              <w:left w:val="nil"/>
              <w:bottom w:val="single" w:sz="4" w:space="0" w:color="auto"/>
              <w:right w:val="single" w:sz="4" w:space="0" w:color="auto"/>
            </w:tcBorders>
            <w:shd w:val="clear" w:color="C0C0C0" w:fill="FFCC99"/>
            <w:vAlign w:val="center"/>
            <w:hideMark/>
          </w:tcPr>
          <w:p w:rsidR="008323D2" w:rsidRPr="008C1D8A" w:rsidRDefault="008323D2" w:rsidP="00567817">
            <w:pPr>
              <w:jc w:val="center"/>
              <w:rPr>
                <w:rFonts w:eastAsia="Times New Roman"/>
              </w:rPr>
            </w:pPr>
            <w:r w:rsidRPr="008C1D8A">
              <w:rPr>
                <w:rFonts w:eastAsia="Times New Roman"/>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9.4.1.</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2 aktivācijas pogām;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9.4.2.</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 xml:space="preserve">vienreiz lietojams; </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9.4.3.</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ar savienotājvadu, garums 4±0,1 m;</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9.4.4.</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internacionāls savienojuma veids (3 zaru);</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9.4.5.</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savienojamība Olympus UES 40 koagulātors;</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r w:rsidR="008323D2" w:rsidRPr="008C1D8A" w:rsidTr="008323D2">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8323D2" w:rsidRPr="008C1D8A" w:rsidRDefault="008323D2" w:rsidP="00567817">
            <w:pPr>
              <w:jc w:val="right"/>
              <w:rPr>
                <w:rFonts w:eastAsia="Times New Roman"/>
                <w:color w:val="000000"/>
              </w:rPr>
            </w:pPr>
            <w:r w:rsidRPr="008C1D8A">
              <w:rPr>
                <w:rFonts w:eastAsia="Times New Roman"/>
                <w:color w:val="000000"/>
              </w:rPr>
              <w:t>9.4.6.</w:t>
            </w:r>
          </w:p>
        </w:tc>
        <w:tc>
          <w:tcPr>
            <w:tcW w:w="6160" w:type="dxa"/>
            <w:tcBorders>
              <w:top w:val="nil"/>
              <w:left w:val="nil"/>
              <w:bottom w:val="single" w:sz="4" w:space="0" w:color="auto"/>
              <w:right w:val="single" w:sz="4" w:space="0" w:color="auto"/>
            </w:tcBorders>
            <w:shd w:val="clear" w:color="auto" w:fill="auto"/>
            <w:vAlign w:val="center"/>
            <w:hideMark/>
          </w:tcPr>
          <w:p w:rsidR="008323D2" w:rsidRPr="008C1D8A" w:rsidRDefault="008323D2" w:rsidP="00567817">
            <w:pPr>
              <w:rPr>
                <w:rFonts w:eastAsia="Times New Roman"/>
                <w:color w:val="000000"/>
              </w:rPr>
            </w:pPr>
            <w:r w:rsidRPr="008C1D8A">
              <w:rPr>
                <w:rFonts w:eastAsia="Times New Roman"/>
                <w:color w:val="000000"/>
              </w:rPr>
              <w:t>daudzums: 50 gab. gadā.</w:t>
            </w:r>
          </w:p>
        </w:tc>
        <w:tc>
          <w:tcPr>
            <w:tcW w:w="1253" w:type="dxa"/>
            <w:tcBorders>
              <w:top w:val="nil"/>
              <w:left w:val="nil"/>
              <w:bottom w:val="single" w:sz="4" w:space="0" w:color="auto"/>
              <w:right w:val="single" w:sz="4" w:space="0" w:color="auto"/>
            </w:tcBorders>
            <w:shd w:val="clear" w:color="auto" w:fill="auto"/>
            <w:noWrap/>
            <w:vAlign w:val="center"/>
            <w:hideMark/>
          </w:tcPr>
          <w:p w:rsidR="008323D2" w:rsidRPr="008C1D8A" w:rsidRDefault="008323D2" w:rsidP="00567817">
            <w:pPr>
              <w:rPr>
                <w:rFonts w:eastAsia="Times New Roman"/>
                <w:color w:val="000000"/>
              </w:rPr>
            </w:pPr>
            <w:r w:rsidRPr="008C1D8A">
              <w:rPr>
                <w:rFonts w:eastAsia="Times New Roman"/>
                <w:color w:val="000000"/>
              </w:rPr>
              <w:t> </w:t>
            </w:r>
          </w:p>
        </w:tc>
      </w:tr>
    </w:tbl>
    <w:p w:rsidR="004628A0" w:rsidRDefault="004628A0" w:rsidP="008323D2">
      <w:pPr>
        <w:rPr>
          <w:b/>
          <w:sz w:val="22"/>
          <w:szCs w:val="22"/>
        </w:rPr>
      </w:pPr>
    </w:p>
    <w:p w:rsidR="008323D2" w:rsidRDefault="008323D2" w:rsidP="008323D2">
      <w:pPr>
        <w:jc w:val="center"/>
        <w:rPr>
          <w:b/>
          <w:sz w:val="22"/>
          <w:szCs w:val="22"/>
        </w:rPr>
      </w:pPr>
    </w:p>
    <w:p w:rsidR="008323D2" w:rsidRDefault="008323D2" w:rsidP="008323D2">
      <w:pPr>
        <w:widowControl w:val="0"/>
        <w:jc w:val="both"/>
        <w:rPr>
          <w:snapToGrid w:val="0"/>
          <w:sz w:val="24"/>
          <w:szCs w:val="24"/>
        </w:rPr>
      </w:pPr>
      <w:r>
        <w:rPr>
          <w:snapToGrid w:val="0"/>
          <w:sz w:val="24"/>
          <w:szCs w:val="24"/>
        </w:rPr>
        <w:t>Pretendenta pārstāvis  ___________________</w:t>
      </w:r>
      <w:r w:rsidRPr="00961660">
        <w:rPr>
          <w:snapToGrid w:val="0"/>
          <w:sz w:val="24"/>
          <w:szCs w:val="24"/>
        </w:rPr>
        <w:t xml:space="preserve"> </w:t>
      </w:r>
      <w:r>
        <w:rPr>
          <w:snapToGrid w:val="0"/>
          <w:sz w:val="24"/>
          <w:szCs w:val="24"/>
        </w:rPr>
        <w:t xml:space="preserve">   __________________</w:t>
      </w:r>
      <w:r w:rsidRPr="00961660">
        <w:rPr>
          <w:snapToGrid w:val="0"/>
          <w:sz w:val="24"/>
          <w:szCs w:val="24"/>
        </w:rPr>
        <w:t xml:space="preserve">    </w:t>
      </w:r>
      <w:r w:rsidRPr="00961660">
        <w:rPr>
          <w:snapToGrid w:val="0"/>
          <w:sz w:val="24"/>
          <w:szCs w:val="24"/>
        </w:rPr>
        <w:tab/>
      </w:r>
      <w:r w:rsidRPr="00961660">
        <w:rPr>
          <w:snapToGrid w:val="0"/>
          <w:sz w:val="24"/>
          <w:szCs w:val="24"/>
        </w:rPr>
        <w:tab/>
      </w:r>
      <w:r w:rsidRPr="00961660">
        <w:rPr>
          <w:snapToGrid w:val="0"/>
          <w:sz w:val="24"/>
          <w:szCs w:val="24"/>
        </w:rPr>
        <w:tab/>
        <w:t xml:space="preserve">           </w:t>
      </w:r>
      <w:r w:rsidRPr="00961660">
        <w:rPr>
          <w:snapToGrid w:val="0"/>
          <w:sz w:val="24"/>
          <w:szCs w:val="24"/>
        </w:rPr>
        <w:tab/>
      </w:r>
      <w:r w:rsidRPr="00961660">
        <w:rPr>
          <w:snapToGrid w:val="0"/>
          <w:sz w:val="24"/>
          <w:szCs w:val="24"/>
        </w:rPr>
        <w:tab/>
      </w:r>
      <w:r>
        <w:rPr>
          <w:snapToGrid w:val="0"/>
          <w:sz w:val="24"/>
          <w:szCs w:val="24"/>
        </w:rPr>
        <w:t xml:space="preserve">                        (amats)</w:t>
      </w:r>
      <w:r>
        <w:rPr>
          <w:snapToGrid w:val="0"/>
          <w:sz w:val="24"/>
          <w:szCs w:val="24"/>
        </w:rPr>
        <w:tab/>
      </w:r>
      <w:r>
        <w:rPr>
          <w:snapToGrid w:val="0"/>
          <w:sz w:val="24"/>
          <w:szCs w:val="24"/>
        </w:rPr>
        <w:tab/>
        <w:t xml:space="preserve">                 </w:t>
      </w:r>
      <w:r w:rsidRPr="00961660">
        <w:rPr>
          <w:snapToGrid w:val="0"/>
          <w:sz w:val="24"/>
          <w:szCs w:val="24"/>
        </w:rPr>
        <w:t>(vārds, uzvārds)</w:t>
      </w:r>
    </w:p>
    <w:p w:rsidR="008323D2" w:rsidRPr="00961660" w:rsidRDefault="008323D2" w:rsidP="008323D2">
      <w:pPr>
        <w:widowControl w:val="0"/>
        <w:jc w:val="both"/>
        <w:rPr>
          <w:snapToGrid w:val="0"/>
          <w:sz w:val="24"/>
          <w:szCs w:val="24"/>
        </w:rPr>
      </w:pPr>
      <w:r>
        <w:rPr>
          <w:snapToGrid w:val="0"/>
          <w:sz w:val="24"/>
          <w:szCs w:val="24"/>
        </w:rPr>
        <w:t>(paraksts)   _________________ z.v.</w:t>
      </w:r>
    </w:p>
    <w:p w:rsidR="004628A0" w:rsidRDefault="004628A0" w:rsidP="004628A0">
      <w:pPr>
        <w:jc w:val="center"/>
        <w:rPr>
          <w:b/>
          <w:sz w:val="22"/>
          <w:szCs w:val="22"/>
        </w:rPr>
      </w:pPr>
    </w:p>
    <w:p w:rsidR="004628A0" w:rsidRDefault="004628A0" w:rsidP="004628A0">
      <w:pPr>
        <w:jc w:val="center"/>
        <w:rPr>
          <w:b/>
          <w:sz w:val="22"/>
          <w:szCs w:val="22"/>
        </w:rPr>
      </w:pPr>
    </w:p>
    <w:p w:rsidR="004628A0" w:rsidRDefault="004628A0" w:rsidP="004628A0">
      <w:pPr>
        <w:jc w:val="center"/>
        <w:rPr>
          <w:b/>
          <w:sz w:val="22"/>
          <w:szCs w:val="22"/>
        </w:rPr>
      </w:pPr>
    </w:p>
    <w:p w:rsidR="004628A0" w:rsidRDefault="004628A0" w:rsidP="004628A0">
      <w:pPr>
        <w:jc w:val="center"/>
        <w:rPr>
          <w:b/>
          <w:sz w:val="22"/>
          <w:szCs w:val="22"/>
        </w:rPr>
      </w:pPr>
    </w:p>
    <w:p w:rsidR="004628A0" w:rsidRDefault="004628A0" w:rsidP="004628A0">
      <w:pPr>
        <w:jc w:val="center"/>
        <w:rPr>
          <w:b/>
          <w:sz w:val="22"/>
          <w:szCs w:val="22"/>
        </w:rPr>
      </w:pPr>
    </w:p>
    <w:p w:rsidR="004628A0" w:rsidRDefault="004628A0" w:rsidP="004628A0">
      <w:pPr>
        <w:jc w:val="center"/>
        <w:rPr>
          <w:b/>
          <w:sz w:val="22"/>
          <w:szCs w:val="22"/>
        </w:rPr>
      </w:pPr>
    </w:p>
    <w:p w:rsidR="004628A0" w:rsidRDefault="004628A0" w:rsidP="004628A0">
      <w:pPr>
        <w:jc w:val="center"/>
        <w:rPr>
          <w:b/>
          <w:sz w:val="22"/>
          <w:szCs w:val="22"/>
        </w:rPr>
      </w:pPr>
    </w:p>
    <w:p w:rsidR="004628A0" w:rsidRDefault="004628A0" w:rsidP="004628A0">
      <w:pPr>
        <w:jc w:val="center"/>
        <w:rPr>
          <w:b/>
          <w:sz w:val="22"/>
          <w:szCs w:val="22"/>
        </w:rPr>
      </w:pPr>
    </w:p>
    <w:p w:rsidR="004628A0" w:rsidRDefault="004628A0" w:rsidP="004628A0">
      <w:pPr>
        <w:jc w:val="center"/>
        <w:rPr>
          <w:b/>
          <w:sz w:val="22"/>
          <w:szCs w:val="22"/>
        </w:rPr>
      </w:pPr>
    </w:p>
    <w:p w:rsidR="004628A0" w:rsidRDefault="004628A0" w:rsidP="004628A0">
      <w:pPr>
        <w:jc w:val="center"/>
        <w:rPr>
          <w:b/>
          <w:sz w:val="22"/>
          <w:szCs w:val="22"/>
        </w:rPr>
      </w:pPr>
    </w:p>
    <w:p w:rsidR="004628A0" w:rsidRDefault="004628A0" w:rsidP="004628A0">
      <w:pPr>
        <w:jc w:val="center"/>
        <w:rPr>
          <w:b/>
          <w:sz w:val="22"/>
          <w:szCs w:val="22"/>
        </w:rPr>
      </w:pPr>
    </w:p>
    <w:p w:rsidR="004628A0" w:rsidRDefault="004628A0" w:rsidP="004628A0">
      <w:pPr>
        <w:jc w:val="center"/>
        <w:rPr>
          <w:b/>
          <w:sz w:val="22"/>
          <w:szCs w:val="22"/>
        </w:rPr>
      </w:pPr>
    </w:p>
    <w:p w:rsidR="004628A0" w:rsidRDefault="004628A0" w:rsidP="008323D2">
      <w:pPr>
        <w:ind w:right="400"/>
        <w:rPr>
          <w:b/>
        </w:rPr>
      </w:pPr>
    </w:p>
    <w:p w:rsidR="008323D2" w:rsidRDefault="008323D2" w:rsidP="008323D2">
      <w:pPr>
        <w:ind w:right="400"/>
        <w:rPr>
          <w:b/>
        </w:rPr>
      </w:pPr>
    </w:p>
    <w:p w:rsidR="008323D2" w:rsidRDefault="008323D2" w:rsidP="008323D2">
      <w:pPr>
        <w:ind w:right="400"/>
        <w:rPr>
          <w:b/>
        </w:rPr>
      </w:pPr>
    </w:p>
    <w:p w:rsidR="008323D2" w:rsidRDefault="008323D2" w:rsidP="008323D2">
      <w:pPr>
        <w:ind w:right="400"/>
        <w:rPr>
          <w:b/>
        </w:rPr>
      </w:pPr>
    </w:p>
    <w:p w:rsidR="008323D2" w:rsidRDefault="008323D2" w:rsidP="008323D2">
      <w:pPr>
        <w:ind w:right="400"/>
        <w:rPr>
          <w:b/>
        </w:rPr>
      </w:pPr>
    </w:p>
    <w:p w:rsidR="008323D2" w:rsidRDefault="008323D2" w:rsidP="008323D2">
      <w:pPr>
        <w:ind w:right="400"/>
        <w:rPr>
          <w:b/>
        </w:rPr>
      </w:pPr>
    </w:p>
    <w:p w:rsidR="00462899" w:rsidRDefault="00462899" w:rsidP="008323D2">
      <w:pPr>
        <w:ind w:right="400"/>
        <w:rPr>
          <w:b/>
        </w:rPr>
      </w:pPr>
    </w:p>
    <w:p w:rsidR="00462899" w:rsidRDefault="00462899" w:rsidP="008323D2">
      <w:pPr>
        <w:ind w:right="400"/>
        <w:rPr>
          <w:b/>
        </w:rPr>
      </w:pPr>
    </w:p>
    <w:p w:rsidR="00462899" w:rsidRDefault="00462899" w:rsidP="008323D2">
      <w:pPr>
        <w:ind w:right="400"/>
        <w:rPr>
          <w:b/>
        </w:rPr>
      </w:pPr>
    </w:p>
    <w:p w:rsidR="00462899" w:rsidRDefault="00462899" w:rsidP="008323D2">
      <w:pPr>
        <w:ind w:right="400"/>
        <w:rPr>
          <w:b/>
        </w:rPr>
      </w:pPr>
    </w:p>
    <w:p w:rsidR="00462899" w:rsidRDefault="00462899" w:rsidP="008323D2">
      <w:pPr>
        <w:ind w:right="400"/>
        <w:rPr>
          <w:b/>
        </w:rPr>
      </w:pPr>
    </w:p>
    <w:p w:rsidR="00462899" w:rsidRDefault="00462899" w:rsidP="008323D2">
      <w:pPr>
        <w:ind w:right="400"/>
        <w:rPr>
          <w:b/>
        </w:rPr>
      </w:pPr>
    </w:p>
    <w:p w:rsidR="00462899" w:rsidRDefault="00462899" w:rsidP="008323D2">
      <w:pPr>
        <w:ind w:right="400"/>
        <w:rPr>
          <w:b/>
        </w:rPr>
      </w:pPr>
    </w:p>
    <w:p w:rsidR="008323D2" w:rsidRDefault="008323D2" w:rsidP="008323D2">
      <w:pPr>
        <w:ind w:right="400"/>
        <w:rPr>
          <w:b/>
        </w:rPr>
      </w:pPr>
    </w:p>
    <w:p w:rsidR="004628A0" w:rsidRDefault="004628A0" w:rsidP="004628A0">
      <w:pPr>
        <w:jc w:val="right"/>
        <w:rPr>
          <w:b/>
        </w:rPr>
      </w:pPr>
    </w:p>
    <w:p w:rsidR="004628A0" w:rsidRPr="00541201" w:rsidRDefault="004628A0" w:rsidP="004628A0">
      <w:pPr>
        <w:jc w:val="right"/>
        <w:rPr>
          <w:color w:val="000000"/>
        </w:rPr>
      </w:pPr>
      <w:r w:rsidRPr="00541201">
        <w:rPr>
          <w:b/>
        </w:rPr>
        <w:lastRenderedPageBreak/>
        <w:t xml:space="preserve">2. pielikums </w:t>
      </w:r>
    </w:p>
    <w:p w:rsidR="004628A0" w:rsidRDefault="004628A0" w:rsidP="004628A0">
      <w:pPr>
        <w:jc w:val="right"/>
        <w:rPr>
          <w:b/>
        </w:rPr>
      </w:pPr>
      <w:r>
        <w:rPr>
          <w:b/>
        </w:rPr>
        <w:t xml:space="preserve">atklāta konkursa „Elektroķirurģijas instrumentu piederumi”, </w:t>
      </w:r>
    </w:p>
    <w:p w:rsidR="004628A0" w:rsidRDefault="004628A0" w:rsidP="004628A0">
      <w:pPr>
        <w:jc w:val="right"/>
        <w:rPr>
          <w:color w:val="000000"/>
        </w:rPr>
      </w:pPr>
      <w:r>
        <w:rPr>
          <w:b/>
        </w:rPr>
        <w:t>identifikācijas numurs SKUS2013/22 nolikumam</w:t>
      </w:r>
    </w:p>
    <w:p w:rsidR="004628A0" w:rsidRDefault="004628A0" w:rsidP="004628A0">
      <w:pPr>
        <w:jc w:val="right"/>
        <w:rPr>
          <w:b/>
          <w:sz w:val="22"/>
          <w:szCs w:val="22"/>
        </w:rPr>
      </w:pPr>
    </w:p>
    <w:p w:rsidR="004628A0" w:rsidRPr="00135395" w:rsidRDefault="004628A0" w:rsidP="004628A0">
      <w:pPr>
        <w:jc w:val="center"/>
        <w:rPr>
          <w:b/>
          <w:sz w:val="24"/>
          <w:szCs w:val="24"/>
          <w:lang w:eastAsia="lv-LV"/>
        </w:rPr>
      </w:pPr>
      <w:r>
        <w:rPr>
          <w:b/>
          <w:sz w:val="24"/>
          <w:szCs w:val="24"/>
          <w:lang w:eastAsia="lv-LV"/>
        </w:rPr>
        <w:t>PIETEIKUMS</w:t>
      </w:r>
    </w:p>
    <w:p w:rsidR="004628A0" w:rsidRPr="00785AEA" w:rsidRDefault="004628A0" w:rsidP="004628A0">
      <w:pPr>
        <w:jc w:val="center"/>
        <w:rPr>
          <w:b/>
          <w:sz w:val="24"/>
          <w:szCs w:val="24"/>
          <w:lang w:eastAsia="lv-LV"/>
        </w:rPr>
      </w:pPr>
      <w:r w:rsidRPr="00785AEA">
        <w:rPr>
          <w:b/>
          <w:sz w:val="24"/>
          <w:szCs w:val="24"/>
          <w:lang w:eastAsia="lv-LV"/>
        </w:rPr>
        <w:t>„</w:t>
      </w:r>
      <w:r>
        <w:rPr>
          <w:b/>
          <w:sz w:val="24"/>
          <w:szCs w:val="24"/>
        </w:rPr>
        <w:t>Elektroķirurģijas instrumentu piederumi</w:t>
      </w:r>
      <w:r w:rsidRPr="00785AEA">
        <w:rPr>
          <w:b/>
          <w:sz w:val="24"/>
          <w:szCs w:val="24"/>
          <w:lang w:eastAsia="lv-LV"/>
        </w:rPr>
        <w:t xml:space="preserve">” </w:t>
      </w:r>
    </w:p>
    <w:p w:rsidR="004628A0" w:rsidRPr="00B67685" w:rsidRDefault="004628A0" w:rsidP="004628A0">
      <w:pPr>
        <w:jc w:val="center"/>
        <w:rPr>
          <w:color w:val="000000"/>
        </w:rPr>
      </w:pPr>
      <w:r>
        <w:rPr>
          <w:sz w:val="24"/>
          <w:szCs w:val="24"/>
          <w:lang w:eastAsia="lv-LV"/>
        </w:rPr>
        <w:t>(</w:t>
      </w:r>
      <w:r>
        <w:rPr>
          <w:color w:val="000000"/>
        </w:rPr>
        <w:t>ID Nr. SKUS 2013/22</w:t>
      </w:r>
      <w:r w:rsidRPr="00C16B8F">
        <w:rPr>
          <w:sz w:val="24"/>
          <w:szCs w:val="24"/>
          <w:lang w:eastAsia="lv-LV"/>
        </w:rPr>
        <w:t>)</w:t>
      </w:r>
    </w:p>
    <w:p w:rsidR="004628A0" w:rsidRPr="00C83A8E" w:rsidRDefault="004628A0" w:rsidP="004628A0">
      <w:pPr>
        <w:jc w:val="right"/>
        <w:rPr>
          <w:sz w:val="16"/>
          <w:szCs w:val="16"/>
          <w:lang w:eastAsia="lv-LV"/>
        </w:rPr>
      </w:pPr>
    </w:p>
    <w:p w:rsidR="004628A0" w:rsidRPr="00961660" w:rsidRDefault="004628A0" w:rsidP="004628A0">
      <w:pPr>
        <w:keepNext/>
        <w:jc w:val="both"/>
        <w:outlineLvl w:val="4"/>
        <w:rPr>
          <w:b/>
          <w:sz w:val="24"/>
          <w:szCs w:val="24"/>
        </w:rPr>
      </w:pPr>
      <w:r w:rsidRPr="00961660">
        <w:rPr>
          <w:b/>
          <w:sz w:val="24"/>
          <w:szCs w:val="24"/>
        </w:rPr>
        <w:t xml:space="preserve">Pasūtītājam: </w:t>
      </w:r>
      <w:r w:rsidRPr="007B0526">
        <w:rPr>
          <w:bCs/>
          <w:sz w:val="24"/>
          <w:szCs w:val="24"/>
        </w:rPr>
        <w:t>Valsts sabiedrība ar ierobe</w:t>
      </w:r>
      <w:r>
        <w:rPr>
          <w:bCs/>
          <w:sz w:val="24"/>
          <w:szCs w:val="24"/>
        </w:rPr>
        <w:t>žotu atbildība „Paula Stradiņa k</w:t>
      </w:r>
      <w:r w:rsidRPr="007B0526">
        <w:rPr>
          <w:bCs/>
          <w:sz w:val="24"/>
          <w:szCs w:val="24"/>
        </w:rPr>
        <w:t>līniskā universitātes</w:t>
      </w:r>
      <w:r w:rsidRPr="007B0526">
        <w:rPr>
          <w:b/>
          <w:bCs/>
          <w:sz w:val="24"/>
          <w:szCs w:val="24"/>
        </w:rPr>
        <w:t xml:space="preserve"> </w:t>
      </w:r>
      <w:r w:rsidRPr="007B0526">
        <w:rPr>
          <w:bCs/>
          <w:sz w:val="24"/>
          <w:szCs w:val="24"/>
        </w:rPr>
        <w:t>slimnīca”</w:t>
      </w:r>
      <w:r>
        <w:rPr>
          <w:bCs/>
          <w:sz w:val="24"/>
          <w:szCs w:val="24"/>
        </w:rPr>
        <w:t xml:space="preserve"> (turpmāk – Pasūtītājs)</w:t>
      </w:r>
    </w:p>
    <w:p w:rsidR="004628A0" w:rsidRPr="00961660" w:rsidRDefault="004628A0" w:rsidP="004628A0">
      <w:pPr>
        <w:widowControl w:val="0"/>
        <w:jc w:val="both"/>
        <w:rPr>
          <w:snapToGrid w:val="0"/>
          <w:sz w:val="24"/>
          <w:szCs w:val="24"/>
        </w:rPr>
      </w:pPr>
      <w:r>
        <w:rPr>
          <w:snapToGrid w:val="0"/>
          <w:sz w:val="24"/>
          <w:szCs w:val="24"/>
        </w:rPr>
        <w:t>Rīgā, 2013</w:t>
      </w:r>
      <w:r w:rsidRPr="00961660">
        <w:rPr>
          <w:snapToGrid w:val="0"/>
          <w:sz w:val="24"/>
          <w:szCs w:val="24"/>
        </w:rPr>
        <w:t>.gada ____._____________</w:t>
      </w:r>
    </w:p>
    <w:p w:rsidR="004628A0" w:rsidRPr="00961660" w:rsidRDefault="004628A0" w:rsidP="004628A0">
      <w:pPr>
        <w:widowControl w:val="0"/>
        <w:jc w:val="both"/>
        <w:rPr>
          <w:snapToGrid w:val="0"/>
          <w:sz w:val="24"/>
          <w:szCs w:val="24"/>
        </w:rPr>
      </w:pPr>
      <w:r w:rsidRPr="00961660">
        <w:rPr>
          <w:snapToGrid w:val="0"/>
          <w:sz w:val="24"/>
          <w:szCs w:val="24"/>
        </w:rPr>
        <w:t>Pretendents___________________________________</w:t>
      </w:r>
      <w:r>
        <w:rPr>
          <w:snapToGrid w:val="0"/>
          <w:sz w:val="24"/>
          <w:szCs w:val="24"/>
        </w:rPr>
        <w:t>_____(turpmāk – Pretendents),</w:t>
      </w:r>
    </w:p>
    <w:p w:rsidR="004628A0" w:rsidRPr="00961660" w:rsidRDefault="004628A0" w:rsidP="004628A0">
      <w:pPr>
        <w:widowControl w:val="0"/>
        <w:jc w:val="both"/>
        <w:rPr>
          <w:snapToGrid w:val="0"/>
          <w:sz w:val="24"/>
          <w:szCs w:val="24"/>
        </w:rPr>
      </w:pPr>
      <w:r w:rsidRPr="00961660">
        <w:rPr>
          <w:snapToGrid w:val="0"/>
          <w:sz w:val="24"/>
          <w:szCs w:val="24"/>
        </w:rPr>
        <w:tab/>
      </w:r>
      <w:r w:rsidRPr="00961660">
        <w:rPr>
          <w:snapToGrid w:val="0"/>
          <w:sz w:val="24"/>
          <w:szCs w:val="24"/>
        </w:rPr>
        <w:tab/>
      </w:r>
      <w:r w:rsidRPr="00961660">
        <w:rPr>
          <w:snapToGrid w:val="0"/>
          <w:sz w:val="24"/>
          <w:szCs w:val="24"/>
        </w:rPr>
        <w:tab/>
      </w:r>
      <w:r w:rsidRPr="00961660">
        <w:rPr>
          <w:snapToGrid w:val="0"/>
          <w:sz w:val="24"/>
          <w:szCs w:val="24"/>
        </w:rPr>
        <w:tab/>
      </w:r>
      <w:r w:rsidRPr="00961660">
        <w:rPr>
          <w:snapToGrid w:val="0"/>
          <w:sz w:val="24"/>
          <w:szCs w:val="24"/>
        </w:rPr>
        <w:tab/>
        <w:t>(pretendenta nosaukums)</w:t>
      </w:r>
    </w:p>
    <w:p w:rsidR="004628A0" w:rsidRPr="00961660" w:rsidRDefault="004628A0" w:rsidP="004628A0">
      <w:pPr>
        <w:widowControl w:val="0"/>
        <w:jc w:val="both"/>
        <w:rPr>
          <w:snapToGrid w:val="0"/>
          <w:sz w:val="24"/>
          <w:szCs w:val="24"/>
        </w:rPr>
      </w:pPr>
      <w:r>
        <w:rPr>
          <w:snapToGrid w:val="0"/>
          <w:sz w:val="24"/>
          <w:szCs w:val="24"/>
        </w:rPr>
        <w:t>Vienotais r</w:t>
      </w:r>
      <w:r w:rsidRPr="00961660">
        <w:rPr>
          <w:snapToGrid w:val="0"/>
          <w:sz w:val="24"/>
          <w:szCs w:val="24"/>
        </w:rPr>
        <w:t>eģistrācijas Nr.________________________________</w:t>
      </w:r>
      <w:r>
        <w:rPr>
          <w:snapToGrid w:val="0"/>
          <w:sz w:val="24"/>
          <w:szCs w:val="24"/>
        </w:rPr>
        <w:t>_______________</w:t>
      </w:r>
    </w:p>
    <w:p w:rsidR="004628A0" w:rsidRPr="00961660" w:rsidRDefault="004628A0" w:rsidP="004628A0">
      <w:pPr>
        <w:widowControl w:val="0"/>
        <w:jc w:val="both"/>
        <w:rPr>
          <w:snapToGrid w:val="0"/>
          <w:sz w:val="24"/>
          <w:szCs w:val="24"/>
        </w:rPr>
      </w:pPr>
      <w:r w:rsidRPr="00961660">
        <w:rPr>
          <w:snapToGrid w:val="0"/>
          <w:sz w:val="24"/>
          <w:szCs w:val="24"/>
        </w:rPr>
        <w:t>Juridiskā adrese________________________________</w:t>
      </w:r>
      <w:r>
        <w:rPr>
          <w:snapToGrid w:val="0"/>
          <w:sz w:val="24"/>
          <w:szCs w:val="24"/>
        </w:rPr>
        <w:t>_______________________</w:t>
      </w:r>
    </w:p>
    <w:p w:rsidR="004628A0" w:rsidRPr="00961660" w:rsidRDefault="004628A0" w:rsidP="004628A0">
      <w:pPr>
        <w:widowControl w:val="0"/>
        <w:jc w:val="both"/>
        <w:rPr>
          <w:snapToGrid w:val="0"/>
          <w:sz w:val="24"/>
          <w:szCs w:val="24"/>
        </w:rPr>
      </w:pPr>
      <w:r w:rsidRPr="00961660">
        <w:rPr>
          <w:snapToGrid w:val="0"/>
          <w:sz w:val="24"/>
          <w:szCs w:val="24"/>
        </w:rPr>
        <w:t>Administrācijas atrašanās vietas adrese______________</w:t>
      </w:r>
      <w:r>
        <w:rPr>
          <w:snapToGrid w:val="0"/>
          <w:sz w:val="24"/>
          <w:szCs w:val="24"/>
        </w:rPr>
        <w:t>_______________________</w:t>
      </w:r>
    </w:p>
    <w:p w:rsidR="004628A0" w:rsidRDefault="004628A0" w:rsidP="004628A0">
      <w:pPr>
        <w:widowControl w:val="0"/>
        <w:jc w:val="both"/>
        <w:rPr>
          <w:snapToGrid w:val="0"/>
          <w:sz w:val="24"/>
          <w:szCs w:val="24"/>
        </w:rPr>
      </w:pPr>
      <w:r>
        <w:rPr>
          <w:snapToGrid w:val="0"/>
          <w:sz w:val="24"/>
          <w:szCs w:val="24"/>
        </w:rPr>
        <w:t>Sakaru līdzekļi: tālr._________________</w:t>
      </w:r>
      <w:r w:rsidRPr="00961660">
        <w:rPr>
          <w:snapToGrid w:val="0"/>
          <w:sz w:val="24"/>
          <w:szCs w:val="24"/>
        </w:rPr>
        <w:t>, fakss___</w:t>
      </w:r>
      <w:r>
        <w:rPr>
          <w:snapToGrid w:val="0"/>
          <w:sz w:val="24"/>
          <w:szCs w:val="24"/>
        </w:rPr>
        <w:t>__________,</w:t>
      </w:r>
    </w:p>
    <w:p w:rsidR="004628A0" w:rsidRDefault="004628A0" w:rsidP="004628A0">
      <w:pPr>
        <w:widowControl w:val="0"/>
        <w:jc w:val="both"/>
        <w:rPr>
          <w:snapToGrid w:val="0"/>
          <w:sz w:val="24"/>
          <w:szCs w:val="24"/>
        </w:rPr>
      </w:pPr>
      <w:r>
        <w:rPr>
          <w:snapToGrid w:val="0"/>
          <w:sz w:val="24"/>
          <w:szCs w:val="24"/>
        </w:rPr>
        <w:t>Elektroniskā pasta adrese:________________________________________________</w:t>
      </w:r>
    </w:p>
    <w:p w:rsidR="004628A0" w:rsidRPr="00961660" w:rsidRDefault="004628A0" w:rsidP="004628A0">
      <w:pPr>
        <w:widowControl w:val="0"/>
        <w:jc w:val="both"/>
        <w:rPr>
          <w:snapToGrid w:val="0"/>
          <w:sz w:val="24"/>
          <w:szCs w:val="24"/>
        </w:rPr>
      </w:pPr>
      <w:r w:rsidRPr="00961660">
        <w:rPr>
          <w:snapToGrid w:val="0"/>
          <w:sz w:val="24"/>
          <w:szCs w:val="24"/>
        </w:rPr>
        <w:t>Bankas rekviz</w:t>
      </w:r>
      <w:r>
        <w:rPr>
          <w:snapToGrid w:val="0"/>
          <w:sz w:val="24"/>
          <w:szCs w:val="24"/>
        </w:rPr>
        <w:t>īti _</w:t>
      </w:r>
      <w:r w:rsidRPr="00961660">
        <w:rPr>
          <w:snapToGrid w:val="0"/>
          <w:sz w:val="24"/>
          <w:szCs w:val="24"/>
        </w:rPr>
        <w:t>____________________</w:t>
      </w:r>
      <w:r>
        <w:rPr>
          <w:snapToGrid w:val="0"/>
          <w:sz w:val="24"/>
          <w:szCs w:val="24"/>
        </w:rPr>
        <w:t>__________________________________</w:t>
      </w:r>
    </w:p>
    <w:p w:rsidR="004628A0" w:rsidRDefault="004628A0" w:rsidP="004628A0">
      <w:pPr>
        <w:widowControl w:val="0"/>
        <w:jc w:val="both"/>
        <w:rPr>
          <w:snapToGrid w:val="0"/>
          <w:sz w:val="24"/>
          <w:szCs w:val="24"/>
        </w:rPr>
      </w:pPr>
      <w:r>
        <w:rPr>
          <w:snapToGrid w:val="0"/>
          <w:sz w:val="24"/>
          <w:szCs w:val="24"/>
        </w:rPr>
        <w:t>Vadītājs</w:t>
      </w:r>
      <w:r w:rsidRPr="00961660">
        <w:rPr>
          <w:snapToGrid w:val="0"/>
          <w:sz w:val="24"/>
          <w:szCs w:val="24"/>
        </w:rPr>
        <w:t>_______________________________________</w:t>
      </w:r>
      <w:r>
        <w:rPr>
          <w:snapToGrid w:val="0"/>
          <w:sz w:val="24"/>
          <w:szCs w:val="24"/>
        </w:rPr>
        <w:t>_______________________</w:t>
      </w:r>
    </w:p>
    <w:p w:rsidR="004628A0" w:rsidRPr="00961660" w:rsidRDefault="004628A0" w:rsidP="004628A0">
      <w:pPr>
        <w:widowControl w:val="0"/>
        <w:jc w:val="both"/>
        <w:rPr>
          <w:snapToGrid w:val="0"/>
          <w:sz w:val="24"/>
          <w:szCs w:val="24"/>
        </w:rPr>
      </w:pPr>
      <w:r>
        <w:rPr>
          <w:snapToGrid w:val="0"/>
          <w:sz w:val="24"/>
          <w:szCs w:val="24"/>
        </w:rPr>
        <w:t xml:space="preserve"> (</w:t>
      </w:r>
      <w:r w:rsidRPr="00961660">
        <w:rPr>
          <w:snapToGrid w:val="0"/>
          <w:sz w:val="24"/>
          <w:szCs w:val="24"/>
        </w:rPr>
        <w:t>amats, vārds, uzvārds, tālruņa Nr.)</w:t>
      </w:r>
    </w:p>
    <w:p w:rsidR="004628A0" w:rsidRDefault="004628A0" w:rsidP="004628A0">
      <w:pPr>
        <w:widowControl w:val="0"/>
        <w:jc w:val="both"/>
        <w:rPr>
          <w:snapToGrid w:val="0"/>
          <w:sz w:val="24"/>
          <w:szCs w:val="24"/>
        </w:rPr>
      </w:pPr>
      <w:r>
        <w:rPr>
          <w:snapToGrid w:val="0"/>
          <w:sz w:val="24"/>
          <w:szCs w:val="24"/>
        </w:rPr>
        <w:t>Kontaktpersona</w:t>
      </w:r>
      <w:r w:rsidRPr="00961660">
        <w:rPr>
          <w:snapToGrid w:val="0"/>
          <w:sz w:val="24"/>
          <w:szCs w:val="24"/>
        </w:rPr>
        <w:t>_________________________________</w:t>
      </w:r>
      <w:r>
        <w:rPr>
          <w:snapToGrid w:val="0"/>
          <w:sz w:val="24"/>
          <w:szCs w:val="24"/>
        </w:rPr>
        <w:t>_______________________</w:t>
      </w:r>
    </w:p>
    <w:p w:rsidR="004628A0" w:rsidRDefault="004628A0" w:rsidP="004628A0">
      <w:pPr>
        <w:widowControl w:val="0"/>
        <w:jc w:val="both"/>
        <w:rPr>
          <w:snapToGrid w:val="0"/>
          <w:sz w:val="24"/>
          <w:szCs w:val="24"/>
        </w:rPr>
      </w:pPr>
      <w:r>
        <w:rPr>
          <w:snapToGrid w:val="0"/>
          <w:sz w:val="24"/>
          <w:szCs w:val="24"/>
        </w:rPr>
        <w:t>(</w:t>
      </w:r>
      <w:r w:rsidRPr="00961660">
        <w:rPr>
          <w:snapToGrid w:val="0"/>
          <w:sz w:val="24"/>
          <w:szCs w:val="24"/>
        </w:rPr>
        <w:t>amats, vārds, uzvārds, tālruņa Nr.</w:t>
      </w:r>
      <w:r>
        <w:rPr>
          <w:snapToGrid w:val="0"/>
          <w:sz w:val="24"/>
          <w:szCs w:val="24"/>
        </w:rPr>
        <w:t>, e-pasts</w:t>
      </w:r>
      <w:r w:rsidRPr="00961660">
        <w:rPr>
          <w:snapToGrid w:val="0"/>
          <w:sz w:val="24"/>
          <w:szCs w:val="24"/>
        </w:rPr>
        <w:t>)</w:t>
      </w:r>
    </w:p>
    <w:p w:rsidR="004628A0" w:rsidRPr="00961660" w:rsidRDefault="004628A0" w:rsidP="004628A0">
      <w:pPr>
        <w:widowControl w:val="0"/>
        <w:jc w:val="both"/>
        <w:rPr>
          <w:snapToGrid w:val="0"/>
          <w:sz w:val="24"/>
          <w:szCs w:val="24"/>
        </w:rPr>
      </w:pPr>
    </w:p>
    <w:p w:rsidR="004628A0" w:rsidRDefault="004628A0" w:rsidP="004628A0">
      <w:pPr>
        <w:widowControl w:val="0"/>
        <w:jc w:val="both"/>
        <w:rPr>
          <w:snapToGrid w:val="0"/>
          <w:sz w:val="24"/>
          <w:szCs w:val="24"/>
        </w:rPr>
      </w:pPr>
      <w:r w:rsidRPr="00961660">
        <w:rPr>
          <w:snapToGrid w:val="0"/>
          <w:sz w:val="24"/>
          <w:szCs w:val="24"/>
        </w:rPr>
        <w:t xml:space="preserve">ar šī pieteikuma iesniegšanu: </w:t>
      </w:r>
    </w:p>
    <w:p w:rsidR="004628A0" w:rsidRPr="00444B1F" w:rsidRDefault="004628A0" w:rsidP="004628A0">
      <w:pPr>
        <w:jc w:val="both"/>
        <w:rPr>
          <w:b/>
        </w:rPr>
      </w:pPr>
      <w:r>
        <w:rPr>
          <w:sz w:val="24"/>
          <w:szCs w:val="24"/>
        </w:rPr>
        <w:t>Pretendents piesakās</w:t>
      </w:r>
      <w:r w:rsidRPr="00961660">
        <w:rPr>
          <w:sz w:val="24"/>
          <w:szCs w:val="24"/>
        </w:rPr>
        <w:t xml:space="preserve"> piedalīties</w:t>
      </w:r>
      <w:r>
        <w:rPr>
          <w:sz w:val="24"/>
          <w:szCs w:val="24"/>
        </w:rPr>
        <w:t xml:space="preserve"> Pasūtītāja organizētajā</w:t>
      </w:r>
      <w:r w:rsidRPr="00961660">
        <w:rPr>
          <w:sz w:val="24"/>
          <w:szCs w:val="24"/>
        </w:rPr>
        <w:t xml:space="preserve"> </w:t>
      </w:r>
      <w:r>
        <w:rPr>
          <w:sz w:val="24"/>
          <w:szCs w:val="24"/>
        </w:rPr>
        <w:t xml:space="preserve">atklātajā konkursā </w:t>
      </w:r>
      <w:r w:rsidRPr="00444B1F">
        <w:rPr>
          <w:sz w:val="24"/>
          <w:szCs w:val="24"/>
        </w:rPr>
        <w:t>„</w:t>
      </w:r>
      <w:r>
        <w:rPr>
          <w:sz w:val="24"/>
          <w:szCs w:val="24"/>
        </w:rPr>
        <w:t>Elektroķirurģijas instrumentu piederumi</w:t>
      </w:r>
      <w:r w:rsidRPr="00444B1F">
        <w:rPr>
          <w:sz w:val="24"/>
          <w:szCs w:val="24"/>
        </w:rPr>
        <w:t>”</w:t>
      </w:r>
      <w:r w:rsidRPr="00444B1F">
        <w:rPr>
          <w:b/>
          <w:sz w:val="24"/>
          <w:szCs w:val="24"/>
          <w:lang w:eastAsia="lv-LV"/>
        </w:rPr>
        <w:t xml:space="preserve"> </w:t>
      </w:r>
      <w:r>
        <w:rPr>
          <w:sz w:val="24"/>
          <w:szCs w:val="24"/>
          <w:lang w:eastAsia="lv-LV"/>
        </w:rPr>
        <w:t>(</w:t>
      </w:r>
      <w:r>
        <w:rPr>
          <w:color w:val="000000"/>
        </w:rPr>
        <w:t>ID Nr. SKUS 2013/22</w:t>
      </w:r>
      <w:r w:rsidRPr="00C16B8F">
        <w:rPr>
          <w:sz w:val="24"/>
          <w:szCs w:val="24"/>
          <w:lang w:eastAsia="lv-LV"/>
        </w:rPr>
        <w:t>)</w:t>
      </w:r>
      <w:r>
        <w:rPr>
          <w:bCs/>
          <w:sz w:val="24"/>
          <w:szCs w:val="24"/>
        </w:rPr>
        <w:t>, turpmāk – Konkurss.</w:t>
      </w:r>
    </w:p>
    <w:p w:rsidR="004628A0" w:rsidRPr="00961660" w:rsidRDefault="004628A0" w:rsidP="004628A0">
      <w:pPr>
        <w:keepNext/>
        <w:widowControl w:val="0"/>
        <w:numPr>
          <w:ilvl w:val="0"/>
          <w:numId w:val="5"/>
        </w:numPr>
        <w:jc w:val="both"/>
        <w:outlineLvl w:val="4"/>
        <w:rPr>
          <w:sz w:val="24"/>
          <w:szCs w:val="24"/>
        </w:rPr>
      </w:pPr>
      <w:r>
        <w:rPr>
          <w:sz w:val="24"/>
          <w:szCs w:val="24"/>
        </w:rPr>
        <w:t>Pretendents apņemas ievērot Konkursa nolikuma (turpmāk – Nolikums) prasības</w:t>
      </w:r>
      <w:r w:rsidRPr="00961660">
        <w:rPr>
          <w:sz w:val="24"/>
          <w:szCs w:val="24"/>
        </w:rPr>
        <w:t>.</w:t>
      </w:r>
    </w:p>
    <w:p w:rsidR="004628A0" w:rsidRPr="00961660" w:rsidRDefault="004628A0" w:rsidP="004628A0">
      <w:pPr>
        <w:keepNext/>
        <w:widowControl w:val="0"/>
        <w:numPr>
          <w:ilvl w:val="0"/>
          <w:numId w:val="5"/>
        </w:numPr>
        <w:jc w:val="both"/>
        <w:outlineLvl w:val="4"/>
        <w:rPr>
          <w:sz w:val="24"/>
          <w:szCs w:val="24"/>
        </w:rPr>
      </w:pPr>
      <w:r>
        <w:rPr>
          <w:sz w:val="24"/>
          <w:szCs w:val="24"/>
        </w:rPr>
        <w:t>Pretendents garantē</w:t>
      </w:r>
      <w:r w:rsidRPr="00961660">
        <w:rPr>
          <w:sz w:val="24"/>
          <w:szCs w:val="24"/>
        </w:rPr>
        <w:t xml:space="preserve">, ka visas </w:t>
      </w:r>
      <w:r>
        <w:rPr>
          <w:sz w:val="24"/>
          <w:szCs w:val="24"/>
        </w:rPr>
        <w:t xml:space="preserve">Konkursā </w:t>
      </w:r>
      <w:r w:rsidRPr="00961660">
        <w:rPr>
          <w:sz w:val="24"/>
          <w:szCs w:val="24"/>
        </w:rPr>
        <w:t>iesniegtās ziņas ir patiesas</w:t>
      </w:r>
      <w:r>
        <w:rPr>
          <w:sz w:val="24"/>
          <w:szCs w:val="24"/>
        </w:rPr>
        <w:t>, tajā skaitā, ka ir sniedzis patiesu informāciju savas kvalifikācijas novērtēšanai</w:t>
      </w:r>
      <w:r w:rsidRPr="00961660">
        <w:rPr>
          <w:sz w:val="24"/>
          <w:szCs w:val="24"/>
        </w:rPr>
        <w:t>.</w:t>
      </w:r>
    </w:p>
    <w:p w:rsidR="004628A0" w:rsidRPr="00961660" w:rsidRDefault="004628A0" w:rsidP="004628A0">
      <w:pPr>
        <w:keepNext/>
        <w:widowControl w:val="0"/>
        <w:numPr>
          <w:ilvl w:val="0"/>
          <w:numId w:val="5"/>
        </w:numPr>
        <w:jc w:val="both"/>
        <w:outlineLvl w:val="4"/>
        <w:rPr>
          <w:sz w:val="24"/>
          <w:szCs w:val="24"/>
        </w:rPr>
      </w:pPr>
      <w:r w:rsidRPr="00961660">
        <w:rPr>
          <w:sz w:val="24"/>
          <w:szCs w:val="24"/>
        </w:rPr>
        <w:t xml:space="preserve">Kamēr tiks veiktas </w:t>
      </w:r>
      <w:r>
        <w:rPr>
          <w:sz w:val="24"/>
          <w:szCs w:val="24"/>
        </w:rPr>
        <w:t xml:space="preserve">Konkursa </w:t>
      </w:r>
      <w:r w:rsidRPr="00961660">
        <w:rPr>
          <w:sz w:val="24"/>
          <w:szCs w:val="24"/>
        </w:rPr>
        <w:t xml:space="preserve">procedūras un gatavots galīgais </w:t>
      </w:r>
      <w:r>
        <w:rPr>
          <w:sz w:val="24"/>
          <w:szCs w:val="24"/>
        </w:rPr>
        <w:t xml:space="preserve">piegādes līguma </w:t>
      </w:r>
      <w:r w:rsidRPr="00961660">
        <w:rPr>
          <w:sz w:val="24"/>
          <w:szCs w:val="24"/>
        </w:rPr>
        <w:t>teks</w:t>
      </w:r>
      <w:r>
        <w:rPr>
          <w:sz w:val="24"/>
          <w:szCs w:val="24"/>
        </w:rPr>
        <w:t>ts, šis piedāvājums noteiks Pretendenta un pasūtītāja</w:t>
      </w:r>
      <w:r w:rsidRPr="00961660">
        <w:rPr>
          <w:sz w:val="24"/>
          <w:szCs w:val="24"/>
        </w:rPr>
        <w:t xml:space="preserve"> savstarpējās saistības. </w:t>
      </w:r>
    </w:p>
    <w:p w:rsidR="004628A0" w:rsidRPr="00961660" w:rsidRDefault="004628A0" w:rsidP="004628A0">
      <w:pPr>
        <w:keepNext/>
        <w:widowControl w:val="0"/>
        <w:numPr>
          <w:ilvl w:val="0"/>
          <w:numId w:val="5"/>
        </w:numPr>
        <w:ind w:left="0" w:firstLine="0"/>
        <w:jc w:val="both"/>
        <w:outlineLvl w:val="4"/>
        <w:rPr>
          <w:sz w:val="24"/>
          <w:szCs w:val="24"/>
        </w:rPr>
      </w:pPr>
      <w:r>
        <w:rPr>
          <w:sz w:val="24"/>
        </w:rPr>
        <w:t>Parakstot šo pieteikumu P</w:t>
      </w:r>
      <w:r w:rsidRPr="00961660">
        <w:rPr>
          <w:sz w:val="24"/>
        </w:rPr>
        <w:t>retendents apliecina, ka:</w:t>
      </w:r>
    </w:p>
    <w:p w:rsidR="004628A0" w:rsidRDefault="004628A0" w:rsidP="004628A0">
      <w:pPr>
        <w:pStyle w:val="ListParagraph"/>
        <w:widowControl w:val="0"/>
        <w:numPr>
          <w:ilvl w:val="1"/>
          <w:numId w:val="5"/>
        </w:numPr>
        <w:ind w:left="567" w:hanging="425"/>
        <w:jc w:val="both"/>
        <w:rPr>
          <w:snapToGrid w:val="0"/>
        </w:rPr>
      </w:pPr>
      <w:r>
        <w:rPr>
          <w:snapToGrid w:val="0"/>
        </w:rPr>
        <w:t>t</w:t>
      </w:r>
      <w:r w:rsidRPr="00E44DCF">
        <w:rPr>
          <w:snapToGrid w:val="0"/>
        </w:rPr>
        <w:t>as ir iepazinies ar Nolikuma saturu un atzīst to par atbilstošu</w:t>
      </w:r>
      <w:r>
        <w:rPr>
          <w:snapToGrid w:val="0"/>
        </w:rPr>
        <w:t>;</w:t>
      </w:r>
    </w:p>
    <w:p w:rsidR="004628A0" w:rsidRPr="00A54AC6" w:rsidRDefault="004628A0" w:rsidP="004628A0">
      <w:pPr>
        <w:pStyle w:val="ListParagraph"/>
        <w:widowControl w:val="0"/>
        <w:numPr>
          <w:ilvl w:val="1"/>
          <w:numId w:val="5"/>
        </w:numPr>
        <w:ind w:left="567" w:hanging="425"/>
        <w:jc w:val="both"/>
        <w:rPr>
          <w:snapToGrid w:val="0"/>
        </w:rPr>
      </w:pPr>
      <w:r w:rsidRPr="00E44DCF">
        <w:rPr>
          <w:snapToGrid w:val="0"/>
        </w:rPr>
        <w:t xml:space="preserve"> pretendents</w:t>
      </w:r>
      <w:r w:rsidRPr="009116FB">
        <w:rPr>
          <w:snapToGrid w:val="0"/>
        </w:rPr>
        <w:t xml:space="preserve"> vai persona, kurai ir pretendenta pārstāvības tiesības vai lēmu</w:t>
      </w:r>
      <w:r w:rsidRPr="008E64BA">
        <w:t>ma pieņemšanas vai uzraud</w:t>
      </w:r>
      <w:r>
        <w:t>zības tiesības attiecībā uz šo P</w:t>
      </w:r>
      <w:r w:rsidRPr="008E64BA">
        <w:t xml:space="preserve">retendentu, ar tādu tiesas spriedumu vai prokurora priekšrakstu par sodu, kurš stājies </w:t>
      </w:r>
      <w:r>
        <w:t xml:space="preserve">spēkā un kļuvis neapstrīdams un </w:t>
      </w:r>
      <w:r w:rsidRPr="00F77C64">
        <w:t>nepārsūdzams</w:t>
      </w:r>
      <w:r>
        <w:t>, nav</w:t>
      </w:r>
      <w:r w:rsidRPr="008E64BA">
        <w:t xml:space="preserve"> atzīta par vainīgu </w:t>
      </w:r>
      <w:r>
        <w:t xml:space="preserve">noziedzīgā nodarījumā par izvairīšanos no nodokļu un tiem pielīdzināto maksājumu nomaksas, </w:t>
      </w:r>
      <w:r w:rsidRPr="008E64BA">
        <w:t xml:space="preserve">koruptīva rakstura noziedzīgos nodarījumos, krāpnieciskās darbībās finanšu jomā, noziedzīgi iegūtu līdzekļu legalizācijā vai līdzdalībā noziedzīgā organizācijā, izņemot gadījumus, ja no dienas, kad </w:t>
      </w:r>
      <w:r w:rsidRPr="00F77C64">
        <w:t xml:space="preserve">kļuvis neapstrīdams un nepārsūdzams </w:t>
      </w:r>
      <w:r w:rsidRPr="008E64BA">
        <w:t>attiecīgais tiesas spriedums, prokurora priekšraksts par sodu vai citas kompetentas institūcijas pieņemtais lēmums saistībā ar šajā punkt</w:t>
      </w:r>
      <w:r>
        <w:t>ā minētajiem pārkāpumiem, līdz Nolikuma 1.10.1.apakš</w:t>
      </w:r>
      <w:r w:rsidRPr="008E64BA">
        <w:t>punktā minētajam piedāvājumu iesniegšanas termiņam ir pagājuši trīs gadi;</w:t>
      </w:r>
    </w:p>
    <w:p w:rsidR="004628A0" w:rsidRPr="00A54AC6" w:rsidRDefault="004628A0" w:rsidP="004628A0">
      <w:pPr>
        <w:pStyle w:val="ListParagraph"/>
        <w:widowControl w:val="0"/>
        <w:numPr>
          <w:ilvl w:val="1"/>
          <w:numId w:val="5"/>
        </w:numPr>
        <w:ind w:left="567" w:hanging="425"/>
        <w:jc w:val="both"/>
        <w:rPr>
          <w:snapToGrid w:val="0"/>
        </w:rPr>
      </w:pPr>
      <w:r>
        <w:t>P</w:t>
      </w:r>
      <w:r w:rsidRPr="008E64BA">
        <w:t xml:space="preserve">retendents ar tādu kompetentas institūcijas lēmumu vai tiesas spriedumu, </w:t>
      </w:r>
      <w:r w:rsidRPr="009116FB">
        <w:rPr>
          <w:snapToGrid w:val="0"/>
        </w:rPr>
        <w:t>k</w:t>
      </w:r>
      <w:r w:rsidRPr="008E64BA">
        <w:t xml:space="preserve">urš stājies </w:t>
      </w:r>
      <w:r>
        <w:t>spēkā un kļuvis neapstrīdams un nepārsūdzams, nav</w:t>
      </w:r>
      <w:r w:rsidRPr="008E64BA">
        <w:t xml:space="preserve"> atzīts par vainīgu darba tiesību būtiskā pārkāpumā, kas izpaužas kā:</w:t>
      </w:r>
    </w:p>
    <w:p w:rsidR="004628A0" w:rsidRPr="00A54AC6" w:rsidRDefault="004628A0" w:rsidP="004628A0">
      <w:pPr>
        <w:pStyle w:val="ListParagraph"/>
        <w:widowControl w:val="0"/>
        <w:numPr>
          <w:ilvl w:val="2"/>
          <w:numId w:val="5"/>
        </w:numPr>
        <w:ind w:left="851" w:hanging="567"/>
        <w:jc w:val="both"/>
        <w:rPr>
          <w:snapToGrid w:val="0"/>
        </w:rPr>
      </w:pPr>
      <w:r w:rsidRPr="008E64BA">
        <w:t xml:space="preserve">viena vai vairāku tādu valstu pilsoņu vai pavalstnieku nodarbināšana, kuri nav Eiropas Savienības dalībvalstu pilsoņi vai pavalstnieki, ja tie Eiropas Savienības dalībvalstu teritorijā uzturas nelikumīgi, izņemot gadījumus, ja no dienas, kad </w:t>
      </w:r>
      <w:r w:rsidRPr="00B521AE">
        <w:t xml:space="preserve">kļuvis neapstrīdams un nepārsūdzams </w:t>
      </w:r>
      <w:r w:rsidRPr="008E64BA">
        <w:t>attiecīgais tiesas spriedums, prokurora priekšraksts par sodu vai citas kompetentas institūcijas pieņemtais lēmums saistībā ar šajā punktā minētaj</w:t>
      </w:r>
      <w:r>
        <w:t xml:space="preserve">iem pārkāpumiem, līdz Nolikuma </w:t>
      </w:r>
      <w:r>
        <w:lastRenderedPageBreak/>
        <w:t>1.10.1.apakš</w:t>
      </w:r>
      <w:r w:rsidRPr="008E64BA">
        <w:t>punktā minētajam piedāvājumu iesniegšanas termiņam ir pagājuši trīs gadi;</w:t>
      </w:r>
    </w:p>
    <w:p w:rsidR="004628A0" w:rsidRPr="00A54AC6" w:rsidRDefault="004628A0" w:rsidP="004628A0">
      <w:pPr>
        <w:pStyle w:val="ListParagraph"/>
        <w:widowControl w:val="0"/>
        <w:numPr>
          <w:ilvl w:val="2"/>
          <w:numId w:val="5"/>
        </w:numPr>
        <w:ind w:left="851" w:hanging="567"/>
        <w:jc w:val="both"/>
        <w:rPr>
          <w:snapToGrid w:val="0"/>
        </w:rPr>
      </w:pPr>
      <w:r w:rsidRPr="008E64BA">
        <w:t xml:space="preserve">vienas personas nodarbināšana bez rakstveida darba līguma noslēgšanas, ja tā konstatēta atkārtoti gada laikā, vai divu vai vairāku personu vienlaicīga nodarbināšana bez rakstveida darba līguma noslēgšanas, izņemot gadījumus, ja no dienas, kad </w:t>
      </w:r>
      <w:r w:rsidRPr="00B521AE">
        <w:t xml:space="preserve">kļuvis neapstrīdams un nepārsūdzams </w:t>
      </w:r>
      <w:r w:rsidRPr="008E64BA">
        <w:t>tiesas spriedums vai citas kompetentas institūcijas pieņemtais lēmums saistībā ar šajā punktā minētaj</w:t>
      </w:r>
      <w:r>
        <w:t>iem pārkāpumiem, līdz Nolikuma 1.10.1.apakš</w:t>
      </w:r>
      <w:r w:rsidRPr="008E64BA">
        <w:t xml:space="preserve">punktā minētajam piedāvājumu iesniegšanas termiņam ir pagājuši </w:t>
      </w:r>
      <w:r>
        <w:t xml:space="preserve">18 </w:t>
      </w:r>
      <w:r w:rsidRPr="008E64BA">
        <w:t xml:space="preserve">mēneši; </w:t>
      </w:r>
    </w:p>
    <w:p w:rsidR="004628A0" w:rsidRPr="009F1B43" w:rsidRDefault="004628A0" w:rsidP="004628A0">
      <w:pPr>
        <w:pStyle w:val="ListParagraph"/>
        <w:widowControl w:val="0"/>
        <w:numPr>
          <w:ilvl w:val="1"/>
          <w:numId w:val="5"/>
        </w:numPr>
        <w:ind w:left="567" w:hanging="425"/>
        <w:jc w:val="both"/>
        <w:rPr>
          <w:snapToGrid w:val="0"/>
        </w:rPr>
      </w:pPr>
      <w:r>
        <w:t>P</w:t>
      </w:r>
      <w:r w:rsidRPr="008E64BA">
        <w:t xml:space="preserve">retendents ar tādu kompetentas institūcijas lēmumu vai tiesas spriedumu, kurš stājies </w:t>
      </w:r>
      <w:r>
        <w:t>spēkā un kļuvis neapstrīdams un nepārsūdzams, nav</w:t>
      </w:r>
      <w:r w:rsidRPr="008E64BA">
        <w:t xml:space="preserve"> atzīts par vainīgu konkurences tiesību pārkāpumā, kas izpaužas kā vertikālā vienošanās, kuras mērķis ir ierobežot pircēja iespēju noteikt tālākpārdošanas cenu, vai horizontālā karteļa vienošanās, izņemot gadījumus, kad attiecīgā institūcija, konstatējot konkurences tiesību pārkāpumu, pretendentu ir atbrīvojusi no naudas soda vai ja no dienas, kad </w:t>
      </w:r>
      <w:r w:rsidRPr="00A64CD6">
        <w:t>kļuvis neapstrīdams un nepārsūdzams</w:t>
      </w:r>
      <w:r>
        <w:t xml:space="preserve"> </w:t>
      </w:r>
      <w:r w:rsidRPr="008E64BA">
        <w:t>tiesas spriedums vai citas kompetentas institūcijas pieņemtais lēmums saistībā ar šajā punktā minētaj</w:t>
      </w:r>
      <w:r>
        <w:t>iem pārkāpumiem, līdz Nolikuma 1.10.1.apakš</w:t>
      </w:r>
      <w:r w:rsidRPr="008E64BA">
        <w:t xml:space="preserve">punktā minētajam piedāvājumu iesniegšanas termiņam ir pagājuši </w:t>
      </w:r>
      <w:r>
        <w:t xml:space="preserve">12 </w:t>
      </w:r>
      <w:r w:rsidRPr="008E64BA">
        <w:t>mēneši;</w:t>
      </w:r>
    </w:p>
    <w:p w:rsidR="004628A0" w:rsidRPr="009F1B43" w:rsidRDefault="004628A0" w:rsidP="004628A0">
      <w:pPr>
        <w:pStyle w:val="ListParagraph"/>
        <w:widowControl w:val="0"/>
        <w:numPr>
          <w:ilvl w:val="1"/>
          <w:numId w:val="5"/>
        </w:numPr>
        <w:ind w:left="567" w:hanging="425"/>
        <w:jc w:val="both"/>
        <w:rPr>
          <w:snapToGrid w:val="0"/>
        </w:rPr>
      </w:pPr>
      <w:r w:rsidRPr="008E64BA">
        <w:t xml:space="preserve"> </w:t>
      </w:r>
      <w:r>
        <w:t>nav pasludināts P</w:t>
      </w:r>
      <w:r w:rsidRPr="008E64BA">
        <w:t xml:space="preserve">retendenta maksātnespējas process, apturēta vai pārtraukta </w:t>
      </w:r>
      <w:r>
        <w:t>P</w:t>
      </w:r>
      <w:r w:rsidRPr="008E64BA">
        <w:t>retendenta saimnieciskā d</w:t>
      </w:r>
      <w:r>
        <w:t>arbība, uzsākta tiesvedība par P</w:t>
      </w:r>
      <w:r w:rsidRPr="008E64BA">
        <w:t xml:space="preserve">retendenta bankrotu vai konstatēts, ka līdz </w:t>
      </w:r>
      <w:r>
        <w:t xml:space="preserve">līguma </w:t>
      </w:r>
      <w:r w:rsidRPr="008E64BA">
        <w:t>izpild</w:t>
      </w:r>
      <w:r>
        <w:t>es paredzamajam beigu termiņam P</w:t>
      </w:r>
      <w:r w:rsidRPr="008E64BA">
        <w:t>retendents būs likvidēts;</w:t>
      </w:r>
    </w:p>
    <w:p w:rsidR="004628A0" w:rsidRPr="009F1B43" w:rsidRDefault="004628A0" w:rsidP="004628A0">
      <w:pPr>
        <w:pStyle w:val="ListParagraph"/>
        <w:widowControl w:val="0"/>
        <w:numPr>
          <w:ilvl w:val="1"/>
          <w:numId w:val="5"/>
        </w:numPr>
        <w:ind w:left="567" w:hanging="425"/>
        <w:jc w:val="both"/>
        <w:rPr>
          <w:snapToGrid w:val="0"/>
        </w:rPr>
      </w:pPr>
      <w:r>
        <w:t>P</w:t>
      </w:r>
      <w:r w:rsidRPr="008E64BA">
        <w:t>retendentam Latvijā un valstī, kurā tas reģistrēts vai kurā atrodas tā pastāvīgā dzīvesvieta (ja tas nav reģistrēts Latvijā vai tā pastāv</w:t>
      </w:r>
      <w:r>
        <w:t>īgā dzīvesvieta nav Latvijā), nav</w:t>
      </w:r>
      <w:r w:rsidRPr="008E64BA">
        <w:t xml:space="preserve"> nodokļu parādi, tajā skaitā valsts sociālās apdrošināšanas obligāto iemaksu parādi, kas kopsummā katrā valstī pārsniedz 100 latus;</w:t>
      </w:r>
    </w:p>
    <w:p w:rsidR="004628A0" w:rsidRDefault="004628A0" w:rsidP="004628A0">
      <w:pPr>
        <w:pStyle w:val="ListParagraph"/>
        <w:widowControl w:val="0"/>
        <w:numPr>
          <w:ilvl w:val="1"/>
          <w:numId w:val="5"/>
        </w:numPr>
        <w:ind w:left="567" w:hanging="425"/>
        <w:jc w:val="both"/>
        <w:rPr>
          <w:snapToGrid w:val="0"/>
        </w:rPr>
      </w:pPr>
      <w:r>
        <w:rPr>
          <w:snapToGrid w:val="0"/>
        </w:rPr>
        <w:t>P</w:t>
      </w:r>
      <w:r w:rsidRPr="00E44DCF">
        <w:rPr>
          <w:snapToGrid w:val="0"/>
        </w:rPr>
        <w:t xml:space="preserve">retendentam ir skaidras un saprotamas </w:t>
      </w:r>
      <w:r>
        <w:rPr>
          <w:snapToGrid w:val="0"/>
        </w:rPr>
        <w:t>N</w:t>
      </w:r>
      <w:r w:rsidRPr="00E44DCF">
        <w:rPr>
          <w:snapToGrid w:val="0"/>
        </w:rPr>
        <w:t xml:space="preserve">olikumā noteiktās prasības piedāvājuma sagatavošanai, </w:t>
      </w:r>
      <w:r>
        <w:rPr>
          <w:snapToGrid w:val="0"/>
        </w:rPr>
        <w:t xml:space="preserve">iepirkuma </w:t>
      </w:r>
      <w:r w:rsidRPr="00E44DCF">
        <w:rPr>
          <w:snapToGrid w:val="0"/>
        </w:rPr>
        <w:t>priekšm</w:t>
      </w:r>
      <w:r>
        <w:rPr>
          <w:snapToGrid w:val="0"/>
        </w:rPr>
        <w:t>ets un tehniskās specifikācijas;</w:t>
      </w:r>
    </w:p>
    <w:p w:rsidR="004628A0" w:rsidRDefault="004628A0" w:rsidP="004628A0">
      <w:pPr>
        <w:pStyle w:val="ListParagraph"/>
        <w:widowControl w:val="0"/>
        <w:numPr>
          <w:ilvl w:val="1"/>
          <w:numId w:val="5"/>
        </w:numPr>
        <w:ind w:left="567" w:hanging="425"/>
        <w:jc w:val="both"/>
        <w:rPr>
          <w:snapToGrid w:val="0"/>
        </w:rPr>
      </w:pPr>
      <w:r>
        <w:rPr>
          <w:snapToGrid w:val="0"/>
        </w:rPr>
        <w:t>P</w:t>
      </w:r>
      <w:r w:rsidRPr="00E44DCF">
        <w:rPr>
          <w:snapToGrid w:val="0"/>
        </w:rPr>
        <w:t>retendentam ir skaidr</w:t>
      </w:r>
      <w:r>
        <w:rPr>
          <w:snapToGrid w:val="0"/>
        </w:rPr>
        <w:t>as</w:t>
      </w:r>
      <w:r w:rsidRPr="00E44DCF">
        <w:rPr>
          <w:snapToGrid w:val="0"/>
        </w:rPr>
        <w:t xml:space="preserve"> un sapro</w:t>
      </w:r>
      <w:r>
        <w:rPr>
          <w:snapToGrid w:val="0"/>
        </w:rPr>
        <w:t>tamas viņa tiesības un pienākumi;</w:t>
      </w:r>
    </w:p>
    <w:p w:rsidR="004628A0" w:rsidRPr="00A420C8" w:rsidRDefault="004628A0" w:rsidP="004628A0">
      <w:pPr>
        <w:pStyle w:val="ListParagraph"/>
        <w:widowControl w:val="0"/>
        <w:numPr>
          <w:ilvl w:val="1"/>
          <w:numId w:val="5"/>
        </w:numPr>
        <w:ind w:left="567" w:hanging="425"/>
        <w:jc w:val="both"/>
        <w:rPr>
          <w:snapToGrid w:val="0"/>
        </w:rPr>
      </w:pPr>
      <w:r>
        <w:t>š</w:t>
      </w:r>
      <w:r w:rsidRPr="00B34734">
        <w:t xml:space="preserve">ī piedāvājuma izvēles gadījumā </w:t>
      </w:r>
      <w:r>
        <w:t>Pretendents apņema</w:t>
      </w:r>
      <w:r w:rsidRPr="00B34734">
        <w:t xml:space="preserve">s slēgt </w:t>
      </w:r>
      <w:r>
        <w:t xml:space="preserve">piegādes līgumu </w:t>
      </w:r>
      <w:r w:rsidRPr="00B34734">
        <w:t xml:space="preserve">saskaņā ar </w:t>
      </w:r>
      <w:r>
        <w:t>Konkursa Nolikuma</w:t>
      </w:r>
      <w:r w:rsidRPr="00B34734">
        <w:t xml:space="preserve"> un tā pielikumu noteikumiem.</w:t>
      </w:r>
    </w:p>
    <w:p w:rsidR="004628A0" w:rsidRDefault="004628A0" w:rsidP="004628A0">
      <w:pPr>
        <w:tabs>
          <w:tab w:val="left" w:pos="2580"/>
        </w:tabs>
        <w:rPr>
          <w:b/>
          <w:sz w:val="22"/>
          <w:szCs w:val="22"/>
        </w:rPr>
      </w:pPr>
    </w:p>
    <w:p w:rsidR="004628A0" w:rsidRDefault="004628A0" w:rsidP="004628A0">
      <w:pPr>
        <w:tabs>
          <w:tab w:val="left" w:pos="2580"/>
        </w:tabs>
        <w:rPr>
          <w:b/>
          <w:sz w:val="22"/>
          <w:szCs w:val="22"/>
        </w:rPr>
      </w:pPr>
    </w:p>
    <w:p w:rsidR="004628A0" w:rsidRDefault="004628A0" w:rsidP="004628A0">
      <w:pPr>
        <w:widowControl w:val="0"/>
        <w:jc w:val="both"/>
        <w:rPr>
          <w:snapToGrid w:val="0"/>
          <w:sz w:val="24"/>
          <w:szCs w:val="24"/>
        </w:rPr>
      </w:pPr>
      <w:r>
        <w:rPr>
          <w:snapToGrid w:val="0"/>
          <w:sz w:val="24"/>
          <w:szCs w:val="24"/>
        </w:rPr>
        <w:t>Pretendenta pārstāvis  ___________________</w:t>
      </w:r>
      <w:r w:rsidRPr="00961660">
        <w:rPr>
          <w:snapToGrid w:val="0"/>
          <w:sz w:val="24"/>
          <w:szCs w:val="24"/>
        </w:rPr>
        <w:t xml:space="preserve"> </w:t>
      </w:r>
      <w:r>
        <w:rPr>
          <w:snapToGrid w:val="0"/>
          <w:sz w:val="24"/>
          <w:szCs w:val="24"/>
        </w:rPr>
        <w:t xml:space="preserve">   __________________</w:t>
      </w:r>
      <w:r w:rsidRPr="00961660">
        <w:rPr>
          <w:snapToGrid w:val="0"/>
          <w:sz w:val="24"/>
          <w:szCs w:val="24"/>
        </w:rPr>
        <w:t xml:space="preserve">    </w:t>
      </w:r>
      <w:r w:rsidRPr="00961660">
        <w:rPr>
          <w:snapToGrid w:val="0"/>
          <w:sz w:val="24"/>
          <w:szCs w:val="24"/>
        </w:rPr>
        <w:tab/>
      </w:r>
      <w:r w:rsidRPr="00961660">
        <w:rPr>
          <w:snapToGrid w:val="0"/>
          <w:sz w:val="24"/>
          <w:szCs w:val="24"/>
        </w:rPr>
        <w:tab/>
      </w:r>
      <w:r w:rsidRPr="00961660">
        <w:rPr>
          <w:snapToGrid w:val="0"/>
          <w:sz w:val="24"/>
          <w:szCs w:val="24"/>
        </w:rPr>
        <w:tab/>
        <w:t xml:space="preserve">           </w:t>
      </w:r>
      <w:r w:rsidRPr="00961660">
        <w:rPr>
          <w:snapToGrid w:val="0"/>
          <w:sz w:val="24"/>
          <w:szCs w:val="24"/>
        </w:rPr>
        <w:tab/>
      </w:r>
      <w:r w:rsidRPr="00961660">
        <w:rPr>
          <w:snapToGrid w:val="0"/>
          <w:sz w:val="24"/>
          <w:szCs w:val="24"/>
        </w:rPr>
        <w:tab/>
      </w:r>
      <w:r>
        <w:rPr>
          <w:snapToGrid w:val="0"/>
          <w:sz w:val="24"/>
          <w:szCs w:val="24"/>
        </w:rPr>
        <w:t xml:space="preserve">                        (amats)</w:t>
      </w:r>
      <w:r>
        <w:rPr>
          <w:snapToGrid w:val="0"/>
          <w:sz w:val="24"/>
          <w:szCs w:val="24"/>
        </w:rPr>
        <w:tab/>
      </w:r>
      <w:r>
        <w:rPr>
          <w:snapToGrid w:val="0"/>
          <w:sz w:val="24"/>
          <w:szCs w:val="24"/>
        </w:rPr>
        <w:tab/>
        <w:t xml:space="preserve">                 </w:t>
      </w:r>
      <w:r w:rsidRPr="00961660">
        <w:rPr>
          <w:snapToGrid w:val="0"/>
          <w:sz w:val="24"/>
          <w:szCs w:val="24"/>
        </w:rPr>
        <w:t>(vārds, uzvārds)</w:t>
      </w:r>
    </w:p>
    <w:p w:rsidR="004628A0" w:rsidRPr="00961660" w:rsidRDefault="004628A0" w:rsidP="004628A0">
      <w:pPr>
        <w:widowControl w:val="0"/>
        <w:jc w:val="both"/>
        <w:rPr>
          <w:snapToGrid w:val="0"/>
          <w:sz w:val="24"/>
          <w:szCs w:val="24"/>
        </w:rPr>
      </w:pPr>
      <w:r>
        <w:rPr>
          <w:snapToGrid w:val="0"/>
          <w:sz w:val="24"/>
          <w:szCs w:val="24"/>
        </w:rPr>
        <w:t xml:space="preserve">   </w:t>
      </w:r>
      <w:r>
        <w:rPr>
          <w:snapToGrid w:val="0"/>
          <w:sz w:val="24"/>
          <w:szCs w:val="24"/>
        </w:rPr>
        <w:tab/>
        <w:t>(paraksts)   _________________ z.v.</w:t>
      </w: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4628A0" w:rsidRDefault="004628A0" w:rsidP="004628A0">
      <w:pPr>
        <w:jc w:val="right"/>
        <w:rPr>
          <w:b/>
        </w:rPr>
      </w:pPr>
    </w:p>
    <w:p w:rsidR="00F20249" w:rsidRDefault="00F20249" w:rsidP="005533B2">
      <w:pPr>
        <w:rPr>
          <w:b/>
          <w:sz w:val="24"/>
          <w:szCs w:val="24"/>
        </w:rPr>
      </w:pPr>
    </w:p>
    <w:p w:rsidR="00F20249" w:rsidRDefault="005533B2" w:rsidP="00F20249">
      <w:pPr>
        <w:jc w:val="right"/>
        <w:rPr>
          <w:b/>
        </w:rPr>
      </w:pPr>
      <w:r>
        <w:rPr>
          <w:b/>
        </w:rPr>
        <w:lastRenderedPageBreak/>
        <w:t>3</w:t>
      </w:r>
      <w:r w:rsidR="00F20249">
        <w:rPr>
          <w:b/>
        </w:rPr>
        <w:t xml:space="preserve">. pielikums </w:t>
      </w:r>
    </w:p>
    <w:p w:rsidR="00F20249" w:rsidRDefault="00F20249" w:rsidP="00F20249">
      <w:pPr>
        <w:jc w:val="right"/>
        <w:rPr>
          <w:b/>
        </w:rPr>
      </w:pPr>
      <w:r>
        <w:rPr>
          <w:b/>
        </w:rPr>
        <w:t xml:space="preserve">atklāta konkursa „Elektroķirurģijas instrumentu piederumi”, </w:t>
      </w:r>
    </w:p>
    <w:p w:rsidR="00F20249" w:rsidRDefault="00F20249" w:rsidP="00F20249">
      <w:pPr>
        <w:jc w:val="right"/>
        <w:rPr>
          <w:color w:val="000000"/>
        </w:rPr>
      </w:pPr>
      <w:r>
        <w:rPr>
          <w:b/>
        </w:rPr>
        <w:t>identifikācijas numurs SKUS 2013/22 nolikumam</w:t>
      </w:r>
    </w:p>
    <w:p w:rsidR="00F20249" w:rsidRDefault="00F20249" w:rsidP="00F20249">
      <w:pPr>
        <w:jc w:val="right"/>
        <w:rPr>
          <w:b/>
          <w:sz w:val="24"/>
          <w:szCs w:val="24"/>
        </w:rPr>
      </w:pPr>
    </w:p>
    <w:p w:rsidR="00F20249" w:rsidRPr="005C16B1" w:rsidRDefault="00F20249" w:rsidP="00F20249">
      <w:pPr>
        <w:tabs>
          <w:tab w:val="left" w:pos="5760"/>
        </w:tabs>
        <w:ind w:right="-766"/>
        <w:jc w:val="center"/>
        <w:rPr>
          <w:b/>
          <w:sz w:val="24"/>
          <w:szCs w:val="24"/>
        </w:rPr>
      </w:pPr>
      <w:r w:rsidRPr="005C16B1">
        <w:rPr>
          <w:b/>
          <w:sz w:val="24"/>
          <w:szCs w:val="24"/>
        </w:rPr>
        <w:t>PIEGĀDES LĪGUMA PROJEKTS</w:t>
      </w:r>
    </w:p>
    <w:p w:rsidR="00F20249" w:rsidRPr="005C16B1" w:rsidRDefault="00F20249" w:rsidP="00F20249">
      <w:pPr>
        <w:ind w:right="-766"/>
        <w:jc w:val="center"/>
        <w:rPr>
          <w:b/>
          <w:sz w:val="24"/>
          <w:szCs w:val="24"/>
        </w:rPr>
      </w:pPr>
      <w:r w:rsidRPr="005C16B1">
        <w:rPr>
          <w:sz w:val="24"/>
          <w:szCs w:val="24"/>
        </w:rPr>
        <w:t>Pasūtītāja līguma Nr. SKUS ______________</w:t>
      </w:r>
    </w:p>
    <w:p w:rsidR="00F20249" w:rsidRPr="005C16B1" w:rsidRDefault="00F20249" w:rsidP="00F20249">
      <w:pPr>
        <w:ind w:right="-766"/>
        <w:jc w:val="center"/>
        <w:rPr>
          <w:sz w:val="24"/>
          <w:szCs w:val="24"/>
        </w:rPr>
      </w:pPr>
      <w:r w:rsidRPr="005C16B1">
        <w:rPr>
          <w:sz w:val="24"/>
          <w:szCs w:val="24"/>
        </w:rPr>
        <w:t>Piegādātāja līguma Nr._______________</w:t>
      </w:r>
    </w:p>
    <w:p w:rsidR="005533B2" w:rsidRPr="00E72C02" w:rsidRDefault="005533B2" w:rsidP="005533B2">
      <w:pPr>
        <w:jc w:val="both"/>
        <w:rPr>
          <w:sz w:val="24"/>
          <w:szCs w:val="24"/>
        </w:rPr>
      </w:pPr>
    </w:p>
    <w:p w:rsidR="005533B2" w:rsidRPr="00E72C02" w:rsidRDefault="005533B2" w:rsidP="005533B2">
      <w:pPr>
        <w:jc w:val="both"/>
        <w:rPr>
          <w:sz w:val="24"/>
          <w:szCs w:val="24"/>
        </w:rPr>
      </w:pPr>
      <w:r w:rsidRPr="00E72C02">
        <w:rPr>
          <w:sz w:val="24"/>
          <w:szCs w:val="24"/>
        </w:rPr>
        <w:t>Rīgā, 2013.gada ___.__________.</w:t>
      </w:r>
    </w:p>
    <w:p w:rsidR="005533B2" w:rsidRPr="00E72C02" w:rsidRDefault="005533B2" w:rsidP="005533B2">
      <w:pPr>
        <w:jc w:val="both"/>
        <w:rPr>
          <w:b/>
          <w:smallCaps/>
          <w:color w:val="000000"/>
          <w:sz w:val="24"/>
          <w:szCs w:val="24"/>
        </w:rPr>
      </w:pPr>
    </w:p>
    <w:p w:rsidR="005533B2" w:rsidRPr="00E72C02" w:rsidRDefault="005533B2" w:rsidP="005533B2">
      <w:pPr>
        <w:ind w:firstLine="720"/>
        <w:jc w:val="both"/>
        <w:rPr>
          <w:color w:val="000000"/>
          <w:sz w:val="24"/>
          <w:szCs w:val="24"/>
        </w:rPr>
      </w:pPr>
      <w:r w:rsidRPr="00E72C02">
        <w:rPr>
          <w:b/>
          <w:color w:val="000000"/>
          <w:sz w:val="24"/>
          <w:szCs w:val="24"/>
        </w:rPr>
        <w:t>VSIA „Paula Stradiņa Klīniskā universitātes slimnīca”</w:t>
      </w:r>
      <w:r w:rsidRPr="00E72C02">
        <w:rPr>
          <w:color w:val="000000"/>
          <w:sz w:val="24"/>
          <w:szCs w:val="24"/>
        </w:rPr>
        <w:t xml:space="preserve">, juridiskā adrese: Pilsoņu iela 13, Rīga, Latvija, </w:t>
      </w:r>
      <w:r w:rsidRPr="00E72C02">
        <w:rPr>
          <w:bCs/>
          <w:color w:val="000000"/>
          <w:sz w:val="24"/>
          <w:szCs w:val="24"/>
        </w:rPr>
        <w:t>valdes priekšsēdētājas</w:t>
      </w:r>
      <w:r w:rsidRPr="00E72C02">
        <w:rPr>
          <w:b/>
          <w:bCs/>
          <w:color w:val="000000"/>
          <w:sz w:val="24"/>
          <w:szCs w:val="24"/>
        </w:rPr>
        <w:t xml:space="preserve"> Rūtas Valteres </w:t>
      </w:r>
      <w:r w:rsidRPr="00E72C02">
        <w:rPr>
          <w:color w:val="000000"/>
          <w:sz w:val="24"/>
          <w:szCs w:val="24"/>
        </w:rPr>
        <w:t xml:space="preserve">personā, kura rīkojas uz statūtu pamata, (turpmāk – </w:t>
      </w:r>
      <w:r w:rsidRPr="00E72C02">
        <w:rPr>
          <w:b/>
          <w:color w:val="000000"/>
          <w:sz w:val="24"/>
          <w:szCs w:val="24"/>
        </w:rPr>
        <w:t>Pasūtītājs)</w:t>
      </w:r>
      <w:r w:rsidRPr="00E72C02">
        <w:rPr>
          <w:color w:val="000000"/>
          <w:sz w:val="24"/>
          <w:szCs w:val="24"/>
        </w:rPr>
        <w:t>, no vienas puses</w:t>
      </w:r>
    </w:p>
    <w:p w:rsidR="005533B2" w:rsidRPr="00E72C02" w:rsidRDefault="005533B2" w:rsidP="005533B2">
      <w:pPr>
        <w:ind w:firstLine="720"/>
        <w:jc w:val="both"/>
        <w:rPr>
          <w:color w:val="000000"/>
          <w:sz w:val="24"/>
          <w:szCs w:val="24"/>
        </w:rPr>
      </w:pPr>
      <w:r w:rsidRPr="00E72C02">
        <w:rPr>
          <w:color w:val="000000"/>
          <w:sz w:val="24"/>
          <w:szCs w:val="24"/>
        </w:rPr>
        <w:t xml:space="preserve">un </w:t>
      </w:r>
    </w:p>
    <w:p w:rsidR="005533B2" w:rsidRPr="00E72C02" w:rsidRDefault="005533B2" w:rsidP="005533B2">
      <w:pPr>
        <w:jc w:val="both"/>
        <w:rPr>
          <w:b/>
          <w:sz w:val="24"/>
          <w:szCs w:val="24"/>
        </w:rPr>
      </w:pPr>
      <w:r w:rsidRPr="00E72C02">
        <w:rPr>
          <w:b/>
          <w:color w:val="000000"/>
          <w:sz w:val="24"/>
          <w:szCs w:val="24"/>
        </w:rPr>
        <w:t>… „...”</w:t>
      </w:r>
      <w:r w:rsidRPr="00E72C02">
        <w:rPr>
          <w:color w:val="000000"/>
          <w:sz w:val="24"/>
          <w:szCs w:val="24"/>
        </w:rPr>
        <w:t>,</w:t>
      </w:r>
      <w:r w:rsidRPr="00E72C02">
        <w:rPr>
          <w:b/>
          <w:color w:val="000000"/>
          <w:sz w:val="24"/>
          <w:szCs w:val="24"/>
        </w:rPr>
        <w:t xml:space="preserve"> </w:t>
      </w:r>
      <w:r w:rsidRPr="00E72C02">
        <w:rPr>
          <w:color w:val="000000"/>
          <w:sz w:val="24"/>
          <w:szCs w:val="24"/>
        </w:rPr>
        <w:t>juridiskā ad</w:t>
      </w:r>
      <w:r>
        <w:rPr>
          <w:color w:val="000000"/>
          <w:sz w:val="24"/>
          <w:szCs w:val="24"/>
        </w:rPr>
        <w:t>rese: .... personā, kas</w:t>
      </w:r>
      <w:r w:rsidRPr="00E72C02">
        <w:rPr>
          <w:color w:val="000000"/>
          <w:sz w:val="24"/>
          <w:szCs w:val="24"/>
        </w:rPr>
        <w:t xml:space="preserve"> rīkojas uz ... pamata, (turpmāk – </w:t>
      </w:r>
      <w:r w:rsidRPr="00E72C02">
        <w:rPr>
          <w:b/>
          <w:color w:val="000000"/>
          <w:sz w:val="24"/>
          <w:szCs w:val="24"/>
        </w:rPr>
        <w:t>Piegādātājs),</w:t>
      </w:r>
      <w:r w:rsidRPr="00E72C02">
        <w:rPr>
          <w:color w:val="000000"/>
          <w:sz w:val="24"/>
          <w:szCs w:val="24"/>
        </w:rPr>
        <w:t xml:space="preserve"> no otras puses, Pasūtītājs un Piegādātājs abi kopā un katrs atsevišķi saukti </w:t>
      </w:r>
      <w:r w:rsidRPr="00E72C02">
        <w:rPr>
          <w:b/>
          <w:color w:val="000000"/>
          <w:sz w:val="24"/>
          <w:szCs w:val="24"/>
        </w:rPr>
        <w:t>Puse un Puses</w:t>
      </w:r>
      <w:r w:rsidRPr="00E72C02">
        <w:rPr>
          <w:color w:val="000000"/>
          <w:sz w:val="24"/>
          <w:szCs w:val="24"/>
        </w:rPr>
        <w:t xml:space="preserve">, pamatojoties uz </w:t>
      </w:r>
      <w:r>
        <w:rPr>
          <w:color w:val="000000"/>
          <w:sz w:val="24"/>
          <w:szCs w:val="24"/>
        </w:rPr>
        <w:t xml:space="preserve">iepirkuma procedūras </w:t>
      </w:r>
      <w:r w:rsidRPr="00E72C02">
        <w:rPr>
          <w:color w:val="000000"/>
          <w:sz w:val="24"/>
          <w:szCs w:val="24"/>
        </w:rPr>
        <w:t>„</w:t>
      </w:r>
      <w:r w:rsidR="00462899">
        <w:rPr>
          <w:b/>
          <w:sz w:val="24"/>
          <w:szCs w:val="24"/>
        </w:rPr>
        <w:t>Elektroķirurģijas instrumentu piederumi</w:t>
      </w:r>
      <w:r w:rsidRPr="00E72C02">
        <w:rPr>
          <w:color w:val="000000"/>
          <w:sz w:val="24"/>
          <w:szCs w:val="24"/>
        </w:rPr>
        <w:t>”,</w:t>
      </w:r>
      <w:r w:rsidR="00462899">
        <w:rPr>
          <w:color w:val="000000"/>
          <w:sz w:val="24"/>
          <w:szCs w:val="24"/>
        </w:rPr>
        <w:t xml:space="preserve"> SKUS 2013/22</w:t>
      </w:r>
      <w:r>
        <w:rPr>
          <w:color w:val="000000"/>
          <w:sz w:val="24"/>
          <w:szCs w:val="24"/>
        </w:rPr>
        <w:t xml:space="preserve"> </w:t>
      </w:r>
      <w:r w:rsidRPr="00E72C02">
        <w:rPr>
          <w:color w:val="000000"/>
          <w:sz w:val="24"/>
          <w:szCs w:val="24"/>
        </w:rPr>
        <w:t xml:space="preserve">rezultātiem, noslēdz šādu līgumu (turpmāk – </w:t>
      </w:r>
      <w:smartTag w:uri="schemas-tilde-lv/tildestengine" w:element="veidnes">
        <w:smartTagPr>
          <w:attr w:name="text" w:val="LĪGUMS"/>
          <w:attr w:name="baseform" w:val="LĪGUMS"/>
          <w:attr w:name="id" w:val="-1"/>
        </w:smartTagPr>
        <w:r w:rsidRPr="00E72C02">
          <w:rPr>
            <w:color w:val="000000"/>
            <w:sz w:val="24"/>
            <w:szCs w:val="24"/>
          </w:rPr>
          <w:t>Līgums</w:t>
        </w:r>
      </w:smartTag>
      <w:r w:rsidRPr="00E72C02">
        <w:rPr>
          <w:color w:val="000000"/>
          <w:sz w:val="24"/>
          <w:szCs w:val="24"/>
        </w:rPr>
        <w:t>):</w:t>
      </w:r>
    </w:p>
    <w:p w:rsidR="005533B2" w:rsidRPr="00E72C02" w:rsidRDefault="005533B2" w:rsidP="005533B2">
      <w:pPr>
        <w:jc w:val="both"/>
        <w:rPr>
          <w:color w:val="000000"/>
          <w:sz w:val="24"/>
          <w:szCs w:val="24"/>
        </w:rPr>
      </w:pPr>
    </w:p>
    <w:p w:rsidR="005533B2" w:rsidRPr="000B0785" w:rsidRDefault="005533B2" w:rsidP="005533B2">
      <w:pPr>
        <w:numPr>
          <w:ilvl w:val="0"/>
          <w:numId w:val="4"/>
        </w:numPr>
        <w:shd w:val="clear" w:color="auto" w:fill="FFFFFF"/>
        <w:ind w:left="0" w:firstLine="0"/>
        <w:jc w:val="center"/>
        <w:rPr>
          <w:b/>
          <w:bCs/>
          <w:sz w:val="24"/>
          <w:szCs w:val="24"/>
        </w:rPr>
      </w:pPr>
      <w:r w:rsidRPr="00E72C02">
        <w:rPr>
          <w:b/>
          <w:sz w:val="24"/>
          <w:szCs w:val="24"/>
        </w:rPr>
        <w:t>LĪGUMA PRIEKŠMETS</w:t>
      </w:r>
    </w:p>
    <w:p w:rsidR="005533B2" w:rsidRPr="00E72C02" w:rsidRDefault="005533B2" w:rsidP="005533B2">
      <w:pPr>
        <w:shd w:val="clear" w:color="auto" w:fill="FFFFFF"/>
        <w:rPr>
          <w:b/>
          <w:bCs/>
          <w:sz w:val="24"/>
          <w:szCs w:val="24"/>
        </w:rPr>
      </w:pPr>
    </w:p>
    <w:p w:rsidR="005533B2" w:rsidRPr="00E72C02" w:rsidRDefault="005533B2" w:rsidP="005533B2">
      <w:pPr>
        <w:jc w:val="both"/>
        <w:rPr>
          <w:b/>
          <w:sz w:val="24"/>
          <w:szCs w:val="24"/>
        </w:rPr>
      </w:pPr>
      <w:r w:rsidRPr="00E72C02">
        <w:rPr>
          <w:bCs/>
          <w:sz w:val="24"/>
          <w:szCs w:val="24"/>
        </w:rPr>
        <w:t xml:space="preserve">Piegādātājs apņemas pārdot un piegādāt Pasūtītājam </w:t>
      </w:r>
      <w:r w:rsidR="00462899">
        <w:rPr>
          <w:b/>
          <w:sz w:val="24"/>
          <w:szCs w:val="24"/>
        </w:rPr>
        <w:t xml:space="preserve">Elektroķirurģijas instrumentu piederumus </w:t>
      </w:r>
      <w:r>
        <w:rPr>
          <w:bCs/>
          <w:sz w:val="24"/>
          <w:szCs w:val="24"/>
        </w:rPr>
        <w:t>(</w:t>
      </w:r>
      <w:r w:rsidRPr="00E72C02">
        <w:rPr>
          <w:bCs/>
          <w:sz w:val="24"/>
          <w:szCs w:val="24"/>
        </w:rPr>
        <w:t xml:space="preserve">turpmāk </w:t>
      </w:r>
      <w:r>
        <w:rPr>
          <w:bCs/>
          <w:sz w:val="24"/>
          <w:szCs w:val="24"/>
        </w:rPr>
        <w:t xml:space="preserve">– </w:t>
      </w:r>
      <w:r w:rsidRPr="00E72C02">
        <w:rPr>
          <w:b/>
          <w:bCs/>
          <w:sz w:val="24"/>
          <w:szCs w:val="24"/>
        </w:rPr>
        <w:t>Preces</w:t>
      </w:r>
      <w:r>
        <w:rPr>
          <w:b/>
          <w:bCs/>
          <w:sz w:val="24"/>
          <w:szCs w:val="24"/>
        </w:rPr>
        <w:t>)</w:t>
      </w:r>
      <w:r w:rsidRPr="00E72C02">
        <w:rPr>
          <w:bCs/>
          <w:sz w:val="24"/>
          <w:szCs w:val="24"/>
        </w:rPr>
        <w:t>, saskaņā ar</w:t>
      </w:r>
      <w:r w:rsidRPr="00E72C02">
        <w:rPr>
          <w:sz w:val="24"/>
          <w:szCs w:val="24"/>
        </w:rPr>
        <w:t xml:space="preserve"> Līguma pi</w:t>
      </w:r>
      <w:r>
        <w:rPr>
          <w:sz w:val="24"/>
          <w:szCs w:val="24"/>
        </w:rPr>
        <w:t>elikumā „Tehniskā specifikācija/</w:t>
      </w:r>
      <w:r w:rsidRPr="00E72C02">
        <w:rPr>
          <w:sz w:val="24"/>
          <w:szCs w:val="24"/>
        </w:rPr>
        <w:t>finanšu piedāvājums” (turpmāk – Pielikums) norādīto Preču daudzumu un Preču cenu, bet Pasūtītājs apņemas samaksāt Piegādātājam par atbilstoši Līguma noteikumiem piegādātajām Precēm.</w:t>
      </w:r>
    </w:p>
    <w:p w:rsidR="005533B2" w:rsidRPr="00E72C02" w:rsidRDefault="005533B2" w:rsidP="005533B2">
      <w:pPr>
        <w:shd w:val="clear" w:color="auto" w:fill="FFFFFF"/>
        <w:jc w:val="both"/>
        <w:rPr>
          <w:sz w:val="24"/>
          <w:szCs w:val="24"/>
          <w:highlight w:val="yellow"/>
        </w:rPr>
      </w:pPr>
    </w:p>
    <w:p w:rsidR="005533B2" w:rsidRDefault="005533B2" w:rsidP="005533B2">
      <w:pPr>
        <w:numPr>
          <w:ilvl w:val="0"/>
          <w:numId w:val="4"/>
        </w:numPr>
        <w:shd w:val="clear" w:color="auto" w:fill="FFFFFF"/>
        <w:jc w:val="center"/>
        <w:rPr>
          <w:b/>
          <w:sz w:val="24"/>
          <w:szCs w:val="24"/>
        </w:rPr>
      </w:pPr>
      <w:r w:rsidRPr="00E72C02">
        <w:rPr>
          <w:b/>
          <w:sz w:val="24"/>
          <w:szCs w:val="24"/>
        </w:rPr>
        <w:t>LĪGUMA SUMMA</w:t>
      </w:r>
    </w:p>
    <w:p w:rsidR="005533B2" w:rsidRPr="00E72C02" w:rsidRDefault="005533B2" w:rsidP="005533B2">
      <w:pPr>
        <w:shd w:val="clear" w:color="auto" w:fill="FFFFFF"/>
        <w:rPr>
          <w:b/>
          <w:sz w:val="24"/>
          <w:szCs w:val="24"/>
        </w:rPr>
      </w:pPr>
    </w:p>
    <w:p w:rsidR="005533B2" w:rsidRPr="00E72C02" w:rsidRDefault="005533B2" w:rsidP="005533B2">
      <w:pPr>
        <w:numPr>
          <w:ilvl w:val="1"/>
          <w:numId w:val="4"/>
        </w:numPr>
        <w:shd w:val="clear" w:color="auto" w:fill="FFFFFF"/>
        <w:tabs>
          <w:tab w:val="clear" w:pos="420"/>
        </w:tabs>
        <w:ind w:left="500" w:hanging="500"/>
        <w:jc w:val="both"/>
        <w:rPr>
          <w:sz w:val="24"/>
          <w:szCs w:val="24"/>
          <w:lang w:eastAsia="lv-LV"/>
        </w:rPr>
      </w:pPr>
      <w:r w:rsidRPr="00E72C02">
        <w:rPr>
          <w:sz w:val="24"/>
          <w:szCs w:val="24"/>
        </w:rPr>
        <w:t>Līguma summa par piegādātajām Precēm bez pievienotās vērtības nodokļa (turpmāk - PVN)</w:t>
      </w:r>
      <w:r>
        <w:rPr>
          <w:sz w:val="24"/>
          <w:szCs w:val="24"/>
        </w:rPr>
        <w:t xml:space="preserve"> ir Ls ... (...).</w:t>
      </w:r>
      <w:r w:rsidRPr="00E72C02">
        <w:rPr>
          <w:sz w:val="24"/>
          <w:szCs w:val="24"/>
        </w:rPr>
        <w:t xml:space="preserve"> PVN ir </w:t>
      </w:r>
      <w:r w:rsidRPr="00E72C02">
        <w:rPr>
          <w:color w:val="000000"/>
          <w:sz w:val="24"/>
          <w:szCs w:val="24"/>
        </w:rPr>
        <w:t xml:space="preserve">---- %, kas ir Ls </w:t>
      </w:r>
      <w:r w:rsidRPr="00E72C02">
        <w:rPr>
          <w:sz w:val="24"/>
          <w:szCs w:val="24"/>
        </w:rPr>
        <w:t xml:space="preserve">... (...). Kopējā Līguma summa ar PVN ir </w:t>
      </w:r>
      <w:r w:rsidRPr="00E72C02">
        <w:rPr>
          <w:b/>
          <w:sz w:val="24"/>
          <w:szCs w:val="24"/>
        </w:rPr>
        <w:t>Ls</w:t>
      </w:r>
      <w:r w:rsidRPr="00E72C02">
        <w:rPr>
          <w:sz w:val="24"/>
          <w:szCs w:val="24"/>
        </w:rPr>
        <w:t xml:space="preserve"> </w:t>
      </w:r>
      <w:r w:rsidRPr="00E72C02">
        <w:rPr>
          <w:b/>
          <w:sz w:val="24"/>
          <w:szCs w:val="24"/>
        </w:rPr>
        <w:t>... (...) (vai EUR … (…)).</w:t>
      </w:r>
      <w:r w:rsidRPr="00E72C02">
        <w:rPr>
          <w:sz w:val="24"/>
          <w:szCs w:val="24"/>
        </w:rPr>
        <w:t xml:space="preserve"> </w:t>
      </w:r>
    </w:p>
    <w:p w:rsidR="005533B2" w:rsidRPr="00E72C02" w:rsidRDefault="005533B2" w:rsidP="005533B2">
      <w:pPr>
        <w:numPr>
          <w:ilvl w:val="1"/>
          <w:numId w:val="4"/>
        </w:numPr>
        <w:shd w:val="clear" w:color="auto" w:fill="FFFFFF"/>
        <w:tabs>
          <w:tab w:val="clear" w:pos="420"/>
        </w:tabs>
        <w:ind w:left="500" w:hanging="500"/>
        <w:jc w:val="both"/>
        <w:rPr>
          <w:sz w:val="24"/>
          <w:szCs w:val="24"/>
          <w:lang w:eastAsia="lv-LV"/>
        </w:rPr>
      </w:pPr>
      <w:r w:rsidRPr="00E72C02">
        <w:rPr>
          <w:sz w:val="24"/>
          <w:szCs w:val="24"/>
        </w:rPr>
        <w:t>Līguma summa noteikta, ievērojot Pielikumā noteiktās cenas. Līguma summa ietver Preču piegādes izdevumus līdz Līgumā norādītajai piegādes vietai (t.sk. transporta izmaksas), iepakojuma izmaksas, visus nodokļus un nodevas, kā arī citas izmaksas, kas attiecas uz Precēm un to piegādi.</w:t>
      </w:r>
      <w:r w:rsidRPr="00E72C02">
        <w:rPr>
          <w:sz w:val="24"/>
          <w:szCs w:val="24"/>
          <w:lang w:eastAsia="lv-LV"/>
        </w:rPr>
        <w:t xml:space="preserve"> </w:t>
      </w:r>
    </w:p>
    <w:p w:rsidR="005533B2" w:rsidRPr="00E72C02" w:rsidRDefault="005533B2" w:rsidP="005533B2">
      <w:pPr>
        <w:numPr>
          <w:ilvl w:val="1"/>
          <w:numId w:val="4"/>
        </w:numPr>
        <w:shd w:val="clear" w:color="auto" w:fill="FFFFFF"/>
        <w:tabs>
          <w:tab w:val="clear" w:pos="420"/>
        </w:tabs>
        <w:ind w:left="500" w:hanging="500"/>
        <w:jc w:val="both"/>
        <w:rPr>
          <w:sz w:val="24"/>
          <w:szCs w:val="24"/>
          <w:lang w:eastAsia="lv-LV"/>
        </w:rPr>
      </w:pPr>
      <w:r w:rsidRPr="00E72C02">
        <w:rPr>
          <w:sz w:val="24"/>
          <w:szCs w:val="24"/>
          <w:lang w:eastAsia="lv-LV"/>
        </w:rPr>
        <w:t>Ja saskaņā ar normatīvajiem aktiem tiek grozīta Preču PVN likme, Preču cena un Līguma summa ar PVN tiek grozīta bez atsevišķas Pušu vienošanās. Šādas PVN likmes izmaiņas stājas spēkā normatīvajos aktos noteiktajā laikā un kārtībā.</w:t>
      </w:r>
    </w:p>
    <w:p w:rsidR="005533B2" w:rsidRPr="00E72C02" w:rsidRDefault="005533B2" w:rsidP="005533B2">
      <w:pPr>
        <w:numPr>
          <w:ilvl w:val="1"/>
          <w:numId w:val="4"/>
        </w:numPr>
        <w:shd w:val="clear" w:color="auto" w:fill="FFFFFF"/>
        <w:tabs>
          <w:tab w:val="clear" w:pos="420"/>
        </w:tabs>
        <w:ind w:left="500" w:hanging="500"/>
        <w:jc w:val="both"/>
        <w:rPr>
          <w:sz w:val="24"/>
          <w:szCs w:val="24"/>
          <w:lang w:eastAsia="lv-LV"/>
        </w:rPr>
      </w:pPr>
      <w:r>
        <w:rPr>
          <w:sz w:val="24"/>
          <w:szCs w:val="24"/>
          <w:lang w:eastAsia="lv-LV"/>
        </w:rPr>
        <w:t>Preču cena</w:t>
      </w:r>
      <w:r w:rsidRPr="00E72C02">
        <w:rPr>
          <w:sz w:val="24"/>
          <w:szCs w:val="24"/>
          <w:lang w:eastAsia="lv-LV"/>
        </w:rPr>
        <w:t xml:space="preserve"> un Līguma summa bez PVN netiek mainīta visu Līguma darbības laiku. </w:t>
      </w:r>
    </w:p>
    <w:p w:rsidR="005533B2" w:rsidRPr="00E72C02" w:rsidRDefault="005533B2" w:rsidP="005533B2">
      <w:pPr>
        <w:numPr>
          <w:ilvl w:val="1"/>
          <w:numId w:val="4"/>
        </w:numPr>
        <w:shd w:val="clear" w:color="auto" w:fill="FFFFFF"/>
        <w:tabs>
          <w:tab w:val="clear" w:pos="420"/>
        </w:tabs>
        <w:ind w:left="500" w:hanging="500"/>
        <w:jc w:val="both"/>
        <w:rPr>
          <w:sz w:val="24"/>
          <w:szCs w:val="24"/>
          <w:lang w:eastAsia="lv-LV"/>
        </w:rPr>
      </w:pPr>
      <w:r w:rsidRPr="00E72C02">
        <w:rPr>
          <w:sz w:val="24"/>
          <w:szCs w:val="24"/>
          <w:lang w:eastAsia="lv-LV"/>
        </w:rPr>
        <w:t xml:space="preserve">Ja Līguma darbības laikā Piegādātājs rīko akcijas, kuru laikā Preces tiek pārdotas par zemākām cenām nekā noteikts Pielikumā, </w:t>
      </w:r>
      <w:r w:rsidRPr="00E72C02">
        <w:rPr>
          <w:sz w:val="24"/>
          <w:szCs w:val="24"/>
        </w:rPr>
        <w:t xml:space="preserve">Piegādātājam ir pienākums informēt Pasūtītāju un piegādāt šīs Preces par šādām zemākām cenām. </w:t>
      </w:r>
    </w:p>
    <w:p w:rsidR="005533B2" w:rsidRPr="00E72C02" w:rsidRDefault="005533B2" w:rsidP="005533B2">
      <w:pPr>
        <w:widowControl w:val="0"/>
        <w:shd w:val="clear" w:color="auto" w:fill="FFFFFF"/>
        <w:tabs>
          <w:tab w:val="left" w:pos="6090"/>
          <w:tab w:val="left" w:pos="6675"/>
        </w:tabs>
        <w:autoSpaceDE w:val="0"/>
        <w:autoSpaceDN w:val="0"/>
        <w:adjustRightInd w:val="0"/>
        <w:jc w:val="both"/>
        <w:rPr>
          <w:spacing w:val="2"/>
          <w:sz w:val="24"/>
          <w:szCs w:val="24"/>
        </w:rPr>
      </w:pPr>
      <w:r w:rsidRPr="00E72C02">
        <w:rPr>
          <w:spacing w:val="2"/>
          <w:sz w:val="24"/>
          <w:szCs w:val="24"/>
        </w:rPr>
        <w:tab/>
      </w:r>
      <w:r w:rsidRPr="00E72C02">
        <w:rPr>
          <w:spacing w:val="2"/>
          <w:sz w:val="24"/>
          <w:szCs w:val="24"/>
        </w:rPr>
        <w:tab/>
      </w:r>
    </w:p>
    <w:p w:rsidR="005533B2" w:rsidRDefault="005533B2" w:rsidP="005533B2">
      <w:pPr>
        <w:numPr>
          <w:ilvl w:val="0"/>
          <w:numId w:val="4"/>
        </w:numPr>
        <w:shd w:val="clear" w:color="auto" w:fill="FFFFFF"/>
        <w:ind w:left="0" w:firstLine="0"/>
        <w:jc w:val="center"/>
        <w:rPr>
          <w:b/>
          <w:sz w:val="24"/>
          <w:szCs w:val="24"/>
        </w:rPr>
      </w:pPr>
      <w:r w:rsidRPr="00E72C02">
        <w:rPr>
          <w:b/>
          <w:sz w:val="24"/>
          <w:szCs w:val="24"/>
        </w:rPr>
        <w:t>MAKSĀJUMI</w:t>
      </w:r>
    </w:p>
    <w:p w:rsidR="005533B2" w:rsidRPr="00E72C02" w:rsidRDefault="005533B2" w:rsidP="005533B2">
      <w:pPr>
        <w:shd w:val="clear" w:color="auto" w:fill="FFFFFF"/>
        <w:rPr>
          <w:b/>
          <w:sz w:val="24"/>
          <w:szCs w:val="24"/>
        </w:rPr>
      </w:pPr>
    </w:p>
    <w:p w:rsidR="005533B2" w:rsidRPr="00E72C02" w:rsidRDefault="005533B2" w:rsidP="005533B2">
      <w:pPr>
        <w:shd w:val="clear" w:color="auto" w:fill="FFFFFF"/>
        <w:ind w:right="29"/>
        <w:jc w:val="both"/>
        <w:rPr>
          <w:spacing w:val="5"/>
          <w:sz w:val="24"/>
          <w:szCs w:val="24"/>
        </w:rPr>
      </w:pPr>
      <w:r w:rsidRPr="00E72C02">
        <w:rPr>
          <w:spacing w:val="4"/>
          <w:sz w:val="24"/>
          <w:szCs w:val="24"/>
        </w:rPr>
        <w:t xml:space="preserve">Apmaksa par Preču piegādēm tiek veikta Latvijas latos vai EUR naudas vienībā, atbilstoši Pielikumā </w:t>
      </w:r>
      <w:r w:rsidRPr="00E72C02">
        <w:rPr>
          <w:spacing w:val="-3"/>
          <w:sz w:val="24"/>
          <w:szCs w:val="24"/>
        </w:rPr>
        <w:t>noteiktajām cenām, saskaņā ar Piegādātāja</w:t>
      </w:r>
      <w:r w:rsidRPr="00E72C02">
        <w:rPr>
          <w:spacing w:val="-2"/>
          <w:sz w:val="24"/>
          <w:szCs w:val="24"/>
        </w:rPr>
        <w:t xml:space="preserve"> iesniegto Preču </w:t>
      </w:r>
      <w:r w:rsidR="00462899">
        <w:rPr>
          <w:spacing w:val="-2"/>
          <w:sz w:val="24"/>
          <w:szCs w:val="24"/>
        </w:rPr>
        <w:t>rēķinu</w:t>
      </w:r>
      <w:r w:rsidRPr="00E72C02">
        <w:rPr>
          <w:spacing w:val="-2"/>
          <w:sz w:val="24"/>
          <w:szCs w:val="24"/>
        </w:rPr>
        <w:t xml:space="preserve">, Pasūtītājam veicot bezskaidras naudas pārskaitījumu uz Piegādātāja Preču </w:t>
      </w:r>
      <w:r w:rsidR="00462899">
        <w:rPr>
          <w:spacing w:val="-2"/>
          <w:sz w:val="24"/>
          <w:szCs w:val="24"/>
        </w:rPr>
        <w:t xml:space="preserve">rēķinā </w:t>
      </w:r>
      <w:r>
        <w:rPr>
          <w:spacing w:val="-2"/>
          <w:sz w:val="24"/>
          <w:szCs w:val="24"/>
        </w:rPr>
        <w:t>norādīto bankas kontu 60 (sešdesmit</w:t>
      </w:r>
      <w:r w:rsidRPr="00E72C02">
        <w:rPr>
          <w:spacing w:val="-2"/>
          <w:sz w:val="24"/>
          <w:szCs w:val="24"/>
        </w:rPr>
        <w:t xml:space="preserve">) kalendāro </w:t>
      </w:r>
      <w:r w:rsidRPr="00E72C02">
        <w:rPr>
          <w:spacing w:val="5"/>
          <w:sz w:val="24"/>
          <w:szCs w:val="24"/>
        </w:rPr>
        <w:t xml:space="preserve">dienu laikā pēc Līgumā noteiktajā kārtībā veiktas abpusējas Preču </w:t>
      </w:r>
      <w:r w:rsidR="00462899">
        <w:rPr>
          <w:spacing w:val="5"/>
          <w:sz w:val="24"/>
          <w:szCs w:val="24"/>
        </w:rPr>
        <w:t>rēķina</w:t>
      </w:r>
      <w:r w:rsidRPr="00E72C02">
        <w:rPr>
          <w:spacing w:val="5"/>
          <w:sz w:val="24"/>
          <w:szCs w:val="24"/>
        </w:rPr>
        <w:t xml:space="preserve"> parakstīšanas.</w:t>
      </w:r>
    </w:p>
    <w:p w:rsidR="005533B2" w:rsidRPr="00E72C02" w:rsidRDefault="005533B2" w:rsidP="005533B2">
      <w:pPr>
        <w:shd w:val="clear" w:color="auto" w:fill="FFFFFF"/>
        <w:ind w:right="29"/>
        <w:jc w:val="both"/>
        <w:rPr>
          <w:sz w:val="24"/>
          <w:szCs w:val="24"/>
        </w:rPr>
      </w:pPr>
    </w:p>
    <w:p w:rsidR="005533B2" w:rsidRDefault="005533B2" w:rsidP="005533B2">
      <w:pPr>
        <w:numPr>
          <w:ilvl w:val="0"/>
          <w:numId w:val="4"/>
        </w:numPr>
        <w:shd w:val="clear" w:color="auto" w:fill="FFFFFF"/>
        <w:jc w:val="center"/>
        <w:rPr>
          <w:b/>
          <w:sz w:val="24"/>
          <w:szCs w:val="24"/>
        </w:rPr>
      </w:pPr>
      <w:r w:rsidRPr="00E72C02">
        <w:rPr>
          <w:b/>
          <w:sz w:val="24"/>
          <w:szCs w:val="24"/>
        </w:rPr>
        <w:t>PREČU PASŪTĪŠANAS, NODOŠANAS UN PIEŅEMŠANAS KĀRTĪBA</w:t>
      </w:r>
    </w:p>
    <w:p w:rsidR="005533B2" w:rsidRPr="00E72C02" w:rsidRDefault="005533B2" w:rsidP="005533B2">
      <w:pPr>
        <w:shd w:val="clear" w:color="auto" w:fill="FFFFFF"/>
        <w:rPr>
          <w:b/>
          <w:sz w:val="24"/>
          <w:szCs w:val="24"/>
        </w:rPr>
      </w:pPr>
    </w:p>
    <w:p w:rsidR="005533B2" w:rsidRPr="00E72C02" w:rsidRDefault="005533B2" w:rsidP="005533B2">
      <w:pPr>
        <w:numPr>
          <w:ilvl w:val="1"/>
          <w:numId w:val="4"/>
        </w:numPr>
        <w:tabs>
          <w:tab w:val="clear" w:pos="420"/>
        </w:tabs>
        <w:ind w:left="567" w:hanging="567"/>
        <w:jc w:val="both"/>
        <w:rPr>
          <w:sz w:val="24"/>
          <w:szCs w:val="24"/>
        </w:rPr>
      </w:pPr>
      <w:r w:rsidRPr="00E72C02">
        <w:rPr>
          <w:sz w:val="24"/>
          <w:szCs w:val="24"/>
        </w:rPr>
        <w:lastRenderedPageBreak/>
        <w:t xml:space="preserve">Pasūtītājs Preces pasūta telefoniski, zvanot uz tālruņa numuru: ___________vai elektroniski, nosūtot pieprasījumu uz e-pasta adresi:__________. Ja Piegādātājs nespēj piegādāt Preces </w:t>
      </w:r>
      <w:r w:rsidR="00462899">
        <w:rPr>
          <w:sz w:val="24"/>
          <w:szCs w:val="24"/>
        </w:rPr>
        <w:t xml:space="preserve"> ___ (___)</w:t>
      </w:r>
      <w:r>
        <w:rPr>
          <w:sz w:val="24"/>
          <w:szCs w:val="24"/>
        </w:rPr>
        <w:t xml:space="preserve"> </w:t>
      </w:r>
      <w:r w:rsidRPr="00E72C02">
        <w:rPr>
          <w:sz w:val="24"/>
          <w:szCs w:val="24"/>
        </w:rPr>
        <w:t xml:space="preserve">kalendāro dienu laikā no pasūtījuma saņemšanas brīža, Piegādātāja pienākums ir par to nekavējoties informēt Pasūtītāju, nosūtot Pasūtītājam rakstisku paziņojumu pa faksu uz faksa </w:t>
      </w:r>
      <w:r w:rsidRPr="00E72C02">
        <w:rPr>
          <w:color w:val="000000"/>
          <w:sz w:val="24"/>
          <w:szCs w:val="24"/>
        </w:rPr>
        <w:t>numuru:</w:t>
      </w:r>
      <w:r>
        <w:rPr>
          <w:color w:val="000000"/>
          <w:sz w:val="24"/>
          <w:szCs w:val="24"/>
        </w:rPr>
        <w:t>_________________</w:t>
      </w:r>
      <w:r w:rsidRPr="00E72C02">
        <w:rPr>
          <w:color w:val="000000"/>
          <w:sz w:val="24"/>
          <w:szCs w:val="24"/>
        </w:rPr>
        <w:t xml:space="preserve">. Paziņojumā Piegādātājs sniedz informāciju, kuras pasūtītās Preces Piegādātājs nespēj piegādāt, norādot konkrētās Preces nosaukumu, daudzumu un cenu. </w:t>
      </w:r>
    </w:p>
    <w:p w:rsidR="005533B2" w:rsidRPr="00E72C02" w:rsidRDefault="005533B2" w:rsidP="005533B2">
      <w:pPr>
        <w:numPr>
          <w:ilvl w:val="1"/>
          <w:numId w:val="4"/>
        </w:numPr>
        <w:shd w:val="clear" w:color="auto" w:fill="FFFFFF"/>
        <w:tabs>
          <w:tab w:val="clear" w:pos="420"/>
          <w:tab w:val="num" w:pos="540"/>
        </w:tabs>
        <w:ind w:left="540" w:hanging="540"/>
        <w:jc w:val="both"/>
        <w:rPr>
          <w:sz w:val="24"/>
          <w:szCs w:val="24"/>
        </w:rPr>
      </w:pPr>
      <w:r w:rsidRPr="00E72C02">
        <w:rPr>
          <w:bCs/>
          <w:sz w:val="24"/>
          <w:szCs w:val="24"/>
        </w:rPr>
        <w:t>Preču piegādes adrese:</w:t>
      </w:r>
      <w:r w:rsidRPr="00E72C02">
        <w:rPr>
          <w:b/>
          <w:color w:val="000000"/>
          <w:sz w:val="24"/>
          <w:szCs w:val="24"/>
        </w:rPr>
        <w:t xml:space="preserve"> </w:t>
      </w:r>
      <w:r w:rsidRPr="00E72C02">
        <w:rPr>
          <w:color w:val="000000"/>
          <w:sz w:val="24"/>
          <w:szCs w:val="24"/>
        </w:rPr>
        <w:t>„Paula Stradiņa Klīniskā universitātes slimnīca”, Pilsoņu iela 13, Rīga.</w:t>
      </w:r>
    </w:p>
    <w:p w:rsidR="005533B2" w:rsidRPr="00E72C02" w:rsidRDefault="005533B2" w:rsidP="005533B2">
      <w:pPr>
        <w:numPr>
          <w:ilvl w:val="1"/>
          <w:numId w:val="4"/>
        </w:numPr>
        <w:tabs>
          <w:tab w:val="clear" w:pos="420"/>
        </w:tabs>
        <w:ind w:left="540" w:hanging="540"/>
        <w:jc w:val="both"/>
        <w:rPr>
          <w:sz w:val="24"/>
          <w:szCs w:val="24"/>
        </w:rPr>
      </w:pPr>
      <w:r w:rsidRPr="00E72C02">
        <w:rPr>
          <w:sz w:val="24"/>
          <w:szCs w:val="24"/>
        </w:rPr>
        <w:t xml:space="preserve">Piegādātājs Preču piegādi veic </w:t>
      </w:r>
      <w:r w:rsidR="00462899">
        <w:rPr>
          <w:sz w:val="24"/>
          <w:szCs w:val="24"/>
        </w:rPr>
        <w:t>_______</w:t>
      </w:r>
      <w:r>
        <w:rPr>
          <w:sz w:val="24"/>
          <w:szCs w:val="24"/>
        </w:rPr>
        <w:t xml:space="preserve"> </w:t>
      </w:r>
      <w:r w:rsidRPr="00E72C02">
        <w:rPr>
          <w:sz w:val="24"/>
          <w:szCs w:val="24"/>
        </w:rPr>
        <w:t>kalendāro dienu laikā no pasūtījuma saņemšanas dienas. Puses rakstiski vienojoties var noteikt citu Preču piegādes termiņu.</w:t>
      </w:r>
    </w:p>
    <w:p w:rsidR="005533B2" w:rsidRPr="00E72C02" w:rsidRDefault="005533B2" w:rsidP="005533B2">
      <w:pPr>
        <w:numPr>
          <w:ilvl w:val="1"/>
          <w:numId w:val="4"/>
        </w:numPr>
        <w:shd w:val="clear" w:color="auto" w:fill="FFFFFF"/>
        <w:tabs>
          <w:tab w:val="clear" w:pos="420"/>
        </w:tabs>
        <w:ind w:left="540" w:hanging="540"/>
        <w:jc w:val="both"/>
        <w:rPr>
          <w:sz w:val="24"/>
          <w:szCs w:val="24"/>
        </w:rPr>
      </w:pPr>
      <w:r w:rsidRPr="00E72C02">
        <w:rPr>
          <w:sz w:val="24"/>
          <w:szCs w:val="24"/>
        </w:rPr>
        <w:t>Pasūtītājs, pieņemot Preces, ir tiesīgs pārbaudīt Preču atbilstību Līguma noteikumiem un Preču kvalitāti. Ja Preces neatbilst Līguma noteikumiem, vai konstatēts iztrūkums, Pasūtītāja pilnvarota persona sagatavo Preču defektu aktu. Šajā gadījumā Pasūtītājs ir tiesīgs nepieņemt un neapmaksāt Preču defektu aktā norādītās, Līguma noteikumiem neatbilstošās Preces.</w:t>
      </w:r>
    </w:p>
    <w:p w:rsidR="005533B2" w:rsidRPr="00E72C02" w:rsidRDefault="005533B2" w:rsidP="005533B2">
      <w:pPr>
        <w:numPr>
          <w:ilvl w:val="1"/>
          <w:numId w:val="4"/>
        </w:numPr>
        <w:shd w:val="clear" w:color="auto" w:fill="FFFFFF"/>
        <w:tabs>
          <w:tab w:val="clear" w:pos="420"/>
        </w:tabs>
        <w:ind w:left="540" w:hanging="540"/>
        <w:jc w:val="both"/>
        <w:rPr>
          <w:spacing w:val="2"/>
          <w:sz w:val="24"/>
          <w:szCs w:val="24"/>
        </w:rPr>
      </w:pPr>
      <w:r w:rsidRPr="00E72C02">
        <w:rPr>
          <w:bCs/>
          <w:sz w:val="24"/>
          <w:szCs w:val="24"/>
        </w:rPr>
        <w:t>Piegādātājs</w:t>
      </w:r>
      <w:r w:rsidRPr="00E72C02">
        <w:rPr>
          <w:sz w:val="24"/>
          <w:szCs w:val="24"/>
        </w:rPr>
        <w:t xml:space="preserve"> </w:t>
      </w:r>
      <w:r w:rsidR="00A03460">
        <w:rPr>
          <w:sz w:val="24"/>
          <w:szCs w:val="24"/>
        </w:rPr>
        <w:t>3 (</w:t>
      </w:r>
      <w:r w:rsidRPr="00E72C02">
        <w:rPr>
          <w:sz w:val="24"/>
          <w:szCs w:val="24"/>
        </w:rPr>
        <w:t>trīs</w:t>
      </w:r>
      <w:r w:rsidR="00A03460">
        <w:rPr>
          <w:sz w:val="24"/>
          <w:szCs w:val="24"/>
        </w:rPr>
        <w:t>)</w:t>
      </w:r>
      <w:r w:rsidRPr="00E72C02">
        <w:rPr>
          <w:sz w:val="24"/>
          <w:szCs w:val="24"/>
        </w:rPr>
        <w:t xml:space="preserve"> darbdienu laikā no Preču defekta akta sagatavošanas brīža par saviem līdzekļiem piegādā Pasūtītājam defektīvās Preces vietā jaunu Preci. </w:t>
      </w:r>
    </w:p>
    <w:p w:rsidR="005533B2" w:rsidRPr="00E72C02" w:rsidRDefault="005533B2" w:rsidP="005533B2">
      <w:pPr>
        <w:numPr>
          <w:ilvl w:val="1"/>
          <w:numId w:val="4"/>
        </w:numPr>
        <w:shd w:val="clear" w:color="auto" w:fill="FFFFFF"/>
        <w:tabs>
          <w:tab w:val="clear" w:pos="420"/>
        </w:tabs>
        <w:ind w:left="540" w:hanging="540"/>
        <w:jc w:val="both"/>
        <w:rPr>
          <w:spacing w:val="2"/>
          <w:sz w:val="24"/>
          <w:szCs w:val="24"/>
        </w:rPr>
      </w:pPr>
      <w:r w:rsidRPr="00E72C02">
        <w:rPr>
          <w:sz w:val="24"/>
          <w:szCs w:val="24"/>
        </w:rPr>
        <w:t xml:space="preserve">Preces uzskatāmas par piegādātām un nodotām Pasūtītājam ar brīdi, kad Puses (to pilnvarotie pārstāvji) abpusēji parakstījušas Preču </w:t>
      </w:r>
      <w:r w:rsidR="00A03460">
        <w:rPr>
          <w:sz w:val="24"/>
          <w:szCs w:val="24"/>
        </w:rPr>
        <w:t>rēķinu</w:t>
      </w:r>
      <w:r w:rsidRPr="00E72C02">
        <w:rPr>
          <w:sz w:val="24"/>
          <w:szCs w:val="24"/>
        </w:rPr>
        <w:t xml:space="preserve">. </w:t>
      </w:r>
    </w:p>
    <w:p w:rsidR="005533B2" w:rsidRPr="00E72C02" w:rsidRDefault="005533B2" w:rsidP="005533B2">
      <w:pPr>
        <w:numPr>
          <w:ilvl w:val="1"/>
          <w:numId w:val="4"/>
        </w:numPr>
        <w:shd w:val="clear" w:color="auto" w:fill="FFFFFF"/>
        <w:tabs>
          <w:tab w:val="clear" w:pos="420"/>
        </w:tabs>
        <w:ind w:left="540" w:hanging="500"/>
        <w:jc w:val="both"/>
        <w:rPr>
          <w:spacing w:val="2"/>
          <w:sz w:val="24"/>
          <w:szCs w:val="24"/>
        </w:rPr>
      </w:pPr>
      <w:r w:rsidRPr="00E72C02">
        <w:rPr>
          <w:sz w:val="24"/>
          <w:szCs w:val="24"/>
        </w:rPr>
        <w:t xml:space="preserve">Piegādātājs nodrošina, ka Pasūtītājam tiek iesniegti, atbilstoši normatīvajiem aktiem noformēti, Preču </w:t>
      </w:r>
      <w:r w:rsidR="00A03460">
        <w:rPr>
          <w:sz w:val="24"/>
          <w:szCs w:val="24"/>
        </w:rPr>
        <w:t>rēķina 3</w:t>
      </w:r>
      <w:r w:rsidRPr="00E72C02">
        <w:rPr>
          <w:sz w:val="24"/>
          <w:szCs w:val="24"/>
        </w:rPr>
        <w:t xml:space="preserve"> </w:t>
      </w:r>
      <w:r w:rsidR="00A03460">
        <w:rPr>
          <w:sz w:val="24"/>
          <w:szCs w:val="24"/>
        </w:rPr>
        <w:t>(</w:t>
      </w:r>
      <w:r w:rsidRPr="00E72C02">
        <w:rPr>
          <w:bCs/>
          <w:sz w:val="24"/>
          <w:szCs w:val="24"/>
        </w:rPr>
        <w:t>trīs</w:t>
      </w:r>
      <w:r w:rsidR="00A03460">
        <w:rPr>
          <w:bCs/>
          <w:sz w:val="24"/>
          <w:szCs w:val="24"/>
        </w:rPr>
        <w:t>)</w:t>
      </w:r>
      <w:r w:rsidRPr="00E72C02">
        <w:rPr>
          <w:bCs/>
          <w:sz w:val="24"/>
          <w:szCs w:val="24"/>
        </w:rPr>
        <w:t xml:space="preserve"> eksemplāri (viens eksemplārs - Piegādātājam, divi eksemplāri – Pasūtītājam), Preču </w:t>
      </w:r>
      <w:r w:rsidR="00A03460">
        <w:rPr>
          <w:bCs/>
          <w:sz w:val="24"/>
          <w:szCs w:val="24"/>
        </w:rPr>
        <w:t>rēķinos</w:t>
      </w:r>
      <w:r w:rsidRPr="00E72C02">
        <w:rPr>
          <w:sz w:val="24"/>
          <w:szCs w:val="24"/>
        </w:rPr>
        <w:t xml:space="preserve"> tiek uzrādītas piegādāto Preču cenas latos, PVN likme un kopējā cena ar PVN, vai EUR naudas vienībā ar kopējo cenu EUR bez PVN. Preču </w:t>
      </w:r>
      <w:r w:rsidR="00A03460">
        <w:rPr>
          <w:sz w:val="24"/>
          <w:szCs w:val="24"/>
        </w:rPr>
        <w:t>rēķinā</w:t>
      </w:r>
      <w:r w:rsidRPr="00E72C02">
        <w:rPr>
          <w:sz w:val="24"/>
          <w:szCs w:val="24"/>
        </w:rPr>
        <w:t xml:space="preserve"> obligāti jānorāda Līguma numurs.</w:t>
      </w:r>
    </w:p>
    <w:p w:rsidR="005533B2" w:rsidRPr="00E72C02" w:rsidRDefault="005533B2" w:rsidP="005533B2">
      <w:pPr>
        <w:numPr>
          <w:ilvl w:val="1"/>
          <w:numId w:val="4"/>
        </w:numPr>
        <w:shd w:val="clear" w:color="auto" w:fill="FFFFFF"/>
        <w:tabs>
          <w:tab w:val="clear" w:pos="420"/>
        </w:tabs>
        <w:ind w:left="540" w:hanging="540"/>
        <w:jc w:val="both"/>
        <w:rPr>
          <w:spacing w:val="2"/>
          <w:sz w:val="24"/>
          <w:szCs w:val="24"/>
        </w:rPr>
      </w:pPr>
      <w:r w:rsidRPr="00E72C02">
        <w:rPr>
          <w:spacing w:val="2"/>
          <w:sz w:val="24"/>
          <w:szCs w:val="24"/>
        </w:rPr>
        <w:t xml:space="preserve">Pilnvarotās personas Līguma saistību izpildīšanā (pasūtīt, pieņemt Preci, parakstīt </w:t>
      </w:r>
      <w:r w:rsidR="00A03460">
        <w:rPr>
          <w:spacing w:val="2"/>
          <w:sz w:val="24"/>
          <w:szCs w:val="24"/>
        </w:rPr>
        <w:t>rēķinus</w:t>
      </w:r>
      <w:r w:rsidRPr="00E72C02">
        <w:rPr>
          <w:spacing w:val="2"/>
          <w:sz w:val="24"/>
          <w:szCs w:val="24"/>
        </w:rPr>
        <w:t>, sagatavot un parakstīt defektu aktu):</w:t>
      </w:r>
    </w:p>
    <w:p w:rsidR="005533B2" w:rsidRPr="00E72C02" w:rsidRDefault="005533B2" w:rsidP="005533B2">
      <w:pPr>
        <w:widowControl w:val="0"/>
        <w:numPr>
          <w:ilvl w:val="2"/>
          <w:numId w:val="4"/>
        </w:numPr>
        <w:shd w:val="clear" w:color="auto" w:fill="FFFFFF"/>
        <w:autoSpaceDE w:val="0"/>
        <w:autoSpaceDN w:val="0"/>
        <w:adjustRightInd w:val="0"/>
        <w:jc w:val="both"/>
        <w:rPr>
          <w:spacing w:val="2"/>
          <w:sz w:val="24"/>
          <w:szCs w:val="24"/>
        </w:rPr>
      </w:pPr>
      <w:r w:rsidRPr="00E72C02">
        <w:rPr>
          <w:spacing w:val="2"/>
          <w:sz w:val="24"/>
          <w:szCs w:val="24"/>
        </w:rPr>
        <w:t>No Pasūtītāja Puses:</w:t>
      </w:r>
    </w:p>
    <w:p w:rsidR="005533B2" w:rsidRPr="00E72C02" w:rsidRDefault="005533B2" w:rsidP="005533B2">
      <w:pPr>
        <w:widowControl w:val="0"/>
        <w:numPr>
          <w:ilvl w:val="2"/>
          <w:numId w:val="4"/>
        </w:numPr>
        <w:shd w:val="clear" w:color="auto" w:fill="FFFFFF"/>
        <w:autoSpaceDE w:val="0"/>
        <w:autoSpaceDN w:val="0"/>
        <w:adjustRightInd w:val="0"/>
        <w:jc w:val="both"/>
        <w:rPr>
          <w:spacing w:val="2"/>
          <w:sz w:val="24"/>
          <w:szCs w:val="24"/>
        </w:rPr>
      </w:pPr>
      <w:r w:rsidRPr="00E72C02">
        <w:rPr>
          <w:spacing w:val="2"/>
          <w:sz w:val="24"/>
          <w:szCs w:val="24"/>
        </w:rPr>
        <w:t>No Piegādātāja Puses:</w:t>
      </w:r>
    </w:p>
    <w:p w:rsidR="005533B2" w:rsidRPr="00E72C02" w:rsidRDefault="005533B2" w:rsidP="005533B2">
      <w:pPr>
        <w:widowControl w:val="0"/>
        <w:autoSpaceDE w:val="0"/>
        <w:autoSpaceDN w:val="0"/>
        <w:adjustRightInd w:val="0"/>
        <w:ind w:firstLine="720"/>
        <w:jc w:val="both"/>
        <w:rPr>
          <w:spacing w:val="2"/>
          <w:sz w:val="24"/>
          <w:szCs w:val="24"/>
        </w:rPr>
      </w:pPr>
    </w:p>
    <w:p w:rsidR="005533B2" w:rsidRDefault="005533B2" w:rsidP="005533B2">
      <w:pPr>
        <w:numPr>
          <w:ilvl w:val="0"/>
          <w:numId w:val="4"/>
        </w:numPr>
        <w:shd w:val="clear" w:color="auto" w:fill="FFFFFF"/>
        <w:ind w:left="0" w:firstLine="0"/>
        <w:jc w:val="center"/>
        <w:rPr>
          <w:b/>
          <w:sz w:val="24"/>
          <w:szCs w:val="24"/>
        </w:rPr>
      </w:pPr>
      <w:r w:rsidRPr="00E72C02">
        <w:rPr>
          <w:b/>
          <w:sz w:val="24"/>
          <w:szCs w:val="24"/>
        </w:rPr>
        <w:t xml:space="preserve">PREČU KVALITĀTES </w:t>
      </w:r>
      <w:r>
        <w:rPr>
          <w:b/>
          <w:sz w:val="24"/>
          <w:szCs w:val="24"/>
        </w:rPr>
        <w:t xml:space="preserve">UN GARANTIJAS </w:t>
      </w:r>
      <w:r w:rsidRPr="00E72C02">
        <w:rPr>
          <w:b/>
          <w:sz w:val="24"/>
          <w:szCs w:val="24"/>
        </w:rPr>
        <w:t>PRASĪBAS</w:t>
      </w:r>
    </w:p>
    <w:p w:rsidR="005533B2" w:rsidRPr="00E72C02" w:rsidRDefault="005533B2" w:rsidP="005533B2">
      <w:pPr>
        <w:shd w:val="clear" w:color="auto" w:fill="FFFFFF"/>
        <w:rPr>
          <w:b/>
          <w:sz w:val="24"/>
          <w:szCs w:val="24"/>
        </w:rPr>
      </w:pPr>
    </w:p>
    <w:p w:rsidR="005533B2" w:rsidRDefault="005533B2" w:rsidP="005533B2">
      <w:pPr>
        <w:numPr>
          <w:ilvl w:val="1"/>
          <w:numId w:val="4"/>
        </w:numPr>
        <w:tabs>
          <w:tab w:val="left" w:pos="600"/>
        </w:tabs>
        <w:jc w:val="both"/>
        <w:rPr>
          <w:sz w:val="24"/>
          <w:szCs w:val="24"/>
        </w:rPr>
      </w:pPr>
      <w:r w:rsidRPr="00E72C02">
        <w:rPr>
          <w:sz w:val="24"/>
          <w:szCs w:val="24"/>
        </w:rPr>
        <w:t>Precēm ir jābūt piegādātām iepakojumā, kas nodrošina Preču saglabāšanu to pārvadāšanas un glabāšanas laikā, atbilstoši Preču ražotāja noteiktām prasībām un spēkā esošiem normatīvajiem aktiem.</w:t>
      </w:r>
    </w:p>
    <w:p w:rsidR="005533B2" w:rsidRDefault="005533B2" w:rsidP="005533B2">
      <w:pPr>
        <w:numPr>
          <w:ilvl w:val="1"/>
          <w:numId w:val="4"/>
        </w:numPr>
        <w:tabs>
          <w:tab w:val="left" w:pos="600"/>
        </w:tabs>
        <w:jc w:val="both"/>
        <w:rPr>
          <w:sz w:val="24"/>
          <w:szCs w:val="24"/>
        </w:rPr>
      </w:pPr>
      <w:r>
        <w:rPr>
          <w:sz w:val="24"/>
          <w:szCs w:val="24"/>
        </w:rPr>
        <w:t>Piegādātājs nodrošina Preču garantiju atbilstoši katras Preces ražotāja noteiktajam garantijas laikam un noteikumiem.</w:t>
      </w:r>
    </w:p>
    <w:p w:rsidR="005533B2" w:rsidRPr="00E72C02" w:rsidRDefault="005533B2" w:rsidP="005533B2">
      <w:pPr>
        <w:numPr>
          <w:ilvl w:val="1"/>
          <w:numId w:val="4"/>
        </w:numPr>
        <w:tabs>
          <w:tab w:val="left" w:pos="600"/>
        </w:tabs>
        <w:jc w:val="both"/>
        <w:rPr>
          <w:sz w:val="24"/>
          <w:szCs w:val="24"/>
        </w:rPr>
      </w:pPr>
      <w:r>
        <w:rPr>
          <w:sz w:val="24"/>
          <w:szCs w:val="24"/>
        </w:rPr>
        <w:t xml:space="preserve">Piegādātājs līdz ar Preču nodošanu iesniedz Pasūtītājam Preču garantijas apliecinājumu. </w:t>
      </w:r>
    </w:p>
    <w:p w:rsidR="005533B2" w:rsidRPr="00E72C02" w:rsidRDefault="005533B2" w:rsidP="005533B2">
      <w:pPr>
        <w:tabs>
          <w:tab w:val="left" w:pos="600"/>
        </w:tabs>
        <w:jc w:val="both"/>
        <w:rPr>
          <w:sz w:val="24"/>
          <w:szCs w:val="24"/>
        </w:rPr>
      </w:pPr>
    </w:p>
    <w:p w:rsidR="005533B2" w:rsidRDefault="005533B2" w:rsidP="005533B2">
      <w:pPr>
        <w:numPr>
          <w:ilvl w:val="0"/>
          <w:numId w:val="4"/>
        </w:numPr>
        <w:shd w:val="clear" w:color="auto" w:fill="FFFFFF"/>
        <w:ind w:left="0" w:firstLine="0"/>
        <w:jc w:val="center"/>
        <w:rPr>
          <w:b/>
          <w:sz w:val="24"/>
          <w:szCs w:val="24"/>
        </w:rPr>
      </w:pPr>
      <w:r w:rsidRPr="00E72C02">
        <w:rPr>
          <w:b/>
          <w:sz w:val="24"/>
          <w:szCs w:val="24"/>
        </w:rPr>
        <w:t>PUŠU ATBILDĪBA</w:t>
      </w:r>
    </w:p>
    <w:p w:rsidR="005533B2" w:rsidRPr="00E72C02" w:rsidRDefault="005533B2" w:rsidP="005533B2">
      <w:pPr>
        <w:shd w:val="clear" w:color="auto" w:fill="FFFFFF"/>
        <w:rPr>
          <w:b/>
          <w:sz w:val="24"/>
          <w:szCs w:val="24"/>
        </w:rPr>
      </w:pPr>
    </w:p>
    <w:p w:rsidR="005533B2" w:rsidRPr="00E72C02" w:rsidRDefault="005533B2" w:rsidP="005533B2">
      <w:pPr>
        <w:numPr>
          <w:ilvl w:val="1"/>
          <w:numId w:val="4"/>
        </w:numPr>
        <w:shd w:val="clear" w:color="auto" w:fill="FFFFFF"/>
        <w:tabs>
          <w:tab w:val="clear" w:pos="420"/>
        </w:tabs>
        <w:ind w:left="540" w:hanging="540"/>
        <w:jc w:val="both"/>
        <w:rPr>
          <w:sz w:val="24"/>
          <w:szCs w:val="24"/>
        </w:rPr>
      </w:pPr>
      <w:r w:rsidRPr="00E72C02">
        <w:rPr>
          <w:spacing w:val="2"/>
          <w:sz w:val="24"/>
          <w:szCs w:val="24"/>
        </w:rPr>
        <w:t>Par Preču nesavlaicīgu piegādi, Piegādātājs maksā Pasūtītājam līgumsodu par nokavējumu 0,01% (nulle komats nulle viens procents) apmērā n</w:t>
      </w:r>
      <w:r>
        <w:rPr>
          <w:spacing w:val="2"/>
          <w:sz w:val="24"/>
          <w:szCs w:val="24"/>
        </w:rPr>
        <w:t xml:space="preserve">o nepiegādāto Preču vērtības </w:t>
      </w:r>
      <w:r w:rsidRPr="00E72C02">
        <w:rPr>
          <w:spacing w:val="2"/>
          <w:sz w:val="24"/>
          <w:szCs w:val="24"/>
        </w:rPr>
        <w:t xml:space="preserve">par katru nokavējuma dienu, bet ne vairāk kā 5% (pieci procenti) no nepiegādāto Preču summas. </w:t>
      </w:r>
    </w:p>
    <w:p w:rsidR="005533B2" w:rsidRPr="00E72C02" w:rsidRDefault="005533B2" w:rsidP="005533B2">
      <w:pPr>
        <w:numPr>
          <w:ilvl w:val="1"/>
          <w:numId w:val="4"/>
        </w:numPr>
        <w:shd w:val="clear" w:color="auto" w:fill="FFFFFF"/>
        <w:tabs>
          <w:tab w:val="clear" w:pos="420"/>
        </w:tabs>
        <w:ind w:left="540" w:hanging="540"/>
        <w:jc w:val="both"/>
        <w:rPr>
          <w:sz w:val="24"/>
          <w:szCs w:val="24"/>
        </w:rPr>
      </w:pPr>
      <w:r w:rsidRPr="00E72C02">
        <w:rPr>
          <w:spacing w:val="2"/>
          <w:sz w:val="24"/>
          <w:szCs w:val="24"/>
        </w:rPr>
        <w:t>Par Līgumā noteikto maksājuma termiņu nokavējumu, Pasūtītājs maksā Piegādātājam līgumsodu par nokavējumu 0,01% (nulle komats nulle viens procents) apmērā no termiņā nesamaksātās naudas summas par katru nokavējuma dienu, bet ne vairāk kā 5% (pieci procenti) no kavētā maksājuma summas.</w:t>
      </w:r>
    </w:p>
    <w:p w:rsidR="005533B2" w:rsidRPr="00E72C02" w:rsidRDefault="005533B2" w:rsidP="005533B2">
      <w:pPr>
        <w:numPr>
          <w:ilvl w:val="1"/>
          <w:numId w:val="4"/>
        </w:numPr>
        <w:shd w:val="clear" w:color="auto" w:fill="FFFFFF"/>
        <w:tabs>
          <w:tab w:val="clear" w:pos="420"/>
          <w:tab w:val="num" w:pos="540"/>
        </w:tabs>
        <w:ind w:left="600" w:hanging="600"/>
        <w:jc w:val="both"/>
        <w:rPr>
          <w:sz w:val="24"/>
          <w:szCs w:val="24"/>
        </w:rPr>
      </w:pPr>
      <w:r w:rsidRPr="00E72C02">
        <w:rPr>
          <w:spacing w:val="2"/>
          <w:sz w:val="24"/>
          <w:szCs w:val="24"/>
        </w:rPr>
        <w:t>Līgumsoda samaksa neatbrīvo Puses no saistību izpildes.</w:t>
      </w:r>
    </w:p>
    <w:p w:rsidR="005533B2" w:rsidRPr="00E72C02" w:rsidRDefault="005533B2" w:rsidP="005533B2">
      <w:pPr>
        <w:numPr>
          <w:ilvl w:val="1"/>
          <w:numId w:val="4"/>
        </w:numPr>
        <w:shd w:val="clear" w:color="auto" w:fill="FFFFFF"/>
        <w:tabs>
          <w:tab w:val="clear" w:pos="420"/>
          <w:tab w:val="num" w:pos="540"/>
        </w:tabs>
        <w:ind w:left="540" w:hanging="540"/>
        <w:jc w:val="both"/>
        <w:rPr>
          <w:sz w:val="24"/>
          <w:szCs w:val="24"/>
        </w:rPr>
      </w:pPr>
      <w:r w:rsidRPr="00E72C02">
        <w:rPr>
          <w:sz w:val="24"/>
          <w:szCs w:val="24"/>
        </w:rPr>
        <w:t>Puses ir atbildīgas par to darbības/bezdarbības rezultātā otrai Pusei</w:t>
      </w:r>
      <w:r w:rsidRPr="00E72C02">
        <w:rPr>
          <w:snapToGrid w:val="0"/>
          <w:sz w:val="24"/>
          <w:szCs w:val="24"/>
        </w:rPr>
        <w:t xml:space="preserve"> </w:t>
      </w:r>
      <w:r w:rsidRPr="00E72C02">
        <w:rPr>
          <w:sz w:val="24"/>
          <w:szCs w:val="24"/>
        </w:rPr>
        <w:t>nodarītajiem tiešajiem zaudējumiem.</w:t>
      </w:r>
    </w:p>
    <w:p w:rsidR="005533B2" w:rsidRPr="00E72C02" w:rsidRDefault="005533B2" w:rsidP="005533B2">
      <w:pPr>
        <w:numPr>
          <w:ilvl w:val="1"/>
          <w:numId w:val="4"/>
        </w:numPr>
        <w:shd w:val="clear" w:color="auto" w:fill="FFFFFF"/>
        <w:tabs>
          <w:tab w:val="clear" w:pos="420"/>
          <w:tab w:val="num" w:pos="540"/>
        </w:tabs>
        <w:ind w:left="540" w:hanging="540"/>
        <w:jc w:val="both"/>
        <w:rPr>
          <w:sz w:val="24"/>
          <w:szCs w:val="24"/>
        </w:rPr>
      </w:pPr>
      <w:r w:rsidRPr="00E72C02">
        <w:rPr>
          <w:sz w:val="24"/>
          <w:szCs w:val="24"/>
        </w:rPr>
        <w:lastRenderedPageBreak/>
        <w:t>Līdz Preču pieņemšanai visus riskus par Precēm nes Piegādātājs.</w:t>
      </w:r>
    </w:p>
    <w:p w:rsidR="005533B2" w:rsidRPr="00E72C02" w:rsidRDefault="005533B2" w:rsidP="005533B2">
      <w:pPr>
        <w:shd w:val="clear" w:color="auto" w:fill="FFFFFF"/>
        <w:jc w:val="both"/>
        <w:rPr>
          <w:sz w:val="24"/>
          <w:szCs w:val="24"/>
        </w:rPr>
      </w:pPr>
    </w:p>
    <w:p w:rsidR="005533B2" w:rsidRDefault="005533B2" w:rsidP="005533B2">
      <w:pPr>
        <w:numPr>
          <w:ilvl w:val="0"/>
          <w:numId w:val="4"/>
        </w:numPr>
        <w:shd w:val="clear" w:color="auto" w:fill="FFFFFF"/>
        <w:ind w:left="0" w:firstLine="0"/>
        <w:jc w:val="center"/>
        <w:rPr>
          <w:b/>
          <w:sz w:val="24"/>
          <w:szCs w:val="24"/>
        </w:rPr>
      </w:pPr>
      <w:r w:rsidRPr="00E72C02">
        <w:rPr>
          <w:b/>
          <w:sz w:val="24"/>
          <w:szCs w:val="24"/>
        </w:rPr>
        <w:t>NEPĀRVARAMAS VARAS APSTĀKĻI</w:t>
      </w:r>
    </w:p>
    <w:p w:rsidR="005533B2" w:rsidRPr="00E72C02" w:rsidRDefault="005533B2" w:rsidP="005533B2">
      <w:pPr>
        <w:shd w:val="clear" w:color="auto" w:fill="FFFFFF"/>
        <w:rPr>
          <w:b/>
          <w:sz w:val="24"/>
          <w:szCs w:val="24"/>
        </w:rPr>
      </w:pPr>
    </w:p>
    <w:p w:rsidR="005533B2" w:rsidRPr="00E72C02" w:rsidRDefault="005533B2" w:rsidP="005533B2">
      <w:pPr>
        <w:numPr>
          <w:ilvl w:val="1"/>
          <w:numId w:val="4"/>
        </w:numPr>
        <w:shd w:val="clear" w:color="auto" w:fill="FFFFFF"/>
        <w:tabs>
          <w:tab w:val="clear" w:pos="420"/>
        </w:tabs>
        <w:ind w:left="540" w:hanging="540"/>
        <w:jc w:val="both"/>
        <w:rPr>
          <w:sz w:val="24"/>
          <w:szCs w:val="24"/>
        </w:rPr>
      </w:pPr>
      <w:r w:rsidRPr="00E72C02">
        <w:rPr>
          <w:sz w:val="24"/>
          <w:szCs w:val="24"/>
        </w:rPr>
        <w:t>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w:t>
      </w:r>
    </w:p>
    <w:p w:rsidR="005533B2" w:rsidRPr="00E72C02" w:rsidRDefault="005533B2" w:rsidP="005533B2">
      <w:pPr>
        <w:numPr>
          <w:ilvl w:val="1"/>
          <w:numId w:val="4"/>
        </w:numPr>
        <w:shd w:val="clear" w:color="auto" w:fill="FFFFFF"/>
        <w:tabs>
          <w:tab w:val="clear" w:pos="420"/>
          <w:tab w:val="num" w:pos="540"/>
        </w:tabs>
        <w:ind w:left="540" w:hanging="540"/>
        <w:jc w:val="both"/>
        <w:rPr>
          <w:spacing w:val="6"/>
          <w:sz w:val="24"/>
          <w:szCs w:val="24"/>
        </w:rPr>
      </w:pPr>
      <w:r w:rsidRPr="00E72C02">
        <w:rPr>
          <w:sz w:val="24"/>
          <w:szCs w:val="24"/>
        </w:rPr>
        <w:t>Pie šādiem apstākļiem pieskaitāmi - ugunsnelaime, kara darbība, vispārēja avārija, epidēmija, dabas stihija, kā arī likumdevēja, izpildinstitūciju un tiesu darbības rezultātā pieņemtie akti, kā arī citi apstākļi, kas neiekļaujas Pušu iespējamās kontroles un ietekmes robežās.</w:t>
      </w:r>
    </w:p>
    <w:p w:rsidR="005533B2" w:rsidRPr="00E72C02" w:rsidRDefault="005533B2" w:rsidP="005533B2">
      <w:pPr>
        <w:numPr>
          <w:ilvl w:val="1"/>
          <w:numId w:val="4"/>
        </w:numPr>
        <w:shd w:val="clear" w:color="auto" w:fill="FFFFFF"/>
        <w:tabs>
          <w:tab w:val="clear" w:pos="420"/>
        </w:tabs>
        <w:ind w:left="540" w:hanging="540"/>
        <w:jc w:val="both"/>
        <w:rPr>
          <w:spacing w:val="6"/>
          <w:sz w:val="24"/>
          <w:szCs w:val="24"/>
        </w:rPr>
      </w:pPr>
      <w:r w:rsidRPr="00E72C02">
        <w:rPr>
          <w:sz w:val="24"/>
          <w:szCs w:val="24"/>
        </w:rPr>
        <w:t>Par nepārvaramas varas apstākli nevar tikt atzīts piegādātāju un citu sadarbības partneru saistību neizpilde, vai nesavlaicīga izpilde.</w:t>
      </w:r>
    </w:p>
    <w:p w:rsidR="005533B2" w:rsidRPr="00E72C02" w:rsidRDefault="005533B2" w:rsidP="005533B2">
      <w:pPr>
        <w:numPr>
          <w:ilvl w:val="1"/>
          <w:numId w:val="4"/>
        </w:numPr>
        <w:shd w:val="clear" w:color="auto" w:fill="FFFFFF"/>
        <w:tabs>
          <w:tab w:val="clear" w:pos="420"/>
        </w:tabs>
        <w:ind w:left="540" w:hanging="540"/>
        <w:jc w:val="both"/>
        <w:rPr>
          <w:spacing w:val="6"/>
          <w:sz w:val="24"/>
          <w:szCs w:val="24"/>
        </w:rPr>
      </w:pPr>
      <w:r w:rsidRPr="00E72C02">
        <w:rPr>
          <w:sz w:val="24"/>
          <w:szCs w:val="24"/>
        </w:rPr>
        <w:t xml:space="preserve">Pusei, kas atsaucas uz nepārvaramu, ārkārtēja rakstura apstākļu darbību, </w:t>
      </w:r>
      <w:r w:rsidR="00A03460">
        <w:rPr>
          <w:sz w:val="24"/>
          <w:szCs w:val="24"/>
        </w:rPr>
        <w:t>3 (</w:t>
      </w:r>
      <w:r w:rsidRPr="00E72C02">
        <w:rPr>
          <w:sz w:val="24"/>
          <w:szCs w:val="24"/>
        </w:rPr>
        <w:t>trīs</w:t>
      </w:r>
      <w:r w:rsidR="00A03460">
        <w:rPr>
          <w:sz w:val="24"/>
          <w:szCs w:val="24"/>
        </w:rPr>
        <w:t>)</w:t>
      </w:r>
      <w:r w:rsidRPr="00E72C02">
        <w:rPr>
          <w:sz w:val="24"/>
          <w:szCs w:val="24"/>
        </w:rPr>
        <w:t xml:space="preserve"> darbdienu laikā par tiem rakstiski jāpaziņo otrai Pusei, norādot iespējamo saistību izpildes termiņu</w:t>
      </w:r>
      <w:r w:rsidRPr="00E72C02">
        <w:rPr>
          <w:sz w:val="24"/>
          <w:szCs w:val="24"/>
          <w:lang w:eastAsia="lv-LV"/>
        </w:rPr>
        <w:t xml:space="preserve"> un cēloņsakarības pamatojumu starp šo faktu un nespēju izpildīt savas saistības</w:t>
      </w:r>
      <w:r w:rsidRPr="00E72C02">
        <w:rPr>
          <w:sz w:val="24"/>
          <w:szCs w:val="24"/>
        </w:rPr>
        <w:t>.</w:t>
      </w:r>
    </w:p>
    <w:p w:rsidR="005533B2" w:rsidRPr="00E72C02" w:rsidRDefault="005533B2" w:rsidP="005533B2">
      <w:pPr>
        <w:numPr>
          <w:ilvl w:val="1"/>
          <w:numId w:val="4"/>
        </w:numPr>
        <w:shd w:val="clear" w:color="auto" w:fill="FFFFFF"/>
        <w:tabs>
          <w:tab w:val="clear" w:pos="420"/>
        </w:tabs>
        <w:ind w:left="540" w:hanging="540"/>
        <w:jc w:val="both"/>
        <w:rPr>
          <w:spacing w:val="6"/>
          <w:sz w:val="24"/>
          <w:szCs w:val="24"/>
        </w:rPr>
      </w:pPr>
      <w:r w:rsidRPr="00E72C02">
        <w:rPr>
          <w:sz w:val="24"/>
          <w:szCs w:val="24"/>
        </w:rPr>
        <w:t xml:space="preserve">Ja nepārvaramu, ārkārtēja rakstura apstākļu dēļ Līguma izpilde aizkavējas vairāk kā par 30 (trīsdesmit) </w:t>
      </w:r>
      <w:r w:rsidR="00A03460">
        <w:rPr>
          <w:sz w:val="24"/>
          <w:szCs w:val="24"/>
        </w:rPr>
        <w:t xml:space="preserve">kalendārajām </w:t>
      </w:r>
      <w:r w:rsidRPr="00E72C02">
        <w:rPr>
          <w:sz w:val="24"/>
          <w:szCs w:val="24"/>
        </w:rPr>
        <w:t xml:space="preserve">dienām, katrai no Pusēm ir tiesības vienpusēji lauzt Līgumu. Ja </w:t>
      </w:r>
      <w:smartTag w:uri="schemas-tilde-lv/tildestengine" w:element="veidnes">
        <w:smartTagPr>
          <w:attr w:name="text" w:val="LĪGUMS"/>
          <w:attr w:name="baseform" w:val="LĪGUMS"/>
          <w:attr w:name="id" w:val="-1"/>
        </w:smartTagPr>
        <w:r w:rsidRPr="00E72C02">
          <w:rPr>
            <w:sz w:val="24"/>
            <w:szCs w:val="24"/>
          </w:rPr>
          <w:t>Līgums</w:t>
        </w:r>
      </w:smartTag>
      <w:r w:rsidRPr="00E72C02">
        <w:rPr>
          <w:sz w:val="24"/>
          <w:szCs w:val="24"/>
        </w:rPr>
        <w:t xml:space="preserve"> šādā kārtā tiek lauzts, nevienai no Pusēm nav tiesību pieprasīt no otras Puses zaudējumu atlīdzību.</w:t>
      </w:r>
    </w:p>
    <w:p w:rsidR="005533B2" w:rsidRPr="00E72C02" w:rsidRDefault="005533B2" w:rsidP="005533B2">
      <w:pPr>
        <w:widowControl w:val="0"/>
        <w:shd w:val="clear" w:color="auto" w:fill="FFFFFF"/>
        <w:tabs>
          <w:tab w:val="left" w:pos="720"/>
        </w:tabs>
        <w:autoSpaceDE w:val="0"/>
        <w:autoSpaceDN w:val="0"/>
        <w:adjustRightInd w:val="0"/>
        <w:jc w:val="both"/>
        <w:rPr>
          <w:spacing w:val="6"/>
          <w:sz w:val="24"/>
          <w:szCs w:val="24"/>
        </w:rPr>
      </w:pPr>
    </w:p>
    <w:p w:rsidR="005533B2" w:rsidRDefault="005533B2" w:rsidP="005533B2">
      <w:pPr>
        <w:numPr>
          <w:ilvl w:val="0"/>
          <w:numId w:val="4"/>
        </w:numPr>
        <w:shd w:val="clear" w:color="auto" w:fill="FFFFFF"/>
        <w:ind w:left="0" w:firstLine="0"/>
        <w:jc w:val="center"/>
        <w:rPr>
          <w:b/>
          <w:sz w:val="24"/>
          <w:szCs w:val="24"/>
        </w:rPr>
      </w:pPr>
      <w:r w:rsidRPr="00E72C02">
        <w:rPr>
          <w:b/>
          <w:sz w:val="24"/>
          <w:szCs w:val="24"/>
        </w:rPr>
        <w:t>LĪGUMA TERMIŅŠ, GROZĪŠANAS KĀRTĪBA UN IZBEIGŠANA</w:t>
      </w:r>
    </w:p>
    <w:p w:rsidR="005533B2" w:rsidRPr="00E72C02" w:rsidRDefault="005533B2" w:rsidP="005533B2">
      <w:pPr>
        <w:shd w:val="clear" w:color="auto" w:fill="FFFFFF"/>
        <w:rPr>
          <w:b/>
          <w:sz w:val="24"/>
          <w:szCs w:val="24"/>
        </w:rPr>
      </w:pPr>
    </w:p>
    <w:p w:rsidR="005533B2" w:rsidRPr="00A917A4" w:rsidRDefault="005533B2" w:rsidP="005533B2">
      <w:pPr>
        <w:numPr>
          <w:ilvl w:val="1"/>
          <w:numId w:val="4"/>
        </w:numPr>
        <w:shd w:val="clear" w:color="auto" w:fill="FFFFFF"/>
        <w:tabs>
          <w:tab w:val="clear" w:pos="420"/>
          <w:tab w:val="num" w:pos="540"/>
        </w:tabs>
        <w:ind w:left="540" w:hanging="540"/>
        <w:jc w:val="both"/>
        <w:rPr>
          <w:b/>
          <w:sz w:val="24"/>
          <w:szCs w:val="24"/>
        </w:rPr>
      </w:pPr>
      <w:smartTag w:uri="schemas-tilde-lv/tildestengine" w:element="veidnes">
        <w:smartTagPr>
          <w:attr w:name="id" w:val="-1"/>
          <w:attr w:name="baseform" w:val="LĪGUMS"/>
          <w:attr w:name="text" w:val="LĪGUMS"/>
        </w:smartTagPr>
        <w:r w:rsidRPr="00E72C02">
          <w:rPr>
            <w:spacing w:val="-3"/>
            <w:sz w:val="24"/>
            <w:szCs w:val="24"/>
          </w:rPr>
          <w:t>Līgums</w:t>
        </w:r>
      </w:smartTag>
      <w:r w:rsidRPr="00E72C02">
        <w:rPr>
          <w:spacing w:val="-3"/>
          <w:sz w:val="24"/>
          <w:szCs w:val="24"/>
        </w:rPr>
        <w:t xml:space="preserve"> stājas spēkā ar dienu, kad tas ir abpusēji parakstīts, </w:t>
      </w:r>
      <w:r>
        <w:rPr>
          <w:sz w:val="24"/>
          <w:szCs w:val="24"/>
        </w:rPr>
        <w:t>un ir spēkā līdz īsākajam no šādiem termiņiem:</w:t>
      </w:r>
    </w:p>
    <w:p w:rsidR="005533B2" w:rsidRPr="00A917A4" w:rsidRDefault="005533B2" w:rsidP="005533B2">
      <w:pPr>
        <w:pStyle w:val="ListParagraph"/>
        <w:numPr>
          <w:ilvl w:val="2"/>
          <w:numId w:val="4"/>
        </w:numPr>
        <w:shd w:val="clear" w:color="auto" w:fill="FFFFFF"/>
        <w:tabs>
          <w:tab w:val="num" w:pos="540"/>
        </w:tabs>
        <w:jc w:val="both"/>
        <w:rPr>
          <w:b/>
        </w:rPr>
      </w:pPr>
      <w:r>
        <w:t>24 (divdesmit četri) mēneši no Līguma noslēgšanas dienas;</w:t>
      </w:r>
    </w:p>
    <w:p w:rsidR="005533B2" w:rsidRPr="00A917A4" w:rsidRDefault="005533B2" w:rsidP="005533B2">
      <w:pPr>
        <w:pStyle w:val="ListParagraph"/>
        <w:numPr>
          <w:ilvl w:val="2"/>
          <w:numId w:val="4"/>
        </w:numPr>
        <w:shd w:val="clear" w:color="auto" w:fill="FFFFFF"/>
        <w:tabs>
          <w:tab w:val="num" w:pos="540"/>
        </w:tabs>
        <w:jc w:val="both"/>
        <w:rPr>
          <w:b/>
        </w:rPr>
      </w:pPr>
      <w:r>
        <w:t>izlietota Līguma 2.1.apakšpunktā minētā summa.</w:t>
      </w:r>
    </w:p>
    <w:p w:rsidR="005533B2" w:rsidRPr="00E72C02" w:rsidRDefault="005533B2" w:rsidP="005533B2">
      <w:pPr>
        <w:numPr>
          <w:ilvl w:val="1"/>
          <w:numId w:val="4"/>
        </w:numPr>
        <w:tabs>
          <w:tab w:val="clear" w:pos="420"/>
          <w:tab w:val="num" w:pos="540"/>
        </w:tabs>
        <w:ind w:left="540" w:hanging="540"/>
        <w:jc w:val="both"/>
        <w:rPr>
          <w:sz w:val="24"/>
          <w:szCs w:val="24"/>
        </w:rPr>
      </w:pPr>
      <w:r w:rsidRPr="00E72C02">
        <w:rPr>
          <w:sz w:val="24"/>
          <w:szCs w:val="24"/>
        </w:rPr>
        <w:t xml:space="preserve">Līguma noteikumi var tikt grozīti, abām Pusēm vienojoties. Visi Līguma grozījumi noformējami rakstiski </w:t>
      </w:r>
      <w:r w:rsidR="00A03460">
        <w:rPr>
          <w:sz w:val="24"/>
          <w:szCs w:val="24"/>
        </w:rPr>
        <w:t>2 (</w:t>
      </w:r>
      <w:r w:rsidRPr="00E72C02">
        <w:rPr>
          <w:sz w:val="24"/>
          <w:szCs w:val="24"/>
        </w:rPr>
        <w:t>divos</w:t>
      </w:r>
      <w:r w:rsidR="00A03460">
        <w:rPr>
          <w:sz w:val="24"/>
          <w:szCs w:val="24"/>
        </w:rPr>
        <w:t>)</w:t>
      </w:r>
      <w:r w:rsidRPr="00E72C02">
        <w:rPr>
          <w:sz w:val="24"/>
          <w:szCs w:val="24"/>
        </w:rPr>
        <w:t xml:space="preserve"> identiskos eksemplāros un pievienojami Līgumam kā neatņemama sastāvdaļa. Viens vienošanās eksemplārs glabājas pie Piegādātāja</w:t>
      </w:r>
      <w:r w:rsidRPr="00E72C02">
        <w:rPr>
          <w:caps/>
          <w:sz w:val="24"/>
          <w:szCs w:val="24"/>
        </w:rPr>
        <w:t>,</w:t>
      </w:r>
      <w:r w:rsidRPr="00E72C02">
        <w:rPr>
          <w:sz w:val="24"/>
          <w:szCs w:val="24"/>
        </w:rPr>
        <w:t xml:space="preserve"> bet otrs pie Pasūtītāja.</w:t>
      </w:r>
    </w:p>
    <w:p w:rsidR="005533B2" w:rsidRPr="00E72C02" w:rsidRDefault="005533B2" w:rsidP="005533B2">
      <w:pPr>
        <w:numPr>
          <w:ilvl w:val="1"/>
          <w:numId w:val="4"/>
        </w:numPr>
        <w:tabs>
          <w:tab w:val="clear" w:pos="420"/>
          <w:tab w:val="num" w:pos="540"/>
        </w:tabs>
        <w:ind w:left="540" w:hanging="540"/>
        <w:jc w:val="both"/>
        <w:rPr>
          <w:sz w:val="24"/>
          <w:szCs w:val="24"/>
        </w:rPr>
      </w:pPr>
      <w:r w:rsidRPr="00E72C02">
        <w:rPr>
          <w:sz w:val="24"/>
          <w:szCs w:val="24"/>
        </w:rPr>
        <w:t>Līguma grozījumi stājas spēkā ar dienu, kad tie ir abpusēji parakstīti.</w:t>
      </w:r>
    </w:p>
    <w:p w:rsidR="005533B2" w:rsidRPr="00E72C02" w:rsidRDefault="005533B2" w:rsidP="005533B2">
      <w:pPr>
        <w:numPr>
          <w:ilvl w:val="1"/>
          <w:numId w:val="4"/>
        </w:numPr>
        <w:tabs>
          <w:tab w:val="clear" w:pos="420"/>
          <w:tab w:val="num" w:pos="540"/>
        </w:tabs>
        <w:ind w:left="540" w:hanging="540"/>
        <w:jc w:val="both"/>
        <w:rPr>
          <w:b/>
          <w:bCs/>
          <w:sz w:val="24"/>
          <w:szCs w:val="24"/>
        </w:rPr>
      </w:pPr>
      <w:r w:rsidRPr="00E72C02">
        <w:rPr>
          <w:sz w:val="24"/>
          <w:szCs w:val="24"/>
        </w:rPr>
        <w:t xml:space="preserve">Pusēm ir tiesības vienpusēji atkāpties no šī Līguma 30 (trīsdesmit) darbdienas iepriekš par to rakstiski brīdinot otru Pusi. Par brīdinājumu tiek uzskatīts rakstveidā noformēts un otrai Pusei nosūtīts </w:t>
      </w:r>
      <w:smartTag w:uri="schemas-tilde-lv/tildestengine" w:element="veidnes">
        <w:smartTagPr>
          <w:attr w:name="id" w:val="-1"/>
          <w:attr w:name="baseform" w:val="paziņojums"/>
          <w:attr w:name="text" w:val="paziņojums"/>
        </w:smartTagPr>
        <w:r w:rsidRPr="00E72C02">
          <w:rPr>
            <w:sz w:val="24"/>
            <w:szCs w:val="24"/>
          </w:rPr>
          <w:t>paziņojums</w:t>
        </w:r>
      </w:smartTag>
      <w:r w:rsidRPr="00E72C02">
        <w:rPr>
          <w:sz w:val="24"/>
          <w:szCs w:val="24"/>
        </w:rPr>
        <w:t>.</w:t>
      </w:r>
    </w:p>
    <w:p w:rsidR="005533B2" w:rsidRPr="00E72C02" w:rsidRDefault="005533B2" w:rsidP="005533B2">
      <w:pPr>
        <w:numPr>
          <w:ilvl w:val="1"/>
          <w:numId w:val="4"/>
        </w:numPr>
        <w:tabs>
          <w:tab w:val="clear" w:pos="420"/>
          <w:tab w:val="num" w:pos="540"/>
        </w:tabs>
        <w:ind w:left="540" w:hanging="540"/>
        <w:jc w:val="both"/>
        <w:rPr>
          <w:bCs/>
          <w:sz w:val="24"/>
          <w:szCs w:val="24"/>
        </w:rPr>
      </w:pPr>
      <w:r w:rsidRPr="00E72C02">
        <w:rPr>
          <w:bCs/>
          <w:sz w:val="24"/>
          <w:szCs w:val="24"/>
        </w:rPr>
        <w:t>Pasūtītājam ir tiesības vienpusēji izbeigt Līgumu saskaņā ar Līguma 8.4. apakšpunktu, ja iestājies vismaz viens no šādiem gadījumiem:</w:t>
      </w:r>
    </w:p>
    <w:p w:rsidR="005533B2" w:rsidRPr="00E72C02" w:rsidRDefault="005533B2" w:rsidP="005533B2">
      <w:pPr>
        <w:numPr>
          <w:ilvl w:val="2"/>
          <w:numId w:val="4"/>
        </w:numPr>
        <w:tabs>
          <w:tab w:val="left" w:pos="1100"/>
          <w:tab w:val="left" w:pos="1300"/>
        </w:tabs>
        <w:ind w:hanging="220"/>
        <w:jc w:val="both"/>
        <w:rPr>
          <w:sz w:val="24"/>
          <w:szCs w:val="24"/>
          <w:lang w:eastAsia="ar-SA"/>
        </w:rPr>
      </w:pPr>
      <w:r w:rsidRPr="00E72C02">
        <w:rPr>
          <w:sz w:val="24"/>
          <w:szCs w:val="24"/>
          <w:lang w:eastAsia="ar-SA"/>
        </w:rPr>
        <w:t>notikusi Piegādātāja labprātīga vai piespiedu likvidācija;</w:t>
      </w:r>
    </w:p>
    <w:p w:rsidR="005533B2" w:rsidRPr="00E72C02" w:rsidRDefault="005533B2" w:rsidP="005533B2">
      <w:pPr>
        <w:numPr>
          <w:ilvl w:val="2"/>
          <w:numId w:val="4"/>
        </w:numPr>
        <w:tabs>
          <w:tab w:val="left" w:pos="1100"/>
          <w:tab w:val="left" w:pos="1300"/>
        </w:tabs>
        <w:ind w:hanging="220"/>
        <w:jc w:val="both"/>
        <w:rPr>
          <w:sz w:val="24"/>
          <w:szCs w:val="24"/>
          <w:lang w:eastAsia="ar-SA"/>
        </w:rPr>
      </w:pPr>
      <w:r w:rsidRPr="00E72C02">
        <w:rPr>
          <w:sz w:val="24"/>
          <w:szCs w:val="24"/>
          <w:lang w:eastAsia="ar-SA"/>
        </w:rPr>
        <w:t>pret Piegādātāju uzsākta maksātnespējas procedūra;</w:t>
      </w:r>
    </w:p>
    <w:p w:rsidR="005533B2" w:rsidRPr="00E72C02" w:rsidRDefault="005533B2" w:rsidP="005533B2">
      <w:pPr>
        <w:numPr>
          <w:ilvl w:val="2"/>
          <w:numId w:val="4"/>
        </w:numPr>
        <w:tabs>
          <w:tab w:val="clear" w:pos="720"/>
          <w:tab w:val="num" w:pos="1100"/>
          <w:tab w:val="left" w:pos="1300"/>
        </w:tabs>
        <w:ind w:left="1100" w:hanging="600"/>
        <w:jc w:val="both"/>
        <w:rPr>
          <w:sz w:val="24"/>
          <w:szCs w:val="24"/>
          <w:lang w:eastAsia="ar-SA"/>
        </w:rPr>
      </w:pPr>
      <w:r w:rsidRPr="00E72C02">
        <w:rPr>
          <w:sz w:val="24"/>
          <w:szCs w:val="24"/>
        </w:rPr>
        <w:t>ja Preču lietošana izraisa ārstniecības procesa būtiskas izmaiņas, kas var radīt draudus pacienta veselībai vai dzīvībai, Preču kvalitātes prasības būtiski atšķiras no Pielikumā vai Preču instrukcijā norādītajām Preču īpašībām.</w:t>
      </w:r>
    </w:p>
    <w:p w:rsidR="005533B2" w:rsidRPr="00AE0E72" w:rsidRDefault="005533B2" w:rsidP="005533B2">
      <w:pPr>
        <w:numPr>
          <w:ilvl w:val="1"/>
          <w:numId w:val="4"/>
        </w:numPr>
        <w:tabs>
          <w:tab w:val="num" w:pos="567"/>
        </w:tabs>
        <w:jc w:val="both"/>
        <w:rPr>
          <w:b/>
          <w:color w:val="000000" w:themeColor="text1"/>
          <w:sz w:val="24"/>
          <w:szCs w:val="24"/>
          <w:lang w:eastAsia="lv-LV"/>
        </w:rPr>
      </w:pPr>
      <w:r w:rsidRPr="00AE0E72">
        <w:rPr>
          <w:color w:val="000000" w:themeColor="text1"/>
          <w:sz w:val="24"/>
          <w:szCs w:val="24"/>
          <w:lang w:eastAsia="lv-LV"/>
        </w:rPr>
        <w:t>Pasūtītājam ir tiesības vienpusēji atkāpties no Līguma, ja ir zudusi vajadzība pēc Precēm vai ir beigušies Līguma realizācijai paredzētie līdzekļi.</w:t>
      </w:r>
      <w:r w:rsidRPr="00AE0E72">
        <w:rPr>
          <w:i/>
          <w:color w:val="000000" w:themeColor="text1"/>
          <w:sz w:val="24"/>
          <w:szCs w:val="24"/>
          <w:lang w:eastAsia="lv-LV"/>
        </w:rPr>
        <w:t xml:space="preserve"> </w:t>
      </w:r>
      <w:r w:rsidRPr="00AE0E72">
        <w:rPr>
          <w:color w:val="000000" w:themeColor="text1"/>
          <w:sz w:val="24"/>
          <w:szCs w:val="24"/>
          <w:lang w:eastAsia="lv-LV"/>
        </w:rPr>
        <w:t xml:space="preserve">Šādā gadījumā Pasūtītājs par to rakstveidā brīdina Piegādātāju vismaz 30 (trīsdesmit) </w:t>
      </w:r>
      <w:r w:rsidR="00A03460" w:rsidRPr="00AE0E72">
        <w:rPr>
          <w:color w:val="000000" w:themeColor="text1"/>
          <w:sz w:val="24"/>
          <w:szCs w:val="24"/>
          <w:lang w:eastAsia="lv-LV"/>
        </w:rPr>
        <w:t>kalendārā</w:t>
      </w:r>
      <w:r w:rsidR="00AE0E72" w:rsidRPr="00AE0E72">
        <w:rPr>
          <w:color w:val="000000" w:themeColor="text1"/>
          <w:sz w:val="24"/>
          <w:szCs w:val="24"/>
          <w:lang w:eastAsia="lv-LV"/>
        </w:rPr>
        <w:t xml:space="preserve">s </w:t>
      </w:r>
      <w:r w:rsidRPr="00AE0E72">
        <w:rPr>
          <w:color w:val="000000" w:themeColor="text1"/>
          <w:sz w:val="24"/>
          <w:szCs w:val="24"/>
          <w:lang w:eastAsia="lv-LV"/>
        </w:rPr>
        <w:t xml:space="preserve">dienas iepriekš. Līdz ar brīdinājumā norādīto Līguma izbeigšanas termiņa iestāšanos, </w:t>
      </w:r>
      <w:smartTag w:uri="schemas-tilde-lv/tildestengine" w:element="veidnes">
        <w:smartTagPr>
          <w:attr w:name="text" w:val="LĪGUMS"/>
          <w:attr w:name="baseform" w:val="LĪGUMS"/>
          <w:attr w:name="id" w:val="-1"/>
        </w:smartTagPr>
        <w:r w:rsidRPr="00AE0E72">
          <w:rPr>
            <w:color w:val="000000" w:themeColor="text1"/>
            <w:sz w:val="24"/>
            <w:szCs w:val="24"/>
            <w:lang w:eastAsia="lv-LV"/>
          </w:rPr>
          <w:t>Līgums</w:t>
        </w:r>
      </w:smartTag>
      <w:r w:rsidRPr="00AE0E72">
        <w:rPr>
          <w:color w:val="000000" w:themeColor="text1"/>
          <w:sz w:val="24"/>
          <w:szCs w:val="24"/>
          <w:lang w:eastAsia="lv-LV"/>
        </w:rPr>
        <w:t xml:space="preserve"> tiek uzskatīts par pārtrauktu.</w:t>
      </w:r>
    </w:p>
    <w:p w:rsidR="005533B2" w:rsidRPr="00E72C02" w:rsidRDefault="005533B2" w:rsidP="005533B2">
      <w:pPr>
        <w:numPr>
          <w:ilvl w:val="1"/>
          <w:numId w:val="4"/>
        </w:numPr>
        <w:tabs>
          <w:tab w:val="left" w:pos="600"/>
        </w:tabs>
        <w:jc w:val="both"/>
        <w:rPr>
          <w:sz w:val="24"/>
          <w:szCs w:val="24"/>
        </w:rPr>
      </w:pPr>
      <w:r w:rsidRPr="00E72C02">
        <w:rPr>
          <w:sz w:val="24"/>
          <w:szCs w:val="24"/>
        </w:rPr>
        <w:t>Piegādātājam ir tiesības vienpusēji izbeigt Līgumu saskaņā ar Līguma 8.4. apakšpunktu, ja iestājies vismaz viens no šādiem gadījumiem:</w:t>
      </w:r>
    </w:p>
    <w:p w:rsidR="005533B2" w:rsidRPr="00E72C02" w:rsidRDefault="005533B2" w:rsidP="005533B2">
      <w:pPr>
        <w:numPr>
          <w:ilvl w:val="2"/>
          <w:numId w:val="4"/>
        </w:numPr>
        <w:tabs>
          <w:tab w:val="left" w:pos="1100"/>
        </w:tabs>
        <w:ind w:hanging="220"/>
        <w:jc w:val="both"/>
        <w:rPr>
          <w:sz w:val="24"/>
          <w:szCs w:val="24"/>
          <w:lang w:eastAsia="ar-SA"/>
        </w:rPr>
      </w:pPr>
      <w:r w:rsidRPr="00E72C02">
        <w:rPr>
          <w:sz w:val="24"/>
          <w:szCs w:val="24"/>
          <w:lang w:eastAsia="ar-SA"/>
        </w:rPr>
        <w:t>notikusi Pasūtītāja labprātīga vai piespiedu likvidācija;</w:t>
      </w:r>
    </w:p>
    <w:p w:rsidR="005533B2" w:rsidRPr="00E72C02" w:rsidRDefault="005533B2" w:rsidP="005533B2">
      <w:pPr>
        <w:numPr>
          <w:ilvl w:val="2"/>
          <w:numId w:val="4"/>
        </w:numPr>
        <w:tabs>
          <w:tab w:val="left" w:pos="1100"/>
        </w:tabs>
        <w:ind w:hanging="220"/>
        <w:jc w:val="both"/>
        <w:rPr>
          <w:sz w:val="24"/>
          <w:szCs w:val="24"/>
          <w:lang w:eastAsia="ar-SA"/>
        </w:rPr>
      </w:pPr>
      <w:r w:rsidRPr="00E72C02">
        <w:rPr>
          <w:sz w:val="24"/>
          <w:szCs w:val="24"/>
          <w:lang w:eastAsia="ar-SA"/>
        </w:rPr>
        <w:t>pret Pasūtītāju uzsākta maksātnespējas procedūra;</w:t>
      </w:r>
    </w:p>
    <w:p w:rsidR="00AE0E72" w:rsidRPr="00DD03AD" w:rsidRDefault="005533B2" w:rsidP="00AE0E72">
      <w:pPr>
        <w:numPr>
          <w:ilvl w:val="2"/>
          <w:numId w:val="4"/>
        </w:numPr>
        <w:tabs>
          <w:tab w:val="clear" w:pos="720"/>
          <w:tab w:val="num" w:pos="1080"/>
        </w:tabs>
        <w:ind w:left="1080" w:hanging="540"/>
        <w:jc w:val="both"/>
        <w:rPr>
          <w:sz w:val="24"/>
          <w:szCs w:val="24"/>
          <w:lang w:eastAsia="ar-SA"/>
        </w:rPr>
      </w:pPr>
      <w:r w:rsidRPr="00E72C02">
        <w:rPr>
          <w:sz w:val="24"/>
          <w:szCs w:val="24"/>
          <w:lang w:eastAsia="ar-SA"/>
        </w:rPr>
        <w:lastRenderedPageBreak/>
        <w:t>Pasūtītājs nav veicis samaksu par Preci ilgāk par 180 (viens simts astoņdesmit) dienām.</w:t>
      </w:r>
    </w:p>
    <w:p w:rsidR="005533B2" w:rsidRPr="00E72C02" w:rsidRDefault="005533B2" w:rsidP="005533B2">
      <w:pPr>
        <w:ind w:left="540"/>
        <w:jc w:val="both"/>
        <w:rPr>
          <w:sz w:val="24"/>
          <w:szCs w:val="24"/>
          <w:lang w:eastAsia="ar-SA"/>
        </w:rPr>
      </w:pPr>
    </w:p>
    <w:p w:rsidR="005533B2" w:rsidRDefault="005533B2" w:rsidP="005533B2">
      <w:pPr>
        <w:numPr>
          <w:ilvl w:val="0"/>
          <w:numId w:val="4"/>
        </w:numPr>
        <w:jc w:val="center"/>
        <w:rPr>
          <w:b/>
          <w:caps/>
          <w:sz w:val="24"/>
          <w:szCs w:val="24"/>
          <w:lang w:eastAsia="lv-LV"/>
        </w:rPr>
      </w:pPr>
      <w:r w:rsidRPr="00E72C02">
        <w:rPr>
          <w:b/>
          <w:caps/>
          <w:sz w:val="24"/>
          <w:szCs w:val="24"/>
          <w:lang w:eastAsia="lv-LV"/>
        </w:rPr>
        <w:t>Strīdu risināšanas kārtība</w:t>
      </w:r>
    </w:p>
    <w:p w:rsidR="005533B2" w:rsidRPr="00E72C02" w:rsidRDefault="005533B2" w:rsidP="005533B2">
      <w:pPr>
        <w:rPr>
          <w:b/>
          <w:caps/>
          <w:sz w:val="24"/>
          <w:szCs w:val="24"/>
          <w:lang w:eastAsia="lv-LV"/>
        </w:rPr>
      </w:pPr>
    </w:p>
    <w:p w:rsidR="005533B2" w:rsidRPr="00E72C02" w:rsidRDefault="005533B2" w:rsidP="005533B2">
      <w:pPr>
        <w:numPr>
          <w:ilvl w:val="1"/>
          <w:numId w:val="4"/>
        </w:numPr>
        <w:tabs>
          <w:tab w:val="clear" w:pos="420"/>
          <w:tab w:val="num" w:pos="540"/>
          <w:tab w:val="num" w:pos="567"/>
        </w:tabs>
        <w:ind w:left="540" w:hanging="540"/>
        <w:jc w:val="both"/>
        <w:rPr>
          <w:sz w:val="24"/>
          <w:szCs w:val="24"/>
          <w:lang w:eastAsia="lv-LV"/>
        </w:rPr>
      </w:pPr>
      <w:r w:rsidRPr="00E72C02">
        <w:rPr>
          <w:sz w:val="24"/>
          <w:szCs w:val="24"/>
          <w:lang w:eastAsia="lv-LV"/>
        </w:rPr>
        <w:t>Jebkuri no Līguma izrietoši strīdi, kas rodas starp Pusēm, tiek sākotnēji risināti savstarpēju sarunu ceļā.</w:t>
      </w:r>
    </w:p>
    <w:p w:rsidR="005533B2" w:rsidRPr="00E72C02" w:rsidRDefault="005533B2" w:rsidP="005533B2">
      <w:pPr>
        <w:numPr>
          <w:ilvl w:val="1"/>
          <w:numId w:val="4"/>
        </w:numPr>
        <w:tabs>
          <w:tab w:val="clear" w:pos="420"/>
          <w:tab w:val="num" w:pos="540"/>
          <w:tab w:val="num" w:pos="567"/>
        </w:tabs>
        <w:ind w:left="540" w:hanging="540"/>
        <w:jc w:val="both"/>
        <w:rPr>
          <w:sz w:val="24"/>
          <w:szCs w:val="24"/>
          <w:lang w:eastAsia="lv-LV"/>
        </w:rPr>
      </w:pPr>
      <w:r w:rsidRPr="00E72C02">
        <w:rPr>
          <w:sz w:val="24"/>
          <w:szCs w:val="24"/>
          <w:lang w:eastAsia="lv-LV"/>
        </w:rPr>
        <w:t>No Līguma izrietošās saistības ir apspriežamas atbilstoši Latvijas Republikas normatīvajiem aktiem.</w:t>
      </w:r>
    </w:p>
    <w:p w:rsidR="005533B2" w:rsidRPr="00E72C02" w:rsidRDefault="005533B2" w:rsidP="005533B2">
      <w:pPr>
        <w:numPr>
          <w:ilvl w:val="1"/>
          <w:numId w:val="4"/>
        </w:numPr>
        <w:tabs>
          <w:tab w:val="clear" w:pos="420"/>
          <w:tab w:val="num" w:pos="540"/>
          <w:tab w:val="num" w:pos="567"/>
        </w:tabs>
        <w:ind w:left="540" w:hanging="540"/>
        <w:jc w:val="both"/>
        <w:rPr>
          <w:sz w:val="24"/>
          <w:szCs w:val="24"/>
          <w:lang w:eastAsia="lv-LV"/>
        </w:rPr>
      </w:pPr>
      <w:r w:rsidRPr="00E72C02">
        <w:rPr>
          <w:sz w:val="24"/>
          <w:szCs w:val="24"/>
          <w:lang w:eastAsia="lv-LV"/>
        </w:rPr>
        <w:t>Ja 40 (četrdesmit) dienu laikā strīdu nav iespējams atrisināt sarunu ceļā, tas tiek risināts Latvijas Republikas tiesā saskaņā ar spēkā esošajiem normatīvajiem aktiem.</w:t>
      </w:r>
    </w:p>
    <w:p w:rsidR="005533B2" w:rsidRPr="00E72C02" w:rsidRDefault="005533B2" w:rsidP="005533B2">
      <w:pPr>
        <w:shd w:val="clear" w:color="auto" w:fill="FFFFFF"/>
        <w:rPr>
          <w:b/>
          <w:sz w:val="24"/>
          <w:szCs w:val="24"/>
        </w:rPr>
      </w:pPr>
    </w:p>
    <w:p w:rsidR="005533B2" w:rsidRPr="00FC7D84" w:rsidRDefault="005533B2" w:rsidP="005533B2">
      <w:pPr>
        <w:numPr>
          <w:ilvl w:val="0"/>
          <w:numId w:val="4"/>
        </w:numPr>
        <w:shd w:val="clear" w:color="auto" w:fill="FFFFFF"/>
        <w:ind w:left="0" w:firstLine="0"/>
        <w:jc w:val="center"/>
        <w:rPr>
          <w:b/>
          <w:sz w:val="24"/>
          <w:szCs w:val="24"/>
        </w:rPr>
      </w:pPr>
      <w:r w:rsidRPr="00E72C02">
        <w:rPr>
          <w:b/>
          <w:spacing w:val="4"/>
          <w:sz w:val="24"/>
          <w:szCs w:val="24"/>
        </w:rPr>
        <w:t>CITI NOTEIKUMI</w:t>
      </w:r>
    </w:p>
    <w:p w:rsidR="005533B2" w:rsidRPr="00E72C02" w:rsidRDefault="005533B2" w:rsidP="005533B2">
      <w:pPr>
        <w:shd w:val="clear" w:color="auto" w:fill="FFFFFF"/>
        <w:rPr>
          <w:b/>
          <w:sz w:val="24"/>
          <w:szCs w:val="24"/>
        </w:rPr>
      </w:pPr>
    </w:p>
    <w:p w:rsidR="005533B2" w:rsidRPr="00E72C02" w:rsidRDefault="005533B2" w:rsidP="005533B2">
      <w:pPr>
        <w:numPr>
          <w:ilvl w:val="1"/>
          <w:numId w:val="4"/>
        </w:numPr>
        <w:shd w:val="clear" w:color="auto" w:fill="FFFFFF"/>
        <w:tabs>
          <w:tab w:val="clear" w:pos="420"/>
          <w:tab w:val="num" w:pos="540"/>
        </w:tabs>
        <w:ind w:left="540" w:hanging="540"/>
        <w:jc w:val="both"/>
        <w:rPr>
          <w:sz w:val="24"/>
          <w:szCs w:val="24"/>
        </w:rPr>
      </w:pPr>
      <w:r w:rsidRPr="00E72C02">
        <w:rPr>
          <w:sz w:val="24"/>
          <w:szCs w:val="24"/>
        </w:rPr>
        <w:t xml:space="preserve">Kādam no Līguma noteikumiem zaudējot spēku normatīvo aktu izmaiņu gadījumā, </w:t>
      </w:r>
      <w:smartTag w:uri="schemas-tilde-lv/tildestengine" w:element="veidnes">
        <w:smartTagPr>
          <w:attr w:name="text" w:val="LĪGUMS"/>
          <w:attr w:name="baseform" w:val="LĪGUMS"/>
          <w:attr w:name="id" w:val="-1"/>
        </w:smartTagPr>
        <w:r w:rsidRPr="00E72C02">
          <w:rPr>
            <w:sz w:val="24"/>
            <w:szCs w:val="24"/>
          </w:rPr>
          <w:t>Līgums</w:t>
        </w:r>
      </w:smartTag>
      <w:r w:rsidRPr="00E72C02">
        <w:rPr>
          <w:sz w:val="24"/>
          <w:szCs w:val="24"/>
        </w:rPr>
        <w:t xml:space="preserve"> nezaudē spēku tā pārējos punktos. </w:t>
      </w:r>
    </w:p>
    <w:p w:rsidR="005533B2" w:rsidRPr="00E72C02" w:rsidRDefault="005533B2" w:rsidP="005533B2">
      <w:pPr>
        <w:numPr>
          <w:ilvl w:val="1"/>
          <w:numId w:val="4"/>
        </w:numPr>
        <w:tabs>
          <w:tab w:val="clear" w:pos="420"/>
          <w:tab w:val="num" w:pos="540"/>
          <w:tab w:val="num" w:pos="567"/>
        </w:tabs>
        <w:ind w:left="540" w:hanging="540"/>
        <w:jc w:val="both"/>
        <w:rPr>
          <w:snapToGrid w:val="0"/>
          <w:sz w:val="24"/>
          <w:szCs w:val="24"/>
          <w:lang w:eastAsia="lv-LV"/>
        </w:rPr>
      </w:pPr>
      <w:r w:rsidRPr="00E72C02">
        <w:rPr>
          <w:snapToGrid w:val="0"/>
          <w:sz w:val="24"/>
          <w:szCs w:val="24"/>
          <w:lang w:eastAsia="lv-LV"/>
        </w:rPr>
        <w:t>Ja kādai no Pusēm tiek mainīts juridiskais statuss, Puses amatpersonu paraksta tiesības vai kāds no Līgumā minētajiem Puses rekvizītiem, telefona, faksa numurs, e-pasta adrese, biroja, pasta adrese u.c., Puse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rsidR="005533B2" w:rsidRPr="00E72C02" w:rsidRDefault="005533B2" w:rsidP="005533B2">
      <w:pPr>
        <w:numPr>
          <w:ilvl w:val="1"/>
          <w:numId w:val="4"/>
        </w:numPr>
        <w:shd w:val="clear" w:color="auto" w:fill="FFFFFF"/>
        <w:ind w:left="600" w:hanging="600"/>
        <w:jc w:val="both"/>
        <w:rPr>
          <w:spacing w:val="-2"/>
          <w:sz w:val="24"/>
          <w:szCs w:val="24"/>
        </w:rPr>
      </w:pPr>
      <w:smartTag w:uri="schemas-tilde-lv/tildestengine" w:element="veidnes">
        <w:smartTagPr>
          <w:attr w:name="text" w:val="LĪGUMS"/>
          <w:attr w:name="baseform" w:val="LĪGUMS"/>
          <w:attr w:name="id" w:val="-1"/>
        </w:smartTagPr>
        <w:r w:rsidRPr="00E72C02">
          <w:rPr>
            <w:sz w:val="24"/>
            <w:szCs w:val="24"/>
          </w:rPr>
          <w:t>Līgums</w:t>
        </w:r>
      </w:smartTag>
      <w:r w:rsidRPr="00E72C02">
        <w:rPr>
          <w:sz w:val="24"/>
          <w:szCs w:val="24"/>
        </w:rPr>
        <w:t xml:space="preserve"> ir sagatavots un parakstīts uz ... (...) lapām 2 (divos) vienādos eksemplāros, katrai Pusei pa vienam Līguma eksemplāram. Abiem Līguma eksemplāriem ir vienāds juridisks spēks. Līgumam pievienots viens pie</w:t>
      </w:r>
      <w:r>
        <w:rPr>
          <w:sz w:val="24"/>
          <w:szCs w:val="24"/>
        </w:rPr>
        <w:t>likums „Tehniskā specifikācija/</w:t>
      </w:r>
      <w:r w:rsidRPr="00E72C02">
        <w:rPr>
          <w:sz w:val="24"/>
          <w:szCs w:val="24"/>
        </w:rPr>
        <w:t>finanšu piedāvājums” uz ... (...) lapām.</w:t>
      </w:r>
    </w:p>
    <w:p w:rsidR="005533B2" w:rsidRPr="00E72C02" w:rsidRDefault="005533B2" w:rsidP="005533B2">
      <w:pPr>
        <w:shd w:val="clear" w:color="auto" w:fill="FFFFFF"/>
        <w:jc w:val="both"/>
        <w:rPr>
          <w:sz w:val="24"/>
          <w:szCs w:val="24"/>
        </w:rPr>
      </w:pPr>
    </w:p>
    <w:p w:rsidR="005533B2" w:rsidRPr="00E72C02" w:rsidRDefault="005533B2" w:rsidP="005533B2">
      <w:pPr>
        <w:pStyle w:val="Heading1"/>
        <w:numPr>
          <w:ilvl w:val="0"/>
          <w:numId w:val="4"/>
        </w:numPr>
        <w:rPr>
          <w:rFonts w:ascii="Times New Roman" w:hAnsi="Times New Roman"/>
          <w:b/>
          <w:szCs w:val="24"/>
        </w:rPr>
      </w:pPr>
      <w:r w:rsidRPr="00E72C02">
        <w:rPr>
          <w:rFonts w:ascii="Times New Roman" w:hAnsi="Times New Roman"/>
          <w:b/>
          <w:szCs w:val="24"/>
        </w:rPr>
        <w:t>PUŠU REKVIZĪTI UN PARAKSTI</w:t>
      </w:r>
    </w:p>
    <w:p w:rsidR="005533B2" w:rsidRPr="00E72C02" w:rsidRDefault="005533B2" w:rsidP="005533B2">
      <w:pPr>
        <w:rPr>
          <w:sz w:val="24"/>
          <w:szCs w:val="24"/>
        </w:rPr>
      </w:pPr>
    </w:p>
    <w:tbl>
      <w:tblPr>
        <w:tblW w:w="8862" w:type="dxa"/>
        <w:jc w:val="center"/>
        <w:tblLook w:val="00A0" w:firstRow="1" w:lastRow="0" w:firstColumn="1" w:lastColumn="0" w:noHBand="0" w:noVBand="0"/>
      </w:tblPr>
      <w:tblGrid>
        <w:gridCol w:w="4361"/>
        <w:gridCol w:w="4501"/>
      </w:tblGrid>
      <w:tr w:rsidR="005533B2" w:rsidTr="00462899">
        <w:trPr>
          <w:trHeight w:val="315"/>
          <w:jc w:val="center"/>
        </w:trPr>
        <w:tc>
          <w:tcPr>
            <w:tcW w:w="4361" w:type="dxa"/>
          </w:tcPr>
          <w:p w:rsidR="005533B2" w:rsidRPr="00E72C02" w:rsidRDefault="005533B2" w:rsidP="00462899">
            <w:pPr>
              <w:rPr>
                <w:sz w:val="24"/>
                <w:szCs w:val="24"/>
              </w:rPr>
            </w:pPr>
            <w:r w:rsidRPr="00E72C02">
              <w:rPr>
                <w:b/>
                <w:sz w:val="24"/>
                <w:szCs w:val="24"/>
              </w:rPr>
              <w:t>PASŪTĪTĀJS:</w:t>
            </w:r>
          </w:p>
        </w:tc>
        <w:tc>
          <w:tcPr>
            <w:tcW w:w="4501" w:type="dxa"/>
          </w:tcPr>
          <w:p w:rsidR="005533B2" w:rsidRPr="00E72C02" w:rsidRDefault="005533B2" w:rsidP="00462899">
            <w:pPr>
              <w:rPr>
                <w:b/>
                <w:sz w:val="24"/>
                <w:szCs w:val="24"/>
              </w:rPr>
            </w:pPr>
            <w:r w:rsidRPr="00E72C02">
              <w:rPr>
                <w:b/>
                <w:sz w:val="24"/>
                <w:szCs w:val="24"/>
              </w:rPr>
              <w:t>PIEGĀDĀTĀJS:</w:t>
            </w:r>
          </w:p>
        </w:tc>
      </w:tr>
      <w:tr w:rsidR="005533B2" w:rsidTr="00462899">
        <w:trPr>
          <w:trHeight w:val="2565"/>
          <w:jc w:val="center"/>
        </w:trPr>
        <w:tc>
          <w:tcPr>
            <w:tcW w:w="4361" w:type="dxa"/>
          </w:tcPr>
          <w:p w:rsidR="005533B2" w:rsidRPr="00E72C02" w:rsidRDefault="005533B2" w:rsidP="00A2036F">
            <w:pPr>
              <w:pStyle w:val="Heading3"/>
              <w:jc w:val="left"/>
              <w:rPr>
                <w:bCs/>
                <w:iCs/>
                <w:sz w:val="24"/>
                <w:szCs w:val="24"/>
              </w:rPr>
            </w:pPr>
            <w:r w:rsidRPr="00E72C02">
              <w:rPr>
                <w:iCs/>
                <w:sz w:val="24"/>
                <w:szCs w:val="24"/>
              </w:rPr>
              <w:t>VSIA „</w:t>
            </w:r>
            <w:r w:rsidR="00A2036F">
              <w:rPr>
                <w:iCs/>
                <w:sz w:val="24"/>
                <w:szCs w:val="24"/>
              </w:rPr>
              <w:t>Paula Stradiņa k</w:t>
            </w:r>
            <w:r w:rsidRPr="00E115A5">
              <w:rPr>
                <w:iCs/>
                <w:sz w:val="24"/>
                <w:szCs w:val="24"/>
              </w:rPr>
              <w:t>līniskā universitātes slimnīca</w:t>
            </w:r>
            <w:r w:rsidRPr="00E72C02">
              <w:rPr>
                <w:iCs/>
                <w:sz w:val="24"/>
                <w:szCs w:val="24"/>
              </w:rPr>
              <w:t xml:space="preserve">” </w:t>
            </w:r>
          </w:p>
          <w:p w:rsidR="005533B2" w:rsidRPr="00E72C02" w:rsidRDefault="005533B2" w:rsidP="00462899">
            <w:pPr>
              <w:tabs>
                <w:tab w:val="left" w:pos="4395"/>
              </w:tabs>
              <w:rPr>
                <w:sz w:val="24"/>
                <w:szCs w:val="24"/>
              </w:rPr>
            </w:pPr>
            <w:r w:rsidRPr="00E72C02">
              <w:rPr>
                <w:sz w:val="24"/>
                <w:szCs w:val="24"/>
              </w:rPr>
              <w:t>VNR 40003457109</w:t>
            </w:r>
          </w:p>
          <w:p w:rsidR="005533B2" w:rsidRPr="00E72C02" w:rsidRDefault="005533B2" w:rsidP="00462899">
            <w:pPr>
              <w:jc w:val="both"/>
              <w:rPr>
                <w:iCs/>
                <w:sz w:val="24"/>
                <w:szCs w:val="24"/>
              </w:rPr>
            </w:pPr>
            <w:r w:rsidRPr="00E72C02">
              <w:rPr>
                <w:iCs/>
                <w:sz w:val="24"/>
                <w:szCs w:val="24"/>
              </w:rPr>
              <w:t xml:space="preserve">Juridiskā adrese: </w:t>
            </w:r>
          </w:p>
          <w:p w:rsidR="005533B2" w:rsidRPr="00E72C02" w:rsidRDefault="005533B2" w:rsidP="00462899">
            <w:pPr>
              <w:jc w:val="both"/>
              <w:rPr>
                <w:sz w:val="24"/>
                <w:szCs w:val="24"/>
              </w:rPr>
            </w:pPr>
            <w:r w:rsidRPr="00E72C02">
              <w:rPr>
                <w:sz w:val="24"/>
                <w:szCs w:val="24"/>
              </w:rPr>
              <w:t>Pilsoņu ielā 13, Rīga, LV-1002</w:t>
            </w:r>
          </w:p>
          <w:p w:rsidR="005533B2" w:rsidRPr="00E72C02" w:rsidRDefault="005533B2" w:rsidP="00462899">
            <w:pPr>
              <w:jc w:val="both"/>
              <w:rPr>
                <w:sz w:val="24"/>
                <w:szCs w:val="24"/>
              </w:rPr>
            </w:pPr>
            <w:r w:rsidRPr="00E72C02">
              <w:rPr>
                <w:sz w:val="24"/>
                <w:szCs w:val="24"/>
              </w:rPr>
              <w:t>Tālrunis: 67069602</w:t>
            </w:r>
          </w:p>
          <w:p w:rsidR="005533B2" w:rsidRPr="00E72C02" w:rsidRDefault="005533B2" w:rsidP="00462899">
            <w:pPr>
              <w:tabs>
                <w:tab w:val="left" w:pos="4395"/>
              </w:tabs>
              <w:rPr>
                <w:sz w:val="24"/>
                <w:szCs w:val="24"/>
              </w:rPr>
            </w:pPr>
            <w:r w:rsidRPr="00E72C02">
              <w:rPr>
                <w:iCs/>
                <w:sz w:val="24"/>
                <w:szCs w:val="24"/>
              </w:rPr>
              <w:t xml:space="preserve">Banka: </w:t>
            </w:r>
            <w:r w:rsidRPr="00E72C02">
              <w:rPr>
                <w:sz w:val="24"/>
                <w:szCs w:val="24"/>
              </w:rPr>
              <w:t>AS „SEB Banka”</w:t>
            </w:r>
          </w:p>
          <w:p w:rsidR="005533B2" w:rsidRPr="00E72C02" w:rsidRDefault="005533B2" w:rsidP="00462899">
            <w:pPr>
              <w:tabs>
                <w:tab w:val="left" w:pos="4395"/>
              </w:tabs>
              <w:rPr>
                <w:sz w:val="24"/>
                <w:szCs w:val="24"/>
              </w:rPr>
            </w:pPr>
            <w:r w:rsidRPr="00E72C02">
              <w:rPr>
                <w:sz w:val="24"/>
                <w:szCs w:val="24"/>
              </w:rPr>
              <w:t xml:space="preserve">Bankas kods : UNLALV2X </w:t>
            </w:r>
          </w:p>
          <w:p w:rsidR="005533B2" w:rsidRPr="00E72C02" w:rsidRDefault="005533B2" w:rsidP="00462899">
            <w:pPr>
              <w:tabs>
                <w:tab w:val="left" w:pos="4395"/>
              </w:tabs>
              <w:rPr>
                <w:sz w:val="24"/>
                <w:szCs w:val="24"/>
              </w:rPr>
            </w:pPr>
            <w:r w:rsidRPr="00E72C02">
              <w:rPr>
                <w:sz w:val="24"/>
                <w:szCs w:val="24"/>
              </w:rPr>
              <w:t>Norēķinu konta Nr.:</w:t>
            </w:r>
          </w:p>
          <w:p w:rsidR="005533B2" w:rsidRDefault="005533B2" w:rsidP="00462899">
            <w:pPr>
              <w:tabs>
                <w:tab w:val="left" w:pos="4395"/>
              </w:tabs>
              <w:rPr>
                <w:b/>
              </w:rPr>
            </w:pPr>
            <w:r w:rsidRPr="00E72C02">
              <w:rPr>
                <w:sz w:val="24"/>
                <w:szCs w:val="24"/>
              </w:rPr>
              <w:t>LV93 UNLA 0003 0294 6714 4</w:t>
            </w:r>
          </w:p>
        </w:tc>
        <w:tc>
          <w:tcPr>
            <w:tcW w:w="4501" w:type="dxa"/>
          </w:tcPr>
          <w:p w:rsidR="005533B2" w:rsidRDefault="005533B2" w:rsidP="00462899">
            <w:pPr>
              <w:tabs>
                <w:tab w:val="left" w:pos="4395"/>
              </w:tabs>
            </w:pPr>
          </w:p>
          <w:p w:rsidR="005533B2" w:rsidRDefault="005533B2" w:rsidP="00462899">
            <w:pPr>
              <w:pStyle w:val="Heading7"/>
              <w:spacing w:before="0" w:after="0"/>
              <w:rPr>
                <w:b/>
                <w:sz w:val="20"/>
                <w:szCs w:val="20"/>
              </w:rPr>
            </w:pPr>
          </w:p>
        </w:tc>
      </w:tr>
    </w:tbl>
    <w:p w:rsidR="005533B2" w:rsidRDefault="005533B2" w:rsidP="005533B2"/>
    <w:p w:rsidR="005533B2" w:rsidRDefault="005533B2" w:rsidP="005533B2"/>
    <w:p w:rsidR="00F20249" w:rsidRPr="005C16B1" w:rsidRDefault="00F20249" w:rsidP="00F20249">
      <w:pPr>
        <w:ind w:right="-766"/>
        <w:rPr>
          <w:sz w:val="24"/>
          <w:szCs w:val="24"/>
        </w:rPr>
      </w:pPr>
    </w:p>
    <w:sectPr w:rsidR="00F20249" w:rsidRPr="005C16B1" w:rsidSect="00DD03AD">
      <w:footerReference w:type="even" r:id="rId15"/>
      <w:footerReference w:type="default" r:id="rId16"/>
      <w:pgSz w:w="11906" w:h="16838"/>
      <w:pgMar w:top="851" w:right="1416"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E72" w:rsidRDefault="00AE0E72">
      <w:r>
        <w:separator/>
      </w:r>
    </w:p>
  </w:endnote>
  <w:endnote w:type="continuationSeparator" w:id="0">
    <w:p w:rsidR="00AE0E72" w:rsidRDefault="00AE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7" w:usb1="C0007841" w:usb2="00000009" w:usb3="00000000" w:csb0="0000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2" w:rsidRDefault="00AE0E72" w:rsidP="005678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0E72" w:rsidRDefault="00AE0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72" w:rsidRDefault="00AE0E72" w:rsidP="005678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36F">
      <w:rPr>
        <w:rStyle w:val="PageNumber"/>
        <w:noProof/>
      </w:rPr>
      <w:t>7</w:t>
    </w:r>
    <w:r>
      <w:rPr>
        <w:rStyle w:val="PageNumber"/>
      </w:rPr>
      <w:fldChar w:fldCharType="end"/>
    </w:r>
  </w:p>
  <w:p w:rsidR="00AE0E72" w:rsidRDefault="00AE0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E72" w:rsidRDefault="00AE0E72">
      <w:r>
        <w:separator/>
      </w:r>
    </w:p>
  </w:footnote>
  <w:footnote w:type="continuationSeparator" w:id="0">
    <w:p w:rsidR="00AE0E72" w:rsidRDefault="00AE0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41EB"/>
    <w:multiLevelType w:val="multilevel"/>
    <w:tmpl w:val="E75434B6"/>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15754CDA"/>
    <w:multiLevelType w:val="singleLevel"/>
    <w:tmpl w:val="E5F6C930"/>
    <w:lvl w:ilvl="0">
      <w:start w:val="1"/>
      <w:numFmt w:val="decimal"/>
      <w:lvlText w:val="%1. "/>
      <w:lvlJc w:val="left"/>
      <w:pPr>
        <w:tabs>
          <w:tab w:val="num" w:pos="-180"/>
        </w:tabs>
        <w:ind w:left="283" w:hanging="283"/>
      </w:pPr>
      <w:rPr>
        <w:rFonts w:ascii="Times New Roman" w:hAnsi="Times New Roman" w:cs="Times New Roman" w:hint="default"/>
        <w:color w:val="auto"/>
        <w:sz w:val="24"/>
        <w:szCs w:val="24"/>
      </w:rPr>
    </w:lvl>
  </w:abstractNum>
  <w:abstractNum w:abstractNumId="2">
    <w:nsid w:val="1CE11022"/>
    <w:multiLevelType w:val="multilevel"/>
    <w:tmpl w:val="24F6659E"/>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2FA33ED4"/>
    <w:multiLevelType w:val="multilevel"/>
    <w:tmpl w:val="BD54C204"/>
    <w:lvl w:ilvl="0">
      <w:start w:val="6"/>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67558C5"/>
    <w:multiLevelType w:val="multilevel"/>
    <w:tmpl w:val="A866C5EE"/>
    <w:lvl w:ilvl="0">
      <w:start w:val="1"/>
      <w:numFmt w:val="decimal"/>
      <w:lvlText w:val="%1."/>
      <w:lvlJc w:val="left"/>
      <w:pPr>
        <w:tabs>
          <w:tab w:val="num" w:pos="360"/>
        </w:tabs>
        <w:ind w:left="360" w:hanging="360"/>
      </w:pPr>
      <w:rPr>
        <w:rFonts w:cs="Times New Roman"/>
        <w:b w:val="0"/>
        <w:sz w:val="24"/>
        <w:szCs w:val="24"/>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998" w:hanging="72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210" w:hanging="1080"/>
      </w:pPr>
      <w:rPr>
        <w:rFonts w:cs="Times New Roman" w:hint="default"/>
      </w:rPr>
    </w:lvl>
    <w:lvl w:ilvl="6">
      <w:start w:val="1"/>
      <w:numFmt w:val="decimal"/>
      <w:isLgl/>
      <w:lvlText w:val="%1.%2.%3.%4.%5.%6.%7."/>
      <w:lvlJc w:val="left"/>
      <w:pPr>
        <w:ind w:left="3996" w:hanging="1440"/>
      </w:pPr>
      <w:rPr>
        <w:rFonts w:cs="Times New Roman" w:hint="default"/>
      </w:rPr>
    </w:lvl>
    <w:lvl w:ilvl="7">
      <w:start w:val="1"/>
      <w:numFmt w:val="decimal"/>
      <w:isLgl/>
      <w:lvlText w:val="%1.%2.%3.%4.%5.%6.%7.%8."/>
      <w:lvlJc w:val="left"/>
      <w:pPr>
        <w:ind w:left="4422" w:hanging="1440"/>
      </w:pPr>
      <w:rPr>
        <w:rFonts w:cs="Times New Roman" w:hint="default"/>
      </w:rPr>
    </w:lvl>
    <w:lvl w:ilvl="8">
      <w:start w:val="1"/>
      <w:numFmt w:val="decimal"/>
      <w:isLgl/>
      <w:lvlText w:val="%1.%2.%3.%4.%5.%6.%7.%8.%9."/>
      <w:lvlJc w:val="left"/>
      <w:pPr>
        <w:ind w:left="5208" w:hanging="1800"/>
      </w:pPr>
      <w:rPr>
        <w:rFonts w:cs="Times New Roman" w:hint="default"/>
      </w:rPr>
    </w:lvl>
  </w:abstractNum>
  <w:abstractNum w:abstractNumId="5">
    <w:nsid w:val="45E93B6A"/>
    <w:multiLevelType w:val="multilevel"/>
    <w:tmpl w:val="6FD498BC"/>
    <w:lvl w:ilvl="0">
      <w:start w:val="8"/>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6">
    <w:nsid w:val="4ED4665D"/>
    <w:multiLevelType w:val="singleLevel"/>
    <w:tmpl w:val="E5F6C930"/>
    <w:lvl w:ilvl="0">
      <w:start w:val="1"/>
      <w:numFmt w:val="decimal"/>
      <w:lvlText w:val="%1. "/>
      <w:lvlJc w:val="left"/>
      <w:pPr>
        <w:tabs>
          <w:tab w:val="num" w:pos="-180"/>
        </w:tabs>
        <w:ind w:left="283" w:hanging="283"/>
      </w:pPr>
      <w:rPr>
        <w:rFonts w:ascii="Times New Roman" w:hAnsi="Times New Roman" w:cs="Times New Roman" w:hint="default"/>
        <w:color w:val="auto"/>
        <w:sz w:val="24"/>
        <w:szCs w:val="24"/>
      </w:rPr>
    </w:lvl>
  </w:abstractNum>
  <w:abstractNum w:abstractNumId="7">
    <w:nsid w:val="5E4C59A3"/>
    <w:multiLevelType w:val="multilevel"/>
    <w:tmpl w:val="AB4E4F0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2"/>
        <w:szCs w:val="22"/>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8">
    <w:nsid w:val="7E4160DA"/>
    <w:multiLevelType w:val="multilevel"/>
    <w:tmpl w:val="8A008472"/>
    <w:lvl w:ilvl="0">
      <w:start w:val="1"/>
      <w:numFmt w:val="decimal"/>
      <w:pStyle w:val="Heading1"/>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color w:val="auto"/>
      </w:rPr>
    </w:lvl>
    <w:lvl w:ilvl="2">
      <w:start w:val="1"/>
      <w:numFmt w:val="decimal"/>
      <w:lvlText w:val="%1.%2.%3."/>
      <w:lvlJc w:val="left"/>
      <w:pPr>
        <w:tabs>
          <w:tab w:val="num" w:pos="720"/>
        </w:tabs>
        <w:ind w:left="720" w:hanging="720"/>
      </w:pPr>
      <w:rPr>
        <w:rFonts w:ascii="Times New Roman" w:eastAsia="Times New Roman" w:hAnsi="Times New Roman" w:cs="Times New Roman"/>
        <w:b w:val="0"/>
        <w:color w:val="auto"/>
        <w:sz w:val="24"/>
        <w:szCs w:val="24"/>
      </w:rPr>
    </w:lvl>
    <w:lvl w:ilvl="3">
      <w:start w:val="1"/>
      <w:numFmt w:val="decimal"/>
      <w:lvlText w:val="%1.%2.%3.%4."/>
      <w:lvlJc w:val="left"/>
      <w:pPr>
        <w:tabs>
          <w:tab w:val="num" w:pos="1920"/>
        </w:tabs>
        <w:ind w:left="1920" w:hanging="720"/>
      </w:pPr>
      <w:rPr>
        <w:rFonts w:cs="Times New Roman"/>
        <w:b w:val="0"/>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8"/>
  </w:num>
  <w:num w:numId="2">
    <w:abstractNumId w:val="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7"/>
  </w:num>
  <w:num w:numId="5">
    <w:abstractNumId w:val="4"/>
  </w:num>
  <w:num w:numId="6">
    <w:abstractNumId w:val="8"/>
    <w:lvlOverride w:ilvl="0">
      <w:startOverride w:val="6"/>
    </w:lvlOverride>
    <w:lvlOverride w:ilvl="1">
      <w:startOverride w:val="3"/>
    </w:lvlOverride>
    <w:lvlOverride w:ilvl="2">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008"/>
    <w:rsid w:val="00173331"/>
    <w:rsid w:val="003D5BF6"/>
    <w:rsid w:val="00462899"/>
    <w:rsid w:val="004628A0"/>
    <w:rsid w:val="004F5E7C"/>
    <w:rsid w:val="005533B2"/>
    <w:rsid w:val="00567817"/>
    <w:rsid w:val="005B38BA"/>
    <w:rsid w:val="006A77E2"/>
    <w:rsid w:val="00780008"/>
    <w:rsid w:val="007F4898"/>
    <w:rsid w:val="008323D2"/>
    <w:rsid w:val="00A03460"/>
    <w:rsid w:val="00A2036F"/>
    <w:rsid w:val="00AE0E72"/>
    <w:rsid w:val="00D043D0"/>
    <w:rsid w:val="00DD03AD"/>
    <w:rsid w:val="00E82978"/>
    <w:rsid w:val="00F20249"/>
    <w:rsid w:val="00F34D7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A0"/>
    <w:pPr>
      <w:spacing w:after="0" w:line="240" w:lineRule="auto"/>
    </w:pPr>
    <w:rPr>
      <w:rFonts w:ascii="Times New Roman" w:eastAsia="SimSun" w:hAnsi="Times New Roman" w:cs="Times New Roman"/>
      <w:sz w:val="20"/>
      <w:szCs w:val="20"/>
      <w:lang w:eastAsia="en-US"/>
    </w:rPr>
  </w:style>
  <w:style w:type="paragraph" w:styleId="Heading1">
    <w:name w:val="heading 1"/>
    <w:aliases w:val="Section Heading,heading1,Antraste 1,h1"/>
    <w:basedOn w:val="Normal"/>
    <w:next w:val="Normal"/>
    <w:link w:val="Heading1Char"/>
    <w:qFormat/>
    <w:rsid w:val="004628A0"/>
    <w:pPr>
      <w:keepNext/>
      <w:numPr>
        <w:numId w:val="1"/>
      </w:numPr>
      <w:jc w:val="center"/>
      <w:outlineLvl w:val="0"/>
    </w:pPr>
    <w:rPr>
      <w:rFonts w:ascii="Times New Roman Bold" w:hAnsi="Times New Roman Bold"/>
      <w:smallCaps/>
      <w:sz w:val="24"/>
    </w:rPr>
  </w:style>
  <w:style w:type="paragraph" w:styleId="Heading2">
    <w:name w:val="heading 2"/>
    <w:aliases w:val="Antraste 2,Reset numbering,B_Kapittel,HD2"/>
    <w:basedOn w:val="Normal"/>
    <w:next w:val="Normal"/>
    <w:link w:val="Heading2Char"/>
    <w:uiPriority w:val="99"/>
    <w:qFormat/>
    <w:rsid w:val="004628A0"/>
    <w:pPr>
      <w:keepNext/>
      <w:widowControl w:val="0"/>
      <w:autoSpaceDE w:val="0"/>
      <w:autoSpaceDN w:val="0"/>
      <w:jc w:val="both"/>
      <w:outlineLvl w:val="1"/>
    </w:pPr>
    <w:rPr>
      <w:sz w:val="24"/>
      <w:szCs w:val="28"/>
    </w:rPr>
  </w:style>
  <w:style w:type="paragraph" w:styleId="Heading3">
    <w:name w:val="heading 3"/>
    <w:aliases w:val="hd3,h3"/>
    <w:basedOn w:val="Normal"/>
    <w:next w:val="Normal"/>
    <w:link w:val="Heading3Char"/>
    <w:uiPriority w:val="99"/>
    <w:qFormat/>
    <w:rsid w:val="004628A0"/>
    <w:pPr>
      <w:keepNext/>
      <w:jc w:val="right"/>
      <w:outlineLvl w:val="2"/>
    </w:pPr>
    <w:rPr>
      <w:sz w:val="22"/>
    </w:rPr>
  </w:style>
  <w:style w:type="paragraph" w:styleId="Heading7">
    <w:name w:val="heading 7"/>
    <w:basedOn w:val="Normal"/>
    <w:next w:val="Normal"/>
    <w:link w:val="Heading7Char"/>
    <w:uiPriority w:val="99"/>
    <w:qFormat/>
    <w:rsid w:val="004628A0"/>
    <w:pPr>
      <w:spacing w:before="240" w:after="60"/>
      <w:outlineLvl w:val="6"/>
    </w:pPr>
    <w:rPr>
      <w:rFonts w:ascii="Calibri" w:hAnsi="Calibri"/>
      <w:sz w:val="24"/>
      <w:szCs w:val="24"/>
    </w:rPr>
  </w:style>
  <w:style w:type="paragraph" w:styleId="Heading9">
    <w:name w:val="heading 9"/>
    <w:basedOn w:val="Normal"/>
    <w:next w:val="Normal"/>
    <w:link w:val="Heading9Char"/>
    <w:uiPriority w:val="99"/>
    <w:qFormat/>
    <w:rsid w:val="004628A0"/>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4628A0"/>
    <w:rPr>
      <w:rFonts w:ascii="Times New Roman Bold" w:eastAsia="SimSun" w:hAnsi="Times New Roman Bold" w:cs="Times New Roman"/>
      <w:smallCaps/>
      <w:sz w:val="24"/>
      <w:szCs w:val="20"/>
      <w:lang w:eastAsia="en-US"/>
    </w:rPr>
  </w:style>
  <w:style w:type="character" w:customStyle="1" w:styleId="Heading2Char">
    <w:name w:val="Heading 2 Char"/>
    <w:aliases w:val="Antraste 2 Char,Reset numbering Char,B_Kapittel Char,HD2 Char"/>
    <w:basedOn w:val="DefaultParagraphFont"/>
    <w:link w:val="Heading2"/>
    <w:uiPriority w:val="99"/>
    <w:rsid w:val="004628A0"/>
    <w:rPr>
      <w:rFonts w:ascii="Times New Roman" w:eastAsia="SimSun" w:hAnsi="Times New Roman" w:cs="Times New Roman"/>
      <w:sz w:val="24"/>
      <w:szCs w:val="28"/>
      <w:lang w:eastAsia="en-US"/>
    </w:rPr>
  </w:style>
  <w:style w:type="character" w:customStyle="1" w:styleId="Heading3Char">
    <w:name w:val="Heading 3 Char"/>
    <w:aliases w:val="hd3 Char,h3 Char"/>
    <w:basedOn w:val="DefaultParagraphFont"/>
    <w:link w:val="Heading3"/>
    <w:uiPriority w:val="99"/>
    <w:rsid w:val="004628A0"/>
    <w:rPr>
      <w:rFonts w:ascii="Times New Roman" w:eastAsia="SimSun" w:hAnsi="Times New Roman" w:cs="Times New Roman"/>
      <w:szCs w:val="20"/>
      <w:lang w:eastAsia="en-US"/>
    </w:rPr>
  </w:style>
  <w:style w:type="character" w:customStyle="1" w:styleId="Heading7Char">
    <w:name w:val="Heading 7 Char"/>
    <w:basedOn w:val="DefaultParagraphFont"/>
    <w:link w:val="Heading7"/>
    <w:uiPriority w:val="99"/>
    <w:rsid w:val="004628A0"/>
    <w:rPr>
      <w:rFonts w:ascii="Calibri" w:eastAsia="SimSun" w:hAnsi="Calibri" w:cs="Times New Roman"/>
      <w:sz w:val="24"/>
      <w:szCs w:val="24"/>
      <w:lang w:eastAsia="en-US"/>
    </w:rPr>
  </w:style>
  <w:style w:type="character" w:customStyle="1" w:styleId="Heading9Char">
    <w:name w:val="Heading 9 Char"/>
    <w:basedOn w:val="DefaultParagraphFont"/>
    <w:link w:val="Heading9"/>
    <w:uiPriority w:val="99"/>
    <w:rsid w:val="004628A0"/>
    <w:rPr>
      <w:rFonts w:ascii="Times New Roman" w:eastAsia="SimSun" w:hAnsi="Times New Roman" w:cs="Times New Roman"/>
      <w:sz w:val="28"/>
      <w:szCs w:val="28"/>
      <w:lang w:eastAsia="en-US"/>
    </w:rPr>
  </w:style>
  <w:style w:type="character" w:styleId="Hyperlink">
    <w:name w:val="Hyperlink"/>
    <w:basedOn w:val="DefaultParagraphFont"/>
    <w:uiPriority w:val="99"/>
    <w:semiHidden/>
    <w:rsid w:val="004628A0"/>
    <w:rPr>
      <w:rFonts w:cs="Times New Roman"/>
      <w:color w:val="0000FF"/>
      <w:u w:val="single"/>
    </w:rPr>
  </w:style>
  <w:style w:type="paragraph" w:styleId="BodyText">
    <w:name w:val="Body Text"/>
    <w:basedOn w:val="Normal"/>
    <w:link w:val="BodyTextChar"/>
    <w:uiPriority w:val="99"/>
    <w:semiHidden/>
    <w:rsid w:val="004628A0"/>
    <w:pPr>
      <w:widowControl w:val="0"/>
      <w:spacing w:after="120"/>
    </w:pPr>
    <w:rPr>
      <w:rFonts w:ascii="RimTimes" w:hAnsi="RimTimes"/>
      <w:sz w:val="24"/>
    </w:rPr>
  </w:style>
  <w:style w:type="character" w:customStyle="1" w:styleId="BodyTextChar">
    <w:name w:val="Body Text Char"/>
    <w:basedOn w:val="DefaultParagraphFont"/>
    <w:link w:val="BodyText"/>
    <w:uiPriority w:val="99"/>
    <w:semiHidden/>
    <w:rsid w:val="004628A0"/>
    <w:rPr>
      <w:rFonts w:ascii="RimTimes" w:eastAsia="SimSun" w:hAnsi="RimTimes" w:cs="Times New Roman"/>
      <w:sz w:val="24"/>
      <w:szCs w:val="20"/>
      <w:lang w:eastAsia="en-US"/>
    </w:rPr>
  </w:style>
  <w:style w:type="character" w:styleId="CommentReference">
    <w:name w:val="annotation reference"/>
    <w:basedOn w:val="DefaultParagraphFont"/>
    <w:uiPriority w:val="99"/>
    <w:semiHidden/>
    <w:rsid w:val="004628A0"/>
    <w:rPr>
      <w:rFonts w:cs="Times New Roman"/>
      <w:sz w:val="16"/>
      <w:szCs w:val="16"/>
    </w:rPr>
  </w:style>
  <w:style w:type="paragraph" w:styleId="CommentText">
    <w:name w:val="annotation text"/>
    <w:basedOn w:val="Normal"/>
    <w:link w:val="CommentTextChar"/>
    <w:uiPriority w:val="99"/>
    <w:semiHidden/>
    <w:rsid w:val="004628A0"/>
  </w:style>
  <w:style w:type="character" w:customStyle="1" w:styleId="CommentTextChar">
    <w:name w:val="Comment Text Char"/>
    <w:basedOn w:val="DefaultParagraphFont"/>
    <w:link w:val="CommentText"/>
    <w:uiPriority w:val="99"/>
    <w:semiHidden/>
    <w:rsid w:val="004628A0"/>
    <w:rPr>
      <w:rFonts w:ascii="Times New Roman" w:eastAsia="SimSun" w:hAnsi="Times New Roman" w:cs="Times New Roman"/>
      <w:sz w:val="20"/>
      <w:szCs w:val="20"/>
      <w:lang w:eastAsia="en-US"/>
    </w:rPr>
  </w:style>
  <w:style w:type="paragraph" w:styleId="ListParagraph">
    <w:name w:val="List Paragraph"/>
    <w:basedOn w:val="Normal"/>
    <w:uiPriority w:val="34"/>
    <w:qFormat/>
    <w:rsid w:val="004628A0"/>
    <w:pPr>
      <w:ind w:left="720"/>
      <w:contextualSpacing/>
    </w:pPr>
    <w:rPr>
      <w:sz w:val="24"/>
      <w:szCs w:val="24"/>
      <w:lang w:eastAsia="lv-LV"/>
    </w:rPr>
  </w:style>
  <w:style w:type="paragraph" w:styleId="Footer">
    <w:name w:val="footer"/>
    <w:basedOn w:val="Normal"/>
    <w:link w:val="FooterChar"/>
    <w:uiPriority w:val="99"/>
    <w:rsid w:val="004628A0"/>
    <w:pPr>
      <w:tabs>
        <w:tab w:val="center" w:pos="4153"/>
        <w:tab w:val="right" w:pos="8306"/>
      </w:tabs>
    </w:pPr>
  </w:style>
  <w:style w:type="character" w:customStyle="1" w:styleId="FooterChar">
    <w:name w:val="Footer Char"/>
    <w:basedOn w:val="DefaultParagraphFont"/>
    <w:link w:val="Footer"/>
    <w:uiPriority w:val="99"/>
    <w:rsid w:val="004628A0"/>
    <w:rPr>
      <w:rFonts w:ascii="Times New Roman" w:eastAsia="SimSun" w:hAnsi="Times New Roman" w:cs="Times New Roman"/>
      <w:sz w:val="20"/>
      <w:szCs w:val="20"/>
      <w:lang w:eastAsia="en-US"/>
    </w:rPr>
  </w:style>
  <w:style w:type="character" w:styleId="PageNumber">
    <w:name w:val="page number"/>
    <w:basedOn w:val="DefaultParagraphFont"/>
    <w:uiPriority w:val="99"/>
    <w:rsid w:val="004628A0"/>
    <w:rPr>
      <w:rFonts w:cs="Times New Roman"/>
    </w:rPr>
  </w:style>
  <w:style w:type="paragraph" w:styleId="BalloonText">
    <w:name w:val="Balloon Text"/>
    <w:basedOn w:val="Normal"/>
    <w:link w:val="BalloonTextChar"/>
    <w:uiPriority w:val="99"/>
    <w:semiHidden/>
    <w:unhideWhenUsed/>
    <w:rsid w:val="004628A0"/>
    <w:rPr>
      <w:rFonts w:ascii="Tahoma" w:hAnsi="Tahoma" w:cs="Tahoma"/>
      <w:sz w:val="16"/>
      <w:szCs w:val="16"/>
    </w:rPr>
  </w:style>
  <w:style w:type="character" w:customStyle="1" w:styleId="BalloonTextChar">
    <w:name w:val="Balloon Text Char"/>
    <w:basedOn w:val="DefaultParagraphFont"/>
    <w:link w:val="BalloonText"/>
    <w:uiPriority w:val="99"/>
    <w:semiHidden/>
    <w:rsid w:val="004628A0"/>
    <w:rPr>
      <w:rFonts w:ascii="Tahoma" w:eastAsia="SimSu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A0"/>
    <w:pPr>
      <w:spacing w:after="0" w:line="240" w:lineRule="auto"/>
    </w:pPr>
    <w:rPr>
      <w:rFonts w:ascii="Times New Roman" w:eastAsia="SimSun" w:hAnsi="Times New Roman" w:cs="Times New Roman"/>
      <w:sz w:val="20"/>
      <w:szCs w:val="20"/>
      <w:lang w:eastAsia="en-US"/>
    </w:rPr>
  </w:style>
  <w:style w:type="paragraph" w:styleId="Heading1">
    <w:name w:val="heading 1"/>
    <w:aliases w:val="Section Heading,heading1,Antraste 1,h1"/>
    <w:basedOn w:val="Normal"/>
    <w:next w:val="Normal"/>
    <w:link w:val="Heading1Char"/>
    <w:qFormat/>
    <w:rsid w:val="004628A0"/>
    <w:pPr>
      <w:keepNext/>
      <w:numPr>
        <w:numId w:val="1"/>
      </w:numPr>
      <w:jc w:val="center"/>
      <w:outlineLvl w:val="0"/>
    </w:pPr>
    <w:rPr>
      <w:rFonts w:ascii="Times New Roman Bold" w:hAnsi="Times New Roman Bold"/>
      <w:smallCaps/>
      <w:sz w:val="24"/>
    </w:rPr>
  </w:style>
  <w:style w:type="paragraph" w:styleId="Heading2">
    <w:name w:val="heading 2"/>
    <w:aliases w:val="Antraste 2,Reset numbering,B_Kapittel,HD2"/>
    <w:basedOn w:val="Normal"/>
    <w:next w:val="Normal"/>
    <w:link w:val="Heading2Char"/>
    <w:uiPriority w:val="99"/>
    <w:qFormat/>
    <w:rsid w:val="004628A0"/>
    <w:pPr>
      <w:keepNext/>
      <w:widowControl w:val="0"/>
      <w:autoSpaceDE w:val="0"/>
      <w:autoSpaceDN w:val="0"/>
      <w:jc w:val="both"/>
      <w:outlineLvl w:val="1"/>
    </w:pPr>
    <w:rPr>
      <w:sz w:val="24"/>
      <w:szCs w:val="28"/>
    </w:rPr>
  </w:style>
  <w:style w:type="paragraph" w:styleId="Heading3">
    <w:name w:val="heading 3"/>
    <w:aliases w:val="hd3,h3"/>
    <w:basedOn w:val="Normal"/>
    <w:next w:val="Normal"/>
    <w:link w:val="Heading3Char"/>
    <w:uiPriority w:val="99"/>
    <w:qFormat/>
    <w:rsid w:val="004628A0"/>
    <w:pPr>
      <w:keepNext/>
      <w:jc w:val="right"/>
      <w:outlineLvl w:val="2"/>
    </w:pPr>
    <w:rPr>
      <w:sz w:val="22"/>
    </w:rPr>
  </w:style>
  <w:style w:type="paragraph" w:styleId="Heading7">
    <w:name w:val="heading 7"/>
    <w:basedOn w:val="Normal"/>
    <w:next w:val="Normal"/>
    <w:link w:val="Heading7Char"/>
    <w:uiPriority w:val="99"/>
    <w:qFormat/>
    <w:rsid w:val="004628A0"/>
    <w:pPr>
      <w:spacing w:before="240" w:after="60"/>
      <w:outlineLvl w:val="6"/>
    </w:pPr>
    <w:rPr>
      <w:rFonts w:ascii="Calibri" w:hAnsi="Calibri"/>
      <w:sz w:val="24"/>
      <w:szCs w:val="24"/>
    </w:rPr>
  </w:style>
  <w:style w:type="paragraph" w:styleId="Heading9">
    <w:name w:val="heading 9"/>
    <w:basedOn w:val="Normal"/>
    <w:next w:val="Normal"/>
    <w:link w:val="Heading9Char"/>
    <w:uiPriority w:val="99"/>
    <w:qFormat/>
    <w:rsid w:val="004628A0"/>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4628A0"/>
    <w:rPr>
      <w:rFonts w:ascii="Times New Roman Bold" w:eastAsia="SimSun" w:hAnsi="Times New Roman Bold" w:cs="Times New Roman"/>
      <w:smallCaps/>
      <w:sz w:val="24"/>
      <w:szCs w:val="20"/>
      <w:lang w:eastAsia="en-US"/>
    </w:rPr>
  </w:style>
  <w:style w:type="character" w:customStyle="1" w:styleId="Heading2Char">
    <w:name w:val="Heading 2 Char"/>
    <w:aliases w:val="Antraste 2 Char,Reset numbering Char,B_Kapittel Char,HD2 Char"/>
    <w:basedOn w:val="DefaultParagraphFont"/>
    <w:link w:val="Heading2"/>
    <w:uiPriority w:val="99"/>
    <w:rsid w:val="004628A0"/>
    <w:rPr>
      <w:rFonts w:ascii="Times New Roman" w:eastAsia="SimSun" w:hAnsi="Times New Roman" w:cs="Times New Roman"/>
      <w:sz w:val="24"/>
      <w:szCs w:val="28"/>
      <w:lang w:eastAsia="en-US"/>
    </w:rPr>
  </w:style>
  <w:style w:type="character" w:customStyle="1" w:styleId="Heading3Char">
    <w:name w:val="Heading 3 Char"/>
    <w:aliases w:val="hd3 Char,h3 Char"/>
    <w:basedOn w:val="DefaultParagraphFont"/>
    <w:link w:val="Heading3"/>
    <w:uiPriority w:val="99"/>
    <w:rsid w:val="004628A0"/>
    <w:rPr>
      <w:rFonts w:ascii="Times New Roman" w:eastAsia="SimSun" w:hAnsi="Times New Roman" w:cs="Times New Roman"/>
      <w:szCs w:val="20"/>
      <w:lang w:eastAsia="en-US"/>
    </w:rPr>
  </w:style>
  <w:style w:type="character" w:customStyle="1" w:styleId="Heading7Char">
    <w:name w:val="Heading 7 Char"/>
    <w:basedOn w:val="DefaultParagraphFont"/>
    <w:link w:val="Heading7"/>
    <w:uiPriority w:val="99"/>
    <w:rsid w:val="004628A0"/>
    <w:rPr>
      <w:rFonts w:ascii="Calibri" w:eastAsia="SimSun" w:hAnsi="Calibri" w:cs="Times New Roman"/>
      <w:sz w:val="24"/>
      <w:szCs w:val="24"/>
      <w:lang w:eastAsia="en-US"/>
    </w:rPr>
  </w:style>
  <w:style w:type="character" w:customStyle="1" w:styleId="Heading9Char">
    <w:name w:val="Heading 9 Char"/>
    <w:basedOn w:val="DefaultParagraphFont"/>
    <w:link w:val="Heading9"/>
    <w:uiPriority w:val="99"/>
    <w:rsid w:val="004628A0"/>
    <w:rPr>
      <w:rFonts w:ascii="Times New Roman" w:eastAsia="SimSun" w:hAnsi="Times New Roman" w:cs="Times New Roman"/>
      <w:sz w:val="28"/>
      <w:szCs w:val="28"/>
      <w:lang w:eastAsia="en-US"/>
    </w:rPr>
  </w:style>
  <w:style w:type="character" w:styleId="Hyperlink">
    <w:name w:val="Hyperlink"/>
    <w:basedOn w:val="DefaultParagraphFont"/>
    <w:uiPriority w:val="99"/>
    <w:semiHidden/>
    <w:rsid w:val="004628A0"/>
    <w:rPr>
      <w:rFonts w:cs="Times New Roman"/>
      <w:color w:val="0000FF"/>
      <w:u w:val="single"/>
    </w:rPr>
  </w:style>
  <w:style w:type="paragraph" w:styleId="BodyText">
    <w:name w:val="Body Text"/>
    <w:basedOn w:val="Normal"/>
    <w:link w:val="BodyTextChar"/>
    <w:uiPriority w:val="99"/>
    <w:semiHidden/>
    <w:rsid w:val="004628A0"/>
    <w:pPr>
      <w:widowControl w:val="0"/>
      <w:spacing w:after="120"/>
    </w:pPr>
    <w:rPr>
      <w:rFonts w:ascii="RimTimes" w:hAnsi="RimTimes"/>
      <w:sz w:val="24"/>
    </w:rPr>
  </w:style>
  <w:style w:type="character" w:customStyle="1" w:styleId="BodyTextChar">
    <w:name w:val="Body Text Char"/>
    <w:basedOn w:val="DefaultParagraphFont"/>
    <w:link w:val="BodyText"/>
    <w:uiPriority w:val="99"/>
    <w:semiHidden/>
    <w:rsid w:val="004628A0"/>
    <w:rPr>
      <w:rFonts w:ascii="RimTimes" w:eastAsia="SimSun" w:hAnsi="RimTimes" w:cs="Times New Roman"/>
      <w:sz w:val="24"/>
      <w:szCs w:val="20"/>
      <w:lang w:eastAsia="en-US"/>
    </w:rPr>
  </w:style>
  <w:style w:type="character" w:styleId="CommentReference">
    <w:name w:val="annotation reference"/>
    <w:basedOn w:val="DefaultParagraphFont"/>
    <w:uiPriority w:val="99"/>
    <w:semiHidden/>
    <w:rsid w:val="004628A0"/>
    <w:rPr>
      <w:rFonts w:cs="Times New Roman"/>
      <w:sz w:val="16"/>
      <w:szCs w:val="16"/>
    </w:rPr>
  </w:style>
  <w:style w:type="paragraph" w:styleId="CommentText">
    <w:name w:val="annotation text"/>
    <w:basedOn w:val="Normal"/>
    <w:link w:val="CommentTextChar"/>
    <w:uiPriority w:val="99"/>
    <w:semiHidden/>
    <w:rsid w:val="004628A0"/>
  </w:style>
  <w:style w:type="character" w:customStyle="1" w:styleId="CommentTextChar">
    <w:name w:val="Comment Text Char"/>
    <w:basedOn w:val="DefaultParagraphFont"/>
    <w:link w:val="CommentText"/>
    <w:uiPriority w:val="99"/>
    <w:semiHidden/>
    <w:rsid w:val="004628A0"/>
    <w:rPr>
      <w:rFonts w:ascii="Times New Roman" w:eastAsia="SimSun" w:hAnsi="Times New Roman" w:cs="Times New Roman"/>
      <w:sz w:val="20"/>
      <w:szCs w:val="20"/>
      <w:lang w:eastAsia="en-US"/>
    </w:rPr>
  </w:style>
  <w:style w:type="paragraph" w:styleId="ListParagraph">
    <w:name w:val="List Paragraph"/>
    <w:basedOn w:val="Normal"/>
    <w:uiPriority w:val="34"/>
    <w:qFormat/>
    <w:rsid w:val="004628A0"/>
    <w:pPr>
      <w:ind w:left="720"/>
      <w:contextualSpacing/>
    </w:pPr>
    <w:rPr>
      <w:sz w:val="24"/>
      <w:szCs w:val="24"/>
      <w:lang w:eastAsia="lv-LV"/>
    </w:rPr>
  </w:style>
  <w:style w:type="paragraph" w:styleId="Footer">
    <w:name w:val="footer"/>
    <w:basedOn w:val="Normal"/>
    <w:link w:val="FooterChar"/>
    <w:uiPriority w:val="99"/>
    <w:rsid w:val="004628A0"/>
    <w:pPr>
      <w:tabs>
        <w:tab w:val="center" w:pos="4153"/>
        <w:tab w:val="right" w:pos="8306"/>
      </w:tabs>
    </w:pPr>
  </w:style>
  <w:style w:type="character" w:customStyle="1" w:styleId="FooterChar">
    <w:name w:val="Footer Char"/>
    <w:basedOn w:val="DefaultParagraphFont"/>
    <w:link w:val="Footer"/>
    <w:uiPriority w:val="99"/>
    <w:rsid w:val="004628A0"/>
    <w:rPr>
      <w:rFonts w:ascii="Times New Roman" w:eastAsia="SimSun" w:hAnsi="Times New Roman" w:cs="Times New Roman"/>
      <w:sz w:val="20"/>
      <w:szCs w:val="20"/>
      <w:lang w:eastAsia="en-US"/>
    </w:rPr>
  </w:style>
  <w:style w:type="character" w:styleId="PageNumber">
    <w:name w:val="page number"/>
    <w:basedOn w:val="DefaultParagraphFont"/>
    <w:uiPriority w:val="99"/>
    <w:rsid w:val="004628A0"/>
    <w:rPr>
      <w:rFonts w:cs="Times New Roman"/>
    </w:rPr>
  </w:style>
  <w:style w:type="paragraph" w:styleId="BalloonText">
    <w:name w:val="Balloon Text"/>
    <w:basedOn w:val="Normal"/>
    <w:link w:val="BalloonTextChar"/>
    <w:uiPriority w:val="99"/>
    <w:semiHidden/>
    <w:unhideWhenUsed/>
    <w:rsid w:val="004628A0"/>
    <w:rPr>
      <w:rFonts w:ascii="Tahoma" w:hAnsi="Tahoma" w:cs="Tahoma"/>
      <w:sz w:val="16"/>
      <w:szCs w:val="16"/>
    </w:rPr>
  </w:style>
  <w:style w:type="character" w:customStyle="1" w:styleId="BalloonTextChar">
    <w:name w:val="Balloon Text Char"/>
    <w:basedOn w:val="DefaultParagraphFont"/>
    <w:link w:val="BalloonText"/>
    <w:uiPriority w:val="99"/>
    <w:semiHidden/>
    <w:rsid w:val="004628A0"/>
    <w:rPr>
      <w:rFonts w:ascii="Tahoma" w:eastAsia="SimSu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radini@stradin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radini@stradin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dini.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tradini.lv" TargetMode="External"/><Relationship Id="rId4" Type="http://schemas.microsoft.com/office/2007/relationships/stylesWithEffects" Target="stylesWithEffects.xml"/><Relationship Id="rId9" Type="http://schemas.openxmlformats.org/officeDocument/2006/relationships/hyperlink" Target="mailto:ruta.biteniece@stradini.lv" TargetMode="External"/><Relationship Id="rId14"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1F4BF-738B-4989-AAA1-C535A79F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41</Pages>
  <Words>52754</Words>
  <Characters>30071</Characters>
  <Application>Microsoft Office Word</Application>
  <DocSecurity>0</DocSecurity>
  <Lines>250</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Biteniece</dc:creator>
  <cp:keywords/>
  <dc:description/>
  <cp:lastModifiedBy>Ruta Biteniece</cp:lastModifiedBy>
  <cp:revision>14</cp:revision>
  <cp:lastPrinted>2013-06-26T07:13:00Z</cp:lastPrinted>
  <dcterms:created xsi:type="dcterms:W3CDTF">2013-06-25T10:29:00Z</dcterms:created>
  <dcterms:modified xsi:type="dcterms:W3CDTF">2013-06-27T06:45:00Z</dcterms:modified>
</cp:coreProperties>
</file>