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B967E"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26192D67"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2EEF82CA"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357945F7" w14:textId="60ED1789" w:rsidR="00362DCB" w:rsidRPr="00096813" w:rsidRDefault="000E5C94" w:rsidP="008061E9">
      <w:pPr>
        <w:spacing w:after="0" w:line="240" w:lineRule="auto"/>
        <w:jc w:val="right"/>
        <w:rPr>
          <w:rFonts w:ascii="Times New Roman" w:eastAsia="Times New Roman" w:hAnsi="Times New Roman"/>
        </w:rPr>
      </w:pPr>
      <w:r w:rsidRPr="004E243C">
        <w:rPr>
          <w:rFonts w:ascii="Times New Roman" w:eastAsia="Times New Roman" w:hAnsi="Times New Roman"/>
        </w:rPr>
        <w:t>2017</w:t>
      </w:r>
      <w:r w:rsidR="00575F92" w:rsidRPr="004E243C">
        <w:rPr>
          <w:rFonts w:ascii="Times New Roman" w:eastAsia="Times New Roman" w:hAnsi="Times New Roman"/>
        </w:rPr>
        <w:t xml:space="preserve">.gada </w:t>
      </w:r>
      <w:r w:rsidR="004E243C" w:rsidRPr="004E243C">
        <w:rPr>
          <w:rFonts w:ascii="Times New Roman" w:eastAsia="Times New Roman" w:hAnsi="Times New Roman"/>
        </w:rPr>
        <w:t>17</w:t>
      </w:r>
      <w:r w:rsidR="00454BA5" w:rsidRPr="004E243C">
        <w:rPr>
          <w:rFonts w:ascii="Times New Roman" w:eastAsia="Times New Roman" w:hAnsi="Times New Roman"/>
        </w:rPr>
        <w:t>.</w:t>
      </w:r>
      <w:r w:rsidR="00126F21" w:rsidRPr="004E243C">
        <w:rPr>
          <w:rFonts w:ascii="Times New Roman" w:eastAsia="Times New Roman" w:hAnsi="Times New Roman"/>
        </w:rPr>
        <w:t>augusta</w:t>
      </w:r>
      <w:r w:rsidR="00362DCB" w:rsidRPr="004E243C">
        <w:rPr>
          <w:rFonts w:ascii="Times New Roman" w:eastAsia="Times New Roman" w:hAnsi="Times New Roman"/>
        </w:rPr>
        <w:t xml:space="preserve"> sēdē</w:t>
      </w:r>
    </w:p>
    <w:p w14:paraId="087DF29F"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62D161BA" w14:textId="77777777" w:rsidR="00291367" w:rsidRDefault="00291367" w:rsidP="008061E9">
      <w:pPr>
        <w:spacing w:after="0" w:line="240" w:lineRule="auto"/>
        <w:jc w:val="right"/>
        <w:rPr>
          <w:rFonts w:ascii="Times New Roman" w:eastAsia="Times New Roman" w:hAnsi="Times New Roman"/>
        </w:rPr>
      </w:pPr>
    </w:p>
    <w:p w14:paraId="159EFD9B" w14:textId="77777777" w:rsidR="00B9677C" w:rsidRDefault="00B9677C" w:rsidP="008061E9">
      <w:pPr>
        <w:spacing w:after="0" w:line="240" w:lineRule="auto"/>
        <w:jc w:val="right"/>
        <w:rPr>
          <w:rFonts w:ascii="Times New Roman" w:eastAsia="Times New Roman" w:hAnsi="Times New Roman"/>
        </w:rPr>
      </w:pPr>
    </w:p>
    <w:p w14:paraId="0F73DF68" w14:textId="77777777"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14:paraId="6B4E3FD1" w14:textId="77777777" w:rsidR="00291367" w:rsidRDefault="00291367" w:rsidP="008061E9">
      <w:pPr>
        <w:spacing w:after="0" w:line="240" w:lineRule="auto"/>
        <w:jc w:val="right"/>
        <w:rPr>
          <w:rFonts w:ascii="Times New Roman" w:eastAsia="Times New Roman" w:hAnsi="Times New Roman"/>
        </w:rPr>
      </w:pPr>
    </w:p>
    <w:p w14:paraId="33F3271E" w14:textId="77777777" w:rsidR="00597B40" w:rsidRDefault="00597B40" w:rsidP="008061E9">
      <w:pPr>
        <w:spacing w:after="0" w:line="240" w:lineRule="auto"/>
        <w:jc w:val="right"/>
        <w:rPr>
          <w:rFonts w:ascii="Times New Roman" w:eastAsia="Times New Roman" w:hAnsi="Times New Roman"/>
        </w:rPr>
      </w:pPr>
    </w:p>
    <w:p w14:paraId="12307CD9" w14:textId="77777777" w:rsidR="00597B40" w:rsidRDefault="00597B40" w:rsidP="008061E9">
      <w:pPr>
        <w:spacing w:after="0" w:line="240" w:lineRule="auto"/>
        <w:jc w:val="right"/>
        <w:rPr>
          <w:rFonts w:ascii="Times New Roman" w:eastAsia="Times New Roman" w:hAnsi="Times New Roman"/>
        </w:rPr>
      </w:pPr>
    </w:p>
    <w:p w14:paraId="6932473A" w14:textId="77777777" w:rsidR="003B5EFF" w:rsidRDefault="003B5EFF" w:rsidP="008061E9">
      <w:pPr>
        <w:spacing w:after="0" w:line="240" w:lineRule="auto"/>
        <w:jc w:val="right"/>
        <w:rPr>
          <w:rFonts w:ascii="Times New Roman" w:eastAsia="Times New Roman" w:hAnsi="Times New Roman"/>
        </w:rPr>
      </w:pPr>
    </w:p>
    <w:p w14:paraId="48E37754" w14:textId="77777777" w:rsidR="00362DCB" w:rsidRPr="00362DCB" w:rsidRDefault="00362DCB" w:rsidP="008061E9">
      <w:pPr>
        <w:spacing w:after="0" w:line="240" w:lineRule="auto"/>
        <w:rPr>
          <w:rFonts w:ascii="Times New Roman" w:eastAsia="Times New Roman" w:hAnsi="Times New Roman"/>
          <w:b/>
          <w:bCs/>
          <w:sz w:val="24"/>
          <w:szCs w:val="24"/>
        </w:rPr>
      </w:pPr>
    </w:p>
    <w:p w14:paraId="5965A3A3"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2B43810D" w14:textId="77777777" w:rsidR="00362DCB" w:rsidRPr="00362DCB" w:rsidRDefault="00362DCB" w:rsidP="008061E9">
      <w:pPr>
        <w:spacing w:after="0" w:line="240" w:lineRule="auto"/>
        <w:rPr>
          <w:rFonts w:ascii="Times New Roman" w:eastAsia="Times New Roman" w:hAnsi="Times New Roman"/>
          <w:b/>
          <w:bCs/>
          <w:sz w:val="24"/>
          <w:szCs w:val="24"/>
        </w:rPr>
      </w:pPr>
    </w:p>
    <w:p w14:paraId="57BAAB95" w14:textId="77777777" w:rsidR="00362DCB" w:rsidRPr="00362DCB" w:rsidRDefault="00362DCB" w:rsidP="008061E9">
      <w:pPr>
        <w:spacing w:after="0" w:line="240" w:lineRule="auto"/>
        <w:rPr>
          <w:rFonts w:ascii="Times New Roman" w:eastAsia="Times New Roman" w:hAnsi="Times New Roman"/>
          <w:b/>
          <w:bCs/>
          <w:sz w:val="24"/>
          <w:szCs w:val="24"/>
        </w:rPr>
      </w:pPr>
    </w:p>
    <w:p w14:paraId="2F55677E"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7A7029FB"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3C0780E3" w14:textId="24BB8596" w:rsidR="00362DCB" w:rsidRPr="00362DCB" w:rsidRDefault="00B91FC4"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Iekšējās auss implantu sistēmas ar runas procesoriem iegāde</w:t>
      </w:r>
    </w:p>
    <w:p w14:paraId="06E8644D"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C5C9DAA"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2819455F"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6C871358" w14:textId="77777777" w:rsidR="00362DCB" w:rsidRPr="00362DCB" w:rsidRDefault="00362DCB" w:rsidP="008061E9">
      <w:pPr>
        <w:spacing w:after="0" w:line="240" w:lineRule="auto"/>
        <w:rPr>
          <w:rFonts w:ascii="Times New Roman" w:eastAsia="Times New Roman" w:hAnsi="Times New Roman"/>
          <w:b/>
          <w:bCs/>
          <w:sz w:val="24"/>
          <w:szCs w:val="24"/>
        </w:rPr>
      </w:pPr>
    </w:p>
    <w:p w14:paraId="14FDFBE6" w14:textId="739F33EC"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B91FC4">
        <w:rPr>
          <w:rFonts w:ascii="Times New Roman" w:eastAsia="Times New Roman" w:hAnsi="Times New Roman"/>
          <w:b/>
          <w:bCs/>
          <w:sz w:val="28"/>
          <w:szCs w:val="28"/>
        </w:rPr>
        <w:t>2017/112</w:t>
      </w:r>
    </w:p>
    <w:p w14:paraId="6EB573CE" w14:textId="77777777" w:rsidR="00362DCB" w:rsidRPr="00362DCB" w:rsidRDefault="00362DCB" w:rsidP="008061E9">
      <w:pPr>
        <w:spacing w:after="0" w:line="240" w:lineRule="auto"/>
        <w:rPr>
          <w:rFonts w:ascii="Times New Roman" w:eastAsia="Times New Roman" w:hAnsi="Times New Roman"/>
          <w:b/>
          <w:bCs/>
          <w:sz w:val="24"/>
          <w:szCs w:val="24"/>
        </w:rPr>
      </w:pPr>
    </w:p>
    <w:p w14:paraId="42288A17" w14:textId="77777777" w:rsidR="00362DCB" w:rsidRPr="00362DCB" w:rsidRDefault="00362DCB" w:rsidP="008061E9">
      <w:pPr>
        <w:spacing w:after="0" w:line="240" w:lineRule="auto"/>
        <w:rPr>
          <w:rFonts w:ascii="Times New Roman" w:eastAsia="Times New Roman" w:hAnsi="Times New Roman"/>
          <w:b/>
          <w:bCs/>
          <w:sz w:val="24"/>
          <w:szCs w:val="24"/>
        </w:rPr>
      </w:pPr>
    </w:p>
    <w:p w14:paraId="28466FB2" w14:textId="77777777" w:rsidR="00362DCB" w:rsidRPr="00362DCB" w:rsidRDefault="00362DCB" w:rsidP="008061E9">
      <w:pPr>
        <w:spacing w:after="0" w:line="240" w:lineRule="auto"/>
        <w:rPr>
          <w:rFonts w:ascii="Times New Roman" w:eastAsia="Times New Roman" w:hAnsi="Times New Roman"/>
          <w:b/>
          <w:bCs/>
          <w:sz w:val="24"/>
          <w:szCs w:val="24"/>
        </w:rPr>
      </w:pPr>
    </w:p>
    <w:p w14:paraId="3137C340" w14:textId="77777777" w:rsidR="00362DCB" w:rsidRPr="00362DCB" w:rsidRDefault="00362DCB" w:rsidP="008061E9">
      <w:pPr>
        <w:spacing w:after="0" w:line="240" w:lineRule="auto"/>
        <w:rPr>
          <w:rFonts w:ascii="Times New Roman" w:eastAsia="Times New Roman" w:hAnsi="Times New Roman"/>
          <w:b/>
          <w:bCs/>
          <w:sz w:val="24"/>
          <w:szCs w:val="24"/>
        </w:rPr>
      </w:pPr>
    </w:p>
    <w:p w14:paraId="434A41F2"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12D0B6A3"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BFB36E5"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F75EB6D"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9D56E5F" w14:textId="77777777" w:rsidR="00FE7309" w:rsidRDefault="00FE7309" w:rsidP="008061E9">
      <w:pPr>
        <w:spacing w:after="0" w:line="240" w:lineRule="auto"/>
        <w:rPr>
          <w:rFonts w:ascii="Times New Roman" w:eastAsia="Times New Roman" w:hAnsi="Times New Roman"/>
          <w:b/>
          <w:bCs/>
          <w:sz w:val="24"/>
          <w:szCs w:val="24"/>
        </w:rPr>
      </w:pPr>
    </w:p>
    <w:p w14:paraId="5BF7E7B6" w14:textId="77777777" w:rsidR="00597B40" w:rsidRDefault="00597B40" w:rsidP="008061E9">
      <w:pPr>
        <w:spacing w:after="0" w:line="240" w:lineRule="auto"/>
        <w:rPr>
          <w:rFonts w:ascii="Times New Roman" w:eastAsia="Times New Roman" w:hAnsi="Times New Roman"/>
          <w:b/>
          <w:bCs/>
          <w:sz w:val="24"/>
          <w:szCs w:val="24"/>
        </w:rPr>
      </w:pPr>
    </w:p>
    <w:p w14:paraId="5081099B" w14:textId="77777777" w:rsidR="00FE7309" w:rsidRDefault="00FE7309" w:rsidP="008061E9">
      <w:pPr>
        <w:spacing w:after="0" w:line="240" w:lineRule="auto"/>
        <w:rPr>
          <w:rFonts w:ascii="Times New Roman" w:eastAsia="Times New Roman" w:hAnsi="Times New Roman"/>
          <w:b/>
          <w:bCs/>
          <w:sz w:val="24"/>
          <w:szCs w:val="24"/>
        </w:rPr>
      </w:pPr>
    </w:p>
    <w:p w14:paraId="015A6D02" w14:textId="77777777" w:rsidR="00FE7309" w:rsidRDefault="00FE7309" w:rsidP="008061E9">
      <w:pPr>
        <w:spacing w:after="0" w:line="240" w:lineRule="auto"/>
        <w:rPr>
          <w:rFonts w:ascii="Times New Roman" w:eastAsia="Times New Roman" w:hAnsi="Times New Roman"/>
          <w:b/>
          <w:bCs/>
          <w:sz w:val="24"/>
          <w:szCs w:val="24"/>
        </w:rPr>
      </w:pPr>
    </w:p>
    <w:p w14:paraId="05149636" w14:textId="77777777" w:rsidR="00FE7309" w:rsidRDefault="00FE7309" w:rsidP="008061E9">
      <w:pPr>
        <w:spacing w:after="0" w:line="240" w:lineRule="auto"/>
        <w:rPr>
          <w:rFonts w:ascii="Times New Roman" w:eastAsia="Times New Roman" w:hAnsi="Times New Roman"/>
          <w:b/>
          <w:bCs/>
          <w:sz w:val="24"/>
          <w:szCs w:val="24"/>
        </w:rPr>
      </w:pPr>
    </w:p>
    <w:p w14:paraId="01D336BE" w14:textId="77777777" w:rsidR="00FE7309" w:rsidRDefault="00FE7309" w:rsidP="008061E9">
      <w:pPr>
        <w:spacing w:after="0" w:line="240" w:lineRule="auto"/>
        <w:rPr>
          <w:rFonts w:ascii="Times New Roman" w:eastAsia="Times New Roman" w:hAnsi="Times New Roman"/>
          <w:b/>
          <w:bCs/>
          <w:sz w:val="24"/>
          <w:szCs w:val="24"/>
        </w:rPr>
      </w:pPr>
    </w:p>
    <w:p w14:paraId="1EE7BA93" w14:textId="77777777" w:rsidR="00546E8A" w:rsidRDefault="00546E8A" w:rsidP="008061E9">
      <w:pPr>
        <w:spacing w:after="0" w:line="240" w:lineRule="auto"/>
        <w:rPr>
          <w:rFonts w:ascii="Times New Roman" w:eastAsia="Times New Roman" w:hAnsi="Times New Roman"/>
          <w:b/>
          <w:bCs/>
          <w:sz w:val="24"/>
          <w:szCs w:val="24"/>
        </w:rPr>
      </w:pPr>
    </w:p>
    <w:p w14:paraId="3AED5FAA" w14:textId="77777777" w:rsidR="00546E8A" w:rsidRDefault="00546E8A" w:rsidP="008061E9">
      <w:pPr>
        <w:spacing w:after="0" w:line="240" w:lineRule="auto"/>
        <w:rPr>
          <w:rFonts w:ascii="Times New Roman" w:eastAsia="Times New Roman" w:hAnsi="Times New Roman"/>
          <w:b/>
          <w:bCs/>
          <w:sz w:val="24"/>
          <w:szCs w:val="24"/>
        </w:rPr>
      </w:pPr>
    </w:p>
    <w:p w14:paraId="3F7BD5FF" w14:textId="77777777" w:rsidR="00D26050" w:rsidRDefault="00D26050" w:rsidP="008061E9">
      <w:pPr>
        <w:spacing w:after="0" w:line="240" w:lineRule="auto"/>
        <w:rPr>
          <w:rFonts w:ascii="Times New Roman" w:eastAsia="Times New Roman" w:hAnsi="Times New Roman"/>
          <w:b/>
          <w:bCs/>
          <w:sz w:val="24"/>
          <w:szCs w:val="24"/>
        </w:rPr>
      </w:pPr>
    </w:p>
    <w:p w14:paraId="0CCD7E4B" w14:textId="77777777" w:rsidR="00D26050" w:rsidRDefault="00D26050" w:rsidP="008061E9">
      <w:pPr>
        <w:spacing w:after="0" w:line="240" w:lineRule="auto"/>
        <w:rPr>
          <w:rFonts w:ascii="Times New Roman" w:eastAsia="Times New Roman" w:hAnsi="Times New Roman"/>
          <w:b/>
          <w:bCs/>
          <w:sz w:val="24"/>
          <w:szCs w:val="24"/>
        </w:rPr>
      </w:pPr>
    </w:p>
    <w:p w14:paraId="4272B0E1" w14:textId="77777777" w:rsidR="00546E8A" w:rsidRDefault="00546E8A" w:rsidP="008061E9">
      <w:pPr>
        <w:spacing w:after="0" w:line="240" w:lineRule="auto"/>
        <w:rPr>
          <w:rFonts w:ascii="Times New Roman" w:eastAsia="Times New Roman" w:hAnsi="Times New Roman"/>
          <w:b/>
          <w:bCs/>
          <w:sz w:val="24"/>
          <w:szCs w:val="24"/>
        </w:rPr>
      </w:pPr>
    </w:p>
    <w:p w14:paraId="44F872F7" w14:textId="77777777" w:rsidR="00546E8A" w:rsidRPr="00362DCB" w:rsidRDefault="00546E8A" w:rsidP="008061E9">
      <w:pPr>
        <w:spacing w:after="0" w:line="240" w:lineRule="auto"/>
        <w:rPr>
          <w:rFonts w:ascii="Times New Roman" w:eastAsia="Times New Roman" w:hAnsi="Times New Roman"/>
          <w:b/>
          <w:bCs/>
          <w:sz w:val="24"/>
          <w:szCs w:val="24"/>
        </w:rPr>
      </w:pPr>
    </w:p>
    <w:p w14:paraId="0A5F55A9" w14:textId="77777777" w:rsidR="00362DCB" w:rsidRPr="00362DCB" w:rsidRDefault="00362DCB" w:rsidP="008061E9">
      <w:pPr>
        <w:spacing w:after="0" w:line="240" w:lineRule="auto"/>
        <w:rPr>
          <w:rFonts w:ascii="Times New Roman" w:eastAsia="Times New Roman" w:hAnsi="Times New Roman"/>
          <w:b/>
          <w:bCs/>
          <w:sz w:val="24"/>
          <w:szCs w:val="24"/>
        </w:rPr>
      </w:pPr>
    </w:p>
    <w:p w14:paraId="0665E567" w14:textId="77777777" w:rsidR="00362DCB" w:rsidRPr="00362DCB" w:rsidRDefault="00162E6A"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2017</w:t>
      </w:r>
    </w:p>
    <w:p w14:paraId="0E1E4BF4"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3B549793"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3747A444"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52759194" w14:textId="77777777"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bookmarkStart w:id="3" w:name="_Toc59334718"/>
      <w:bookmarkStart w:id="4" w:name="_Toc61422121"/>
      <w:bookmarkStart w:id="5" w:name="_Toc59334722"/>
      <w:bookmarkStart w:id="6" w:name="_Toc61422125"/>
      <w:r w:rsidRPr="00541D69">
        <w:rPr>
          <w:rFonts w:ascii="Times New Roman" w:eastAsia="Times New Roman" w:hAnsi="Times New Roman"/>
          <w:b/>
          <w:sz w:val="23"/>
          <w:szCs w:val="23"/>
        </w:rPr>
        <w:t>Iepirkuma identifikācijas numurs</w:t>
      </w:r>
      <w:bookmarkEnd w:id="3"/>
      <w:bookmarkEnd w:id="4"/>
    </w:p>
    <w:p w14:paraId="035EC28C" w14:textId="3369FDE3" w:rsidR="00362DCB" w:rsidRPr="00541D69" w:rsidRDefault="003D3BA3" w:rsidP="008061E9">
      <w:pPr>
        <w:tabs>
          <w:tab w:val="num" w:pos="709"/>
        </w:tabs>
        <w:spacing w:after="0" w:line="240" w:lineRule="auto"/>
        <w:ind w:left="720"/>
        <w:jc w:val="both"/>
        <w:rPr>
          <w:rFonts w:ascii="Times New Roman" w:eastAsia="Times New Roman" w:hAnsi="Times New Roman"/>
          <w:sz w:val="23"/>
          <w:szCs w:val="23"/>
        </w:rPr>
      </w:pPr>
      <w:bookmarkStart w:id="7" w:name="_Toc59334719"/>
      <w:bookmarkStart w:id="8" w:name="_Toc61422122"/>
      <w:r w:rsidRPr="00541D69">
        <w:rPr>
          <w:rFonts w:ascii="Times New Roman" w:eastAsia="Times New Roman" w:hAnsi="Times New Roman"/>
          <w:bCs/>
          <w:sz w:val="23"/>
          <w:szCs w:val="23"/>
        </w:rPr>
        <w:t xml:space="preserve">PSKUS </w:t>
      </w:r>
      <w:r w:rsidR="00B91FC4">
        <w:rPr>
          <w:rFonts w:ascii="Times New Roman" w:eastAsia="Times New Roman" w:hAnsi="Times New Roman"/>
          <w:bCs/>
          <w:sz w:val="23"/>
          <w:szCs w:val="23"/>
        </w:rPr>
        <w:t>2017/112</w:t>
      </w:r>
    </w:p>
    <w:p w14:paraId="655A17ED" w14:textId="77777777"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Pasūtītāj</w:t>
      </w:r>
      <w:bookmarkEnd w:id="7"/>
      <w:bookmarkEnd w:id="8"/>
      <w:r w:rsidR="000D6E30" w:rsidRPr="00541D69">
        <w:rPr>
          <w:rFonts w:ascii="Times New Roman" w:eastAsia="Times New Roman" w:hAnsi="Times New Roman"/>
          <w:b/>
          <w:sz w:val="23"/>
          <w:szCs w:val="23"/>
        </w:rPr>
        <w:t>s</w:t>
      </w:r>
      <w:r w:rsidR="00A947B9" w:rsidRPr="00541D69">
        <w:rPr>
          <w:rFonts w:ascii="Times New Roman" w:eastAsia="Times New Roman" w:hAnsi="Times New Roman"/>
          <w:b/>
          <w:sz w:val="23"/>
          <w:szCs w:val="23"/>
        </w:rPr>
        <w:t>:</w:t>
      </w:r>
      <w:r w:rsidRPr="00541D69">
        <w:rPr>
          <w:rFonts w:ascii="Times New Roman" w:eastAsia="Times New Roman" w:hAnsi="Times New Roman"/>
          <w:b/>
          <w:sz w:val="23"/>
          <w:szCs w:val="23"/>
        </w:rPr>
        <w:t xml:space="preserve"> </w:t>
      </w:r>
    </w:p>
    <w:p w14:paraId="4C54B93C" w14:textId="77777777" w:rsidR="00362DCB" w:rsidRPr="00541D69" w:rsidRDefault="000D6E30" w:rsidP="008061E9">
      <w:pPr>
        <w:tabs>
          <w:tab w:val="num" w:pos="709"/>
        </w:tabs>
        <w:spacing w:after="0" w:line="240" w:lineRule="auto"/>
        <w:ind w:left="720"/>
        <w:contextualSpacing/>
        <w:jc w:val="both"/>
        <w:rPr>
          <w:rFonts w:ascii="Times New Roman" w:eastAsia="Times New Roman" w:hAnsi="Times New Roman"/>
          <w:sz w:val="23"/>
          <w:szCs w:val="23"/>
        </w:rPr>
      </w:pPr>
      <w:bookmarkStart w:id="9" w:name="_Toc59334720"/>
      <w:bookmarkStart w:id="10" w:name="_Toc61422123"/>
      <w:r w:rsidRPr="00541D69">
        <w:rPr>
          <w:rFonts w:ascii="Times New Roman" w:eastAsia="Times New Roman" w:hAnsi="Times New Roman"/>
          <w:sz w:val="23"/>
          <w:szCs w:val="23"/>
        </w:rPr>
        <w:t>Pasūtītāja</w:t>
      </w:r>
      <w:r w:rsidR="00362DCB" w:rsidRPr="00541D69">
        <w:rPr>
          <w:rFonts w:ascii="Times New Roman" w:eastAsia="Times New Roman" w:hAnsi="Times New Roman"/>
          <w:sz w:val="23"/>
          <w:szCs w:val="23"/>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541D69" w14:paraId="3F519919" w14:textId="77777777" w:rsidTr="000028CA">
        <w:tc>
          <w:tcPr>
            <w:tcW w:w="2835" w:type="dxa"/>
          </w:tcPr>
          <w:p w14:paraId="69532057"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lang w:eastAsia="lv-LV"/>
              </w:rPr>
            </w:pPr>
            <w:bookmarkStart w:id="11" w:name="_Ref57698581"/>
            <w:r w:rsidRPr="00541D69">
              <w:rPr>
                <w:rFonts w:ascii="Times New Roman" w:eastAsia="Times New Roman" w:hAnsi="Times New Roman"/>
                <w:sz w:val="23"/>
                <w:szCs w:val="23"/>
                <w:lang w:eastAsia="lv-LV"/>
              </w:rPr>
              <w:t>Pasūtītāja nosaukums:</w:t>
            </w:r>
          </w:p>
        </w:tc>
        <w:tc>
          <w:tcPr>
            <w:tcW w:w="5528" w:type="dxa"/>
          </w:tcPr>
          <w:p w14:paraId="350C98E0" w14:textId="77777777" w:rsidR="00362DCB" w:rsidRPr="00541D69" w:rsidRDefault="00184EA5" w:rsidP="008061E9">
            <w:pPr>
              <w:tabs>
                <w:tab w:val="num" w:pos="709"/>
              </w:tabs>
              <w:spacing w:after="0" w:line="240" w:lineRule="auto"/>
              <w:ind w:right="192"/>
              <w:jc w:val="both"/>
              <w:rPr>
                <w:rFonts w:ascii="Times New Roman" w:eastAsia="Times New Roman" w:hAnsi="Times New Roman"/>
                <w:sz w:val="23"/>
                <w:szCs w:val="23"/>
                <w:lang w:eastAsia="lv-LV"/>
              </w:rPr>
            </w:pPr>
            <w:r w:rsidRPr="00541D69">
              <w:rPr>
                <w:rFonts w:ascii="Times New Roman" w:eastAsia="Times New Roman" w:hAnsi="Times New Roman"/>
                <w:sz w:val="23"/>
                <w:szCs w:val="23"/>
                <w:lang w:eastAsia="lv-LV"/>
              </w:rPr>
              <w:t>VSIA “Paula Stradiņa klīniskā universitātes slimnīca”</w:t>
            </w:r>
          </w:p>
        </w:tc>
      </w:tr>
      <w:tr w:rsidR="00362DCB" w:rsidRPr="00541D69" w14:paraId="375F184D" w14:textId="77777777" w:rsidTr="000028CA">
        <w:tc>
          <w:tcPr>
            <w:tcW w:w="2835" w:type="dxa"/>
          </w:tcPr>
          <w:p w14:paraId="386B381D"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Adrese:</w:t>
            </w:r>
          </w:p>
        </w:tc>
        <w:tc>
          <w:tcPr>
            <w:tcW w:w="5528" w:type="dxa"/>
          </w:tcPr>
          <w:p w14:paraId="045476D2" w14:textId="77777777"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Pilsoņu iela 13, Rīga, LV-1002</w:t>
            </w:r>
          </w:p>
        </w:tc>
      </w:tr>
      <w:tr w:rsidR="00362DCB" w:rsidRPr="00541D69" w14:paraId="670A53C3" w14:textId="77777777" w:rsidTr="000028CA">
        <w:tc>
          <w:tcPr>
            <w:tcW w:w="2835" w:type="dxa"/>
          </w:tcPr>
          <w:p w14:paraId="56341CC9"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Reģistrācijas numurs:</w:t>
            </w:r>
          </w:p>
        </w:tc>
        <w:tc>
          <w:tcPr>
            <w:tcW w:w="5528" w:type="dxa"/>
          </w:tcPr>
          <w:p w14:paraId="28412A8E" w14:textId="77777777"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40003457109</w:t>
            </w:r>
          </w:p>
        </w:tc>
      </w:tr>
      <w:tr w:rsidR="00362DCB" w:rsidRPr="00541D69" w14:paraId="5497DA5A" w14:textId="77777777" w:rsidTr="000028CA">
        <w:tc>
          <w:tcPr>
            <w:tcW w:w="2835" w:type="dxa"/>
          </w:tcPr>
          <w:p w14:paraId="123C594D"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Darba laiks:</w:t>
            </w:r>
          </w:p>
        </w:tc>
        <w:tc>
          <w:tcPr>
            <w:tcW w:w="5528" w:type="dxa"/>
          </w:tcPr>
          <w:p w14:paraId="303AA34F" w14:textId="77777777" w:rsidR="00362DCB" w:rsidRPr="00541D69" w:rsidRDefault="00362DCB"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Darba dienās no plkst. 8:30 līdz plkst. 17:00 </w:t>
            </w:r>
          </w:p>
        </w:tc>
      </w:tr>
      <w:bookmarkEnd w:id="11"/>
    </w:tbl>
    <w:p w14:paraId="60A08190" w14:textId="77777777" w:rsidR="00A947B9" w:rsidRPr="00541D69" w:rsidRDefault="00A947B9" w:rsidP="00970A6A">
      <w:pPr>
        <w:spacing w:after="0" w:line="240" w:lineRule="auto"/>
        <w:ind w:right="-482"/>
        <w:jc w:val="both"/>
        <w:rPr>
          <w:rFonts w:ascii="Times New Roman" w:eastAsia="Times New Roman" w:hAnsi="Times New Roman"/>
          <w:b/>
          <w:sz w:val="23"/>
          <w:szCs w:val="23"/>
        </w:rPr>
      </w:pPr>
    </w:p>
    <w:p w14:paraId="08976D79" w14:textId="77777777" w:rsidR="00362DCB" w:rsidRPr="00541D69"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3"/>
          <w:szCs w:val="23"/>
        </w:rPr>
      </w:pPr>
      <w:r w:rsidRPr="00541D69">
        <w:rPr>
          <w:rFonts w:ascii="Times New Roman" w:eastAsia="Times New Roman" w:hAnsi="Times New Roman"/>
          <w:b/>
          <w:sz w:val="23"/>
          <w:szCs w:val="23"/>
        </w:rPr>
        <w:t>Kontaktpersona</w:t>
      </w:r>
    </w:p>
    <w:p w14:paraId="344F6D9C" w14:textId="77777777" w:rsidR="00362DCB" w:rsidRPr="00541D69" w:rsidRDefault="00362DCB" w:rsidP="008061E9">
      <w:pPr>
        <w:tabs>
          <w:tab w:val="num" w:pos="709"/>
        </w:tabs>
        <w:spacing w:after="0" w:line="240" w:lineRule="auto"/>
        <w:ind w:left="720" w:right="-1"/>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Par iepirkuma dokumentāciju un organizatoriska rakstura informāciju –</w:t>
      </w:r>
      <w:r w:rsidR="00540ECD" w:rsidRPr="00541D69">
        <w:rPr>
          <w:rFonts w:ascii="Times New Roman" w:eastAsia="Times New Roman" w:hAnsi="Times New Roman"/>
          <w:sz w:val="23"/>
          <w:szCs w:val="23"/>
        </w:rPr>
        <w:t xml:space="preserve"> Eva Sokolova, tālrunis 67069736</w:t>
      </w:r>
      <w:r w:rsidRPr="00541D69">
        <w:rPr>
          <w:rFonts w:ascii="Times New Roman" w:eastAsia="Times New Roman" w:hAnsi="Times New Roman"/>
          <w:sz w:val="23"/>
          <w:szCs w:val="23"/>
        </w:rPr>
        <w:t xml:space="preserve">, </w:t>
      </w:r>
      <w:smartTag w:uri="schemas-tilde-lv/tildestengine" w:element="veidnes">
        <w:smartTagPr>
          <w:attr w:name="text" w:val="fakss"/>
          <w:attr w:name="baseform" w:val="fakss"/>
          <w:attr w:name="id" w:val="-1"/>
        </w:smartTagPr>
        <w:r w:rsidRPr="00541D69">
          <w:rPr>
            <w:rFonts w:ascii="Times New Roman" w:eastAsia="Times New Roman" w:hAnsi="Times New Roman"/>
            <w:sz w:val="23"/>
            <w:szCs w:val="23"/>
          </w:rPr>
          <w:t>fakss</w:t>
        </w:r>
      </w:smartTag>
      <w:r w:rsidR="00ED086A" w:rsidRPr="00541D69">
        <w:rPr>
          <w:rFonts w:ascii="Times New Roman" w:eastAsia="Times New Roman" w:hAnsi="Times New Roman"/>
          <w:sz w:val="23"/>
          <w:szCs w:val="23"/>
        </w:rPr>
        <w:t xml:space="preserve"> 67095312</w:t>
      </w:r>
      <w:r w:rsidRPr="00541D69">
        <w:rPr>
          <w:rFonts w:ascii="Times New Roman" w:eastAsia="Times New Roman" w:hAnsi="Times New Roman"/>
          <w:sz w:val="23"/>
          <w:szCs w:val="23"/>
        </w:rPr>
        <w:t xml:space="preserve">, e-pasta adrese: </w:t>
      </w:r>
      <w:hyperlink r:id="rId11" w:history="1">
        <w:r w:rsidR="00184EA5" w:rsidRPr="00541D69">
          <w:rPr>
            <w:rStyle w:val="Hyperlink"/>
            <w:rFonts w:ascii="Times New Roman" w:eastAsia="Times New Roman" w:hAnsi="Times New Roman"/>
            <w:sz w:val="23"/>
            <w:szCs w:val="23"/>
          </w:rPr>
          <w:t>eva.sokolova@stradini.lv</w:t>
        </w:r>
      </w:hyperlink>
      <w:r w:rsidRPr="00541D69">
        <w:rPr>
          <w:rFonts w:ascii="Times New Roman" w:eastAsia="Times New Roman" w:hAnsi="Times New Roman"/>
          <w:sz w:val="23"/>
          <w:szCs w:val="23"/>
        </w:rPr>
        <w:t xml:space="preserve">.  </w:t>
      </w:r>
    </w:p>
    <w:p w14:paraId="664B2872" w14:textId="77777777" w:rsidR="00B91FC4" w:rsidRDefault="00B91FC4" w:rsidP="00B91FC4">
      <w:pPr>
        <w:numPr>
          <w:ilvl w:val="1"/>
          <w:numId w:val="1"/>
        </w:numPr>
        <w:spacing w:before="120" w:after="0" w:line="240" w:lineRule="auto"/>
        <w:contextualSpacing/>
        <w:jc w:val="both"/>
        <w:rPr>
          <w:rFonts w:ascii="Times New Roman" w:eastAsia="Times New Roman" w:hAnsi="Times New Roman"/>
          <w:b/>
          <w:sz w:val="23"/>
          <w:szCs w:val="23"/>
        </w:rPr>
      </w:pPr>
      <w:r>
        <w:rPr>
          <w:rFonts w:ascii="Times New Roman" w:eastAsia="Times New Roman" w:hAnsi="Times New Roman"/>
          <w:b/>
          <w:sz w:val="23"/>
          <w:szCs w:val="23"/>
        </w:rPr>
        <w:t>Pretendenti</w:t>
      </w:r>
    </w:p>
    <w:p w14:paraId="6C5B7F91" w14:textId="39F8614B" w:rsidR="00B91FC4" w:rsidRPr="006A3628" w:rsidRDefault="00B91FC4" w:rsidP="00B91FC4">
      <w:pPr>
        <w:pStyle w:val="ListParagraph"/>
        <w:numPr>
          <w:ilvl w:val="2"/>
          <w:numId w:val="1"/>
        </w:numPr>
        <w:spacing w:after="0" w:line="240" w:lineRule="auto"/>
        <w:jc w:val="both"/>
        <w:rPr>
          <w:rFonts w:ascii="Times New Roman" w:eastAsia="Times New Roman" w:hAnsi="Times New Roman"/>
          <w:b/>
          <w:sz w:val="23"/>
          <w:szCs w:val="23"/>
        </w:rPr>
      </w:pPr>
      <w:r w:rsidRPr="006A3628">
        <w:rPr>
          <w:rFonts w:ascii="Times New Roman" w:hAnsi="Times New Roman"/>
          <w:bCs/>
          <w:sz w:val="23"/>
          <w:szCs w:val="23"/>
        </w:rPr>
        <w:t>Pretendents var būt jebkura fiziska vai juridiska persona, šādu personu apvienība jebkurā to kombinācijā, kura ir iesniegusi piedāvājumu atklātā konkursā “</w:t>
      </w:r>
      <w:r w:rsidR="00782FBA">
        <w:rPr>
          <w:rFonts w:ascii="Times New Roman" w:hAnsi="Times New Roman"/>
          <w:bCs/>
          <w:sz w:val="23"/>
          <w:szCs w:val="23"/>
        </w:rPr>
        <w:t>Iekšējās auss implantu sistēmas ar runas procesoriem iegāde</w:t>
      </w:r>
      <w:r w:rsidRPr="006A3628">
        <w:rPr>
          <w:rFonts w:ascii="Times New Roman" w:hAnsi="Times New Roman"/>
          <w:bCs/>
          <w:sz w:val="23"/>
          <w:szCs w:val="23"/>
        </w:rPr>
        <w:t>”, i</w:t>
      </w:r>
      <w:r w:rsidR="00782FBA">
        <w:rPr>
          <w:rFonts w:ascii="Times New Roman" w:hAnsi="Times New Roman"/>
          <w:bCs/>
          <w:sz w:val="23"/>
          <w:szCs w:val="23"/>
        </w:rPr>
        <w:t>dentifikācijas Nr. PSKUS 2017/112</w:t>
      </w:r>
      <w:r w:rsidRPr="006A3628">
        <w:rPr>
          <w:rFonts w:ascii="Times New Roman" w:hAnsi="Times New Roman"/>
          <w:bCs/>
          <w:sz w:val="23"/>
          <w:szCs w:val="23"/>
        </w:rPr>
        <w:t xml:space="preserve"> (turpmāk – Atklāts konkurss).</w:t>
      </w:r>
    </w:p>
    <w:p w14:paraId="0D39DBEF" w14:textId="77777777" w:rsidR="00B91FC4" w:rsidRPr="006A3628" w:rsidRDefault="00B91FC4" w:rsidP="00B91FC4">
      <w:pPr>
        <w:pStyle w:val="ListParagraph"/>
        <w:numPr>
          <w:ilvl w:val="2"/>
          <w:numId w:val="1"/>
        </w:numPr>
        <w:spacing w:after="0" w:line="240" w:lineRule="auto"/>
        <w:jc w:val="both"/>
        <w:rPr>
          <w:rFonts w:ascii="Times New Roman" w:eastAsia="Times New Roman" w:hAnsi="Times New Roman"/>
          <w:b/>
          <w:sz w:val="23"/>
          <w:szCs w:val="23"/>
        </w:rPr>
      </w:pPr>
      <w:r w:rsidRPr="006A3628">
        <w:rPr>
          <w:rFonts w:ascii="Times New Roman" w:hAnsi="Times New Roman"/>
          <w:bCs/>
          <w:sz w:val="23"/>
          <w:szCs w:val="23"/>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3C6CCF3F" w14:textId="683EEF8F" w:rsidR="00B91FC4" w:rsidRPr="006A3628" w:rsidRDefault="00B91FC4" w:rsidP="00B91FC4">
      <w:pPr>
        <w:pStyle w:val="ListParagraph"/>
        <w:numPr>
          <w:ilvl w:val="2"/>
          <w:numId w:val="1"/>
        </w:numPr>
        <w:spacing w:after="0" w:line="240" w:lineRule="auto"/>
        <w:jc w:val="both"/>
        <w:rPr>
          <w:rFonts w:ascii="Times New Roman" w:eastAsia="Times New Roman" w:hAnsi="Times New Roman"/>
          <w:b/>
          <w:sz w:val="23"/>
          <w:szCs w:val="23"/>
        </w:rPr>
      </w:pPr>
      <w:r w:rsidRPr="006A3628">
        <w:rPr>
          <w:rFonts w:ascii="Times New Roman" w:hAnsi="Times New Roman"/>
          <w:bCs/>
          <w:sz w:val="23"/>
          <w:szCs w:val="23"/>
        </w:rPr>
        <w:t>Visiem Atklāta konkursa pretendentiem piemēro vienādus noteikumus</w:t>
      </w:r>
      <w:r w:rsidR="006A3628" w:rsidRPr="006A3628">
        <w:rPr>
          <w:rFonts w:ascii="Times New Roman" w:hAnsi="Times New Roman"/>
          <w:bCs/>
          <w:sz w:val="23"/>
          <w:szCs w:val="23"/>
        </w:rPr>
        <w:t>.</w:t>
      </w:r>
    </w:p>
    <w:p w14:paraId="052FA5C4" w14:textId="77777777" w:rsidR="009037F8" w:rsidRDefault="009037F8" w:rsidP="009037F8">
      <w:pPr>
        <w:numPr>
          <w:ilvl w:val="1"/>
          <w:numId w:val="1"/>
        </w:numPr>
        <w:spacing w:before="120" w:after="0" w:line="240" w:lineRule="auto"/>
        <w:contextualSpacing/>
        <w:jc w:val="both"/>
        <w:rPr>
          <w:rFonts w:ascii="Times New Roman" w:eastAsia="Times New Roman" w:hAnsi="Times New Roman"/>
          <w:b/>
          <w:sz w:val="23"/>
          <w:szCs w:val="23"/>
        </w:rPr>
      </w:pPr>
      <w:r>
        <w:rPr>
          <w:rFonts w:ascii="Times New Roman" w:eastAsia="Times New Roman" w:hAnsi="Times New Roman"/>
          <w:b/>
          <w:sz w:val="23"/>
          <w:szCs w:val="23"/>
        </w:rPr>
        <w:t>Apakšuzņēmēji, personāls un to nomaiņa</w:t>
      </w:r>
    </w:p>
    <w:p w14:paraId="0FF6FA8A" w14:textId="77777777" w:rsidR="009037F8" w:rsidRPr="00EF5033" w:rsidRDefault="009037F8" w:rsidP="009037F8">
      <w:pPr>
        <w:pStyle w:val="ListParagraph"/>
        <w:numPr>
          <w:ilvl w:val="2"/>
          <w:numId w:val="1"/>
        </w:numPr>
        <w:spacing w:after="0" w:line="240" w:lineRule="auto"/>
        <w:jc w:val="both"/>
        <w:rPr>
          <w:rFonts w:ascii="Times New Roman" w:eastAsia="Times New Roman" w:hAnsi="Times New Roman"/>
          <w:sz w:val="23"/>
          <w:szCs w:val="23"/>
        </w:rPr>
      </w:pPr>
      <w:r w:rsidRPr="00EF5033">
        <w:rPr>
          <w:rFonts w:ascii="Times New Roman" w:hAnsi="Times New Roman"/>
          <w:bCs/>
          <w:sz w:val="23"/>
          <w:szCs w:val="23"/>
        </w:rPr>
        <w:t>Pretendents savā piedāvājumā norāda visus tos apakšuzņēmējus, kuru sniedzamo pakalpojumu vērtība ir vismaz 10 procenti no kopējās Atklāta konkursa iepirkuma līguma (turpmāk – Līgums) vērtības vai lielāka, un katram šādam apakšuzņēmējam izpildei nododamo Līguma daļu (iekļauts 1.pielikumā).</w:t>
      </w:r>
    </w:p>
    <w:p w14:paraId="10F64BAA" w14:textId="77777777" w:rsidR="009037F8" w:rsidRPr="00EF5033" w:rsidRDefault="009037F8" w:rsidP="009037F8">
      <w:pPr>
        <w:pStyle w:val="ListParagraph"/>
        <w:numPr>
          <w:ilvl w:val="2"/>
          <w:numId w:val="1"/>
        </w:numPr>
        <w:spacing w:after="0" w:line="240" w:lineRule="auto"/>
        <w:jc w:val="both"/>
        <w:rPr>
          <w:rFonts w:ascii="Times New Roman" w:eastAsia="Times New Roman" w:hAnsi="Times New Roman"/>
          <w:sz w:val="23"/>
          <w:szCs w:val="23"/>
        </w:rPr>
      </w:pPr>
      <w:r w:rsidRPr="00EF5033">
        <w:rPr>
          <w:rFonts w:ascii="Times New Roman" w:hAnsi="Times New Roman"/>
          <w:bCs/>
          <w:sz w:val="23"/>
          <w:szCs w:val="23"/>
        </w:rPr>
        <w:t>Pretendents Līguma izpildē ir tiesīgs piesaistīt apakšuzņēmējus.</w:t>
      </w:r>
    </w:p>
    <w:p w14:paraId="53C16FD4" w14:textId="77777777" w:rsidR="009037F8" w:rsidRPr="00EF5033" w:rsidRDefault="009037F8" w:rsidP="009037F8">
      <w:pPr>
        <w:pStyle w:val="ListParagraph"/>
        <w:numPr>
          <w:ilvl w:val="2"/>
          <w:numId w:val="1"/>
        </w:numPr>
        <w:spacing w:after="0" w:line="240" w:lineRule="auto"/>
        <w:jc w:val="both"/>
        <w:rPr>
          <w:rFonts w:ascii="Times New Roman" w:eastAsia="Times New Roman" w:hAnsi="Times New Roman"/>
          <w:sz w:val="23"/>
          <w:szCs w:val="23"/>
        </w:rPr>
      </w:pPr>
      <w:r w:rsidRPr="00EF5033">
        <w:rPr>
          <w:rFonts w:ascii="Times New Roman" w:hAnsi="Times New Roman"/>
          <w:bCs/>
          <w:sz w:val="23"/>
          <w:szCs w:val="23"/>
        </w:rPr>
        <w:t>Apakšuzņēmējs ir pretendenta nolīgta persona vai savukārt tās nolīgta persona, kura sniedz pakalpojumus, kas nepieciešami Līguma izpildei.</w:t>
      </w:r>
    </w:p>
    <w:p w14:paraId="3EEC0543" w14:textId="77777777" w:rsidR="009037F8" w:rsidRPr="009037F8" w:rsidRDefault="009037F8" w:rsidP="009037F8">
      <w:pPr>
        <w:pStyle w:val="ListParagraph"/>
        <w:numPr>
          <w:ilvl w:val="2"/>
          <w:numId w:val="1"/>
        </w:numPr>
        <w:spacing w:after="0" w:line="240" w:lineRule="auto"/>
        <w:jc w:val="both"/>
        <w:rPr>
          <w:rFonts w:ascii="Times New Roman" w:eastAsia="Times New Roman" w:hAnsi="Times New Roman"/>
          <w:sz w:val="23"/>
          <w:szCs w:val="23"/>
        </w:rPr>
      </w:pPr>
      <w:r w:rsidRPr="00EF5033">
        <w:rPr>
          <w:rFonts w:ascii="Times New Roman" w:hAnsi="Times New Roman"/>
          <w:bCs/>
          <w:sz w:val="23"/>
          <w:szCs w:val="23"/>
        </w:rPr>
        <w:t>Līguma izpildē iesaistītā personāla un apakšuzņēmēju nomaiņa un jauna personāla un apakšuzņēmēju piesaiste tiek veikta saskaņā ar</w:t>
      </w:r>
      <w:r w:rsidRPr="00EF5033">
        <w:rPr>
          <w:rFonts w:ascii="Times New Roman" w:hAnsi="Times New Roman"/>
          <w:b/>
          <w:bCs/>
          <w:sz w:val="23"/>
          <w:szCs w:val="23"/>
        </w:rPr>
        <w:t xml:space="preserve"> </w:t>
      </w:r>
      <w:r w:rsidRPr="00EF5033">
        <w:rPr>
          <w:rFonts w:ascii="Times New Roman" w:hAnsi="Times New Roman"/>
          <w:bCs/>
          <w:sz w:val="23"/>
          <w:szCs w:val="23"/>
        </w:rPr>
        <w:t>Publisko iepirkumu likuma (turpmāk – PIL) 62. pantu.</w:t>
      </w:r>
    </w:p>
    <w:p w14:paraId="6F78B7CA" w14:textId="549E24CB" w:rsidR="009037F8" w:rsidRPr="009037F8" w:rsidRDefault="009037F8" w:rsidP="009037F8">
      <w:pPr>
        <w:pStyle w:val="ListParagraph"/>
        <w:numPr>
          <w:ilvl w:val="2"/>
          <w:numId w:val="1"/>
        </w:numPr>
        <w:spacing w:after="0" w:line="240" w:lineRule="auto"/>
        <w:jc w:val="both"/>
        <w:rPr>
          <w:rFonts w:ascii="Times New Roman" w:eastAsia="Times New Roman" w:hAnsi="Times New Roman"/>
          <w:sz w:val="23"/>
          <w:szCs w:val="23"/>
        </w:rPr>
      </w:pPr>
      <w:r w:rsidRPr="009037F8">
        <w:rPr>
          <w:rFonts w:ascii="Times New Roman" w:hAnsi="Times New Roman"/>
          <w:bCs/>
          <w:sz w:val="23"/>
          <w:szCs w:val="23"/>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r>
        <w:rPr>
          <w:rFonts w:ascii="Times New Roman" w:hAnsi="Times New Roman"/>
          <w:bCs/>
          <w:sz w:val="23"/>
          <w:szCs w:val="23"/>
        </w:rPr>
        <w:t>.</w:t>
      </w:r>
    </w:p>
    <w:p w14:paraId="662CCB6B" w14:textId="77777777" w:rsidR="00362DCB" w:rsidRPr="00541D69" w:rsidRDefault="00362DCB" w:rsidP="00DE76E4">
      <w:pPr>
        <w:numPr>
          <w:ilvl w:val="1"/>
          <w:numId w:val="1"/>
        </w:numPr>
        <w:spacing w:before="120"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b/>
          <w:sz w:val="23"/>
          <w:szCs w:val="23"/>
        </w:rPr>
        <w:t>Informācijas apmaiņas kārtība</w:t>
      </w:r>
      <w:r w:rsidRPr="00541D69">
        <w:rPr>
          <w:rFonts w:ascii="Times New Roman" w:eastAsia="Times New Roman" w:hAnsi="Times New Roman"/>
          <w:sz w:val="23"/>
          <w:szCs w:val="23"/>
        </w:rPr>
        <w:t xml:space="preserve"> </w:t>
      </w:r>
    </w:p>
    <w:p w14:paraId="5F84A83A" w14:textId="77777777" w:rsidR="00362DCB"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un ieinteresētie piegādātāji ar informāciju apmainās rakstiski. Mutvārdos sniegtā informācija Atklāta konkursa ietvaros nav saistoša</w:t>
      </w:r>
      <w:r w:rsidR="00362DCB" w:rsidRPr="00541D69">
        <w:rPr>
          <w:rFonts w:ascii="Times New Roman" w:eastAsia="Times New Roman" w:hAnsi="Times New Roman"/>
          <w:sz w:val="23"/>
          <w:szCs w:val="23"/>
        </w:rPr>
        <w:t>.</w:t>
      </w:r>
    </w:p>
    <w:p w14:paraId="7F36A989"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2" w:history="1">
        <w:r w:rsidRPr="00541D69">
          <w:rPr>
            <w:rFonts w:ascii="Times New Roman" w:hAnsi="Times New Roman"/>
            <w:bCs/>
            <w:color w:val="0000FF"/>
            <w:sz w:val="23"/>
            <w:szCs w:val="23"/>
            <w:u w:val="single"/>
          </w:rPr>
          <w:t>stradini@stradini.lv</w:t>
        </w:r>
      </w:hyperlink>
      <w:r w:rsidRPr="00541D69">
        <w:rPr>
          <w:rFonts w:ascii="Times New Roman" w:hAnsi="Times New Roman"/>
          <w:bCs/>
          <w:sz w:val="23"/>
          <w:szCs w:val="23"/>
        </w:rPr>
        <w:t>. Papīra formāta dokuments nav jāiesniedz.</w:t>
      </w:r>
    </w:p>
    <w:p w14:paraId="6F12DF42"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atbildi uz ieinteresētā piegādātāja rakstisku jautājumu par Atklāta konkursa dokumentos iekļautajām prasībām sniedz iespējami īsākā laikā.</w:t>
      </w:r>
    </w:p>
    <w:p w14:paraId="420BD5CC"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Par jautājuma saņemšanas dienu tiek uzskatīts saņemšanas datums no pirmdienas līdz piektdienai no plkst. 8:30 līdz 17:00.</w:t>
      </w:r>
    </w:p>
    <w:p w14:paraId="5B15BF76" w14:textId="77777777" w:rsidR="00B55296"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Ja piegādātājs ir laikus (atbilstoši PIL 36. panta otrai daļai) pieprasījis papildu informāciju par Atklāta konkursa dokumentos iekļautajām prasībām, Pasūtītājs to sniedz piecu </w:t>
      </w:r>
      <w:r w:rsidRPr="00541D69">
        <w:rPr>
          <w:rFonts w:ascii="Times New Roman" w:hAnsi="Times New Roman"/>
          <w:bCs/>
          <w:sz w:val="23"/>
          <w:szCs w:val="23"/>
        </w:rPr>
        <w:lastRenderedPageBreak/>
        <w:t>darbdienu laikā, bet ne vēlāk kā sešas dienas pirms piedāvājumu iesniegšanas termiņa beigām.</w:t>
      </w:r>
    </w:p>
    <w:p w14:paraId="6C5EEF3A" w14:textId="77777777" w:rsidR="004B01BE"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atbildi piegādātājam nosūta elektroniski uz elektroniskā pasta adresi, no kuras saņemts jautājums, un publicē Pasūtītāja interneta mājaslapā </w:t>
      </w:r>
      <w:hyperlink r:id="rId13"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14:paraId="110C6A5A" w14:textId="77777777" w:rsidR="004B01BE"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pienākums ir pastāvīgi sekot mājaslapā </w:t>
      </w:r>
      <w:hyperlink r:id="rId14"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publicētajai informācijai par Atklātu konkursu.</w:t>
      </w:r>
    </w:p>
    <w:p w14:paraId="2458AFED" w14:textId="77777777" w:rsidR="00004989"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5"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sadaļā Iepirkumi.</w:t>
      </w:r>
    </w:p>
    <w:p w14:paraId="7961D788" w14:textId="77777777" w:rsidR="00004989" w:rsidRPr="00541D69" w:rsidRDefault="00BC3F3C"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nav atbildīga par to, ja kāds piegādātājs nav iepazinies ar informāciju par Atklātu konkursu, kurai ir nodrošināta brīva un tieša elektroniska pieeja mājaslapā </w:t>
      </w:r>
      <w:hyperlink r:id="rId16"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14:paraId="399684B4" w14:textId="77777777" w:rsidR="00362DCB" w:rsidRPr="00541D69"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Iepirkuma priekšmets</w:t>
      </w:r>
      <w:bookmarkEnd w:id="9"/>
      <w:bookmarkEnd w:id="10"/>
    </w:p>
    <w:p w14:paraId="5E6DB073" w14:textId="5CFCCBE3" w:rsidR="00362DCB" w:rsidRPr="007025D0" w:rsidRDefault="00F738F7"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3"/>
          <w:szCs w:val="23"/>
        </w:rPr>
      </w:pPr>
      <w:r w:rsidRPr="007025D0">
        <w:rPr>
          <w:rFonts w:ascii="Times New Roman" w:hAnsi="Times New Roman"/>
          <w:bCs/>
          <w:sz w:val="23"/>
          <w:szCs w:val="23"/>
        </w:rPr>
        <w:t>Atklāta konkursa iepirkuma priekšmets i</w:t>
      </w:r>
      <w:bookmarkStart w:id="12" w:name="_Hlk478384105"/>
      <w:r w:rsidR="001141B2" w:rsidRPr="007025D0">
        <w:rPr>
          <w:rFonts w:ascii="Times New Roman" w:hAnsi="Times New Roman"/>
          <w:bCs/>
          <w:sz w:val="23"/>
          <w:szCs w:val="23"/>
        </w:rPr>
        <w:t xml:space="preserve">r </w:t>
      </w:r>
      <w:r w:rsidR="003D68D3">
        <w:rPr>
          <w:rFonts w:ascii="Times New Roman" w:hAnsi="Times New Roman"/>
          <w:bCs/>
          <w:sz w:val="23"/>
          <w:szCs w:val="23"/>
        </w:rPr>
        <w:t>iekšējās auss implantu sistēmas ar runas procesoriem iegāde</w:t>
      </w:r>
      <w:r w:rsidRPr="007025D0">
        <w:rPr>
          <w:rFonts w:ascii="Times New Roman" w:hAnsi="Times New Roman"/>
          <w:bCs/>
          <w:sz w:val="23"/>
          <w:szCs w:val="23"/>
        </w:rPr>
        <w:t xml:space="preserve"> </w:t>
      </w:r>
      <w:bookmarkEnd w:id="12"/>
      <w:r w:rsidRPr="007025D0">
        <w:rPr>
          <w:rFonts w:ascii="Times New Roman" w:hAnsi="Times New Roman"/>
          <w:bCs/>
          <w:sz w:val="23"/>
          <w:szCs w:val="23"/>
        </w:rPr>
        <w:t>(turpmāk – Pakalpojums), kas ir</w:t>
      </w:r>
      <w:r w:rsidRPr="007025D0">
        <w:rPr>
          <w:rFonts w:ascii="Times New Roman" w:eastAsia="Times New Roman" w:hAnsi="Times New Roman"/>
          <w:bCs/>
          <w:sz w:val="23"/>
          <w:szCs w:val="23"/>
          <w:lang w:val="x-none" w:eastAsia="x-none"/>
        </w:rPr>
        <w:t xml:space="preserve"> </w:t>
      </w:r>
      <w:r w:rsidRPr="007025D0">
        <w:rPr>
          <w:rFonts w:ascii="Times New Roman" w:hAnsi="Times New Roman"/>
          <w:bCs/>
          <w:sz w:val="23"/>
          <w:szCs w:val="23"/>
          <w:lang w:val="x-none"/>
        </w:rPr>
        <w:t xml:space="preserve">saskaņā ar </w:t>
      </w:r>
      <w:r w:rsidRPr="007025D0">
        <w:rPr>
          <w:rFonts w:ascii="Times New Roman" w:hAnsi="Times New Roman"/>
          <w:bCs/>
          <w:sz w:val="23"/>
          <w:szCs w:val="23"/>
        </w:rPr>
        <w:t>Atklāta konkursa</w:t>
      </w:r>
      <w:r w:rsidRPr="007025D0">
        <w:rPr>
          <w:rFonts w:ascii="Times New Roman" w:hAnsi="Times New Roman"/>
          <w:bCs/>
          <w:sz w:val="23"/>
          <w:szCs w:val="23"/>
          <w:lang w:val="x-none"/>
        </w:rPr>
        <w:t xml:space="preserve"> tehniskajā specifikācijā</w:t>
      </w:r>
      <w:r w:rsidRPr="007025D0">
        <w:rPr>
          <w:rFonts w:ascii="Times New Roman" w:hAnsi="Times New Roman"/>
          <w:bCs/>
          <w:sz w:val="23"/>
          <w:szCs w:val="23"/>
        </w:rPr>
        <w:t xml:space="preserve"> un finanšu piedāvājuma forma</w:t>
      </w:r>
      <w:r w:rsidRPr="007025D0">
        <w:rPr>
          <w:rFonts w:ascii="Times New Roman" w:hAnsi="Times New Roman"/>
          <w:bCs/>
          <w:sz w:val="23"/>
          <w:szCs w:val="23"/>
          <w:lang w:val="x-none"/>
        </w:rPr>
        <w:t xml:space="preserve"> (turpmāk – Tehniskā specifikācija) (</w:t>
      </w:r>
      <w:r w:rsidRPr="007025D0">
        <w:rPr>
          <w:rFonts w:ascii="Times New Roman" w:hAnsi="Times New Roman"/>
          <w:bCs/>
          <w:sz w:val="23"/>
          <w:szCs w:val="23"/>
        </w:rPr>
        <w:t>1</w:t>
      </w:r>
      <w:r w:rsidRPr="007025D0">
        <w:rPr>
          <w:rFonts w:ascii="Times New Roman" w:hAnsi="Times New Roman"/>
          <w:bCs/>
          <w:sz w:val="23"/>
          <w:szCs w:val="23"/>
          <w:lang w:val="x-none"/>
        </w:rPr>
        <w:t>.pielikums) noteiktajām prasībām</w:t>
      </w:r>
      <w:r w:rsidR="00362DCB" w:rsidRPr="007025D0">
        <w:rPr>
          <w:rFonts w:ascii="Times New Roman" w:eastAsia="Times New Roman" w:hAnsi="Times New Roman"/>
          <w:sz w:val="23"/>
          <w:szCs w:val="23"/>
        </w:rPr>
        <w:t>.</w:t>
      </w:r>
    </w:p>
    <w:p w14:paraId="01D1301B" w14:textId="77777777" w:rsidR="003D68D3" w:rsidRPr="00541D69" w:rsidRDefault="003D68D3" w:rsidP="003D68D3">
      <w:pPr>
        <w:numPr>
          <w:ilvl w:val="2"/>
          <w:numId w:val="1"/>
        </w:numPr>
        <w:tabs>
          <w:tab w:val="clear" w:pos="720"/>
          <w:tab w:val="num" w:pos="709"/>
        </w:tabs>
        <w:spacing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 xml:space="preserve">Iepirkuma priekšmets ir sadalīts </w:t>
      </w:r>
      <w:r>
        <w:rPr>
          <w:rFonts w:ascii="Times New Roman" w:eastAsia="Times New Roman" w:hAnsi="Times New Roman"/>
          <w:sz w:val="23"/>
          <w:szCs w:val="23"/>
        </w:rPr>
        <w:t>2</w:t>
      </w:r>
      <w:r w:rsidRPr="00541D69">
        <w:rPr>
          <w:rFonts w:ascii="Times New Roman" w:eastAsia="Times New Roman" w:hAnsi="Times New Roman"/>
          <w:sz w:val="23"/>
          <w:szCs w:val="23"/>
        </w:rPr>
        <w:t xml:space="preserve"> (</w:t>
      </w:r>
      <w:r>
        <w:rPr>
          <w:rFonts w:ascii="Times New Roman" w:eastAsia="Times New Roman" w:hAnsi="Times New Roman"/>
          <w:sz w:val="23"/>
          <w:szCs w:val="23"/>
        </w:rPr>
        <w:t>divās</w:t>
      </w:r>
      <w:r w:rsidRPr="00541D69">
        <w:rPr>
          <w:rFonts w:ascii="Times New Roman" w:eastAsia="Times New Roman" w:hAnsi="Times New Roman"/>
          <w:sz w:val="23"/>
          <w:szCs w:val="23"/>
        </w:rPr>
        <w:t>) daļās:</w:t>
      </w:r>
    </w:p>
    <w:p w14:paraId="512F1C8D" w14:textId="7F31C46B" w:rsidR="003D68D3" w:rsidRPr="00541D69" w:rsidRDefault="003D68D3" w:rsidP="003D68D3">
      <w:pPr>
        <w:pStyle w:val="ListParagraph"/>
        <w:numPr>
          <w:ilvl w:val="3"/>
          <w:numId w:val="1"/>
        </w:numPr>
        <w:tabs>
          <w:tab w:val="clear" w:pos="2705"/>
        </w:tabs>
        <w:spacing w:after="0" w:line="240" w:lineRule="auto"/>
        <w:ind w:left="709"/>
        <w:jc w:val="both"/>
        <w:rPr>
          <w:rFonts w:ascii="Times New Roman" w:eastAsia="Times New Roman" w:hAnsi="Times New Roman"/>
          <w:b/>
          <w:sz w:val="23"/>
          <w:szCs w:val="23"/>
        </w:rPr>
      </w:pPr>
      <w:r w:rsidRPr="00541D69">
        <w:rPr>
          <w:rFonts w:ascii="Times New Roman" w:eastAsia="Times New Roman" w:hAnsi="Times New Roman"/>
          <w:sz w:val="23"/>
          <w:szCs w:val="23"/>
        </w:rPr>
        <w:t xml:space="preserve"> </w:t>
      </w:r>
      <w:r w:rsidRPr="00541D69">
        <w:rPr>
          <w:rFonts w:ascii="Times New Roman" w:eastAsia="Times New Roman" w:hAnsi="Times New Roman"/>
          <w:b/>
          <w:bCs/>
          <w:i/>
          <w:iCs/>
          <w:sz w:val="23"/>
          <w:szCs w:val="23"/>
        </w:rPr>
        <w:t>1.daļa</w:t>
      </w:r>
      <w:r>
        <w:rPr>
          <w:rFonts w:ascii="Times New Roman" w:eastAsia="Times New Roman" w:hAnsi="Times New Roman"/>
          <w:sz w:val="23"/>
          <w:szCs w:val="23"/>
        </w:rPr>
        <w:t xml:space="preserve"> – </w:t>
      </w:r>
      <w:r w:rsidR="00F23321">
        <w:rPr>
          <w:rFonts w:ascii="Times New Roman" w:eastAsia="Times New Roman" w:hAnsi="Times New Roman"/>
          <w:sz w:val="23"/>
          <w:szCs w:val="23"/>
        </w:rPr>
        <w:t>Iekšējās auss implantu sistēmas ar runas procesoriem pacientiem ar smagas pakāpes dzirdes zudumu visās frekvencēs</w:t>
      </w:r>
      <w:r w:rsidRPr="00541D69">
        <w:rPr>
          <w:rFonts w:ascii="Times New Roman" w:eastAsia="Times New Roman" w:hAnsi="Times New Roman"/>
          <w:sz w:val="23"/>
          <w:szCs w:val="23"/>
        </w:rPr>
        <w:t>;</w:t>
      </w:r>
    </w:p>
    <w:p w14:paraId="00F9FA1E" w14:textId="466BBF60" w:rsidR="002974B6" w:rsidRPr="00990935" w:rsidRDefault="003D68D3" w:rsidP="003D68D3">
      <w:pPr>
        <w:numPr>
          <w:ilvl w:val="2"/>
          <w:numId w:val="1"/>
        </w:numPr>
        <w:spacing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 xml:space="preserve"> </w:t>
      </w:r>
      <w:r w:rsidRPr="00541D69">
        <w:rPr>
          <w:rFonts w:ascii="Times New Roman" w:eastAsia="Times New Roman" w:hAnsi="Times New Roman"/>
          <w:b/>
          <w:bCs/>
          <w:i/>
          <w:iCs/>
          <w:sz w:val="23"/>
          <w:szCs w:val="23"/>
        </w:rPr>
        <w:t>2.daļa</w:t>
      </w:r>
      <w:r>
        <w:rPr>
          <w:rFonts w:ascii="Times New Roman" w:eastAsia="Times New Roman" w:hAnsi="Times New Roman"/>
          <w:sz w:val="23"/>
          <w:szCs w:val="23"/>
        </w:rPr>
        <w:t xml:space="preserve"> – </w:t>
      </w:r>
      <w:r w:rsidR="00F23321">
        <w:rPr>
          <w:rFonts w:ascii="Times New Roman" w:eastAsia="Times New Roman" w:hAnsi="Times New Roman"/>
          <w:sz w:val="23"/>
          <w:szCs w:val="23"/>
        </w:rPr>
        <w:t>Iekšējās auss implantu sistēmas ar runas procesoriem pacientiem ar saglabātu reziduālo dzirdi zemajās frekvencēs</w:t>
      </w:r>
      <w:r w:rsidR="007025D0" w:rsidRPr="00990935">
        <w:rPr>
          <w:rFonts w:ascii="Times New Roman" w:eastAsia="Times New Roman" w:hAnsi="Times New Roman"/>
          <w:sz w:val="23"/>
          <w:szCs w:val="23"/>
        </w:rPr>
        <w:t>.</w:t>
      </w:r>
    </w:p>
    <w:p w14:paraId="10FCF2B2" w14:textId="76F60AB6" w:rsidR="00BB5991" w:rsidRPr="00990935" w:rsidRDefault="000C7CD0"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3"/>
          <w:szCs w:val="23"/>
        </w:rPr>
      </w:pPr>
      <w:r w:rsidRPr="00541D69">
        <w:rPr>
          <w:rFonts w:ascii="Times New Roman" w:hAnsi="Times New Roman"/>
          <w:sz w:val="23"/>
          <w:szCs w:val="23"/>
        </w:rPr>
        <w:t>Pretendents var iesniegt piedāvājumu par vienu vai vairākām iepirkuma priekšmeta daļām. Pretendents nedrīkst iesniegt piedāvājuma variantus</w:t>
      </w:r>
      <w:r w:rsidR="00BB5991" w:rsidRPr="00990935">
        <w:rPr>
          <w:rFonts w:ascii="Times New Roman" w:hAnsi="Times New Roman"/>
          <w:sz w:val="23"/>
          <w:szCs w:val="23"/>
        </w:rPr>
        <w:t>.</w:t>
      </w:r>
    </w:p>
    <w:p w14:paraId="7ADD0C7C" w14:textId="6F3E21F6" w:rsidR="00BC2134" w:rsidRPr="00BC2134" w:rsidRDefault="00BC2134" w:rsidP="00316FD8">
      <w:pPr>
        <w:numPr>
          <w:ilvl w:val="2"/>
          <w:numId w:val="1"/>
        </w:numPr>
        <w:spacing w:after="0" w:line="240" w:lineRule="auto"/>
        <w:contextualSpacing/>
        <w:jc w:val="both"/>
        <w:rPr>
          <w:rFonts w:ascii="Times New Roman" w:eastAsia="Times New Roman" w:hAnsi="Times New Roman"/>
          <w:b/>
          <w:sz w:val="23"/>
          <w:szCs w:val="23"/>
        </w:rPr>
      </w:pPr>
      <w:r w:rsidRPr="00541D69">
        <w:rPr>
          <w:rFonts w:ascii="Times New Roman" w:hAnsi="Times New Roman"/>
          <w:bCs/>
          <w:sz w:val="23"/>
          <w:szCs w:val="23"/>
        </w:rPr>
        <w:t>Pasūtītājs līguma darbības laikā negarantē plānotā apjoma pasūtīšanu – iepirkuma apjoms var tikt samazināts atbilstoši faktiskajai nepieciešamībai.</w:t>
      </w:r>
      <w:r>
        <w:rPr>
          <w:rFonts w:ascii="Times New Roman" w:eastAsia="Times New Roman" w:hAnsi="Times New Roman"/>
          <w:sz w:val="23"/>
          <w:szCs w:val="23"/>
        </w:rPr>
        <w:t xml:space="preserve"> Pasūtītājs patur tiesības pagarināt </w:t>
      </w:r>
      <w:r w:rsidR="00590C52">
        <w:rPr>
          <w:rFonts w:ascii="Times New Roman" w:eastAsia="Times New Roman" w:hAnsi="Times New Roman"/>
          <w:sz w:val="23"/>
          <w:szCs w:val="23"/>
        </w:rPr>
        <w:t>Līguma</w:t>
      </w:r>
      <w:r>
        <w:rPr>
          <w:rFonts w:ascii="Times New Roman" w:eastAsia="Times New Roman" w:hAnsi="Times New Roman"/>
          <w:sz w:val="23"/>
          <w:szCs w:val="23"/>
        </w:rPr>
        <w:t xml:space="preserve"> termiņu.</w:t>
      </w:r>
    </w:p>
    <w:p w14:paraId="52F74711" w14:textId="314C1594" w:rsidR="00307070" w:rsidRPr="00990935" w:rsidRDefault="001141B2" w:rsidP="00316FD8">
      <w:pPr>
        <w:numPr>
          <w:ilvl w:val="2"/>
          <w:numId w:val="1"/>
        </w:numPr>
        <w:spacing w:after="0" w:line="240" w:lineRule="auto"/>
        <w:contextualSpacing/>
        <w:jc w:val="both"/>
        <w:rPr>
          <w:rFonts w:ascii="Times New Roman" w:eastAsia="Times New Roman" w:hAnsi="Times New Roman"/>
          <w:b/>
          <w:sz w:val="23"/>
          <w:szCs w:val="23"/>
        </w:rPr>
      </w:pPr>
      <w:r w:rsidRPr="00990935">
        <w:rPr>
          <w:rFonts w:ascii="Times New Roman" w:eastAsia="Times New Roman" w:hAnsi="Times New Roman"/>
          <w:sz w:val="23"/>
          <w:szCs w:val="23"/>
        </w:rPr>
        <w:t>CPV kods:</w:t>
      </w:r>
      <w:r w:rsidR="001B1A72" w:rsidRPr="00990935">
        <w:rPr>
          <w:rFonts w:ascii="Times New Roman" w:eastAsia="Times New Roman" w:hAnsi="Times New Roman"/>
          <w:sz w:val="23"/>
          <w:szCs w:val="23"/>
        </w:rPr>
        <w:t xml:space="preserve"> </w:t>
      </w:r>
      <w:r w:rsidR="004848D5">
        <w:rPr>
          <w:rFonts w:ascii="Times New Roman" w:hAnsi="Times New Roman"/>
          <w:sz w:val="23"/>
          <w:szCs w:val="23"/>
        </w:rPr>
        <w:t>33185000-0</w:t>
      </w:r>
      <w:r w:rsidR="00990935" w:rsidRPr="00990935">
        <w:rPr>
          <w:rFonts w:ascii="Times New Roman" w:hAnsi="Times New Roman"/>
          <w:sz w:val="23"/>
          <w:szCs w:val="23"/>
        </w:rPr>
        <w:t xml:space="preserve"> (</w:t>
      </w:r>
      <w:r w:rsidR="004848D5">
        <w:rPr>
          <w:rFonts w:ascii="Times New Roman" w:hAnsi="Times New Roman"/>
          <w:sz w:val="23"/>
          <w:szCs w:val="23"/>
        </w:rPr>
        <w:t>Dzirdes aparāti</w:t>
      </w:r>
      <w:r w:rsidR="00990935" w:rsidRPr="00990935">
        <w:rPr>
          <w:rFonts w:ascii="Times New Roman" w:hAnsi="Times New Roman"/>
          <w:sz w:val="23"/>
          <w:szCs w:val="23"/>
        </w:rPr>
        <w:t>)</w:t>
      </w:r>
      <w:r w:rsidR="00EE7EEC" w:rsidRPr="00990935">
        <w:rPr>
          <w:rFonts w:ascii="Times New Roman" w:eastAsia="Times New Roman" w:hAnsi="Times New Roman"/>
          <w:sz w:val="23"/>
          <w:szCs w:val="23"/>
        </w:rPr>
        <w:t>.</w:t>
      </w:r>
    </w:p>
    <w:p w14:paraId="736E498D" w14:textId="77777777" w:rsidR="00362DCB" w:rsidRPr="007025D0" w:rsidRDefault="00362DCB" w:rsidP="00846FAB">
      <w:pPr>
        <w:numPr>
          <w:ilvl w:val="1"/>
          <w:numId w:val="1"/>
        </w:numPr>
        <w:spacing w:before="60" w:after="0" w:line="240" w:lineRule="auto"/>
        <w:jc w:val="both"/>
        <w:rPr>
          <w:rFonts w:ascii="Times New Roman" w:eastAsia="Times New Roman" w:hAnsi="Times New Roman"/>
          <w:b/>
          <w:sz w:val="23"/>
          <w:szCs w:val="23"/>
        </w:rPr>
      </w:pPr>
      <w:r w:rsidRPr="007025D0">
        <w:rPr>
          <w:rFonts w:ascii="Times New Roman" w:eastAsia="Times New Roman" w:hAnsi="Times New Roman"/>
          <w:b/>
          <w:sz w:val="23"/>
          <w:szCs w:val="23"/>
        </w:rPr>
        <w:t>Līguma izpildes vieta</w:t>
      </w:r>
      <w:bookmarkStart w:id="13" w:name="_Toc63860912"/>
      <w:bookmarkStart w:id="14" w:name="_Ref90868378"/>
      <w:bookmarkStart w:id="15" w:name="_Toc98233103"/>
      <w:bookmarkStart w:id="16" w:name="_Toc59334724"/>
      <w:bookmarkEnd w:id="5"/>
      <w:bookmarkEnd w:id="6"/>
      <w:r w:rsidR="00A70396" w:rsidRPr="007025D0">
        <w:rPr>
          <w:rFonts w:ascii="Times New Roman" w:eastAsia="Times New Roman" w:hAnsi="Times New Roman"/>
          <w:b/>
          <w:sz w:val="23"/>
          <w:szCs w:val="23"/>
        </w:rPr>
        <w:t>:</w:t>
      </w:r>
      <w:r w:rsidR="00846FAB" w:rsidRPr="007025D0">
        <w:rPr>
          <w:rFonts w:ascii="Times New Roman" w:eastAsia="Times New Roman" w:hAnsi="Times New Roman"/>
          <w:b/>
          <w:sz w:val="23"/>
          <w:szCs w:val="23"/>
        </w:rPr>
        <w:t xml:space="preserve"> </w:t>
      </w:r>
      <w:r w:rsidR="006D47EB" w:rsidRPr="007025D0">
        <w:rPr>
          <w:rFonts w:ascii="Times New Roman" w:eastAsia="Times New Roman" w:hAnsi="Times New Roman"/>
          <w:sz w:val="23"/>
          <w:szCs w:val="23"/>
        </w:rPr>
        <w:t>Pilsoņu iela 13</w:t>
      </w:r>
      <w:r w:rsidR="00FF10A8" w:rsidRPr="007025D0">
        <w:rPr>
          <w:rFonts w:ascii="Times New Roman" w:eastAsia="Times New Roman" w:hAnsi="Times New Roman"/>
          <w:sz w:val="23"/>
          <w:szCs w:val="23"/>
        </w:rPr>
        <w:t>,</w:t>
      </w:r>
      <w:r w:rsidR="006852B9" w:rsidRPr="007025D0">
        <w:rPr>
          <w:rFonts w:ascii="Times New Roman" w:eastAsia="Times New Roman" w:hAnsi="Times New Roman"/>
          <w:sz w:val="23"/>
          <w:szCs w:val="23"/>
        </w:rPr>
        <w:t xml:space="preserve"> Rīga</w:t>
      </w:r>
      <w:r w:rsidR="00846FAB" w:rsidRPr="007025D0">
        <w:rPr>
          <w:rFonts w:ascii="Times New Roman" w:eastAsia="Times New Roman" w:hAnsi="Times New Roman"/>
          <w:sz w:val="23"/>
          <w:szCs w:val="23"/>
        </w:rPr>
        <w:t>, LV-1002.</w:t>
      </w:r>
    </w:p>
    <w:p w14:paraId="69089DCE" w14:textId="2E8BD676" w:rsidR="00135F50" w:rsidRPr="003D68D3" w:rsidRDefault="00FF10A8" w:rsidP="003D68D3">
      <w:pPr>
        <w:numPr>
          <w:ilvl w:val="1"/>
          <w:numId w:val="1"/>
        </w:numPr>
        <w:spacing w:before="60" w:after="12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Līguma</w:t>
      </w:r>
      <w:r w:rsidR="007D4568" w:rsidRPr="00541D69">
        <w:rPr>
          <w:rFonts w:ascii="Times New Roman" w:eastAsia="Times New Roman" w:hAnsi="Times New Roman"/>
          <w:b/>
          <w:sz w:val="23"/>
          <w:szCs w:val="23"/>
        </w:rPr>
        <w:t xml:space="preserve"> izpildes </w:t>
      </w:r>
      <w:r w:rsidR="009B2CAC" w:rsidRPr="00541D69">
        <w:rPr>
          <w:rFonts w:ascii="Times New Roman" w:eastAsia="Times New Roman" w:hAnsi="Times New Roman"/>
          <w:b/>
          <w:sz w:val="23"/>
          <w:szCs w:val="23"/>
        </w:rPr>
        <w:t>termiņš</w:t>
      </w:r>
      <w:r w:rsidR="007D4568" w:rsidRPr="00541D69">
        <w:rPr>
          <w:rFonts w:ascii="Times New Roman" w:eastAsia="Times New Roman" w:hAnsi="Times New Roman"/>
          <w:b/>
          <w:sz w:val="23"/>
          <w:szCs w:val="23"/>
        </w:rPr>
        <w:t xml:space="preserve"> </w:t>
      </w:r>
      <w:r w:rsidR="000C3598" w:rsidRPr="00541D69">
        <w:rPr>
          <w:rFonts w:ascii="Times New Roman" w:eastAsia="Times New Roman" w:hAnsi="Times New Roman"/>
          <w:b/>
          <w:sz w:val="23"/>
          <w:szCs w:val="23"/>
        </w:rPr>
        <w:t xml:space="preserve">– </w:t>
      </w:r>
      <w:r w:rsidR="004848D5">
        <w:rPr>
          <w:rFonts w:ascii="Times New Roman" w:eastAsia="Times New Roman" w:hAnsi="Times New Roman"/>
          <w:sz w:val="23"/>
          <w:szCs w:val="23"/>
        </w:rPr>
        <w:t>12 (divpadsmit</w:t>
      </w:r>
      <w:r w:rsidRPr="00541D69">
        <w:rPr>
          <w:rFonts w:ascii="Times New Roman" w:eastAsia="Times New Roman" w:hAnsi="Times New Roman"/>
          <w:sz w:val="23"/>
          <w:szCs w:val="23"/>
        </w:rPr>
        <w:t xml:space="preserve">) mēneši no </w:t>
      </w:r>
      <w:r w:rsidR="00F603E9">
        <w:rPr>
          <w:rFonts w:ascii="Times New Roman" w:eastAsia="Times New Roman" w:hAnsi="Times New Roman"/>
          <w:sz w:val="23"/>
          <w:szCs w:val="23"/>
        </w:rPr>
        <w:t>Līguma spēkā stāšanās dienas</w:t>
      </w:r>
      <w:r w:rsidR="00DE0E68" w:rsidRPr="00541D69">
        <w:rPr>
          <w:rFonts w:ascii="Times New Roman" w:hAnsi="Times New Roman"/>
          <w:bCs/>
          <w:sz w:val="23"/>
          <w:szCs w:val="23"/>
        </w:rPr>
        <w:t>.</w:t>
      </w:r>
      <w:r w:rsidR="009B2CAC" w:rsidRPr="003D68D3">
        <w:rPr>
          <w:rFonts w:ascii="Times New Roman" w:eastAsia="Times New Roman" w:hAnsi="Times New Roman"/>
          <w:sz w:val="23"/>
          <w:szCs w:val="23"/>
        </w:rPr>
        <w:t xml:space="preserve"> </w:t>
      </w:r>
    </w:p>
    <w:p w14:paraId="0A9AE425" w14:textId="77777777" w:rsidR="00362DCB" w:rsidRPr="00541D69" w:rsidRDefault="00221C10" w:rsidP="00454299">
      <w:pPr>
        <w:pStyle w:val="ListParagraph"/>
        <w:numPr>
          <w:ilvl w:val="1"/>
          <w:numId w:val="1"/>
        </w:numPr>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Atklātā k</w:t>
      </w:r>
      <w:r w:rsidR="00362DCB" w:rsidRPr="00541D69">
        <w:rPr>
          <w:rFonts w:ascii="Times New Roman" w:eastAsia="Times New Roman" w:hAnsi="Times New Roman"/>
          <w:b/>
          <w:sz w:val="23"/>
          <w:szCs w:val="23"/>
        </w:rPr>
        <w:t xml:space="preserve">onkursa </w:t>
      </w:r>
      <w:smartTag w:uri="schemas-tilde-lv/tildestengine" w:element="veidnes">
        <w:smartTagPr>
          <w:attr w:name="baseform" w:val="nolikum|s"/>
          <w:attr w:name="id" w:val="-1"/>
          <w:attr w:name="text" w:val="nolikuma"/>
        </w:smartTagPr>
        <w:r w:rsidR="00362DCB" w:rsidRPr="00541D69">
          <w:rPr>
            <w:rFonts w:ascii="Times New Roman" w:eastAsia="Times New Roman" w:hAnsi="Times New Roman"/>
            <w:b/>
            <w:sz w:val="23"/>
            <w:szCs w:val="23"/>
          </w:rPr>
          <w:t>nolikuma</w:t>
        </w:r>
      </w:smartTag>
      <w:r w:rsidR="00362DCB" w:rsidRPr="00541D69">
        <w:rPr>
          <w:rFonts w:ascii="Times New Roman" w:eastAsia="Times New Roman" w:hAnsi="Times New Roman"/>
          <w:b/>
          <w:sz w:val="23"/>
          <w:szCs w:val="23"/>
        </w:rPr>
        <w:t xml:space="preserve"> saņemšana</w:t>
      </w:r>
      <w:bookmarkStart w:id="17" w:name="_Ref90460713"/>
      <w:bookmarkEnd w:id="13"/>
      <w:bookmarkEnd w:id="14"/>
      <w:bookmarkEnd w:id="15"/>
    </w:p>
    <w:p w14:paraId="732F2007" w14:textId="77777777" w:rsidR="00362DCB" w:rsidRPr="00541D69" w:rsidRDefault="007A6021" w:rsidP="00454299">
      <w:pPr>
        <w:numPr>
          <w:ilvl w:val="2"/>
          <w:numId w:val="1"/>
        </w:numPr>
        <w:spacing w:after="0" w:line="240" w:lineRule="auto"/>
        <w:contextualSpacing/>
        <w:jc w:val="both"/>
        <w:rPr>
          <w:rFonts w:ascii="Times New Roman" w:eastAsia="Times New Roman" w:hAnsi="Times New Roman"/>
          <w:sz w:val="23"/>
          <w:szCs w:val="23"/>
        </w:rPr>
      </w:pPr>
      <w:r w:rsidRPr="00541D69">
        <w:rPr>
          <w:rFonts w:ascii="Times New Roman" w:hAnsi="Times New Roman"/>
          <w:bCs/>
          <w:sz w:val="23"/>
          <w:szCs w:val="23"/>
        </w:rPr>
        <w:t xml:space="preserve">Ieinteresētais piegādātājs Atklāta konkursa nolikumu un ar to saistīto dokumentāciju var saņemt lejuplādējot elektroniskajā formātā Pasūtītāja mājaslapā internetā: </w:t>
      </w:r>
      <w:hyperlink r:id="rId17"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r w:rsidR="00362DCB" w:rsidRPr="00541D69">
        <w:rPr>
          <w:rFonts w:ascii="Times New Roman" w:eastAsia="Times New Roman" w:hAnsi="Times New Roman"/>
          <w:sz w:val="23"/>
          <w:szCs w:val="23"/>
        </w:rPr>
        <w:t>.</w:t>
      </w:r>
      <w:bookmarkEnd w:id="17"/>
      <w:r w:rsidR="00362DCB" w:rsidRPr="00541D69">
        <w:rPr>
          <w:rFonts w:ascii="Times New Roman" w:eastAsia="Times New Roman" w:hAnsi="Times New Roman"/>
          <w:sz w:val="23"/>
          <w:szCs w:val="23"/>
        </w:rPr>
        <w:t xml:space="preserve"> </w:t>
      </w:r>
    </w:p>
    <w:p w14:paraId="71EC9C68" w14:textId="77777777" w:rsidR="00362DCB" w:rsidRPr="00541D69" w:rsidRDefault="007A6021"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hAnsi="Times New Roman"/>
          <w:bCs/>
          <w:sz w:val="23"/>
          <w:szCs w:val="23"/>
        </w:rPr>
        <w:t xml:space="preserve">Lejuplādējot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8"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pie Atklāta konkursa nolikuma. Ja minētos dokumentus un ziņas Pasūtītājs ir ievietojis mājaslapā internetā, tiek uzskatīts, ka piegādātājs tos ir saņēmis un ar tiem iepazinies</w:t>
      </w:r>
      <w:r w:rsidR="00362DCB" w:rsidRPr="00541D69">
        <w:rPr>
          <w:rFonts w:ascii="Times New Roman" w:eastAsia="Times New Roman" w:hAnsi="Times New Roman"/>
          <w:sz w:val="23"/>
          <w:szCs w:val="23"/>
        </w:rPr>
        <w:t xml:space="preserve">.  </w:t>
      </w:r>
    </w:p>
    <w:p w14:paraId="1D394954" w14:textId="77777777"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bookmarkStart w:id="18" w:name="_Toc61422127"/>
      <w:r w:rsidRPr="00541D69">
        <w:rPr>
          <w:rFonts w:ascii="Times New Roman" w:eastAsia="Times New Roman" w:hAnsi="Times New Roman"/>
          <w:b/>
          <w:sz w:val="23"/>
          <w:szCs w:val="23"/>
        </w:rPr>
        <w:t>Piedāvājumu iesniegšanas un atvēršanas vieta, datums, laiks un kārtība</w:t>
      </w:r>
      <w:bookmarkEnd w:id="16"/>
      <w:bookmarkEnd w:id="18"/>
    </w:p>
    <w:p w14:paraId="39BEE59F" w14:textId="27017C5C" w:rsidR="00362DCB" w:rsidRPr="00541D69" w:rsidRDefault="00302F7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Piedāvājumu iesniedz personīgi vai nosūta pa pastu ierakstītā sūtījumā Pasūtītāja iepirkuma komisijai līdz </w:t>
      </w:r>
      <w:r w:rsidR="008904BF" w:rsidRPr="008904BF">
        <w:rPr>
          <w:rFonts w:ascii="Times New Roman" w:hAnsi="Times New Roman"/>
          <w:b/>
          <w:bCs/>
          <w:sz w:val="23"/>
          <w:szCs w:val="23"/>
        </w:rPr>
        <w:t>2017.gada 12.septembra</w:t>
      </w:r>
      <w:r w:rsidRPr="008904BF">
        <w:rPr>
          <w:rFonts w:ascii="Times New Roman" w:hAnsi="Times New Roman"/>
          <w:b/>
          <w:bCs/>
          <w:sz w:val="23"/>
          <w:szCs w:val="23"/>
        </w:rPr>
        <w:t xml:space="preserve"> plkst.10:00</w:t>
      </w:r>
      <w:r w:rsidRPr="008904BF">
        <w:rPr>
          <w:rFonts w:ascii="Times New Roman" w:hAnsi="Times New Roman"/>
          <w:bCs/>
          <w:sz w:val="23"/>
          <w:szCs w:val="23"/>
        </w:rPr>
        <w:t>,</w:t>
      </w:r>
      <w:r w:rsidRPr="00541D69">
        <w:rPr>
          <w:rFonts w:ascii="Times New Roman" w:hAnsi="Times New Roman"/>
          <w:bCs/>
          <w:sz w:val="23"/>
          <w:szCs w:val="23"/>
        </w:rPr>
        <w:t xml:space="preserve"> adrese: Iepirkumu daļa, 2.korpuss, VSIA “Paula Stradiņa klīniskā universitātes slimnīca”, Pilsoņu iela 13, Rīga, LV-1002</w:t>
      </w:r>
      <w:r w:rsidR="00362DCB" w:rsidRPr="00541D69">
        <w:rPr>
          <w:rFonts w:ascii="Times New Roman" w:eastAsia="Times New Roman" w:hAnsi="Times New Roman"/>
          <w:sz w:val="23"/>
          <w:szCs w:val="23"/>
        </w:rPr>
        <w:t xml:space="preserve">. </w:t>
      </w:r>
    </w:p>
    <w:p w14:paraId="6B7BD0E3" w14:textId="1C732601" w:rsidR="00302F76" w:rsidRPr="00541D69" w:rsidRDefault="008E3CAC"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Ja piedāvājums tiek nosūtīts pa pastu, piegādātājs nodrošina, ka piedāvājums tiek saņemts līdz Atklā</w:t>
      </w:r>
      <w:r w:rsidR="005355C1">
        <w:rPr>
          <w:rFonts w:ascii="Times New Roman" w:hAnsi="Times New Roman"/>
          <w:bCs/>
          <w:sz w:val="23"/>
          <w:szCs w:val="23"/>
        </w:rPr>
        <w:t>ta konkursa nolikuma 1.11</w:t>
      </w:r>
      <w:r w:rsidRPr="00541D69">
        <w:rPr>
          <w:rFonts w:ascii="Times New Roman" w:hAnsi="Times New Roman"/>
          <w:bCs/>
          <w:sz w:val="23"/>
          <w:szCs w:val="23"/>
        </w:rPr>
        <w:t>.1. punktā minētajam termiņam.</w:t>
      </w:r>
    </w:p>
    <w:p w14:paraId="0809834A" w14:textId="0D3C557C" w:rsidR="008E3CAC" w:rsidRPr="00541D69" w:rsidRDefault="00B361A8"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Ja piedāvājums iesniegts vai piegādāts pē</w:t>
      </w:r>
      <w:r w:rsidR="005355C1">
        <w:rPr>
          <w:rFonts w:ascii="Times New Roman" w:hAnsi="Times New Roman"/>
          <w:bCs/>
          <w:sz w:val="23"/>
          <w:szCs w:val="23"/>
        </w:rPr>
        <w:t>c Atklāta konkursa nolikuma 1.11</w:t>
      </w:r>
      <w:r w:rsidRPr="00541D69">
        <w:rPr>
          <w:rFonts w:ascii="Times New Roman" w:hAnsi="Times New Roman"/>
          <w:bCs/>
          <w:sz w:val="23"/>
          <w:szCs w:val="23"/>
        </w:rPr>
        <w:t>.1. punktā norādītā piedāvājuma iesniegšanas termiņa beigām, iepirkuma komisija neatvērtu piedāvājumu nosūta pa pastu uz pretendenta piedāvājumā norādīto adresi.</w:t>
      </w:r>
    </w:p>
    <w:p w14:paraId="6FFE53DE" w14:textId="74424BDE"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lastRenderedPageBreak/>
        <w:t>Pretendentam ir tiesības papildināt vai atsaukt savu piedāvājumu līd</w:t>
      </w:r>
      <w:r w:rsidR="005355C1">
        <w:rPr>
          <w:rFonts w:ascii="Times New Roman" w:hAnsi="Times New Roman"/>
          <w:bCs/>
          <w:sz w:val="23"/>
          <w:szCs w:val="23"/>
        </w:rPr>
        <w:t>z Atklāta konkursa nolikuma 1.11</w:t>
      </w:r>
      <w:r w:rsidRPr="00541D69">
        <w:rPr>
          <w:rFonts w:ascii="Times New Roman" w:hAnsi="Times New Roman"/>
          <w:bCs/>
          <w:sz w:val="23"/>
          <w:szCs w:val="23"/>
        </w:rPr>
        <w:t>.1. punktā noteiktajam piedāvājumu iesniegšanas termiņam. Atsaukumam ir bezierunu raksturs un tas izslēdz pretendenta atsauktā piedāvājuma tālāku dalību Konkursā.</w:t>
      </w:r>
    </w:p>
    <w:p w14:paraId="0AE46F60" w14:textId="0884D5C7"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Uz piedāvājuma papildinājuma vai atsaukuma iesaiņojuma norāda Atklāta konkursa nolikuma </w:t>
      </w:r>
      <w:r w:rsidR="006A00FE">
        <w:rPr>
          <w:rFonts w:ascii="Times New Roman" w:hAnsi="Times New Roman"/>
          <w:bCs/>
          <w:sz w:val="23"/>
          <w:szCs w:val="23"/>
        </w:rPr>
        <w:t>1.12</w:t>
      </w:r>
      <w:r w:rsidR="0097173F" w:rsidRPr="0097173F">
        <w:rPr>
          <w:rFonts w:ascii="Times New Roman" w:hAnsi="Times New Roman"/>
          <w:bCs/>
          <w:sz w:val="23"/>
          <w:szCs w:val="23"/>
        </w:rPr>
        <w:t>.4</w:t>
      </w:r>
      <w:r w:rsidRPr="0097173F">
        <w:rPr>
          <w:rFonts w:ascii="Times New Roman" w:hAnsi="Times New Roman"/>
          <w:bCs/>
          <w:sz w:val="23"/>
          <w:szCs w:val="23"/>
        </w:rPr>
        <w:t>. punktā</w:t>
      </w:r>
      <w:r w:rsidRPr="00541D69">
        <w:rPr>
          <w:rFonts w:ascii="Times New Roman" w:hAnsi="Times New Roman"/>
          <w:bCs/>
          <w:sz w:val="23"/>
          <w:szCs w:val="23"/>
        </w:rPr>
        <w:t xml:space="preserve"> noteiktā informācija un papildu norāde: “PAPILDINĀJUMS” vai “ATSAUKUMS”.</w:t>
      </w:r>
    </w:p>
    <w:p w14:paraId="789175F0" w14:textId="6B9D56CE"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Piedāvājumu atvēršanas sanāksme notiek </w:t>
      </w:r>
      <w:r w:rsidR="00A11A71">
        <w:rPr>
          <w:rFonts w:ascii="Times New Roman" w:hAnsi="Times New Roman"/>
          <w:b/>
          <w:bCs/>
          <w:sz w:val="23"/>
          <w:szCs w:val="23"/>
        </w:rPr>
        <w:t>2017.</w:t>
      </w:r>
      <w:r w:rsidR="000C295B" w:rsidRPr="000C295B">
        <w:rPr>
          <w:rFonts w:ascii="Times New Roman" w:hAnsi="Times New Roman"/>
          <w:b/>
          <w:bCs/>
          <w:sz w:val="23"/>
          <w:szCs w:val="23"/>
        </w:rPr>
        <w:t>gada 12.septembrī</w:t>
      </w:r>
      <w:r w:rsidR="00662E93" w:rsidRPr="000C295B">
        <w:rPr>
          <w:rFonts w:ascii="Times New Roman" w:hAnsi="Times New Roman"/>
          <w:b/>
          <w:bCs/>
          <w:sz w:val="23"/>
          <w:szCs w:val="23"/>
        </w:rPr>
        <w:t xml:space="preserve"> plkst. 10:</w:t>
      </w:r>
      <w:r w:rsidRPr="000C295B">
        <w:rPr>
          <w:rFonts w:ascii="Times New Roman" w:hAnsi="Times New Roman"/>
          <w:b/>
          <w:bCs/>
          <w:sz w:val="23"/>
          <w:szCs w:val="23"/>
        </w:rPr>
        <w:t>00</w:t>
      </w:r>
      <w:r w:rsidRPr="00541D69">
        <w:rPr>
          <w:rFonts w:ascii="Times New Roman" w:hAnsi="Times New Roman"/>
          <w:bCs/>
          <w:sz w:val="23"/>
          <w:szCs w:val="23"/>
        </w:rPr>
        <w:t>,</w:t>
      </w:r>
      <w:r w:rsidRPr="00541D69">
        <w:rPr>
          <w:rFonts w:ascii="Times New Roman" w:hAnsi="Times New Roman"/>
          <w:bCs/>
          <w:color w:val="FF0000"/>
          <w:sz w:val="23"/>
          <w:szCs w:val="23"/>
        </w:rPr>
        <w:t xml:space="preserve"> </w:t>
      </w:r>
      <w:r w:rsidRPr="00541D69">
        <w:rPr>
          <w:rFonts w:ascii="Times New Roman" w:hAnsi="Times New Roman"/>
          <w:bCs/>
          <w:sz w:val="23"/>
          <w:szCs w:val="23"/>
        </w:rPr>
        <w:t>VSIA “Paula  Stradiņa klīniskā universitātes slimnīca”, Iepirkumu daļā, 2.korpusā, 2.stāvā, Pilsoņu ielā 13, Rīgā, LV-1002.</w:t>
      </w:r>
    </w:p>
    <w:p w14:paraId="7F665DA3" w14:textId="77777777"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sanāksme ir atklāta un tajā var piedalīties visas ieinteresētās personas.</w:t>
      </w:r>
    </w:p>
    <w:p w14:paraId="15233452" w14:textId="77777777"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Iepirkuma komisija atver piedāvājumus to iesniegšanas secībā. Atverot piedāvājumus, iepirkuma komisijas pārstāvis nosauc pretendentu, piedāvājuma iesniegšanas datumu, laiku, piedāvāto cenu.</w:t>
      </w:r>
    </w:p>
    <w:p w14:paraId="029AFC3E" w14:textId="77777777" w:rsidR="002D6CDF" w:rsidRPr="00541D69" w:rsidRDefault="001F43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Pēc visu piedāvājumu atvēršanas piedāvājumu atvēršanas sanāksme tiek slēgta.</w:t>
      </w:r>
    </w:p>
    <w:p w14:paraId="0ECB90D2" w14:textId="77777777" w:rsidR="001F4310" w:rsidRPr="00541D69" w:rsidRDefault="001F4310" w:rsidP="001F4310">
      <w:pPr>
        <w:numPr>
          <w:ilvl w:val="2"/>
          <w:numId w:val="1"/>
        </w:numPr>
        <w:tabs>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14:paraId="327F87E8" w14:textId="77777777" w:rsidR="00400379" w:rsidRPr="00541D69" w:rsidRDefault="001F4310" w:rsidP="001F4310">
      <w:pPr>
        <w:numPr>
          <w:ilvl w:val="2"/>
          <w:numId w:val="1"/>
        </w:numPr>
        <w:tabs>
          <w:tab w:val="clear" w:pos="720"/>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618DA1ED" w14:textId="77777777" w:rsidR="00362DCB" w:rsidRPr="00541D69" w:rsidRDefault="00362DCB" w:rsidP="00454299">
      <w:pPr>
        <w:numPr>
          <w:ilvl w:val="1"/>
          <w:numId w:val="1"/>
        </w:numPr>
        <w:spacing w:after="0" w:line="240" w:lineRule="auto"/>
        <w:ind w:right="-483"/>
        <w:jc w:val="both"/>
        <w:rPr>
          <w:rFonts w:ascii="Times New Roman" w:eastAsia="Times New Roman" w:hAnsi="Times New Roman"/>
          <w:b/>
          <w:sz w:val="23"/>
          <w:szCs w:val="23"/>
        </w:rPr>
      </w:pPr>
      <w:bookmarkStart w:id="19" w:name="_Toc59334727"/>
      <w:r w:rsidRPr="00541D69">
        <w:rPr>
          <w:rFonts w:ascii="Times New Roman" w:eastAsia="Times New Roman" w:hAnsi="Times New Roman"/>
          <w:b/>
          <w:sz w:val="23"/>
          <w:szCs w:val="23"/>
        </w:rPr>
        <w:t>Piedāvājuma noformēšana</w:t>
      </w:r>
      <w:bookmarkEnd w:id="19"/>
    </w:p>
    <w:p w14:paraId="1189E85A" w14:textId="77777777"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Pretendents sagatavo un iesniedz piedāvājumu saskaņā ar nolikumā izvirzītajām prasībām.</w:t>
      </w:r>
    </w:p>
    <w:p w14:paraId="72A383B5" w14:textId="77777777" w:rsidR="00362DCB" w:rsidRPr="00541D69" w:rsidRDefault="00CB349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Atklātā konkursā jāiesniedz piedāvājuma </w:t>
      </w:r>
      <w:r w:rsidRPr="00541D69">
        <w:rPr>
          <w:rFonts w:ascii="Times New Roman" w:hAnsi="Times New Roman"/>
          <w:b/>
          <w:bCs/>
          <w:sz w:val="23"/>
          <w:szCs w:val="23"/>
        </w:rPr>
        <w:t>1 (viens) oriģināls un 1 (viena)</w:t>
      </w:r>
      <w:r w:rsidRPr="00541D69">
        <w:rPr>
          <w:rFonts w:ascii="Times New Roman" w:hAnsi="Times New Roman"/>
          <w:bCs/>
          <w:sz w:val="23"/>
          <w:szCs w:val="23"/>
        </w:rPr>
        <w:t xml:space="preserve"> kopija. Uz piedāvājuma oriģināla titullapas jābūt norādei “ORIĢINĀLS”, bet uz piedāvājuma kopijas titullapas jābūt norādei “KOPIJA”. Papildus Tehnisko specifikāciju un finanšu piedāvājumu iesniedz elektroniski MS Excel (vai ekvivalentā) formātā (CD vai USB datu nesējā)</w:t>
      </w:r>
      <w:r w:rsidR="00080C3A" w:rsidRPr="00541D69">
        <w:rPr>
          <w:rFonts w:ascii="Times New Roman" w:eastAsia="Times New Roman" w:hAnsi="Times New Roman"/>
          <w:sz w:val="23"/>
          <w:szCs w:val="23"/>
        </w:rPr>
        <w:t>.</w:t>
      </w:r>
    </w:p>
    <w:p w14:paraId="0600ADBE" w14:textId="77777777"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541D69">
        <w:rPr>
          <w:rFonts w:ascii="Times New Roman" w:eastAsia="Times New Roman" w:hAnsi="Times New Roman"/>
          <w:sz w:val="23"/>
          <w:szCs w:val="23"/>
        </w:rPr>
        <w:t>.</w:t>
      </w:r>
      <w:r w:rsidR="00E62261" w:rsidRPr="00541D69">
        <w:rPr>
          <w:rFonts w:ascii="Times New Roman" w:eastAsia="Times New Roman" w:hAnsi="Times New Roman"/>
          <w:sz w:val="23"/>
          <w:szCs w:val="23"/>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541D69">
        <w:rPr>
          <w:rFonts w:ascii="Times New Roman" w:eastAsia="Times New Roman" w:hAnsi="Times New Roman"/>
          <w:sz w:val="23"/>
          <w:szCs w:val="23"/>
        </w:rPr>
        <w:t xml:space="preserve"> </w:t>
      </w:r>
    </w:p>
    <w:p w14:paraId="63161695" w14:textId="77777777" w:rsidR="006B73AF" w:rsidRPr="00541D69" w:rsidRDefault="006B73AF" w:rsidP="006B73AF">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Piedāvājums jāiesniedz vienā aizlīmētā un aizzīmogotā ar zīmogu un/vai parakstu iesaiņojumā, nodrošinot iesaiņojuma drošību, lai piedāvājuma dokumentiem nevar piekļūt, nesabojājot iesaiņojumu. Uz piedāvājuma iesaiņojuma jānorāda:</w:t>
      </w:r>
    </w:p>
    <w:p w14:paraId="616D33AF" w14:textId="77777777" w:rsidR="006B73AF" w:rsidRPr="00541D69" w:rsidRDefault="006B73AF" w:rsidP="006B73AF">
      <w:pPr>
        <w:spacing w:after="0" w:line="240" w:lineRule="auto"/>
        <w:jc w:val="both"/>
        <w:rPr>
          <w:rFonts w:ascii="Times New Roman" w:hAnsi="Times New Roman"/>
          <w:bCs/>
          <w:sz w:val="23"/>
          <w:szCs w:val="23"/>
        </w:rPr>
      </w:pPr>
    </w:p>
    <w:tbl>
      <w:tblPr>
        <w:tblW w:w="784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F518C2" w:rsidRPr="00C62D09" w14:paraId="5292CBB8" w14:textId="77777777" w:rsidTr="0049667F">
        <w:tc>
          <w:tcPr>
            <w:tcW w:w="7847" w:type="dxa"/>
            <w:shd w:val="clear" w:color="auto" w:fill="auto"/>
          </w:tcPr>
          <w:p w14:paraId="3564AD72" w14:textId="77777777" w:rsidR="00F518C2" w:rsidRPr="004D1D9E" w:rsidRDefault="00F518C2" w:rsidP="009500B2">
            <w:pPr>
              <w:spacing w:after="0" w:line="240" w:lineRule="auto"/>
              <w:jc w:val="center"/>
              <w:rPr>
                <w:rFonts w:ascii="Times New Roman" w:hAnsi="Times New Roman"/>
                <w:sz w:val="23"/>
                <w:szCs w:val="23"/>
              </w:rPr>
            </w:pPr>
            <w:r w:rsidRPr="004D1D9E">
              <w:rPr>
                <w:rFonts w:ascii="Times New Roman" w:hAnsi="Times New Roman"/>
                <w:sz w:val="23"/>
                <w:szCs w:val="23"/>
              </w:rPr>
              <w:t>VSIA “Paula Stradiņa klīniskā universitātes slimnīca”</w:t>
            </w:r>
          </w:p>
          <w:p w14:paraId="725EC554" w14:textId="77777777" w:rsidR="00F518C2" w:rsidRPr="004D1D9E" w:rsidRDefault="00F518C2" w:rsidP="009500B2">
            <w:pPr>
              <w:spacing w:after="0" w:line="240" w:lineRule="auto"/>
              <w:jc w:val="center"/>
              <w:rPr>
                <w:rFonts w:ascii="Times New Roman" w:hAnsi="Times New Roman"/>
                <w:b/>
                <w:sz w:val="23"/>
                <w:szCs w:val="23"/>
              </w:rPr>
            </w:pPr>
            <w:r w:rsidRPr="004D1D9E">
              <w:rPr>
                <w:rFonts w:ascii="Times New Roman" w:hAnsi="Times New Roman"/>
                <w:sz w:val="23"/>
                <w:szCs w:val="23"/>
              </w:rPr>
              <w:t>Pilsoņu iela 13, Rīga, LV-1002, Latvija</w:t>
            </w:r>
          </w:p>
          <w:p w14:paraId="38C51C54" w14:textId="77777777" w:rsidR="00F518C2" w:rsidRPr="004D1D9E" w:rsidRDefault="00F518C2" w:rsidP="009500B2">
            <w:pPr>
              <w:spacing w:after="120"/>
              <w:jc w:val="center"/>
              <w:rPr>
                <w:rFonts w:ascii="Times New Roman" w:hAnsi="Times New Roman"/>
                <w:sz w:val="23"/>
                <w:szCs w:val="23"/>
              </w:rPr>
            </w:pPr>
            <w:r w:rsidRPr="004D1D9E">
              <w:rPr>
                <w:rFonts w:ascii="Times New Roman" w:hAnsi="Times New Roman"/>
                <w:sz w:val="23"/>
                <w:szCs w:val="23"/>
              </w:rPr>
              <w:t>Pretendenta nosaukums, reģ. Nr., juridiskā adrese, tālrunis, e-pasts</w:t>
            </w:r>
          </w:p>
          <w:p w14:paraId="1EDCBE2A" w14:textId="77777777" w:rsidR="00A02567" w:rsidRDefault="00293F65" w:rsidP="00293F65">
            <w:pPr>
              <w:spacing w:after="0" w:line="240" w:lineRule="auto"/>
              <w:jc w:val="center"/>
              <w:rPr>
                <w:rFonts w:ascii="Times New Roman" w:hAnsi="Times New Roman"/>
                <w:b/>
                <w:sz w:val="23"/>
                <w:szCs w:val="23"/>
              </w:rPr>
            </w:pPr>
            <w:r w:rsidRPr="00A02567">
              <w:rPr>
                <w:rFonts w:ascii="Times New Roman" w:hAnsi="Times New Roman"/>
                <w:b/>
                <w:sz w:val="23"/>
                <w:szCs w:val="23"/>
              </w:rPr>
              <w:t>Atklātam konkursam</w:t>
            </w:r>
            <w:r w:rsidR="00F518C2" w:rsidRPr="00A02567">
              <w:rPr>
                <w:rFonts w:ascii="Times New Roman" w:hAnsi="Times New Roman"/>
                <w:b/>
                <w:sz w:val="23"/>
                <w:szCs w:val="23"/>
              </w:rPr>
              <w:t xml:space="preserve"> </w:t>
            </w:r>
          </w:p>
          <w:p w14:paraId="376F94D5" w14:textId="0FBAAD09" w:rsidR="00293F65" w:rsidRPr="00A02567" w:rsidRDefault="00F518C2" w:rsidP="00293F65">
            <w:pPr>
              <w:spacing w:after="0" w:line="240" w:lineRule="auto"/>
              <w:jc w:val="center"/>
              <w:rPr>
                <w:rFonts w:ascii="Times New Roman" w:eastAsia="Times New Roman" w:hAnsi="Times New Roman"/>
                <w:b/>
                <w:sz w:val="23"/>
                <w:szCs w:val="23"/>
              </w:rPr>
            </w:pPr>
            <w:r w:rsidRPr="00A02567">
              <w:rPr>
                <w:rFonts w:ascii="Times New Roman" w:hAnsi="Times New Roman"/>
                <w:b/>
                <w:sz w:val="23"/>
                <w:szCs w:val="23"/>
              </w:rPr>
              <w:t>“</w:t>
            </w:r>
            <w:r w:rsidR="006C0EC0">
              <w:rPr>
                <w:rFonts w:ascii="Times New Roman" w:hAnsi="Times New Roman"/>
                <w:b/>
                <w:sz w:val="23"/>
                <w:szCs w:val="23"/>
              </w:rPr>
              <w:t>Iekšējās auss implantu sistēmas ar runas procesoriem iegāde</w:t>
            </w:r>
            <w:r w:rsidRPr="00A02567">
              <w:rPr>
                <w:rFonts w:ascii="Times New Roman" w:eastAsia="Times New Roman" w:hAnsi="Times New Roman"/>
                <w:b/>
                <w:sz w:val="23"/>
                <w:szCs w:val="23"/>
              </w:rPr>
              <w:t xml:space="preserve">”, </w:t>
            </w:r>
          </w:p>
          <w:p w14:paraId="4EAD8D6A" w14:textId="43E65B98" w:rsidR="00F518C2" w:rsidRPr="004D1D9E" w:rsidRDefault="00F518C2" w:rsidP="009500B2">
            <w:pPr>
              <w:spacing w:after="120"/>
              <w:jc w:val="center"/>
              <w:rPr>
                <w:rFonts w:ascii="Times New Roman" w:eastAsia="Times New Roman" w:hAnsi="Times New Roman"/>
                <w:b/>
                <w:bCs/>
                <w:color w:val="FF0000"/>
                <w:sz w:val="23"/>
                <w:szCs w:val="23"/>
              </w:rPr>
            </w:pPr>
            <w:r w:rsidRPr="004D1D9E">
              <w:rPr>
                <w:rFonts w:ascii="Times New Roman" w:eastAsia="Times New Roman" w:hAnsi="Times New Roman"/>
                <w:b/>
                <w:sz w:val="23"/>
                <w:szCs w:val="23"/>
              </w:rPr>
              <w:t>iepirkuma identifikāci</w:t>
            </w:r>
            <w:bookmarkStart w:id="20" w:name="_GoBack"/>
            <w:bookmarkEnd w:id="20"/>
            <w:r w:rsidRPr="004D1D9E">
              <w:rPr>
                <w:rFonts w:ascii="Times New Roman" w:eastAsia="Times New Roman" w:hAnsi="Times New Roman"/>
                <w:b/>
                <w:sz w:val="23"/>
                <w:szCs w:val="23"/>
              </w:rPr>
              <w:t xml:space="preserve">jas Nr. </w:t>
            </w:r>
            <w:r w:rsidRPr="004D1D9E">
              <w:rPr>
                <w:rFonts w:ascii="Times New Roman" w:eastAsia="Times New Roman" w:hAnsi="Times New Roman"/>
                <w:b/>
                <w:bCs/>
                <w:sz w:val="23"/>
                <w:szCs w:val="23"/>
              </w:rPr>
              <w:t>PSKUS 2017/</w:t>
            </w:r>
            <w:r w:rsidR="006C0EC0">
              <w:rPr>
                <w:rFonts w:ascii="Times New Roman" w:eastAsia="Times New Roman" w:hAnsi="Times New Roman"/>
                <w:b/>
                <w:bCs/>
                <w:sz w:val="23"/>
                <w:szCs w:val="23"/>
              </w:rPr>
              <w:t>112</w:t>
            </w:r>
            <w:r w:rsidRPr="004D1D9E">
              <w:rPr>
                <w:rFonts w:ascii="Times New Roman" w:eastAsia="Times New Roman" w:hAnsi="Times New Roman"/>
                <w:b/>
                <w:bCs/>
                <w:sz w:val="23"/>
                <w:szCs w:val="23"/>
              </w:rPr>
              <w:t>”</w:t>
            </w:r>
          </w:p>
          <w:p w14:paraId="7316F3C5" w14:textId="4769F37D" w:rsidR="00F518C2" w:rsidRPr="00C62D09" w:rsidRDefault="00F518C2" w:rsidP="009500B2">
            <w:pPr>
              <w:spacing w:after="120"/>
              <w:jc w:val="center"/>
              <w:rPr>
                <w:rFonts w:ascii="Times New Roman" w:hAnsi="Times New Roman"/>
                <w:b/>
                <w:sz w:val="24"/>
                <w:szCs w:val="24"/>
              </w:rPr>
            </w:pPr>
            <w:r w:rsidRPr="004D1D9E">
              <w:rPr>
                <w:rFonts w:ascii="Times New Roman" w:hAnsi="Times New Roman"/>
                <w:b/>
                <w:sz w:val="23"/>
                <w:szCs w:val="23"/>
              </w:rPr>
              <w:t xml:space="preserve">Neatvērt piedāvājumu līdz </w:t>
            </w:r>
            <w:r w:rsidR="00A11A71" w:rsidRPr="00A11A71">
              <w:rPr>
                <w:rFonts w:ascii="Times New Roman" w:hAnsi="Times New Roman"/>
                <w:b/>
                <w:sz w:val="23"/>
                <w:szCs w:val="23"/>
              </w:rPr>
              <w:t>2017.gada 12.septembra</w:t>
            </w:r>
            <w:r w:rsidRPr="00412610">
              <w:rPr>
                <w:rFonts w:ascii="Times New Roman" w:hAnsi="Times New Roman"/>
                <w:b/>
                <w:sz w:val="23"/>
                <w:szCs w:val="23"/>
              </w:rPr>
              <w:t xml:space="preserve"> pulksten 10:00</w:t>
            </w:r>
            <w:r w:rsidRPr="004D1D9E">
              <w:rPr>
                <w:rFonts w:ascii="Times New Roman" w:hAnsi="Times New Roman"/>
                <w:b/>
                <w:sz w:val="23"/>
                <w:szCs w:val="23"/>
              </w:rPr>
              <w:t>!</w:t>
            </w:r>
          </w:p>
        </w:tc>
      </w:tr>
    </w:tbl>
    <w:p w14:paraId="649E351F" w14:textId="77777777" w:rsidR="006B73AF" w:rsidRPr="00CB3496" w:rsidRDefault="006B73AF" w:rsidP="006B73AF">
      <w:pPr>
        <w:spacing w:after="0" w:line="240" w:lineRule="auto"/>
        <w:jc w:val="both"/>
        <w:rPr>
          <w:rFonts w:ascii="Times New Roman" w:eastAsia="Times New Roman" w:hAnsi="Times New Roman"/>
          <w:sz w:val="24"/>
          <w:szCs w:val="24"/>
          <w:highlight w:val="yellow"/>
        </w:rPr>
      </w:pPr>
    </w:p>
    <w:p w14:paraId="2468D9F4" w14:textId="77777777"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Piedāvājumā iekļautajiem dokumentiem jābūt skaidri salasāmiem, bez labojumiem vai dzēsumiem, lai izvairītos no jebkādiem pārpratumiem. Ja ir izdarīti labojumi, tiem jābūt </w:t>
      </w:r>
      <w:r w:rsidRPr="00541D69">
        <w:rPr>
          <w:rFonts w:ascii="Times New Roman" w:eastAsia="Times New Roman" w:hAnsi="Times New Roman"/>
          <w:sz w:val="23"/>
          <w:szCs w:val="23"/>
        </w:rPr>
        <w:lastRenderedPageBreak/>
        <w:t>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657E2A7F" w14:textId="77777777"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Piedāvājums jāsagatavo latviešu valodā. </w:t>
      </w:r>
      <w:r w:rsidR="001955C1" w:rsidRPr="00541D69">
        <w:rPr>
          <w:rFonts w:ascii="Times New Roman" w:hAnsi="Times New Roman"/>
          <w:sz w:val="23"/>
          <w:szCs w:val="23"/>
        </w:rPr>
        <w:t>Svešvalodā sagatavotiem piedāvājuma dokumentiem jāpievieno tulkojums latviešu valodā. Ja Pretendents piedāvājumā iesniedz dokumenta/-u tulkojumu/-us, tulkojuma/-u pareizība ir jāapliecina</w:t>
      </w:r>
      <w:r w:rsidRPr="00541D69">
        <w:rPr>
          <w:rFonts w:ascii="Times New Roman" w:eastAsia="Times New Roman" w:hAnsi="Times New Roman"/>
          <w:sz w:val="23"/>
          <w:szCs w:val="23"/>
        </w:rPr>
        <w:t>. Par dokumentu tulkojum</w:t>
      </w:r>
      <w:r w:rsidR="006E7D6A" w:rsidRPr="00541D69">
        <w:rPr>
          <w:rFonts w:ascii="Times New Roman" w:eastAsia="Times New Roman" w:hAnsi="Times New Roman"/>
          <w:sz w:val="23"/>
          <w:szCs w:val="23"/>
        </w:rPr>
        <w:t>a atbilstību oriģinālam atbild P</w:t>
      </w:r>
      <w:r w:rsidRPr="00541D69">
        <w:rPr>
          <w:rFonts w:ascii="Times New Roman" w:eastAsia="Times New Roman" w:hAnsi="Times New Roman"/>
          <w:sz w:val="23"/>
          <w:szCs w:val="23"/>
        </w:rPr>
        <w:t>retendents.</w:t>
      </w:r>
    </w:p>
    <w:p w14:paraId="34314791" w14:textId="77777777" w:rsidR="004E7E6C"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3"/>
          <w:szCs w:val="23"/>
        </w:rPr>
      </w:pPr>
      <w:r w:rsidRPr="00541D69">
        <w:rPr>
          <w:rFonts w:ascii="Times New Roman" w:eastAsia="Times New Roman" w:hAnsi="Times New Roman"/>
          <w:sz w:val="23"/>
          <w:szCs w:val="23"/>
        </w:rPr>
        <w:t xml:space="preserve">Pretendents iesniedz parakstītu piedāvājumu. Ja piedāvājumu iesniedz juridiska persona, to paraksta pretendenta amatpersona </w:t>
      </w:r>
      <w:r w:rsidRPr="00541D69">
        <w:rPr>
          <w:rFonts w:ascii="Times New Roman" w:eastAsia="Times New Roman" w:hAnsi="Times New Roman"/>
          <w:bCs/>
          <w:sz w:val="23"/>
          <w:szCs w:val="23"/>
        </w:rPr>
        <w:t>ar Latvijas Republikas Uzņēmumu reģistrā vai atbilstošā reģistrā ārvalstīs nostiprinātām paraksta tiesībām vai šīs personas pilnvarota persona, pievienojot atbilstoši noformētu pilnvarojuma dokumenta oriģinālu</w:t>
      </w:r>
      <w:r w:rsidR="005A74E6" w:rsidRPr="00541D69">
        <w:rPr>
          <w:rFonts w:ascii="Times New Roman" w:eastAsia="Times New Roman" w:hAnsi="Times New Roman"/>
          <w:bCs/>
          <w:sz w:val="23"/>
          <w:szCs w:val="23"/>
        </w:rPr>
        <w:t xml:space="preserve"> vai tā apliecinātu kopiju</w:t>
      </w:r>
      <w:r w:rsidRPr="00541D69">
        <w:rPr>
          <w:rFonts w:ascii="Times New Roman" w:eastAsia="Times New Roman" w:hAnsi="Times New Roman"/>
          <w:sz w:val="23"/>
          <w:szCs w:val="23"/>
        </w:rPr>
        <w:t>. Ja piedāvājumu iesniedz piegādātāju apvienība, piedāvājumu paraksta visas personas, kas ietilpst apvienībā.</w:t>
      </w:r>
      <w:r w:rsidRPr="00541D69">
        <w:rPr>
          <w:rFonts w:ascii="Times New Roman" w:eastAsia="Times New Roman" w:hAnsi="Times New Roman"/>
          <w:color w:val="FF0000"/>
          <w:sz w:val="23"/>
          <w:szCs w:val="23"/>
        </w:rPr>
        <w:t xml:space="preserve"> </w:t>
      </w:r>
      <w:bookmarkStart w:id="21" w:name="_Toc61422132"/>
    </w:p>
    <w:p w14:paraId="61936210" w14:textId="77777777"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Cita informācija</w:t>
      </w:r>
      <w:bookmarkEnd w:id="21"/>
    </w:p>
    <w:p w14:paraId="6E25D83A"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 iesniegtais piedāvājums nozīmē pilnīgu šī Konkursa Nolikuma noteikumu pieņemšanu un atbildību par to izpildi.</w:t>
      </w:r>
    </w:p>
    <w:p w14:paraId="3CE50FCC"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Pretendentam ir pilnībā jāsedz piedāvājuma sagatavošanas un iesniegšanas izmaksas. Pasūtītājs neuzņemas nekādas saistības par šīm izmaksām neatkarīgi no Konkursa rezultāta.</w:t>
      </w:r>
    </w:p>
    <w:p w14:paraId="3A9BE026"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Visi nolikuma pielikumi ir tā neatņemamas sastāvdaļas.</w:t>
      </w:r>
    </w:p>
    <w:p w14:paraId="08F2DFE2"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Iepirkuma procedūras, līguma izpildes, informācijas apmaiņas darba valoda ir latviešu valoda.</w:t>
      </w:r>
    </w:p>
    <w:p w14:paraId="68839EEA" w14:textId="77777777" w:rsidR="009906A7" w:rsidRPr="00796320" w:rsidRDefault="009906A7" w:rsidP="00BC72F7">
      <w:pPr>
        <w:spacing w:after="0" w:line="240" w:lineRule="auto"/>
        <w:jc w:val="both"/>
        <w:rPr>
          <w:rFonts w:ascii="Times New Roman" w:eastAsia="Times New Roman" w:hAnsi="Times New Roman"/>
          <w:color w:val="FF0000"/>
          <w:sz w:val="16"/>
          <w:szCs w:val="16"/>
        </w:rPr>
      </w:pPr>
    </w:p>
    <w:p w14:paraId="1C747198" w14:textId="77777777" w:rsidR="008061E9" w:rsidRPr="00541D69"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3"/>
          <w:szCs w:val="23"/>
        </w:rPr>
      </w:pPr>
      <w:r w:rsidRPr="00541D69">
        <w:rPr>
          <w:rFonts w:ascii="Times New Roman" w:eastAsia="Times New Roman" w:hAnsi="Times New Roman"/>
          <w:b/>
          <w:sz w:val="23"/>
          <w:szCs w:val="23"/>
        </w:rPr>
        <w:t xml:space="preserve"> </w:t>
      </w:r>
      <w:r w:rsidR="00362DCB" w:rsidRPr="00541D69">
        <w:rPr>
          <w:rFonts w:ascii="Times New Roman" w:eastAsia="Times New Roman" w:hAnsi="Times New Roman"/>
          <w:b/>
          <w:sz w:val="23"/>
          <w:szCs w:val="23"/>
        </w:rPr>
        <w:t>NOSACĪJUMI PRETENDENTA DALĪBAI ATKLĀTĀ KONKURSĀ</w:t>
      </w:r>
    </w:p>
    <w:p w14:paraId="3A368DFD" w14:textId="16B9966A" w:rsidR="00362DCB" w:rsidRPr="00541D69" w:rsidRDefault="006F5FF8" w:rsidP="00454299">
      <w:pPr>
        <w:numPr>
          <w:ilvl w:val="1"/>
          <w:numId w:val="1"/>
        </w:numPr>
        <w:spacing w:after="0" w:line="240" w:lineRule="auto"/>
        <w:ind w:left="709" w:right="38" w:hanging="709"/>
        <w:jc w:val="both"/>
        <w:rPr>
          <w:rFonts w:ascii="Times New Roman" w:hAnsi="Times New Roman"/>
          <w:b/>
          <w:caps/>
          <w:color w:val="000000"/>
          <w:sz w:val="23"/>
          <w:szCs w:val="23"/>
        </w:rPr>
      </w:pPr>
      <w:bookmarkStart w:id="22" w:name="_Toc59334731"/>
      <w:r w:rsidRPr="00541D69">
        <w:rPr>
          <w:rFonts w:ascii="Times New Roman" w:hAnsi="Times New Roman"/>
          <w:bCs/>
          <w:sz w:val="23"/>
          <w:szCs w:val="23"/>
        </w:rPr>
        <w:t xml:space="preserve">Pretendentu atlases nosacījumi ir obligāti visiem pretendentiem, kuri vēlas iegūt tiesības slēgt </w:t>
      </w:r>
      <w:r>
        <w:rPr>
          <w:rFonts w:ascii="Times New Roman" w:hAnsi="Times New Roman"/>
          <w:bCs/>
          <w:sz w:val="23"/>
          <w:szCs w:val="23"/>
        </w:rPr>
        <w:t>piegādes līgumu</w:t>
      </w:r>
      <w:r w:rsidR="00362DCB" w:rsidRPr="00541D69">
        <w:rPr>
          <w:rFonts w:ascii="Times New Roman" w:hAnsi="Times New Roman"/>
          <w:sz w:val="23"/>
          <w:szCs w:val="23"/>
        </w:rPr>
        <w:t>.</w:t>
      </w:r>
    </w:p>
    <w:p w14:paraId="59F1FE79"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Iesniedzot Atklāta konkursa nolikumā pieprasītos atlases dokumentus, pretendents apliecina, ka tā kvalifikācija ir pietiekama Atklāta konkursa Līguma izpildei.</w:t>
      </w:r>
    </w:p>
    <w:p w14:paraId="33BC4073"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801431C"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Saskaņā ar PIL 49.pantu pretendents kā sākotnējo pierādījumu atbilstībai Atklāta konkursa nolikuma 3.punktā noteiktajām pretendentu atlases prasībām var iesniegt Eiropas vienoto iepirkuma procedūras dokumentu (turpmāk – ESPD).</w:t>
      </w:r>
    </w:p>
    <w:p w14:paraId="43786004" w14:textId="77777777" w:rsidR="00EE0805" w:rsidRPr="00541D69" w:rsidRDefault="00EE0805" w:rsidP="00EE0805">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 xml:space="preserve">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 (pieejams (aizpildāms tās 2.pielikums) </w:t>
      </w:r>
      <w:hyperlink r:id="rId19" w:history="1">
        <w:r w:rsidRPr="00541D69">
          <w:rPr>
            <w:rStyle w:val="Hyperlink"/>
            <w:rFonts w:ascii="Times New Roman" w:hAnsi="Times New Roman"/>
            <w:sz w:val="19"/>
            <w:szCs w:val="19"/>
          </w:rPr>
          <w:t>http://eur-lex.europa.eu/legal-content/LV/TXT/PDF/?uri=CELEX:32016R0007&amp;from=LV</w:t>
        </w:r>
      </w:hyperlink>
      <w:r w:rsidRPr="00541D69">
        <w:rPr>
          <w:rFonts w:ascii="Times New Roman" w:hAnsi="Times New Roman"/>
          <w:bCs/>
          <w:sz w:val="19"/>
          <w:szCs w:val="19"/>
        </w:rPr>
        <w:t>)</w:t>
      </w:r>
      <w:r w:rsidR="00541D69" w:rsidRPr="00541D69">
        <w:rPr>
          <w:rFonts w:ascii="Times New Roman" w:hAnsi="Times New Roman"/>
          <w:bCs/>
          <w:sz w:val="23"/>
          <w:szCs w:val="23"/>
        </w:rPr>
        <w:t>.</w:t>
      </w:r>
    </w:p>
    <w:p w14:paraId="7C0840EE" w14:textId="77777777" w:rsidR="00275ED1" w:rsidRPr="000F0ABA" w:rsidRDefault="000F0ABA" w:rsidP="00454299">
      <w:pPr>
        <w:numPr>
          <w:ilvl w:val="1"/>
          <w:numId w:val="1"/>
        </w:numPr>
        <w:spacing w:after="0" w:line="240" w:lineRule="auto"/>
        <w:ind w:left="709" w:right="38" w:hanging="709"/>
        <w:jc w:val="both"/>
        <w:rPr>
          <w:rFonts w:ascii="Times New Roman" w:hAnsi="Times New Roman"/>
          <w:b/>
          <w:caps/>
          <w:color w:val="000000"/>
          <w:sz w:val="23"/>
          <w:szCs w:val="23"/>
        </w:rPr>
      </w:pPr>
      <w:r w:rsidRPr="000F0ABA">
        <w:rPr>
          <w:rFonts w:ascii="Times New Roman" w:hAnsi="Times New Roman"/>
          <w:bCs/>
          <w:sz w:val="23"/>
          <w:szCs w:val="23"/>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63AFF59A" w14:textId="77777777" w:rsidR="00AE254A" w:rsidRDefault="00AE254A" w:rsidP="00AE254A">
      <w:pPr>
        <w:spacing w:after="0" w:line="240" w:lineRule="auto"/>
        <w:ind w:right="-58"/>
        <w:jc w:val="both"/>
        <w:rPr>
          <w:rFonts w:ascii="Times New Roman" w:hAnsi="Times New Roman"/>
          <w:sz w:val="24"/>
          <w:szCs w:val="24"/>
        </w:rPr>
      </w:pPr>
    </w:p>
    <w:p w14:paraId="0F08A256" w14:textId="77777777" w:rsidR="00A90716" w:rsidRDefault="00A90716"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14:paraId="69DBC86A" w14:textId="77777777" w:rsidTr="002E0F49">
        <w:tc>
          <w:tcPr>
            <w:tcW w:w="4529" w:type="dxa"/>
            <w:shd w:val="clear" w:color="auto" w:fill="auto"/>
            <w:vAlign w:val="center"/>
          </w:tcPr>
          <w:p w14:paraId="706DFA9F"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lastRenderedPageBreak/>
              <w:t>3.Pretendenta kvalifikācijas prasības</w:t>
            </w:r>
          </w:p>
        </w:tc>
        <w:tc>
          <w:tcPr>
            <w:tcW w:w="4532" w:type="dxa"/>
            <w:shd w:val="clear" w:color="auto" w:fill="auto"/>
            <w:vAlign w:val="center"/>
          </w:tcPr>
          <w:p w14:paraId="46349242"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14:paraId="3338EC4E" w14:textId="77777777" w:rsidTr="00293E31">
        <w:tc>
          <w:tcPr>
            <w:tcW w:w="4529" w:type="dxa"/>
            <w:tcBorders>
              <w:top w:val="single" w:sz="4" w:space="0" w:color="auto"/>
              <w:left w:val="single" w:sz="4" w:space="0" w:color="auto"/>
              <w:bottom w:val="single" w:sz="4" w:space="0" w:color="auto"/>
              <w:right w:val="single" w:sz="4" w:space="0" w:color="auto"/>
            </w:tcBorders>
          </w:tcPr>
          <w:p w14:paraId="2FA46D90" w14:textId="61D8E3C0"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w:t>
            </w:r>
            <w:r w:rsidR="00920D80" w:rsidRPr="00920D80">
              <w:rPr>
                <w:rFonts w:ascii="Times New Roman" w:hAnsi="Times New Roman"/>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532" w:type="dxa"/>
            <w:tcBorders>
              <w:top w:val="single" w:sz="4" w:space="0" w:color="auto"/>
              <w:left w:val="single" w:sz="4" w:space="0" w:color="auto"/>
              <w:bottom w:val="single" w:sz="4" w:space="0" w:color="auto"/>
              <w:right w:val="single" w:sz="4" w:space="0" w:color="auto"/>
            </w:tcBorders>
          </w:tcPr>
          <w:p w14:paraId="520C0C19" w14:textId="3DA1AA65" w:rsidR="005073D6" w:rsidRPr="002B5437" w:rsidRDefault="005073D6" w:rsidP="00F57EF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00920D80" w:rsidRPr="00920D80">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00920D80" w:rsidRPr="00920D80">
                <w:rPr>
                  <w:rFonts w:ascii="Times New Roman" w:hAnsi="Times New Roman"/>
                </w:rPr>
                <w:t>pieteikums</w:t>
              </w:r>
            </w:smartTag>
            <w:r w:rsidR="00920D80" w:rsidRPr="00920D80">
              <w:rPr>
                <w:rFonts w:ascii="Times New Roman" w:hAnsi="Times New Roman"/>
              </w:rPr>
              <w:t xml:space="preserve"> dalībai iepirkumā, kurš sagatavots saskaņā ar Nolikuma 2.pielikumā pievienoto formu. Ja pretendenta piedāvājumu paraksta pilnvarota persona, tad jāpievieno pilnvara vai tās apliecināta kopija</w:t>
            </w:r>
            <w:r w:rsidR="00920D80" w:rsidRPr="00920D80">
              <w:rPr>
                <w:rFonts w:ascii="Times New Roman" w:eastAsia="Times New Roman" w:hAnsi="Times New Roman"/>
              </w:rPr>
              <w:t xml:space="preserve">. </w:t>
            </w:r>
            <w:r w:rsidR="00920D80" w:rsidRPr="00920D80">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w:t>
            </w:r>
          </w:p>
        </w:tc>
      </w:tr>
      <w:tr w:rsidR="00167AF9" w:rsidRPr="006408C1" w14:paraId="0650E4E5" w14:textId="77777777" w:rsidTr="00293E31">
        <w:tc>
          <w:tcPr>
            <w:tcW w:w="4529" w:type="dxa"/>
            <w:tcBorders>
              <w:top w:val="single" w:sz="4" w:space="0" w:color="auto"/>
              <w:left w:val="single" w:sz="4" w:space="0" w:color="auto"/>
              <w:bottom w:val="single" w:sz="4" w:space="0" w:color="auto"/>
              <w:right w:val="single" w:sz="4" w:space="0" w:color="auto"/>
            </w:tcBorders>
          </w:tcPr>
          <w:p w14:paraId="2B266AC3" w14:textId="5ABE9E86" w:rsidR="00167AF9" w:rsidRDefault="00EC080D" w:rsidP="004940B5">
            <w:pPr>
              <w:spacing w:after="0" w:line="240" w:lineRule="auto"/>
              <w:ind w:right="-58"/>
              <w:jc w:val="both"/>
              <w:rPr>
                <w:rFonts w:ascii="Times New Roman" w:eastAsia="Times New Roman" w:hAnsi="Times New Roman"/>
              </w:rPr>
            </w:pPr>
            <w:r>
              <w:rPr>
                <w:rFonts w:ascii="Times New Roman" w:eastAsia="Times New Roman" w:hAnsi="Times New Roman"/>
              </w:rPr>
              <w:t>3.2</w:t>
            </w:r>
            <w:r w:rsidR="005F642A">
              <w:rPr>
                <w:rFonts w:ascii="Times New Roman" w:eastAsia="Times New Roman" w:hAnsi="Times New Roman"/>
              </w:rPr>
              <w:t>.</w:t>
            </w:r>
            <w:r w:rsidR="005F642A" w:rsidRPr="00066FB3">
              <w:rPr>
                <w:rFonts w:ascii="Times New Roman" w:hAnsi="Times New Roman"/>
                <w:bCs/>
                <w:iCs/>
              </w:rPr>
              <w:t xml:space="preserve"> </w:t>
            </w:r>
            <w:r w:rsidR="008C0BC3">
              <w:rPr>
                <w:rFonts w:ascii="Times New Roman" w:eastAsia="Times New Roman" w:hAnsi="Times New Roman"/>
              </w:rPr>
              <w:t>Pretendentam ir tiesības pārdot</w:t>
            </w:r>
            <w:r w:rsidR="008C0BC3" w:rsidRPr="00BD2438">
              <w:rPr>
                <w:rFonts w:ascii="Times New Roman" w:eastAsia="Times New Roman" w:hAnsi="Times New Roman"/>
              </w:rPr>
              <w:t xml:space="preserve"> </w:t>
            </w:r>
            <w:r w:rsidR="00E57E9F">
              <w:rPr>
                <w:rFonts w:ascii="Times New Roman" w:eastAsia="Times New Roman" w:hAnsi="Times New Roman"/>
              </w:rPr>
              <w:t>un nodrošināt servisu piedāvātai Precei</w:t>
            </w:r>
            <w:r w:rsidR="008C0BC3" w:rsidRPr="00BD2438">
              <w:rPr>
                <w:rFonts w:ascii="Times New Roman" w:eastAsia="Times New Roman" w:hAnsi="Times New Roman"/>
              </w:rPr>
              <w:t xml:space="preserve"> </w:t>
            </w:r>
            <w:r w:rsidR="004940B5">
              <w:rPr>
                <w:rFonts w:ascii="Times New Roman" w:eastAsia="Times New Roman" w:hAnsi="Times New Roman"/>
              </w:rPr>
              <w:t>Latvijas Republikas</w:t>
            </w:r>
            <w:r w:rsidR="008C0BC3" w:rsidRPr="00BD2438">
              <w:rPr>
                <w:rFonts w:ascii="Times New Roman" w:eastAsia="Times New Roman" w:hAnsi="Times New Roman"/>
              </w:rPr>
              <w:t xml:space="preserve"> (</w:t>
            </w:r>
            <w:r w:rsidR="004940B5">
              <w:rPr>
                <w:rFonts w:ascii="Times New Roman" w:eastAsia="Times New Roman" w:hAnsi="Times New Roman"/>
              </w:rPr>
              <w:t>vai Eiropas Savienības</w:t>
            </w:r>
            <w:r w:rsidR="008C0BC3" w:rsidRPr="00BD2438">
              <w:rPr>
                <w:rFonts w:ascii="Times New Roman" w:eastAsia="Times New Roman" w:hAnsi="Times New Roman"/>
              </w:rPr>
              <w:t>) teritorijā</w:t>
            </w:r>
            <w:r w:rsidR="00260EB8">
              <w:rPr>
                <w:rFonts w:ascii="Times New Roman" w:hAnsi="Times New Roman"/>
                <w:bCs/>
                <w:iCs/>
              </w:rPr>
              <w:t>.</w:t>
            </w:r>
          </w:p>
        </w:tc>
        <w:tc>
          <w:tcPr>
            <w:tcW w:w="4532" w:type="dxa"/>
            <w:tcBorders>
              <w:top w:val="single" w:sz="4" w:space="0" w:color="auto"/>
              <w:left w:val="single" w:sz="4" w:space="0" w:color="auto"/>
              <w:bottom w:val="single" w:sz="4" w:space="0" w:color="auto"/>
              <w:right w:val="single" w:sz="4" w:space="0" w:color="auto"/>
            </w:tcBorders>
          </w:tcPr>
          <w:p w14:paraId="10CCFD4A" w14:textId="07B15864" w:rsidR="00167AF9" w:rsidRDefault="00EC080D" w:rsidP="008C0BC3">
            <w:pPr>
              <w:spacing w:after="0" w:line="240" w:lineRule="auto"/>
              <w:ind w:right="-58"/>
              <w:jc w:val="both"/>
              <w:rPr>
                <w:rFonts w:ascii="Times New Roman" w:hAnsi="Times New Roman"/>
                <w:bCs/>
                <w:iCs/>
              </w:rPr>
            </w:pPr>
            <w:r>
              <w:rPr>
                <w:rFonts w:ascii="Times New Roman" w:eastAsia="Times New Roman" w:hAnsi="Times New Roman"/>
              </w:rPr>
              <w:t>4.2</w:t>
            </w:r>
            <w:r w:rsidR="00167AF9">
              <w:rPr>
                <w:rFonts w:ascii="Times New Roman" w:eastAsia="Times New Roman" w:hAnsi="Times New Roman"/>
              </w:rPr>
              <w:t xml:space="preserve">. </w:t>
            </w:r>
            <w:r w:rsidR="008C0BC3" w:rsidRPr="00BD2438">
              <w:rPr>
                <w:rFonts w:ascii="Times New Roman" w:eastAsia="Times New Roman" w:hAnsi="Times New Roman"/>
              </w:rPr>
              <w:t xml:space="preserve">Lai apliecinātu </w:t>
            </w:r>
            <w:r w:rsidR="008C0BC3">
              <w:rPr>
                <w:rFonts w:ascii="Times New Roman" w:eastAsia="Times New Roman" w:hAnsi="Times New Roman"/>
              </w:rPr>
              <w:t>Nolikuma 3.2</w:t>
            </w:r>
            <w:r w:rsidR="008C0BC3" w:rsidRPr="00BD2438">
              <w:rPr>
                <w:rFonts w:ascii="Times New Roman" w:eastAsia="Times New Roman" w:hAnsi="Times New Roman"/>
              </w:rPr>
              <w:t>.punkta izpildi, Pretendentam jāiesniedz ražotāja izdoti apliecinoši dokumenti, kas ļauj Pretenden</w:t>
            </w:r>
            <w:r w:rsidR="008C0BC3">
              <w:rPr>
                <w:rFonts w:ascii="Times New Roman" w:eastAsia="Times New Roman" w:hAnsi="Times New Roman"/>
              </w:rPr>
              <w:t>tam nodrošināt Preces pārdošanu</w:t>
            </w:r>
            <w:r w:rsidR="00E57E9F">
              <w:rPr>
                <w:rFonts w:ascii="Times New Roman" w:eastAsia="Times New Roman" w:hAnsi="Times New Roman"/>
              </w:rPr>
              <w:t xml:space="preserve"> un servisu</w:t>
            </w:r>
            <w:r w:rsidR="008C0BC3" w:rsidRPr="00BD2438">
              <w:rPr>
                <w:rFonts w:ascii="Times New Roman" w:eastAsia="Times New Roman" w:hAnsi="Times New Roman"/>
              </w:rPr>
              <w:t xml:space="preserve"> </w:t>
            </w:r>
            <w:r w:rsidR="004940B5">
              <w:rPr>
                <w:rFonts w:ascii="Times New Roman" w:eastAsia="Times New Roman" w:hAnsi="Times New Roman"/>
              </w:rPr>
              <w:t>Latvijas Republikas</w:t>
            </w:r>
            <w:r w:rsidR="008C0BC3" w:rsidRPr="00BD2438">
              <w:rPr>
                <w:rFonts w:ascii="Times New Roman" w:eastAsia="Times New Roman" w:hAnsi="Times New Roman"/>
              </w:rPr>
              <w:t xml:space="preserve"> (</w:t>
            </w:r>
            <w:r w:rsidR="004940B5">
              <w:rPr>
                <w:rFonts w:ascii="Times New Roman" w:eastAsia="Times New Roman" w:hAnsi="Times New Roman"/>
              </w:rPr>
              <w:t>vai Eiropas Savienības</w:t>
            </w:r>
            <w:r w:rsidR="008C0BC3" w:rsidRPr="00BD2438">
              <w:rPr>
                <w:rFonts w:ascii="Times New Roman" w:eastAsia="Times New Roman" w:hAnsi="Times New Roman"/>
              </w:rPr>
              <w:t>) teritorijā</w:t>
            </w:r>
            <w:r w:rsidR="00260EB8">
              <w:rPr>
                <w:rFonts w:ascii="Times New Roman" w:hAnsi="Times New Roman"/>
                <w:bCs/>
                <w:iCs/>
              </w:rPr>
              <w:t>.</w:t>
            </w:r>
          </w:p>
          <w:p w14:paraId="7BDA71E9" w14:textId="468D8C0D" w:rsidR="002F2997" w:rsidRPr="002F2997" w:rsidRDefault="002F2997" w:rsidP="000E6530">
            <w:pPr>
              <w:spacing w:after="0" w:line="240" w:lineRule="auto"/>
              <w:ind w:right="-58"/>
              <w:jc w:val="both"/>
              <w:rPr>
                <w:rFonts w:ascii="Times New Roman" w:eastAsia="Times New Roman" w:hAnsi="Times New Roman"/>
                <w:i/>
              </w:rPr>
            </w:pPr>
            <w:r w:rsidRPr="002F2997">
              <w:rPr>
                <w:rFonts w:ascii="Times New Roman" w:eastAsia="Times New Roman" w:hAnsi="Times New Roman"/>
                <w:i/>
              </w:rPr>
              <w:t>Ja pretendents iesniedz ražotāja tiešā pārstāvja izsniegtu pil</w:t>
            </w:r>
            <w:r>
              <w:rPr>
                <w:rFonts w:ascii="Times New Roman" w:eastAsia="Times New Roman" w:hAnsi="Times New Roman"/>
                <w:i/>
              </w:rPr>
              <w:t>nvarojumu par tiesībām izplatīt</w:t>
            </w:r>
            <w:r w:rsidRPr="002F2997">
              <w:rPr>
                <w:rFonts w:ascii="Times New Roman" w:eastAsia="Times New Roman" w:hAnsi="Times New Roman"/>
                <w:i/>
              </w:rPr>
              <w:t xml:space="preserve"> un veikt piedāvātās preces servisu </w:t>
            </w:r>
            <w:r w:rsidR="000E6530">
              <w:rPr>
                <w:rFonts w:ascii="Times New Roman" w:eastAsia="Times New Roman" w:hAnsi="Times New Roman"/>
                <w:i/>
              </w:rPr>
              <w:t>Latvijas Republikas</w:t>
            </w:r>
            <w:r>
              <w:rPr>
                <w:rFonts w:ascii="Times New Roman" w:eastAsia="Times New Roman" w:hAnsi="Times New Roman"/>
                <w:i/>
              </w:rPr>
              <w:t xml:space="preserve"> (</w:t>
            </w:r>
            <w:r w:rsidR="000E6530">
              <w:rPr>
                <w:rFonts w:ascii="Times New Roman" w:eastAsia="Times New Roman" w:hAnsi="Times New Roman"/>
                <w:i/>
              </w:rPr>
              <w:t>vai Eiropas Savienības</w:t>
            </w:r>
            <w:r w:rsidRPr="002F2997">
              <w:rPr>
                <w:rFonts w:ascii="Times New Roman" w:eastAsia="Times New Roman" w:hAnsi="Times New Roman"/>
                <w:i/>
              </w:rPr>
              <w:t xml:space="preserve">) teritorijā, </w:t>
            </w:r>
            <w:r>
              <w:rPr>
                <w:rFonts w:ascii="Times New Roman" w:eastAsia="Times New Roman" w:hAnsi="Times New Roman"/>
                <w:i/>
              </w:rPr>
              <w:t>piedāvājumam jāpievieno dokumenti</w:t>
            </w:r>
            <w:r w:rsidRPr="002F2997">
              <w:rPr>
                <w:rFonts w:ascii="Times New Roman" w:eastAsia="Times New Roman" w:hAnsi="Times New Roman"/>
                <w:i/>
              </w:rPr>
              <w:t>, kas apliecina šī tiešā pārstāvja tiesības nodot pilnvarojumu trešajām pusēm ražotāja produkta izplatīšanai</w:t>
            </w:r>
            <w:r>
              <w:rPr>
                <w:rFonts w:ascii="Times New Roman" w:eastAsia="Times New Roman" w:hAnsi="Times New Roman"/>
                <w:i/>
              </w:rPr>
              <w:t xml:space="preserve"> un servisa nodrošināšanai.</w:t>
            </w:r>
          </w:p>
        </w:tc>
      </w:tr>
      <w:tr w:rsidR="005073D6" w:rsidRPr="006408C1" w14:paraId="2BD6FAE5" w14:textId="77777777" w:rsidTr="00293E31">
        <w:tc>
          <w:tcPr>
            <w:tcW w:w="4529" w:type="dxa"/>
            <w:tcBorders>
              <w:top w:val="single" w:sz="4" w:space="0" w:color="auto"/>
              <w:left w:val="single" w:sz="4" w:space="0" w:color="auto"/>
              <w:bottom w:val="single" w:sz="4" w:space="0" w:color="auto"/>
              <w:right w:val="single" w:sz="4" w:space="0" w:color="auto"/>
            </w:tcBorders>
          </w:tcPr>
          <w:p w14:paraId="1F765EA2" w14:textId="3A94E880" w:rsidR="00920D80" w:rsidRPr="00920D80" w:rsidRDefault="005073D6" w:rsidP="00920D80">
            <w:pPr>
              <w:spacing w:after="0" w:line="240" w:lineRule="auto"/>
              <w:ind w:right="-58"/>
              <w:jc w:val="both"/>
              <w:rPr>
                <w:rFonts w:ascii="Times New Roman" w:hAnsi="Times New Roman"/>
              </w:rPr>
            </w:pPr>
            <w:r>
              <w:rPr>
                <w:rFonts w:ascii="Times New Roman" w:eastAsia="Times New Roman" w:hAnsi="Times New Roman"/>
              </w:rPr>
              <w:t>3</w:t>
            </w:r>
            <w:r w:rsidR="00783377">
              <w:rPr>
                <w:rFonts w:ascii="Times New Roman" w:eastAsia="Times New Roman" w:hAnsi="Times New Roman"/>
              </w:rPr>
              <w:t>.3</w:t>
            </w:r>
            <w:r w:rsidRPr="002B5437">
              <w:rPr>
                <w:rFonts w:ascii="Times New Roman" w:eastAsia="Times New Roman" w:hAnsi="Times New Roman"/>
              </w:rPr>
              <w:t xml:space="preserve">. </w:t>
            </w:r>
            <w:r w:rsidR="00920D80" w:rsidRPr="00920D80">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3B04544F" w14:textId="1B1929EC" w:rsidR="005073D6" w:rsidRPr="002B5437" w:rsidRDefault="00920D80" w:rsidP="00920D80">
            <w:pPr>
              <w:spacing w:after="0" w:line="240" w:lineRule="auto"/>
              <w:ind w:right="-58"/>
              <w:jc w:val="both"/>
              <w:rPr>
                <w:rFonts w:ascii="Times New Roman" w:eastAsia="Times New Roman" w:hAnsi="Times New Roman"/>
              </w:rPr>
            </w:pPr>
            <w:r w:rsidRPr="00920D80">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14:paraId="679606CB" w14:textId="3ABD86B2" w:rsidR="00920D80" w:rsidRPr="00920D80" w:rsidRDefault="005073D6" w:rsidP="00920D80">
            <w:pPr>
              <w:spacing w:after="0" w:line="240" w:lineRule="auto"/>
              <w:ind w:right="-58"/>
              <w:jc w:val="both"/>
              <w:rPr>
                <w:rFonts w:ascii="Times New Roman" w:eastAsia="Times New Roman" w:hAnsi="Times New Roman"/>
              </w:rPr>
            </w:pPr>
            <w:r>
              <w:rPr>
                <w:rFonts w:ascii="Times New Roman" w:eastAsia="Times New Roman" w:hAnsi="Times New Roman"/>
              </w:rPr>
              <w:t>4</w:t>
            </w:r>
            <w:r w:rsidR="00783377">
              <w:rPr>
                <w:rFonts w:ascii="Times New Roman" w:eastAsia="Times New Roman" w:hAnsi="Times New Roman"/>
              </w:rPr>
              <w:t>.3</w:t>
            </w:r>
            <w:r w:rsidRPr="002B5437">
              <w:rPr>
                <w:rFonts w:ascii="Times New Roman" w:eastAsia="Times New Roman" w:hAnsi="Times New Roman"/>
              </w:rPr>
              <w:t xml:space="preserve">. </w:t>
            </w:r>
            <w:r w:rsidR="00920D80" w:rsidRPr="00920D80">
              <w:rPr>
                <w:rFonts w:ascii="Times New Roman" w:eastAsia="Times New Roman" w:hAnsi="Times New Roman"/>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503C13F8" w14:textId="018F8439" w:rsidR="005073D6" w:rsidRPr="002B5437" w:rsidRDefault="00920D80" w:rsidP="00920D80">
            <w:pPr>
              <w:spacing w:after="0" w:line="240" w:lineRule="auto"/>
              <w:ind w:right="-58"/>
              <w:jc w:val="both"/>
              <w:rPr>
                <w:rFonts w:ascii="Times New Roman" w:eastAsia="Times New Roman" w:hAnsi="Times New Roman"/>
              </w:rPr>
            </w:pPr>
            <w:r w:rsidRPr="00920D80">
              <w:rPr>
                <w:rFonts w:ascii="Times New Roman" w:eastAsia="Times New Roman" w:hAnsi="Times New Roman"/>
              </w:rPr>
              <w:t>Klāt jāpievieno dokuments, kas apliecina apliecinājumu parakstījušās personas tiesības pārstāvēt attiecīgo personu iepirkuma procedūras ietvaros.</w:t>
            </w:r>
          </w:p>
        </w:tc>
      </w:tr>
    </w:tbl>
    <w:p w14:paraId="7163E8F2"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3" w:name="_Toc61422139"/>
      <w:r>
        <w:rPr>
          <w:rFonts w:ascii="Times New Roman" w:eastAsia="Times New Roman" w:hAnsi="Times New Roman"/>
          <w:color w:val="000000"/>
          <w:sz w:val="24"/>
          <w:szCs w:val="24"/>
          <w:lang w:eastAsia="lv-LV"/>
        </w:rPr>
        <w:tab/>
      </w:r>
    </w:p>
    <w:p w14:paraId="20EC903D" w14:textId="77777777" w:rsidR="008061E9" w:rsidRPr="00613608" w:rsidRDefault="009229B1" w:rsidP="00834D2D">
      <w:pPr>
        <w:numPr>
          <w:ilvl w:val="0"/>
          <w:numId w:val="4"/>
        </w:numPr>
        <w:spacing w:after="0" w:line="240" w:lineRule="auto"/>
        <w:ind w:right="-483"/>
        <w:outlineLvl w:val="0"/>
        <w:rPr>
          <w:rFonts w:ascii="Times New Roman" w:eastAsia="Times New Roman" w:hAnsi="Times New Roman"/>
          <w:b/>
          <w:sz w:val="23"/>
          <w:szCs w:val="23"/>
        </w:rPr>
      </w:pPr>
      <w:bookmarkStart w:id="24" w:name="_Toc61422140"/>
      <w:bookmarkEnd w:id="23"/>
      <w:r w:rsidRPr="00613608">
        <w:rPr>
          <w:rFonts w:ascii="Times New Roman" w:eastAsia="Times New Roman" w:hAnsi="Times New Roman"/>
          <w:b/>
          <w:sz w:val="23"/>
          <w:szCs w:val="23"/>
        </w:rPr>
        <w:t>Tehniskais</w:t>
      </w:r>
      <w:r w:rsidR="00893C07" w:rsidRPr="00613608">
        <w:rPr>
          <w:rFonts w:ascii="Times New Roman" w:eastAsia="Times New Roman" w:hAnsi="Times New Roman"/>
          <w:b/>
          <w:sz w:val="23"/>
          <w:szCs w:val="23"/>
        </w:rPr>
        <w:t xml:space="preserve"> </w:t>
      </w:r>
      <w:r w:rsidR="00E724E4" w:rsidRPr="00613608">
        <w:rPr>
          <w:rFonts w:ascii="Times New Roman" w:eastAsia="Times New Roman" w:hAnsi="Times New Roman"/>
          <w:b/>
          <w:sz w:val="23"/>
          <w:szCs w:val="23"/>
        </w:rPr>
        <w:t xml:space="preserve">– Finanšu </w:t>
      </w:r>
      <w:r w:rsidR="00622EE0" w:rsidRPr="00613608">
        <w:rPr>
          <w:rFonts w:ascii="Times New Roman" w:eastAsia="Times New Roman" w:hAnsi="Times New Roman"/>
          <w:b/>
          <w:sz w:val="23"/>
          <w:szCs w:val="23"/>
        </w:rPr>
        <w:t>piedāvājums</w:t>
      </w:r>
    </w:p>
    <w:p w14:paraId="2E66459C" w14:textId="4EE66349" w:rsidR="00C660A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Tehnisko</w:t>
      </w:r>
      <w:r w:rsidRPr="00613608">
        <w:rPr>
          <w:rFonts w:ascii="Times New Roman" w:hAnsi="Times New Roman"/>
          <w:b/>
          <w:sz w:val="23"/>
          <w:szCs w:val="23"/>
          <w:lang w:val="x-none"/>
        </w:rPr>
        <w:t xml:space="preserve"> </w:t>
      </w:r>
      <w:r w:rsidR="00E724E4" w:rsidRPr="00613608">
        <w:rPr>
          <w:rFonts w:ascii="Times New Roman" w:hAnsi="Times New Roman"/>
          <w:b/>
          <w:sz w:val="23"/>
          <w:szCs w:val="23"/>
        </w:rPr>
        <w:t xml:space="preserve">– </w:t>
      </w:r>
      <w:r w:rsidR="00E724E4" w:rsidRPr="00613608">
        <w:rPr>
          <w:rFonts w:ascii="Times New Roman" w:hAnsi="Times New Roman"/>
          <w:bCs/>
          <w:sz w:val="23"/>
          <w:szCs w:val="23"/>
        </w:rPr>
        <w:t xml:space="preserve">Finanšu </w:t>
      </w:r>
      <w:r w:rsidRPr="00613608">
        <w:rPr>
          <w:rFonts w:ascii="Times New Roman" w:hAnsi="Times New Roman"/>
          <w:bCs/>
          <w:sz w:val="23"/>
          <w:szCs w:val="23"/>
          <w:lang w:val="x-none"/>
        </w:rPr>
        <w:t>piedāvājumu</w:t>
      </w:r>
      <w:r w:rsidRPr="00613608">
        <w:rPr>
          <w:rFonts w:ascii="Times New Roman" w:hAnsi="Times New Roman"/>
          <w:sz w:val="23"/>
          <w:szCs w:val="23"/>
          <w:lang w:val="x-none"/>
        </w:rPr>
        <w:t xml:space="preserve"> </w:t>
      </w:r>
      <w:r w:rsidR="00274147">
        <w:rPr>
          <w:rFonts w:ascii="Times New Roman" w:hAnsi="Times New Roman"/>
          <w:sz w:val="23"/>
          <w:szCs w:val="23"/>
        </w:rPr>
        <w:t xml:space="preserve">katrā iepirkuma priekšmeta daļā </w:t>
      </w:r>
      <w:r w:rsidRPr="00613608">
        <w:rPr>
          <w:rFonts w:ascii="Times New Roman" w:hAnsi="Times New Roman"/>
          <w:sz w:val="23"/>
          <w:szCs w:val="23"/>
          <w:lang w:val="x-none"/>
        </w:rPr>
        <w:t>pretendentam ir jāiesniedz kā savu piedāvājumu tehniskās specifikācijas</w:t>
      </w:r>
      <w:r w:rsidRPr="00613608" w:rsidDel="001656B6">
        <w:rPr>
          <w:rFonts w:ascii="Times New Roman" w:hAnsi="Times New Roman"/>
          <w:sz w:val="23"/>
          <w:szCs w:val="23"/>
          <w:lang w:val="x-none"/>
        </w:rPr>
        <w:t xml:space="preserve"> </w:t>
      </w:r>
      <w:r w:rsidRPr="00613608">
        <w:rPr>
          <w:rFonts w:ascii="Times New Roman" w:hAnsi="Times New Roman"/>
          <w:sz w:val="23"/>
          <w:szCs w:val="23"/>
          <w:lang w:val="x-none"/>
        </w:rPr>
        <w:t>(Nolikuma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izpildei</w:t>
      </w:r>
      <w:r w:rsidR="00C660AB" w:rsidRPr="00613608">
        <w:rPr>
          <w:rFonts w:ascii="Times New Roman" w:eastAsia="Times New Roman" w:hAnsi="Times New Roman"/>
          <w:bCs/>
          <w:sz w:val="23"/>
          <w:szCs w:val="23"/>
        </w:rPr>
        <w:t>.</w:t>
      </w:r>
    </w:p>
    <w:p w14:paraId="24893629" w14:textId="4534E604" w:rsidR="00546DC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rPr>
        <w:t xml:space="preserve">Tehniskais </w:t>
      </w:r>
      <w:r w:rsidR="006C3B48" w:rsidRPr="00613608">
        <w:rPr>
          <w:rFonts w:ascii="Times New Roman" w:hAnsi="Times New Roman"/>
          <w:sz w:val="23"/>
          <w:szCs w:val="23"/>
        </w:rPr>
        <w:t xml:space="preserve">– Finanšu </w:t>
      </w:r>
      <w:r w:rsidRPr="00613608">
        <w:rPr>
          <w:rFonts w:ascii="Times New Roman" w:hAnsi="Times New Roman"/>
          <w:sz w:val="23"/>
          <w:szCs w:val="23"/>
        </w:rPr>
        <w:t xml:space="preserve">piedāvājums </w:t>
      </w:r>
      <w:r w:rsidR="00274147">
        <w:rPr>
          <w:rFonts w:ascii="Times New Roman" w:hAnsi="Times New Roman"/>
          <w:sz w:val="23"/>
          <w:szCs w:val="23"/>
        </w:rPr>
        <w:t xml:space="preserve">katrā iepirkuma priekšmeta daļā </w:t>
      </w:r>
      <w:r w:rsidRPr="00613608">
        <w:rPr>
          <w:rFonts w:ascii="Times New Roman" w:hAnsi="Times New Roman"/>
          <w:sz w:val="23"/>
          <w:szCs w:val="23"/>
        </w:rPr>
        <w:t>jāsagatavo atbilstoši Nolikumam</w:t>
      </w:r>
      <w:r w:rsidRPr="00613608">
        <w:rPr>
          <w:rFonts w:ascii="Times New Roman" w:hAnsi="Times New Roman"/>
          <w:bCs/>
          <w:sz w:val="23"/>
          <w:szCs w:val="23"/>
        </w:rPr>
        <w:t xml:space="preserve"> pievienotajai Tehniskā</w:t>
      </w:r>
      <w:r w:rsidR="006C3B48" w:rsidRPr="00613608">
        <w:rPr>
          <w:rFonts w:ascii="Times New Roman" w:hAnsi="Times New Roman"/>
          <w:bCs/>
          <w:sz w:val="23"/>
          <w:szCs w:val="23"/>
        </w:rPr>
        <w:t xml:space="preserve"> - Finanšu piedāvājuma formai (Nolikuma 1</w:t>
      </w:r>
      <w:r w:rsidRPr="00613608">
        <w:rPr>
          <w:rFonts w:ascii="Times New Roman" w:hAnsi="Times New Roman"/>
          <w:bCs/>
          <w:sz w:val="23"/>
          <w:szCs w:val="23"/>
        </w:rPr>
        <w:t>.pielikums)</w:t>
      </w:r>
      <w:r w:rsidR="00CE3331" w:rsidRPr="00613608">
        <w:rPr>
          <w:rFonts w:ascii="Times New Roman" w:eastAsia="Times New Roman" w:hAnsi="Times New Roman"/>
          <w:bCs/>
          <w:sz w:val="23"/>
          <w:szCs w:val="23"/>
        </w:rPr>
        <w:t>.</w:t>
      </w:r>
      <w:r w:rsidR="000E66A3" w:rsidRPr="00613608">
        <w:rPr>
          <w:rFonts w:ascii="Times New Roman" w:eastAsia="Times New Roman" w:hAnsi="Times New Roman"/>
          <w:bCs/>
          <w:sz w:val="23"/>
          <w:szCs w:val="23"/>
        </w:rPr>
        <w:t xml:space="preserve"> </w:t>
      </w:r>
      <w:r w:rsidR="00011BBE" w:rsidRPr="00613608">
        <w:rPr>
          <w:rFonts w:ascii="Times New Roman" w:eastAsia="Times New Roman" w:hAnsi="Times New Roman"/>
          <w:bCs/>
          <w:sz w:val="23"/>
          <w:szCs w:val="23"/>
        </w:rPr>
        <w:t xml:space="preserve"> </w:t>
      </w:r>
    </w:p>
    <w:p w14:paraId="3EEF771F" w14:textId="77777777" w:rsidR="00F82ECD" w:rsidRPr="00613608"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Pretendenta Tehniskajam piedāvājumam skaidri, viennozīmīgi un nepārprotami jāatspoguļo Nolikuma tehniskās specifikācijas (Nolikuma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minimālo prasību izpilde</w:t>
      </w:r>
      <w:r w:rsidR="00011BBE" w:rsidRPr="00613608">
        <w:rPr>
          <w:rFonts w:ascii="Times New Roman" w:hAnsi="Times New Roman"/>
          <w:sz w:val="23"/>
          <w:szCs w:val="23"/>
        </w:rPr>
        <w:t>.</w:t>
      </w:r>
    </w:p>
    <w:p w14:paraId="03B9AAE5" w14:textId="6B9A0120" w:rsidR="003A7D33" w:rsidRPr="00613608" w:rsidRDefault="003A7D33"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bCs/>
          <w:sz w:val="23"/>
          <w:szCs w:val="23"/>
        </w:rPr>
        <w:t xml:space="preserve">Pretendents tehnisko </w:t>
      </w:r>
      <w:r w:rsidR="00B243E9" w:rsidRPr="00613608">
        <w:rPr>
          <w:rFonts w:ascii="Times New Roman" w:hAnsi="Times New Roman"/>
          <w:bCs/>
          <w:sz w:val="23"/>
          <w:szCs w:val="23"/>
        </w:rPr>
        <w:t xml:space="preserve">– finanšu </w:t>
      </w:r>
      <w:r w:rsidRPr="00613608">
        <w:rPr>
          <w:rFonts w:ascii="Times New Roman" w:hAnsi="Times New Roman"/>
          <w:bCs/>
          <w:sz w:val="23"/>
          <w:szCs w:val="23"/>
        </w:rPr>
        <w:t xml:space="preserve">piedāvājumu </w:t>
      </w:r>
      <w:r w:rsidR="00274147">
        <w:rPr>
          <w:rFonts w:ascii="Times New Roman" w:hAnsi="Times New Roman"/>
          <w:bCs/>
          <w:sz w:val="23"/>
          <w:szCs w:val="23"/>
        </w:rPr>
        <w:t xml:space="preserve">katrā iepirkuma priekšmeta daļā </w:t>
      </w:r>
      <w:r w:rsidRPr="00613608">
        <w:rPr>
          <w:rFonts w:ascii="Times New Roman" w:hAnsi="Times New Roman"/>
          <w:bCs/>
          <w:sz w:val="23"/>
          <w:szCs w:val="23"/>
        </w:rPr>
        <w:t xml:space="preserve">sagatavo atbilstoši Atklāta konkursa tehniskā </w:t>
      </w:r>
      <w:r w:rsidR="00B243E9" w:rsidRPr="00613608">
        <w:rPr>
          <w:rFonts w:ascii="Times New Roman" w:hAnsi="Times New Roman"/>
          <w:bCs/>
          <w:sz w:val="23"/>
          <w:szCs w:val="23"/>
        </w:rPr>
        <w:t xml:space="preserve">–finanšu </w:t>
      </w:r>
      <w:r w:rsidRPr="00613608">
        <w:rPr>
          <w:rFonts w:ascii="Times New Roman" w:hAnsi="Times New Roman"/>
          <w:bCs/>
          <w:sz w:val="23"/>
          <w:szCs w:val="23"/>
        </w:rPr>
        <w:t>piedāvājuma formai drukātā formātā un papildus elektroniski MS Excel (vai ekvivalentā) formātā (CD vai USB datu nesējā).</w:t>
      </w:r>
    </w:p>
    <w:p w14:paraId="04DDC360" w14:textId="1DBBF207" w:rsidR="00F62C7E" w:rsidRPr="00012F92"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012F92">
        <w:rPr>
          <w:rFonts w:ascii="Times New Roman" w:hAnsi="Times New Roman"/>
          <w:bCs/>
          <w:sz w:val="23"/>
          <w:szCs w:val="23"/>
          <w:u w:val="single"/>
        </w:rPr>
        <w:t xml:space="preserve">Tehniskajam piedāvājumam </w:t>
      </w:r>
      <w:r w:rsidR="00274147">
        <w:rPr>
          <w:rFonts w:ascii="Times New Roman" w:hAnsi="Times New Roman"/>
          <w:bCs/>
          <w:sz w:val="23"/>
          <w:szCs w:val="23"/>
          <w:u w:val="single"/>
        </w:rPr>
        <w:t xml:space="preserve">katrā iepirkuma priekšmeta daļā </w:t>
      </w:r>
      <w:r w:rsidRPr="00012F92">
        <w:rPr>
          <w:rFonts w:ascii="Times New Roman" w:hAnsi="Times New Roman"/>
          <w:bCs/>
          <w:sz w:val="23"/>
          <w:szCs w:val="23"/>
          <w:u w:val="single"/>
        </w:rPr>
        <w:t>jāpievieno sekojoši dokumenti</w:t>
      </w:r>
      <w:r w:rsidRPr="00012F92">
        <w:rPr>
          <w:rFonts w:ascii="Times New Roman" w:hAnsi="Times New Roman"/>
          <w:bCs/>
          <w:sz w:val="23"/>
          <w:szCs w:val="23"/>
        </w:rPr>
        <w:t>:</w:t>
      </w:r>
    </w:p>
    <w:p w14:paraId="3DDEE77D" w14:textId="2DE6FF20" w:rsidR="00B97EDC" w:rsidRPr="009351C0" w:rsidRDefault="00B97EDC" w:rsidP="00B97EDC">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9351C0">
        <w:rPr>
          <w:rFonts w:ascii="Times New Roman" w:hAnsi="Times New Roman"/>
          <w:sz w:val="23"/>
          <w:szCs w:val="23"/>
        </w:rPr>
        <w:t>piedāvātās Preces  CE sertifikāta kopija un EK atbilstības deklarācijas kopija (Precēm jāatbil</w:t>
      </w:r>
      <w:r w:rsidR="009351C0" w:rsidRPr="009351C0">
        <w:rPr>
          <w:rFonts w:ascii="Times New Roman" w:hAnsi="Times New Roman"/>
          <w:sz w:val="23"/>
          <w:szCs w:val="23"/>
        </w:rPr>
        <w:t>st Eiropas Padomes direktīvas</w:t>
      </w:r>
      <w:r w:rsidR="00112801" w:rsidRPr="009351C0">
        <w:rPr>
          <w:rFonts w:ascii="Times New Roman" w:hAnsi="Times New Roman"/>
          <w:sz w:val="23"/>
          <w:szCs w:val="23"/>
        </w:rPr>
        <w:t xml:space="preserve"> 90/385/EEC,</w:t>
      </w:r>
      <w:r w:rsidRPr="009351C0">
        <w:rPr>
          <w:rFonts w:ascii="Times New Roman" w:hAnsi="Times New Roman"/>
          <w:sz w:val="23"/>
          <w:szCs w:val="23"/>
        </w:rPr>
        <w:t xml:space="preserve"> </w:t>
      </w:r>
      <w:r w:rsidR="00112801" w:rsidRPr="009351C0">
        <w:rPr>
          <w:rFonts w:ascii="Times New Roman" w:hAnsi="Times New Roman"/>
          <w:sz w:val="23"/>
          <w:szCs w:val="23"/>
        </w:rPr>
        <w:t>kas attiecas uz aktīvām implantējamām medicīnas ierīcēm</w:t>
      </w:r>
      <w:r w:rsidR="000D024B">
        <w:rPr>
          <w:rFonts w:ascii="Times New Roman" w:hAnsi="Times New Roman"/>
          <w:sz w:val="23"/>
          <w:szCs w:val="23"/>
        </w:rPr>
        <w:t>,</w:t>
      </w:r>
      <w:r w:rsidR="009351C0" w:rsidRPr="009351C0">
        <w:rPr>
          <w:rFonts w:ascii="Times New Roman" w:hAnsi="Times New Roman"/>
          <w:sz w:val="23"/>
          <w:szCs w:val="23"/>
        </w:rPr>
        <w:t xml:space="preserve"> vai regulas 2017/745 prasībām</w:t>
      </w:r>
      <w:r w:rsidRPr="009351C0">
        <w:rPr>
          <w:rFonts w:ascii="Times New Roman" w:hAnsi="Times New Roman"/>
          <w:sz w:val="23"/>
          <w:szCs w:val="23"/>
        </w:rPr>
        <w:t>);</w:t>
      </w:r>
    </w:p>
    <w:p w14:paraId="4A9CE57C" w14:textId="2B637BC1" w:rsidR="00A8069E" w:rsidRPr="00012F92" w:rsidRDefault="00B97EDC" w:rsidP="00B97EDC">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524EC1">
        <w:rPr>
          <w:rFonts w:ascii="Times New Roman" w:eastAsia="Times New Roman" w:hAnsi="Times New Roman"/>
          <w:sz w:val="23"/>
          <w:szCs w:val="23"/>
          <w:lang w:eastAsia="lv-LV"/>
        </w:rPr>
        <w:t xml:space="preserve">piedāvātās preces Vigilances sistēmas nodrošināšanas procedūras apraksts </w:t>
      </w:r>
      <w:r w:rsidRPr="00524EC1">
        <w:rPr>
          <w:rFonts w:ascii="Times New Roman" w:eastAsia="Times New Roman" w:hAnsi="Times New Roman"/>
          <w:sz w:val="23"/>
          <w:szCs w:val="23"/>
          <w:u w:val="single"/>
          <w:lang w:eastAsia="lv-LV"/>
        </w:rPr>
        <w:t>pretendenta uzņēmumā</w:t>
      </w:r>
      <w:r w:rsidR="00B91746" w:rsidRPr="00012F92">
        <w:rPr>
          <w:rFonts w:ascii="Times New Roman" w:hAnsi="Times New Roman"/>
          <w:sz w:val="23"/>
          <w:szCs w:val="23"/>
        </w:rPr>
        <w:t>;</w:t>
      </w:r>
    </w:p>
    <w:p w14:paraId="238A4213" w14:textId="63F496EB" w:rsidR="00E57E9F" w:rsidRPr="00E57E9F" w:rsidRDefault="00E57E9F"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524EC1">
        <w:rPr>
          <w:rFonts w:ascii="Times New Roman" w:hAnsi="Times New Roman"/>
          <w:sz w:val="23"/>
          <w:szCs w:val="23"/>
        </w:rPr>
        <w:lastRenderedPageBreak/>
        <w:t xml:space="preserve">pretendenta apliecinājums brīvā formā, ka piedāvātā Prece ir jauna, iepriekš nelietota un nesatur iepriekš lietotas vai atjaunotas sastāvdaļas vai komponentes. Piedāvātā Prece </w:t>
      </w:r>
      <w:r w:rsidR="000D024B">
        <w:rPr>
          <w:rFonts w:ascii="Times New Roman" w:hAnsi="Times New Roman"/>
          <w:sz w:val="23"/>
          <w:szCs w:val="23"/>
        </w:rPr>
        <w:t>ražota ne agrāk kā 2016</w:t>
      </w:r>
      <w:r>
        <w:rPr>
          <w:rFonts w:ascii="Times New Roman" w:hAnsi="Times New Roman"/>
          <w:sz w:val="23"/>
          <w:szCs w:val="23"/>
        </w:rPr>
        <w:t>.gadā;</w:t>
      </w:r>
    </w:p>
    <w:p w14:paraId="001C94F3" w14:textId="3DAD830F" w:rsidR="00A84FD6" w:rsidRPr="00012F92" w:rsidRDefault="00012F92"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012F92">
        <w:rPr>
          <w:rFonts w:ascii="Times New Roman" w:hAnsi="Times New Roman"/>
          <w:sz w:val="23"/>
          <w:szCs w:val="23"/>
        </w:rPr>
        <w:t>piedāvātās preces tehniskās datu lapas (“data sheet”), kas apliecina atbilstību Tehniskajā specifikācijā noteiktajai prasībai (oriģinālvalodā un tulkojumi latviešu valodā), norādot ražotāju, piedāvātās preces atbilstošos parametrus un atsauci tehniskajā piedāvājumā uz konkrēto lapaspusi</w:t>
      </w:r>
      <w:r w:rsidR="00A84FD6" w:rsidRPr="00012F92">
        <w:rPr>
          <w:rFonts w:ascii="Times New Roman" w:hAnsi="Times New Roman"/>
          <w:sz w:val="23"/>
          <w:szCs w:val="23"/>
        </w:rPr>
        <w:t>.</w:t>
      </w:r>
    </w:p>
    <w:p w14:paraId="638AEC04" w14:textId="0DAF2786" w:rsidR="005B7273" w:rsidRPr="00613608"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 xml:space="preserve">Finanšu piedāvājumu </w:t>
      </w:r>
      <w:r w:rsidR="0000269A">
        <w:rPr>
          <w:rFonts w:ascii="Times New Roman" w:hAnsi="Times New Roman"/>
          <w:sz w:val="23"/>
          <w:szCs w:val="23"/>
        </w:rPr>
        <w:t xml:space="preserve">katrā iepirkuma priekšmeta daļā </w:t>
      </w:r>
      <w:r w:rsidRPr="00613608">
        <w:rPr>
          <w:rFonts w:ascii="Times New Roman" w:hAnsi="Times New Roman"/>
          <w:sz w:val="23"/>
          <w:szCs w:val="23"/>
        </w:rPr>
        <w:t>sagatavo atbilstoši Nolikumam pievienotajai Tehniskā – Finanšu piedāvājuma formai (Nolikuma 1.pielikums)</w:t>
      </w:r>
      <w:r w:rsidR="00EB71F0" w:rsidRPr="00613608">
        <w:rPr>
          <w:rFonts w:ascii="Times New Roman" w:hAnsi="Times New Roman"/>
          <w:sz w:val="23"/>
          <w:szCs w:val="23"/>
        </w:rPr>
        <w:t>.</w:t>
      </w:r>
    </w:p>
    <w:p w14:paraId="638D4911" w14:textId="77777777"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Finanšu piedāvājumā pretendentam jāietver visi izdevumi un izmaksas, kas saistītas ar piegādi, un transportu. Pasūtītājs nemaksās nekādus pretendenta papildus izdevumus, kas nebūs iekļauti finanšu piedāvājumā.</w:t>
      </w:r>
    </w:p>
    <w:p w14:paraId="3E3903D1" w14:textId="77777777"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eastAsia="Times New Roman" w:hAnsi="Times New Roman"/>
          <w:sz w:val="23"/>
          <w:szCs w:val="23"/>
        </w:rPr>
        <w:t>Pretendents nedrīkst iesniegt Finanšu piedāvājuma variantus.</w:t>
      </w:r>
    </w:p>
    <w:p w14:paraId="2C543F52" w14:textId="77777777" w:rsidR="006B082A" w:rsidRPr="00613608" w:rsidRDefault="006B082A" w:rsidP="006B082A">
      <w:pPr>
        <w:spacing w:after="0" w:line="240" w:lineRule="auto"/>
        <w:ind w:left="426" w:right="-483"/>
        <w:jc w:val="both"/>
        <w:outlineLvl w:val="0"/>
        <w:rPr>
          <w:rFonts w:ascii="Times New Roman" w:eastAsia="Times New Roman" w:hAnsi="Times New Roman"/>
          <w:bCs/>
          <w:sz w:val="23"/>
          <w:szCs w:val="23"/>
        </w:rPr>
      </w:pPr>
    </w:p>
    <w:p w14:paraId="370DF0D3" w14:textId="77777777" w:rsidR="008061E9" w:rsidRPr="00613608"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3"/>
          <w:szCs w:val="23"/>
          <w:lang w:eastAsia="lv-LV"/>
        </w:rPr>
      </w:pPr>
      <w:bookmarkStart w:id="25" w:name="_Toc59334737"/>
      <w:bookmarkStart w:id="26" w:name="_Toc61422143"/>
      <w:bookmarkEnd w:id="22"/>
      <w:bookmarkEnd w:id="24"/>
      <w:r w:rsidRPr="00613608">
        <w:rPr>
          <w:rFonts w:ascii="Times New Roman" w:hAnsi="Times New Roman"/>
          <w:b/>
          <w:sz w:val="23"/>
          <w:szCs w:val="23"/>
        </w:rPr>
        <w:t>PIEDĀVĀJUMU VĒRTĒŠANA UN PIEDĀVĀJUMA IZVĒLE</w:t>
      </w:r>
      <w:bookmarkEnd w:id="25"/>
      <w:bookmarkEnd w:id="26"/>
    </w:p>
    <w:p w14:paraId="2CDCA5CC" w14:textId="77777777" w:rsidR="00343183" w:rsidRPr="00613608" w:rsidRDefault="0096720D" w:rsidP="00B243E9">
      <w:pPr>
        <w:numPr>
          <w:ilvl w:val="1"/>
          <w:numId w:val="4"/>
        </w:numPr>
        <w:tabs>
          <w:tab w:val="clear" w:pos="1637"/>
        </w:tabs>
        <w:spacing w:after="0" w:line="240" w:lineRule="auto"/>
        <w:ind w:left="709" w:hanging="720"/>
        <w:jc w:val="both"/>
        <w:rPr>
          <w:rFonts w:ascii="Times New Roman" w:eastAsia="Times New Roman" w:hAnsi="Times New Roman"/>
          <w:sz w:val="23"/>
          <w:szCs w:val="23"/>
        </w:rPr>
      </w:pPr>
      <w:r w:rsidRPr="00613608">
        <w:rPr>
          <w:rFonts w:ascii="Times New Roman" w:eastAsia="Times New Roman" w:hAnsi="Times New Roman"/>
          <w:b/>
          <w:sz w:val="23"/>
          <w:szCs w:val="23"/>
        </w:rPr>
        <w:t xml:space="preserve"> </w:t>
      </w:r>
      <w:r w:rsidR="00B243E9" w:rsidRPr="00613608">
        <w:rPr>
          <w:rFonts w:ascii="Times New Roman" w:eastAsia="Times New Roman" w:hAnsi="Times New Roman"/>
          <w:b/>
          <w:sz w:val="23"/>
          <w:szCs w:val="23"/>
        </w:rPr>
        <w:t xml:space="preserve">Piedāvājumu izvēles kritērijs – </w:t>
      </w:r>
      <w:r w:rsidR="00B243E9" w:rsidRPr="00613608">
        <w:rPr>
          <w:rFonts w:ascii="Times New Roman" w:eastAsia="Times New Roman" w:hAnsi="Times New Roman"/>
          <w:sz w:val="23"/>
          <w:szCs w:val="23"/>
        </w:rPr>
        <w:t>Saskaņā ar PIL 51.panta ceturto daļu piedāvājums ar</w:t>
      </w:r>
      <w:r w:rsidR="00B243E9" w:rsidRPr="00613608">
        <w:rPr>
          <w:rFonts w:ascii="Times New Roman" w:eastAsia="Times New Roman" w:hAnsi="Times New Roman"/>
          <w:color w:val="FF0000"/>
          <w:sz w:val="23"/>
          <w:szCs w:val="23"/>
        </w:rPr>
        <w:t xml:space="preserve"> </w:t>
      </w:r>
      <w:r w:rsidR="00B243E9" w:rsidRPr="00613608">
        <w:rPr>
          <w:rFonts w:ascii="Times New Roman" w:eastAsia="Times New Roman" w:hAnsi="Times New Roman"/>
          <w:sz w:val="23"/>
          <w:szCs w:val="23"/>
        </w:rPr>
        <w:t>viszemāko cenu EUR bez PVN</w:t>
      </w:r>
      <w:r w:rsidR="00571163" w:rsidRPr="00613608">
        <w:rPr>
          <w:rFonts w:ascii="Times New Roman" w:eastAsia="Times New Roman" w:hAnsi="Times New Roman"/>
          <w:sz w:val="23"/>
          <w:szCs w:val="23"/>
        </w:rPr>
        <w:t>.</w:t>
      </w:r>
      <w:r w:rsidR="00362DCB" w:rsidRPr="00613608">
        <w:rPr>
          <w:rFonts w:ascii="Times New Roman" w:eastAsia="Times New Roman" w:hAnsi="Times New Roman"/>
          <w:sz w:val="23"/>
          <w:szCs w:val="23"/>
        </w:rPr>
        <w:t xml:space="preserve"> </w:t>
      </w:r>
    </w:p>
    <w:p w14:paraId="27D1401A" w14:textId="77777777" w:rsidR="00362DCB" w:rsidRPr="00613608" w:rsidRDefault="00B243E9"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Piedāvājumu</w:t>
      </w:r>
      <w:r w:rsidR="00362DCB" w:rsidRPr="00613608">
        <w:rPr>
          <w:rFonts w:ascii="Times New Roman" w:eastAsia="Times New Roman" w:hAnsi="Times New Roman"/>
          <w:b/>
          <w:sz w:val="23"/>
          <w:szCs w:val="23"/>
        </w:rPr>
        <w:t xml:space="preserve"> </w:t>
      </w:r>
      <w:r w:rsidRPr="00613608">
        <w:rPr>
          <w:rFonts w:ascii="Times New Roman" w:eastAsia="Times New Roman" w:hAnsi="Times New Roman"/>
          <w:b/>
          <w:sz w:val="23"/>
          <w:szCs w:val="23"/>
        </w:rPr>
        <w:t>vērtēšanas pamatnoteikumi</w:t>
      </w:r>
    </w:p>
    <w:p w14:paraId="2194F9BE" w14:textId="77777777" w:rsidR="00362DCB" w:rsidRPr="00613608" w:rsidRDefault="00B243E9"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3"/>
          <w:szCs w:val="23"/>
          <w:lang w:eastAsia="lv-LV"/>
        </w:rPr>
      </w:pPr>
      <w:r w:rsidRPr="00613608">
        <w:rPr>
          <w:rFonts w:ascii="Times New Roman" w:hAnsi="Times New Roman"/>
          <w:bCs/>
          <w:sz w:val="23"/>
          <w:szCs w:val="23"/>
        </w:rPr>
        <w:t>Iepirkuma komisija piedāvājumu vērtēšanu veic slēgtās sēdēs šādos posmos</w:t>
      </w:r>
      <w:r w:rsidRPr="00613608">
        <w:rPr>
          <w:rFonts w:ascii="Times New Roman" w:eastAsia="Times New Roman" w:hAnsi="Times New Roman"/>
          <w:sz w:val="23"/>
          <w:szCs w:val="23"/>
          <w:lang w:eastAsia="lv-LV"/>
        </w:rPr>
        <w:t>:</w:t>
      </w:r>
    </w:p>
    <w:p w14:paraId="6B3DAEC2" w14:textId="77777777" w:rsidR="00B243E9" w:rsidRPr="00613608" w:rsidRDefault="00B243E9"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sz w:val="23"/>
          <w:szCs w:val="23"/>
          <w:lang w:eastAsia="lv-LV"/>
        </w:rPr>
        <w:t xml:space="preserve"> </w:t>
      </w:r>
      <w:r w:rsidR="008955EA" w:rsidRPr="00613608">
        <w:rPr>
          <w:rFonts w:ascii="Times New Roman" w:eastAsia="Times New Roman" w:hAnsi="Times New Roman"/>
          <w:bCs/>
          <w:iCs/>
          <w:sz w:val="23"/>
          <w:szCs w:val="23"/>
          <w:lang w:val="x-none"/>
        </w:rPr>
        <w:t>piedāvājuma noformējuma pārbaude</w:t>
      </w:r>
      <w:r w:rsidR="008955EA" w:rsidRPr="00613608">
        <w:rPr>
          <w:rFonts w:ascii="Times New Roman" w:eastAsia="Times New Roman" w:hAnsi="Times New Roman"/>
          <w:bCs/>
          <w:iCs/>
          <w:sz w:val="23"/>
          <w:szCs w:val="23"/>
        </w:rPr>
        <w:t>;</w:t>
      </w:r>
    </w:p>
    <w:p w14:paraId="38664648" w14:textId="77777777" w:rsidR="008955EA" w:rsidRPr="00613608" w:rsidRDefault="008955EA"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pretendentu atlase</w:t>
      </w:r>
      <w:r w:rsidRPr="00613608">
        <w:rPr>
          <w:rFonts w:ascii="Times New Roman" w:eastAsia="Times New Roman" w:hAnsi="Times New Roman"/>
          <w:bCs/>
          <w:iCs/>
          <w:sz w:val="23"/>
          <w:szCs w:val="23"/>
        </w:rPr>
        <w:t>;</w:t>
      </w:r>
    </w:p>
    <w:p w14:paraId="46A31119" w14:textId="77777777" w:rsidR="008955EA" w:rsidRPr="00613608" w:rsidRDefault="008955EA"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tehniskā  piedāvājuma atbilstības pārbaude</w:t>
      </w:r>
      <w:r w:rsidRPr="00613608">
        <w:rPr>
          <w:rFonts w:ascii="Times New Roman" w:eastAsia="Times New Roman" w:hAnsi="Times New Roman"/>
          <w:bCs/>
          <w:iCs/>
          <w:sz w:val="23"/>
          <w:szCs w:val="23"/>
        </w:rPr>
        <w:t>;</w:t>
      </w:r>
    </w:p>
    <w:p w14:paraId="78D3B6DB" w14:textId="77777777" w:rsidR="00343183" w:rsidRPr="00613608" w:rsidRDefault="008955EA"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finanšu piedāvājumu vērtēšana</w:t>
      </w:r>
      <w:r w:rsidRPr="00613608">
        <w:rPr>
          <w:rFonts w:ascii="Times New Roman" w:eastAsia="Times New Roman" w:hAnsi="Times New Roman"/>
          <w:bCs/>
          <w:iCs/>
          <w:sz w:val="23"/>
          <w:szCs w:val="23"/>
        </w:rPr>
        <w:t>.</w:t>
      </w:r>
    </w:p>
    <w:p w14:paraId="6D1AFA66" w14:textId="77777777" w:rsidR="00B029A7" w:rsidRPr="00613608" w:rsidRDefault="00B029A7" w:rsidP="00B029A7">
      <w:pPr>
        <w:pStyle w:val="ListParagraph"/>
        <w:widowControl w:val="0"/>
        <w:numPr>
          <w:ilvl w:val="2"/>
          <w:numId w:val="4"/>
        </w:numPr>
        <w:tabs>
          <w:tab w:val="clear" w:pos="1440"/>
        </w:tabs>
        <w:spacing w:after="0" w:line="240" w:lineRule="auto"/>
        <w:ind w:left="709"/>
        <w:jc w:val="both"/>
        <w:rPr>
          <w:rFonts w:ascii="Times New Roman" w:eastAsia="Times New Roman" w:hAnsi="Times New Roman"/>
          <w:bCs/>
          <w:sz w:val="23"/>
          <w:szCs w:val="23"/>
          <w:lang w:eastAsia="lv-LV"/>
        </w:rPr>
      </w:pPr>
      <w:r w:rsidRPr="00613608">
        <w:rPr>
          <w:rFonts w:ascii="Times New Roman" w:hAnsi="Times New Roman"/>
          <w:bCs/>
          <w:sz w:val="23"/>
          <w:szCs w:val="23"/>
        </w:rPr>
        <w:t>Katrā vērtēšanas posmā vērtē tikai to pretendentu piedāvājumus, kuri nav noraidīti iepriekšējā vērtēšanas posmā.</w:t>
      </w:r>
    </w:p>
    <w:p w14:paraId="3F050B39" w14:textId="77777777" w:rsidR="00362DCB" w:rsidRPr="00613608" w:rsidRDefault="00B029A7"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Piedāvājuma noformējuma pārbaude</w:t>
      </w:r>
    </w:p>
    <w:p w14:paraId="3F8C6066" w14:textId="7DD6365A" w:rsidR="0009559C" w:rsidRPr="00613608" w:rsidRDefault="003C68B7" w:rsidP="00834D2D">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Iepirkuma komisija novērtē katra piedāvājuma atbilstīb</w:t>
      </w:r>
      <w:r w:rsidR="0000269A">
        <w:rPr>
          <w:rFonts w:ascii="Times New Roman" w:hAnsi="Times New Roman"/>
          <w:bCs/>
          <w:sz w:val="23"/>
          <w:szCs w:val="23"/>
        </w:rPr>
        <w:t>u Atklāta konkursa nolikuma 1.12</w:t>
      </w:r>
      <w:r w:rsidRPr="00613608">
        <w:rPr>
          <w:rFonts w:ascii="Times New Roman" w:hAnsi="Times New Roman"/>
          <w:bCs/>
          <w:sz w:val="23"/>
          <w:szCs w:val="23"/>
        </w:rPr>
        <w:t>.punktā noteiktajām prasībām.</w:t>
      </w:r>
    </w:p>
    <w:p w14:paraId="075B08F7" w14:textId="77777777" w:rsidR="00C02399" w:rsidRPr="00613608" w:rsidRDefault="00B07BC6" w:rsidP="002D2F01">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piedāvājums neatbilst kādai no piedāvājumu noformējuma prasībām, iepirkuma komisija var lemt par attiecīgā piedāvājuma tālāku izskatīšanu.</w:t>
      </w:r>
    </w:p>
    <w:p w14:paraId="4A73B263" w14:textId="77777777" w:rsidR="00362DCB" w:rsidRPr="00613608" w:rsidRDefault="00B07BC6"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Pretendentu atlase.</w:t>
      </w:r>
    </w:p>
    <w:p w14:paraId="538F64D1" w14:textId="77777777" w:rsidR="00B07BC6" w:rsidRPr="00613608" w:rsidRDefault="00CD5A41" w:rsidP="00834D2D">
      <w:pPr>
        <w:pStyle w:val="BodyText"/>
        <w:numPr>
          <w:ilvl w:val="2"/>
          <w:numId w:val="4"/>
        </w:numPr>
        <w:tabs>
          <w:tab w:val="clear" w:pos="1440"/>
        </w:tabs>
        <w:ind w:left="709" w:hanging="709"/>
        <w:rPr>
          <w:sz w:val="23"/>
          <w:szCs w:val="23"/>
        </w:rPr>
      </w:pPr>
      <w:r w:rsidRPr="00613608">
        <w:rPr>
          <w:rFonts w:eastAsia="Calibri"/>
          <w:bCs/>
          <w:sz w:val="23"/>
          <w:szCs w:val="23"/>
          <w:lang w:val="lv-LV" w:eastAsia="en-US"/>
        </w:rPr>
        <w:t xml:space="preserve">Iepirkuma komisija novērtē piedāvājumu noformējuma pārbaudi izturējušā pretendenta atbilstību Atklāta konkursa nolikuma </w:t>
      </w:r>
      <w:r w:rsidRPr="00613608">
        <w:rPr>
          <w:rFonts w:eastAsia="Calibri"/>
          <w:bCs/>
          <w:sz w:val="23"/>
          <w:szCs w:val="23"/>
          <w:lang w:val="lv-LV" w:eastAsia="en-US"/>
        </w:rPr>
        <w:fldChar w:fldCharType="begin"/>
      </w:r>
      <w:r w:rsidRPr="00613608">
        <w:rPr>
          <w:rFonts w:eastAsia="Calibri"/>
          <w:bCs/>
          <w:sz w:val="23"/>
          <w:szCs w:val="23"/>
          <w:lang w:val="lv-LV" w:eastAsia="en-US"/>
        </w:rPr>
        <w:instrText xml:space="preserve"> REF _Ref385922613 \r \h  \* MERGEFORMAT </w:instrText>
      </w:r>
      <w:r w:rsidRPr="00613608">
        <w:rPr>
          <w:rFonts w:eastAsia="Calibri"/>
          <w:bCs/>
          <w:sz w:val="23"/>
          <w:szCs w:val="23"/>
          <w:lang w:val="lv-LV" w:eastAsia="en-US"/>
        </w:rPr>
      </w:r>
      <w:r w:rsidRPr="00613608">
        <w:rPr>
          <w:rFonts w:eastAsia="Calibri"/>
          <w:bCs/>
          <w:sz w:val="23"/>
          <w:szCs w:val="23"/>
          <w:lang w:val="lv-LV" w:eastAsia="en-US"/>
        </w:rPr>
        <w:fldChar w:fldCharType="separate"/>
      </w:r>
      <w:r w:rsidRPr="00613608">
        <w:rPr>
          <w:rFonts w:eastAsia="Calibri"/>
          <w:bCs/>
          <w:sz w:val="23"/>
          <w:szCs w:val="23"/>
          <w:lang w:val="lv-LV" w:eastAsia="en-US"/>
        </w:rPr>
        <w:t>4</w:t>
      </w:r>
      <w:r w:rsidRPr="00613608">
        <w:rPr>
          <w:rFonts w:eastAsia="Calibri"/>
          <w:bCs/>
          <w:sz w:val="23"/>
          <w:szCs w:val="23"/>
          <w:lang w:val="lv-LV" w:eastAsia="en-US"/>
        </w:rPr>
        <w:fldChar w:fldCharType="end"/>
      </w:r>
      <w:r w:rsidRPr="00613608">
        <w:rPr>
          <w:rFonts w:eastAsia="Calibri"/>
          <w:bCs/>
          <w:sz w:val="23"/>
          <w:szCs w:val="23"/>
          <w:lang w:val="lv-LV" w:eastAsia="en-US"/>
        </w:rPr>
        <w:t>. punktā noteiktajām pretendentu atlases prasībām.</w:t>
      </w:r>
    </w:p>
    <w:p w14:paraId="3F1B927F" w14:textId="77777777" w:rsidR="00CD5A41" w:rsidRPr="00613608" w:rsidRDefault="00F90D65" w:rsidP="00834D2D">
      <w:pPr>
        <w:pStyle w:val="BodyText"/>
        <w:numPr>
          <w:ilvl w:val="2"/>
          <w:numId w:val="4"/>
        </w:numPr>
        <w:tabs>
          <w:tab w:val="clear" w:pos="1440"/>
        </w:tabs>
        <w:ind w:left="709" w:hanging="709"/>
        <w:rPr>
          <w:sz w:val="23"/>
          <w:szCs w:val="23"/>
        </w:rPr>
      </w:pPr>
      <w:r w:rsidRPr="00613608">
        <w:rPr>
          <w:rFonts w:eastAsia="Calibri"/>
          <w:bCs/>
          <w:sz w:val="23"/>
          <w:szCs w:val="23"/>
          <w:lang w:val="lv-LV" w:eastAsia="en-US"/>
        </w:rPr>
        <w:t xml:space="preserve">Ja pretendents neatbilst kādai no Atklāta konkursa nolikuma </w:t>
      </w:r>
      <w:r w:rsidRPr="00613608">
        <w:rPr>
          <w:rFonts w:eastAsia="Calibri"/>
          <w:bCs/>
          <w:sz w:val="23"/>
          <w:szCs w:val="23"/>
          <w:lang w:val="lv-LV" w:eastAsia="en-US"/>
        </w:rPr>
        <w:fldChar w:fldCharType="begin"/>
      </w:r>
      <w:r w:rsidRPr="00613608">
        <w:rPr>
          <w:rFonts w:eastAsia="Calibri"/>
          <w:bCs/>
          <w:sz w:val="23"/>
          <w:szCs w:val="23"/>
          <w:lang w:val="lv-LV" w:eastAsia="en-US"/>
        </w:rPr>
        <w:instrText xml:space="preserve"> REF _Ref385922613 \r \h  \* MERGEFORMAT </w:instrText>
      </w:r>
      <w:r w:rsidRPr="00613608">
        <w:rPr>
          <w:rFonts w:eastAsia="Calibri"/>
          <w:bCs/>
          <w:sz w:val="23"/>
          <w:szCs w:val="23"/>
          <w:lang w:val="lv-LV" w:eastAsia="en-US"/>
        </w:rPr>
      </w:r>
      <w:r w:rsidRPr="00613608">
        <w:rPr>
          <w:rFonts w:eastAsia="Calibri"/>
          <w:bCs/>
          <w:sz w:val="23"/>
          <w:szCs w:val="23"/>
          <w:lang w:val="lv-LV" w:eastAsia="en-US"/>
        </w:rPr>
        <w:fldChar w:fldCharType="separate"/>
      </w:r>
      <w:r w:rsidRPr="00613608">
        <w:rPr>
          <w:rFonts w:eastAsia="Calibri"/>
          <w:bCs/>
          <w:sz w:val="23"/>
          <w:szCs w:val="23"/>
          <w:lang w:val="lv-LV" w:eastAsia="en-US"/>
        </w:rPr>
        <w:t>4</w:t>
      </w:r>
      <w:r w:rsidRPr="00613608">
        <w:rPr>
          <w:rFonts w:eastAsia="Calibri"/>
          <w:bCs/>
          <w:sz w:val="23"/>
          <w:szCs w:val="23"/>
          <w:lang w:val="lv-LV" w:eastAsia="en-US"/>
        </w:rPr>
        <w:fldChar w:fldCharType="end"/>
      </w:r>
      <w:r w:rsidRPr="00613608">
        <w:rPr>
          <w:rFonts w:eastAsia="Calibri"/>
          <w:bCs/>
          <w:sz w:val="23"/>
          <w:szCs w:val="23"/>
          <w:lang w:val="lv-LV" w:eastAsia="en-US"/>
        </w:rPr>
        <w:t>. punktā noteiktajām pretendentu atlases prasībām, pretendents tiek izslēgts no turpmākās dalības Atklātā konkursā un tā piedāvājumu tālāk nevērtē.</w:t>
      </w:r>
    </w:p>
    <w:p w14:paraId="1FCFF38C" w14:textId="77777777" w:rsidR="00F90D65" w:rsidRPr="00613608" w:rsidRDefault="00390CE1" w:rsidP="00F90D65">
      <w:pPr>
        <w:pStyle w:val="BodyText"/>
        <w:numPr>
          <w:ilvl w:val="1"/>
          <w:numId w:val="4"/>
        </w:numPr>
        <w:tabs>
          <w:tab w:val="clear" w:pos="1637"/>
        </w:tabs>
        <w:ind w:left="709" w:hanging="709"/>
        <w:rPr>
          <w:b/>
          <w:bCs/>
          <w:sz w:val="23"/>
          <w:szCs w:val="23"/>
        </w:rPr>
      </w:pPr>
      <w:r w:rsidRPr="00613608">
        <w:rPr>
          <w:b/>
          <w:bCs/>
          <w:sz w:val="23"/>
          <w:szCs w:val="23"/>
          <w:lang w:val="lv-LV"/>
        </w:rPr>
        <w:t>Tehniskā piedāvājuma atbilstības pārbaude</w:t>
      </w:r>
    </w:p>
    <w:p w14:paraId="07BEFA6F" w14:textId="1FB93E97" w:rsidR="00390CE1"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t xml:space="preserve">Iepirkuma komisija </w:t>
      </w:r>
      <w:r w:rsidR="0000269A">
        <w:rPr>
          <w:rFonts w:eastAsia="Calibri"/>
          <w:bCs/>
          <w:sz w:val="23"/>
          <w:szCs w:val="23"/>
          <w:lang w:val="lv-LV" w:eastAsia="en-US"/>
        </w:rPr>
        <w:t xml:space="preserve">katrā iepirkuma priekšmeta daļā </w:t>
      </w:r>
      <w:r w:rsidRPr="00613608">
        <w:rPr>
          <w:rFonts w:eastAsia="Calibri"/>
          <w:bCs/>
          <w:sz w:val="23"/>
          <w:szCs w:val="23"/>
          <w:lang w:val="lv-LV" w:eastAsia="en-US"/>
        </w:rPr>
        <w:t>pārbauda, vai pretendenta tehniskais piedāvājums atbilst Tehniskajā specifikācijā izvirzītajām prasībām.</w:t>
      </w:r>
    </w:p>
    <w:p w14:paraId="449A2D1F" w14:textId="4196651C" w:rsidR="00363297"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t>Ja pretendenta tehniskais piedāvājums neatbilst kādai no Tehniskās specifikācijas prasībām, iepirkuma komisija izslēdz pretendentu no tu</w:t>
      </w:r>
      <w:r w:rsidR="0000269A">
        <w:rPr>
          <w:rFonts w:eastAsia="Calibri"/>
          <w:bCs/>
          <w:sz w:val="23"/>
          <w:szCs w:val="23"/>
          <w:lang w:val="lv-LV" w:eastAsia="en-US"/>
        </w:rPr>
        <w:t>rpmākās dalības Atklātā konkursa konkrētā iepirkuma priekšmeta daļā</w:t>
      </w:r>
      <w:r w:rsidR="0000269A" w:rsidRPr="00613608">
        <w:rPr>
          <w:rFonts w:eastAsia="Calibri"/>
          <w:bCs/>
          <w:sz w:val="23"/>
          <w:szCs w:val="23"/>
          <w:lang w:val="lv-LV" w:eastAsia="en-US"/>
        </w:rPr>
        <w:t xml:space="preserve"> </w:t>
      </w:r>
      <w:r w:rsidRPr="00613608">
        <w:rPr>
          <w:rFonts w:eastAsia="Calibri"/>
          <w:bCs/>
          <w:sz w:val="23"/>
          <w:szCs w:val="23"/>
          <w:lang w:val="lv-LV" w:eastAsia="en-US"/>
        </w:rPr>
        <w:t>un tā piedāvājumu tālāk nevērtē.</w:t>
      </w:r>
    </w:p>
    <w:p w14:paraId="69C1CBF6" w14:textId="77777777" w:rsidR="009768DC" w:rsidRPr="00613608" w:rsidRDefault="009768DC" w:rsidP="009768DC">
      <w:pPr>
        <w:pStyle w:val="BodyText"/>
        <w:numPr>
          <w:ilvl w:val="1"/>
          <w:numId w:val="4"/>
        </w:numPr>
        <w:tabs>
          <w:tab w:val="clear" w:pos="1637"/>
        </w:tabs>
        <w:ind w:left="567" w:hanging="567"/>
        <w:rPr>
          <w:b/>
          <w:bCs/>
          <w:sz w:val="23"/>
          <w:szCs w:val="23"/>
          <w:lang w:val="lv-LV"/>
        </w:rPr>
      </w:pPr>
      <w:r w:rsidRPr="00613608">
        <w:rPr>
          <w:b/>
          <w:bCs/>
          <w:sz w:val="23"/>
          <w:szCs w:val="23"/>
          <w:lang w:val="lv-LV"/>
        </w:rPr>
        <w:t>Finanšu piedāvājuma vērtēšana</w:t>
      </w:r>
    </w:p>
    <w:p w14:paraId="4ABA8411" w14:textId="7495D7A0" w:rsidR="009768DC"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 xml:space="preserve">Iepirkuma komisija </w:t>
      </w:r>
      <w:r w:rsidR="0000269A">
        <w:rPr>
          <w:rFonts w:eastAsia="Calibri"/>
          <w:bCs/>
          <w:sz w:val="23"/>
          <w:szCs w:val="23"/>
          <w:lang w:val="lv-LV" w:eastAsia="en-US"/>
        </w:rPr>
        <w:t xml:space="preserve">katrā iepirkuma priekšmeta daļā </w:t>
      </w:r>
      <w:r w:rsidRPr="00613608">
        <w:rPr>
          <w:rFonts w:eastAsia="Calibri"/>
          <w:bCs/>
          <w:sz w:val="23"/>
          <w:szCs w:val="23"/>
          <w:lang w:val="lv-LV" w:eastAsia="en-US"/>
        </w:rPr>
        <w:t>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706968FF"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pārbauda, vai nav iesniegts nepamatoti lēts piedāvājums un rīkojas saskaņā ar PIL 53. panta noteikumiem. Ja iepirkuma komisija konstatē, ka ir iesniegts nepamatoti lēts piedāvājums, tas tiek noraidīts.</w:t>
      </w:r>
    </w:p>
    <w:p w14:paraId="16EE0343"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izvēlas piedāvājumus saskaņā ar piedāvājuma izvēles kritēriju, kas norādīts Atklāta konkursa nolikuma 6.1.punktā.</w:t>
      </w:r>
    </w:p>
    <w:p w14:paraId="43FFE84C"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lastRenderedPageBreak/>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4B7F85F9" w14:textId="77777777" w:rsidR="00AE045D" w:rsidRPr="00613608" w:rsidRDefault="00AE045D" w:rsidP="007A2525">
      <w:pPr>
        <w:pStyle w:val="BodyText"/>
        <w:rPr>
          <w:b/>
          <w:sz w:val="23"/>
          <w:szCs w:val="23"/>
        </w:rPr>
      </w:pPr>
    </w:p>
    <w:p w14:paraId="76437D8A" w14:textId="77777777" w:rsidR="008061E9" w:rsidRPr="00613608"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3"/>
          <w:szCs w:val="23"/>
          <w:lang w:eastAsia="lv-LV"/>
        </w:rPr>
      </w:pPr>
      <w:bookmarkStart w:id="27" w:name="_Ref90357135"/>
      <w:r w:rsidRPr="00613608">
        <w:rPr>
          <w:rFonts w:ascii="Times New Roman" w:eastAsia="Times New Roman" w:hAnsi="Times New Roman"/>
          <w:b/>
          <w:bCs/>
          <w:caps/>
          <w:sz w:val="23"/>
          <w:szCs w:val="23"/>
          <w:lang w:eastAsia="lv-LV"/>
        </w:rPr>
        <w:t xml:space="preserve">Lēmuma pieņemšana </w:t>
      </w:r>
      <w:r w:rsidR="00DE2CC1">
        <w:rPr>
          <w:rFonts w:ascii="Times New Roman" w:eastAsia="Times New Roman" w:hAnsi="Times New Roman"/>
          <w:b/>
          <w:bCs/>
          <w:caps/>
          <w:sz w:val="23"/>
          <w:szCs w:val="23"/>
          <w:lang w:eastAsia="lv-LV"/>
        </w:rPr>
        <w:t>UN LĪGUMA</w:t>
      </w:r>
      <w:r w:rsidR="007A2525" w:rsidRPr="00613608">
        <w:rPr>
          <w:rFonts w:ascii="Times New Roman" w:eastAsia="Times New Roman" w:hAnsi="Times New Roman"/>
          <w:b/>
          <w:bCs/>
          <w:caps/>
          <w:sz w:val="23"/>
          <w:szCs w:val="23"/>
          <w:lang w:eastAsia="lv-LV"/>
        </w:rPr>
        <w:t xml:space="preserve"> SLĒGŠANA</w:t>
      </w:r>
      <w:r w:rsidRPr="00613608">
        <w:rPr>
          <w:rFonts w:ascii="Times New Roman" w:eastAsia="Times New Roman" w:hAnsi="Times New Roman"/>
          <w:b/>
          <w:bCs/>
          <w:caps/>
          <w:sz w:val="23"/>
          <w:szCs w:val="23"/>
          <w:lang w:eastAsia="lv-LV"/>
        </w:rPr>
        <w:t xml:space="preserve"> </w:t>
      </w:r>
    </w:p>
    <w:p w14:paraId="16342068" w14:textId="77777777" w:rsidR="006B6D8D" w:rsidRPr="00613608" w:rsidRDefault="005A1087" w:rsidP="00834D2D">
      <w:pPr>
        <w:numPr>
          <w:ilvl w:val="1"/>
          <w:numId w:val="4"/>
        </w:numPr>
        <w:spacing w:after="0" w:line="240" w:lineRule="auto"/>
        <w:ind w:left="567" w:hanging="567"/>
        <w:jc w:val="both"/>
        <w:rPr>
          <w:rFonts w:ascii="Times New Roman" w:hAnsi="Times New Roman"/>
          <w:b/>
          <w:sz w:val="23"/>
          <w:szCs w:val="23"/>
        </w:rPr>
      </w:pPr>
      <w:r w:rsidRPr="00613608">
        <w:rPr>
          <w:rFonts w:ascii="Times New Roman" w:hAnsi="Times New Roman"/>
          <w:b/>
          <w:sz w:val="23"/>
          <w:szCs w:val="23"/>
        </w:rPr>
        <w:t xml:space="preserve">Informācijas pārbaude pirms </w:t>
      </w:r>
      <w:r w:rsidR="003956F0">
        <w:rPr>
          <w:rFonts w:ascii="Times New Roman" w:hAnsi="Times New Roman"/>
          <w:b/>
          <w:sz w:val="23"/>
          <w:szCs w:val="23"/>
        </w:rPr>
        <w:t>lēmuma par līguma</w:t>
      </w:r>
      <w:r w:rsidRPr="00613608">
        <w:rPr>
          <w:rFonts w:ascii="Times New Roman" w:hAnsi="Times New Roman"/>
          <w:b/>
          <w:sz w:val="23"/>
          <w:szCs w:val="23"/>
        </w:rPr>
        <w:t xml:space="preserve"> slēgšanas tiesību piešķiršanu pieņemšanas</w:t>
      </w:r>
    </w:p>
    <w:p w14:paraId="68CBE043" w14:textId="77777777" w:rsidR="005A1087"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r w:rsidR="00D01EED" w:rsidRPr="003956F0">
        <w:rPr>
          <w:rFonts w:ascii="Times New Roman" w:hAnsi="Times New Roman"/>
          <w:bCs/>
          <w:sz w:val="23"/>
          <w:szCs w:val="23"/>
        </w:rPr>
        <w:t>.</w:t>
      </w:r>
    </w:p>
    <w:p w14:paraId="70676A2A" w14:textId="77777777" w:rsidR="00D01EED"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Ja, veicot pārbaudi, iepirkuma komisija konstatē PIL 42.panta pirmās un/vai otrās daļas izslēgšanas gadījumus, tā rīkojas atbilstoši PIL 42. panta attiecīgās daļas nosacījumiem</w:t>
      </w:r>
      <w:r w:rsidR="00390685" w:rsidRPr="003956F0">
        <w:rPr>
          <w:rFonts w:ascii="Times New Roman" w:hAnsi="Times New Roman"/>
          <w:bCs/>
          <w:sz w:val="23"/>
          <w:szCs w:val="23"/>
        </w:rPr>
        <w:t>.</w:t>
      </w:r>
    </w:p>
    <w:p w14:paraId="4A60C8D0" w14:textId="77777777" w:rsidR="00390685"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r w:rsidR="00390685" w:rsidRPr="003956F0">
        <w:rPr>
          <w:rFonts w:ascii="Times New Roman" w:hAnsi="Times New Roman"/>
          <w:bCs/>
          <w:sz w:val="23"/>
          <w:szCs w:val="23"/>
        </w:rPr>
        <w:t>.</w:t>
      </w:r>
    </w:p>
    <w:p w14:paraId="7E04C1A1" w14:textId="77777777" w:rsidR="00390685" w:rsidRPr="003956F0" w:rsidRDefault="009365A2" w:rsidP="00390685">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sidRPr="003956F0">
        <w:rPr>
          <w:rFonts w:ascii="Times New Roman" w:hAnsi="Times New Roman"/>
          <w:b/>
          <w:sz w:val="23"/>
          <w:szCs w:val="23"/>
        </w:rPr>
        <w:t xml:space="preserve">Lēmuma par Atklāta konkursa rezultātu pieņemšana un paziņošana </w:t>
      </w:r>
    </w:p>
    <w:p w14:paraId="1785372D" w14:textId="4A962138" w:rsidR="009365A2"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 xml:space="preserve">Līguma slēgšanas tiesības </w:t>
      </w:r>
      <w:r w:rsidR="00A41FD4">
        <w:rPr>
          <w:rFonts w:ascii="Times New Roman" w:hAnsi="Times New Roman"/>
          <w:bCs/>
          <w:sz w:val="23"/>
          <w:szCs w:val="23"/>
        </w:rPr>
        <w:t xml:space="preserve">katrā iepirkuma priekšmeta daļā </w:t>
      </w:r>
      <w:r w:rsidRPr="003956F0">
        <w:rPr>
          <w:rFonts w:ascii="Times New Roman" w:hAnsi="Times New Roman"/>
          <w:bCs/>
          <w:sz w:val="23"/>
          <w:szCs w:val="23"/>
        </w:rPr>
        <w:t>tiks piešķirtas pretendentam, kurš būs iesniedzis Atklāta konkursa nolikuma prasībām atbilstošu piedāvājumu ar zemāko piedāvāto cenu EUR bez PVN un kura kvalifikācija būs atbilstoša PIL un Atklāta konkursa nolikumā noteiktajam</w:t>
      </w:r>
      <w:r w:rsidR="00B8041D" w:rsidRPr="003956F0">
        <w:rPr>
          <w:rFonts w:ascii="Times New Roman" w:hAnsi="Times New Roman"/>
          <w:bCs/>
          <w:sz w:val="23"/>
          <w:szCs w:val="23"/>
        </w:rPr>
        <w:t>.</w:t>
      </w:r>
    </w:p>
    <w:p w14:paraId="6CA26C39" w14:textId="77777777"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Visi pretendenti tiek rakstveidā informēti par Atklāta konkursa rezultātu 3 (trīs) darbdienu laikā no lēmuma pieņemšanas dienas</w:t>
      </w:r>
      <w:r w:rsidR="00B8041D" w:rsidRPr="003956F0">
        <w:rPr>
          <w:rFonts w:ascii="Times New Roman" w:hAnsi="Times New Roman"/>
          <w:bCs/>
          <w:sz w:val="23"/>
          <w:szCs w:val="23"/>
        </w:rPr>
        <w:t>.</w:t>
      </w:r>
    </w:p>
    <w:p w14:paraId="2E1EAD5C" w14:textId="77777777"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r w:rsidR="00B8041D" w:rsidRPr="003956F0">
        <w:rPr>
          <w:rFonts w:ascii="Times New Roman" w:hAnsi="Times New Roman"/>
          <w:bCs/>
          <w:sz w:val="23"/>
          <w:szCs w:val="23"/>
        </w:rPr>
        <w:t>.</w:t>
      </w:r>
    </w:p>
    <w:p w14:paraId="69ED7690" w14:textId="26EBDE07"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Iepirkuma komisija</w:t>
      </w:r>
      <w:r w:rsidR="00A41FD4">
        <w:rPr>
          <w:rFonts w:ascii="Times New Roman" w:hAnsi="Times New Roman"/>
          <w:bCs/>
          <w:sz w:val="23"/>
          <w:szCs w:val="23"/>
        </w:rPr>
        <w:t xml:space="preserve"> katrā iepirkuma priekšmeta daļā</w:t>
      </w:r>
      <w:r w:rsidRPr="003956F0">
        <w:rPr>
          <w:rFonts w:ascii="Times New Roman" w:hAnsi="Times New Roman"/>
          <w:bCs/>
          <w:sz w:val="23"/>
          <w:szCs w:val="23"/>
        </w:rPr>
        <w:t xml:space="preserve">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r w:rsidR="00B8041D" w:rsidRPr="003956F0">
        <w:rPr>
          <w:rFonts w:ascii="Times New Roman" w:hAnsi="Times New Roman"/>
          <w:bCs/>
          <w:sz w:val="23"/>
          <w:szCs w:val="23"/>
        </w:rPr>
        <w:t>.</w:t>
      </w:r>
    </w:p>
    <w:p w14:paraId="55EA71D7" w14:textId="77777777" w:rsidR="00B8041D" w:rsidRPr="00613608" w:rsidRDefault="00F86BB7" w:rsidP="00B8041D">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Pr>
          <w:rFonts w:ascii="Times New Roman" w:hAnsi="Times New Roman"/>
          <w:b/>
          <w:sz w:val="23"/>
          <w:szCs w:val="23"/>
        </w:rPr>
        <w:t>Līguma</w:t>
      </w:r>
      <w:r w:rsidR="00B8041D" w:rsidRPr="00613608">
        <w:rPr>
          <w:rFonts w:ascii="Times New Roman" w:hAnsi="Times New Roman"/>
          <w:b/>
          <w:sz w:val="23"/>
          <w:szCs w:val="23"/>
        </w:rPr>
        <w:t xml:space="preserve"> slēgšana</w:t>
      </w:r>
    </w:p>
    <w:p w14:paraId="1E1E24CB" w14:textId="48D868E9" w:rsidR="00D927AB"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 xml:space="preserve">Pasūtītājs </w:t>
      </w:r>
      <w:r w:rsidR="00A41FD4">
        <w:rPr>
          <w:rFonts w:ascii="Times New Roman" w:hAnsi="Times New Roman"/>
          <w:bCs/>
          <w:sz w:val="23"/>
          <w:szCs w:val="23"/>
        </w:rPr>
        <w:t xml:space="preserve">katrā iepirkuma priekšmeta daļā </w:t>
      </w:r>
      <w:r w:rsidRPr="00E651EB">
        <w:rPr>
          <w:rFonts w:ascii="Times New Roman" w:hAnsi="Times New Roman"/>
          <w:bCs/>
          <w:sz w:val="23"/>
          <w:szCs w:val="23"/>
        </w:rPr>
        <w:t>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r w:rsidR="001368D1" w:rsidRPr="00E651EB">
        <w:rPr>
          <w:rFonts w:ascii="Times New Roman" w:hAnsi="Times New Roman"/>
          <w:bCs/>
          <w:sz w:val="23"/>
          <w:szCs w:val="23"/>
        </w:rPr>
        <w:t>.</w:t>
      </w:r>
    </w:p>
    <w:p w14:paraId="05763181"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lastRenderedPageBreak/>
        <w:t>Pretendentam, kuram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r w:rsidR="001368D1" w:rsidRPr="00E651EB">
        <w:rPr>
          <w:rFonts w:ascii="Times New Roman" w:hAnsi="Times New Roman"/>
          <w:bCs/>
          <w:sz w:val="23"/>
          <w:szCs w:val="23"/>
        </w:rPr>
        <w:t>.</w:t>
      </w:r>
    </w:p>
    <w:p w14:paraId="2255C65B"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w:t>
      </w:r>
      <w:r w:rsidR="001368D1" w:rsidRPr="00E651EB">
        <w:rPr>
          <w:rFonts w:ascii="Times New Roman" w:hAnsi="Times New Roman"/>
          <w:bCs/>
          <w:sz w:val="23"/>
          <w:szCs w:val="23"/>
        </w:rPr>
        <w:t>.</w:t>
      </w:r>
    </w:p>
    <w:p w14:paraId="4FA75624"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 ar zemāko piedāvāto cenu EUR bez PVN</w:t>
      </w:r>
      <w:r w:rsidR="001368D1" w:rsidRPr="00E651EB">
        <w:rPr>
          <w:rFonts w:ascii="Times New Roman" w:hAnsi="Times New Roman"/>
          <w:bCs/>
          <w:sz w:val="23"/>
          <w:szCs w:val="23"/>
        </w:rPr>
        <w:t>.</w:t>
      </w:r>
    </w:p>
    <w:p w14:paraId="61A08F0C" w14:textId="77777777" w:rsidR="007159FA" w:rsidRPr="00E651EB" w:rsidRDefault="00B65596" w:rsidP="00B65596">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Desmit</w:t>
      </w:r>
      <w:r w:rsidRPr="00E651EB">
        <w:rPr>
          <w:rFonts w:ascii="Times New Roman" w:hAnsi="Times New Roman"/>
          <w:bCs/>
          <w:color w:val="FF0000"/>
          <w:sz w:val="23"/>
          <w:szCs w:val="23"/>
        </w:rPr>
        <w:t xml:space="preserve"> </w:t>
      </w:r>
      <w:r w:rsidRPr="00E651EB">
        <w:rPr>
          <w:rFonts w:ascii="Times New Roman" w:hAnsi="Times New Roman"/>
          <w:bCs/>
          <w:sz w:val="23"/>
          <w:szCs w:val="23"/>
        </w:rPr>
        <w:t>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r w:rsidR="001C44F1" w:rsidRPr="00E651EB">
        <w:rPr>
          <w:rFonts w:ascii="Times New Roman" w:hAnsi="Times New Roman"/>
          <w:bCs/>
          <w:sz w:val="23"/>
          <w:szCs w:val="23"/>
        </w:rPr>
        <w:t>.</w:t>
      </w:r>
    </w:p>
    <w:p w14:paraId="679CB5BE" w14:textId="77777777" w:rsidR="005775BC" w:rsidRPr="00E651EB" w:rsidRDefault="005775BC" w:rsidP="00696CB5">
      <w:pPr>
        <w:spacing w:after="0" w:line="240" w:lineRule="auto"/>
        <w:jc w:val="both"/>
        <w:rPr>
          <w:rFonts w:ascii="Times New Roman" w:eastAsia="Times New Roman" w:hAnsi="Times New Roman"/>
          <w:sz w:val="23"/>
          <w:szCs w:val="23"/>
        </w:rPr>
      </w:pPr>
      <w:bookmarkStart w:id="28" w:name="_Toc59334738"/>
      <w:bookmarkEnd w:id="27"/>
    </w:p>
    <w:p w14:paraId="01F539EE" w14:textId="77777777" w:rsidR="008061E9" w:rsidRPr="00613608"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3"/>
          <w:szCs w:val="23"/>
        </w:rPr>
      </w:pPr>
      <w:bookmarkStart w:id="29" w:name="_Toc61422148"/>
      <w:bookmarkEnd w:id="28"/>
      <w:r w:rsidRPr="00613608">
        <w:rPr>
          <w:rFonts w:ascii="Times New Roman" w:eastAsia="Times New Roman" w:hAnsi="Times New Roman"/>
          <w:b/>
          <w:bCs/>
          <w:kern w:val="32"/>
          <w:sz w:val="23"/>
          <w:szCs w:val="23"/>
        </w:rPr>
        <w:t>IEPIRKUMA KOMISIJAS TIESĪBAS UN PIENĀKUM</w:t>
      </w:r>
      <w:bookmarkStart w:id="30" w:name="_Toc59334739"/>
      <w:bookmarkStart w:id="31" w:name="_Toc61422149"/>
      <w:bookmarkEnd w:id="29"/>
      <w:r w:rsidR="009E44A6" w:rsidRPr="00613608">
        <w:rPr>
          <w:rFonts w:ascii="Times New Roman" w:eastAsia="Times New Roman" w:hAnsi="Times New Roman"/>
          <w:b/>
          <w:bCs/>
          <w:kern w:val="32"/>
          <w:sz w:val="23"/>
          <w:szCs w:val="23"/>
        </w:rPr>
        <w:t>I</w:t>
      </w:r>
    </w:p>
    <w:bookmarkEnd w:id="30"/>
    <w:bookmarkEnd w:id="31"/>
    <w:p w14:paraId="37BC1543" w14:textId="77777777" w:rsidR="00362DCB" w:rsidRPr="00613608" w:rsidRDefault="00362DCB" w:rsidP="00696CB5">
      <w:pPr>
        <w:keepNext/>
        <w:numPr>
          <w:ilvl w:val="1"/>
          <w:numId w:val="4"/>
        </w:numPr>
        <w:tabs>
          <w:tab w:val="clear" w:pos="1637"/>
        </w:tabs>
        <w:spacing w:after="0" w:line="240" w:lineRule="auto"/>
        <w:ind w:left="851" w:hanging="720"/>
        <w:jc w:val="both"/>
        <w:outlineLvl w:val="0"/>
        <w:rPr>
          <w:rFonts w:ascii="Times New Roman" w:eastAsia="Times New Roman" w:hAnsi="Times New Roman"/>
          <w:b/>
          <w:bCs/>
          <w:kern w:val="32"/>
          <w:sz w:val="23"/>
          <w:szCs w:val="23"/>
        </w:rPr>
      </w:pPr>
      <w:r w:rsidRPr="00613608">
        <w:rPr>
          <w:rFonts w:ascii="Times New Roman" w:eastAsia="Times New Roman" w:hAnsi="Times New Roman"/>
          <w:b/>
          <w:bCs/>
          <w:kern w:val="32"/>
          <w:sz w:val="23"/>
          <w:szCs w:val="23"/>
        </w:rPr>
        <w:t>Iepirkuma komisijas tiesības</w:t>
      </w:r>
    </w:p>
    <w:p w14:paraId="45886EDA" w14:textId="77777777" w:rsidR="00362DCB"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precizēt piedāvājumā iesniegto informāciju un sniegt detalizētus paskaidrojumus/</w:t>
      </w:r>
    </w:p>
    <w:p w14:paraId="1E1184ED"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Pārbaudīt visu pretendenta sniegto ziņu patiesumu.</w:t>
      </w:r>
    </w:p>
    <w:p w14:paraId="212548DF"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Pieaicināt iepirkuma komisijas darbā ekspertus ar padomdevēja tiesībām.</w:t>
      </w:r>
    </w:p>
    <w:p w14:paraId="2E696582"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no pretendenta informāciju par piedāvājuma cenas veidošanās mehānismu.</w:t>
      </w:r>
    </w:p>
    <w:p w14:paraId="1C68058B"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Noraidīt nepamatoti lētu piedāvājumu.</w:t>
      </w:r>
    </w:p>
    <w:p w14:paraId="5DA96CC0" w14:textId="77777777" w:rsidR="00362DCB" w:rsidRPr="00613608" w:rsidRDefault="00CA1597" w:rsidP="00CA1597">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47BDF7FD" w14:textId="77777777" w:rsidR="00362DCB" w:rsidRPr="00613608" w:rsidRDefault="00362DCB" w:rsidP="00696CB5">
      <w:pPr>
        <w:numPr>
          <w:ilvl w:val="1"/>
          <w:numId w:val="4"/>
        </w:numPr>
        <w:tabs>
          <w:tab w:val="clear" w:pos="1637"/>
        </w:tabs>
        <w:spacing w:after="0" w:line="240" w:lineRule="auto"/>
        <w:ind w:left="851" w:hanging="720"/>
        <w:jc w:val="both"/>
        <w:rPr>
          <w:rFonts w:ascii="Times New Roman" w:eastAsia="Times New Roman" w:hAnsi="Times New Roman"/>
          <w:b/>
          <w:sz w:val="23"/>
          <w:szCs w:val="23"/>
        </w:rPr>
      </w:pPr>
      <w:r w:rsidRPr="00613608">
        <w:rPr>
          <w:rFonts w:ascii="Times New Roman" w:eastAsia="Times New Roman" w:hAnsi="Times New Roman"/>
          <w:b/>
          <w:bCs/>
          <w:sz w:val="23"/>
          <w:szCs w:val="23"/>
        </w:rPr>
        <w:t>Iepirkuma komisijas pienākumi</w:t>
      </w:r>
    </w:p>
    <w:p w14:paraId="5DDF7083" w14:textId="77777777"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Atklāta konkursa norisi un dokumentēšanu</w:t>
      </w:r>
      <w:r w:rsidR="00362DCB" w:rsidRPr="00613608">
        <w:rPr>
          <w:rFonts w:ascii="Times New Roman" w:eastAsia="Times New Roman" w:hAnsi="Times New Roman"/>
          <w:sz w:val="23"/>
          <w:szCs w:val="23"/>
        </w:rPr>
        <w:t>.</w:t>
      </w:r>
    </w:p>
    <w:p w14:paraId="5FEC35FE" w14:textId="77777777"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piegādātāju brīvu konkurenci, kā arī vienlīdzīgu un taisnīgu attieksmi pret tiem.</w:t>
      </w:r>
    </w:p>
    <w:p w14:paraId="03E03A67" w14:textId="77777777"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Pēc piegādātāju pieprasījuma normatīvajos aktos noteiktajā kārtībā sniegt informāciju par Atklāta konkursa nolikumu.</w:t>
      </w:r>
    </w:p>
    <w:p w14:paraId="4C2D2ED3" w14:textId="77777777"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Vērtēt pretendentus un to iesniegtos piedāvājumus saskaņā ar PIL un Atklāta konkursa nolikumu, izvēlēties piedāvājumu vai pieņemt lēmumu par Atklāta konkursa izbeigšanu, neizvēloties nevienu piedāvājumu.</w:t>
      </w:r>
    </w:p>
    <w:p w14:paraId="0A210A0F" w14:textId="79EA9D09" w:rsidR="00505A57" w:rsidRPr="00E93862" w:rsidRDefault="00CA1597" w:rsidP="00E93862">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10F3A489" w14:textId="77777777" w:rsidR="008061E9" w:rsidRPr="00613608"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3"/>
          <w:szCs w:val="23"/>
        </w:rPr>
      </w:pPr>
      <w:r w:rsidRPr="00613608">
        <w:rPr>
          <w:rFonts w:ascii="Times New Roman" w:eastAsia="Times New Roman" w:hAnsi="Times New Roman"/>
          <w:b/>
          <w:sz w:val="23"/>
          <w:szCs w:val="23"/>
        </w:rPr>
        <w:t xml:space="preserve"> PRETENDENTA TIESĪBAS UN PIENĀKUMI</w:t>
      </w:r>
    </w:p>
    <w:p w14:paraId="6DFBCBA5" w14:textId="77777777" w:rsidR="00362DCB" w:rsidRPr="00613608" w:rsidRDefault="00362DCB" w:rsidP="00834D2D">
      <w:pPr>
        <w:numPr>
          <w:ilvl w:val="1"/>
          <w:numId w:val="4"/>
        </w:numPr>
        <w:spacing w:after="0" w:line="240" w:lineRule="auto"/>
        <w:ind w:left="426"/>
        <w:jc w:val="both"/>
        <w:rPr>
          <w:rFonts w:ascii="Times New Roman" w:eastAsia="Times New Roman" w:hAnsi="Times New Roman"/>
          <w:sz w:val="23"/>
          <w:szCs w:val="23"/>
        </w:rPr>
      </w:pPr>
      <w:r w:rsidRPr="00613608">
        <w:rPr>
          <w:rFonts w:ascii="Times New Roman" w:eastAsia="Times New Roman" w:hAnsi="Times New Roman"/>
          <w:b/>
          <w:sz w:val="23"/>
          <w:szCs w:val="23"/>
        </w:rPr>
        <w:t>Pretendenta tiesības</w:t>
      </w:r>
    </w:p>
    <w:p w14:paraId="6FC07BC3" w14:textId="77777777" w:rsidR="00362DCB"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Laikus pieprasīt iepirkuma komisijai papildu informāciju par Atklāta konkursa nolikumu, iesniedzot rakstisku pieprasījumu</w:t>
      </w:r>
      <w:r w:rsidR="00362DCB" w:rsidRPr="00613608">
        <w:rPr>
          <w:rFonts w:ascii="Times New Roman" w:eastAsia="Times New Roman" w:hAnsi="Times New Roman"/>
          <w:sz w:val="23"/>
          <w:szCs w:val="23"/>
        </w:rPr>
        <w:t>.</w:t>
      </w:r>
    </w:p>
    <w:p w14:paraId="4658EDBD"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Rakstiski pieprasīt Atklāta konkursa nolikuma izsniegšanu elektroniskā formā izmantojot elektronisko pastu.</w:t>
      </w:r>
    </w:p>
    <w:p w14:paraId="5CA535EA"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Veidot piegādātāju apvienības un iesniegt vienu kopēju piedāvājumu Atklātā konkursā.</w:t>
      </w:r>
    </w:p>
    <w:p w14:paraId="49122C12"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Pirms piedāvājumu iesniegšanas termiņa beigām grozīt vai atsaukt iesniegto piedāvājumu.</w:t>
      </w:r>
    </w:p>
    <w:p w14:paraId="5931951D"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Iesniedzot piedāvājumu, pieprasīt apliecinājumu par piedāvājuma saņemšanu.</w:t>
      </w:r>
    </w:p>
    <w:p w14:paraId="5E326CEC"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4F898F72" w14:textId="77777777" w:rsidR="00362DCB" w:rsidRPr="00613608" w:rsidRDefault="00362DCB" w:rsidP="00CA1597">
      <w:pPr>
        <w:numPr>
          <w:ilvl w:val="1"/>
          <w:numId w:val="4"/>
        </w:numPr>
        <w:tabs>
          <w:tab w:val="clear" w:pos="1637"/>
          <w:tab w:val="num" w:pos="709"/>
        </w:tabs>
        <w:spacing w:before="120" w:after="0" w:line="240" w:lineRule="auto"/>
        <w:ind w:left="425" w:hanging="357"/>
        <w:jc w:val="both"/>
        <w:rPr>
          <w:rFonts w:ascii="Times New Roman" w:eastAsia="Times New Roman" w:hAnsi="Times New Roman"/>
          <w:b/>
          <w:sz w:val="23"/>
          <w:szCs w:val="23"/>
        </w:rPr>
      </w:pPr>
      <w:r w:rsidRPr="00613608">
        <w:rPr>
          <w:rFonts w:ascii="Times New Roman" w:eastAsia="Times New Roman" w:hAnsi="Times New Roman"/>
          <w:b/>
          <w:sz w:val="23"/>
          <w:szCs w:val="23"/>
        </w:rPr>
        <w:t>Pretendenta pienākumi</w:t>
      </w:r>
    </w:p>
    <w:p w14:paraId="6B50EFF6" w14:textId="77777777" w:rsidR="00362DCB"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0" w:history="1">
        <w:r w:rsidRPr="00613608">
          <w:rPr>
            <w:rFonts w:ascii="Times New Roman" w:hAnsi="Times New Roman"/>
            <w:bCs/>
            <w:color w:val="0000FF"/>
            <w:sz w:val="23"/>
            <w:szCs w:val="23"/>
            <w:u w:val="single"/>
          </w:rPr>
          <w:t>www.stradini.lv</w:t>
        </w:r>
      </w:hyperlink>
      <w:r w:rsidRPr="00613608">
        <w:rPr>
          <w:rFonts w:ascii="Times New Roman" w:hAnsi="Times New Roman"/>
          <w:bCs/>
          <w:sz w:val="23"/>
          <w:szCs w:val="23"/>
        </w:rPr>
        <w:t xml:space="preserve"> sadaļā Iepirkumi</w:t>
      </w:r>
      <w:r w:rsidR="00362DCB" w:rsidRPr="00613608">
        <w:rPr>
          <w:rFonts w:ascii="Times New Roman" w:eastAsia="Times New Roman" w:hAnsi="Times New Roman"/>
          <w:sz w:val="23"/>
          <w:szCs w:val="23"/>
        </w:rPr>
        <w:t>.</w:t>
      </w:r>
    </w:p>
    <w:p w14:paraId="1B12B19F"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lastRenderedPageBreak/>
        <w:t>Sniegt patiesu informāciju.</w:t>
      </w:r>
    </w:p>
    <w:p w14:paraId="3734E0FA"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2A7A3DA"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Rakstveidā, iepirkuma komisijas norādītajā termiņā, sniegt atbildes un paskaidrojumus uz iepirkuma komisijas uzdotajiem jautājumiem par piedāvājumu.</w:t>
      </w:r>
    </w:p>
    <w:p w14:paraId="74458B2E"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Pēc iepirkuma komisijas pieprasījuma, iepirkuma komisijas norādītajā termiņā, rakstveidā sniegt informāciju par pretendenta piedāvājuma finanšu piedāvājumā norādītās cenas veidošanās mehānismu.</w:t>
      </w:r>
    </w:p>
    <w:p w14:paraId="2AF94B44"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Katrs pretendents līdz ar piedāvājuma iesniegšanu apņemas ievērot visus Atklāta konkursa nolikumā minētos noteikumus kā pamatu Atklāta konkursa izpildei.</w:t>
      </w:r>
    </w:p>
    <w:p w14:paraId="38C93B4E"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1AF503BE" w14:textId="77777777" w:rsidR="00A7119D" w:rsidRPr="00362DCB" w:rsidRDefault="00A7119D" w:rsidP="008061E9">
      <w:pPr>
        <w:spacing w:after="0" w:line="240" w:lineRule="auto"/>
        <w:jc w:val="both"/>
        <w:rPr>
          <w:rFonts w:ascii="Times New Roman" w:eastAsia="Times New Roman" w:hAnsi="Times New Roman"/>
          <w:highlight w:val="yellow"/>
        </w:rPr>
      </w:pPr>
    </w:p>
    <w:p w14:paraId="449D52C9" w14:textId="77777777"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14:paraId="627DBCCA" w14:textId="77777777" w:rsidR="00BA6E74" w:rsidRDefault="00BA6E74" w:rsidP="00646D19">
      <w:pPr>
        <w:tabs>
          <w:tab w:val="right" w:pos="9072"/>
        </w:tabs>
        <w:spacing w:after="0" w:line="240" w:lineRule="auto"/>
        <w:ind w:right="-1"/>
        <w:rPr>
          <w:rFonts w:ascii="Times New Roman" w:eastAsia="Times New Roman" w:hAnsi="Times New Roman"/>
          <w:sz w:val="24"/>
          <w:szCs w:val="24"/>
        </w:rPr>
      </w:pPr>
    </w:p>
    <w:p w14:paraId="0CC06E13" w14:textId="77777777"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4D4B7677" w14:textId="77777777"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630C8979" w14:textId="78E5491A"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6D7450">
        <w:rPr>
          <w:rFonts w:ascii="Times New Roman" w:eastAsia="Times New Roman" w:hAnsi="Times New Roman"/>
          <w:sz w:val="23"/>
          <w:szCs w:val="23"/>
        </w:rPr>
        <w:t>PSKUS 2017/112</w:t>
      </w:r>
      <w:r w:rsidRPr="000D0422">
        <w:rPr>
          <w:rFonts w:ascii="Times New Roman" w:eastAsia="Times New Roman" w:hAnsi="Times New Roman"/>
          <w:sz w:val="23"/>
          <w:szCs w:val="23"/>
        </w:rPr>
        <w:t>)</w:t>
      </w:r>
    </w:p>
    <w:p w14:paraId="7302C36A" w14:textId="77777777" w:rsidR="00833DC5" w:rsidRDefault="00362545" w:rsidP="00362545">
      <w:pPr>
        <w:spacing w:after="0" w:line="240" w:lineRule="auto"/>
        <w:jc w:val="right"/>
      </w:pPr>
      <w:r>
        <w:t xml:space="preserve"> </w:t>
      </w:r>
    </w:p>
    <w:p w14:paraId="4C0FBF41" w14:textId="77777777" w:rsidR="000F0D1A" w:rsidRDefault="000F0D1A" w:rsidP="00833DC5">
      <w:pPr>
        <w:spacing w:after="0" w:line="240" w:lineRule="auto"/>
        <w:jc w:val="center"/>
        <w:rPr>
          <w:rFonts w:ascii="Times New Roman" w:hAnsi="Times New Roman"/>
          <w:b/>
          <w:sz w:val="24"/>
          <w:szCs w:val="24"/>
        </w:rPr>
      </w:pPr>
    </w:p>
    <w:p w14:paraId="1329034C"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2770368E" w14:textId="0A680701" w:rsidR="00C02399" w:rsidRPr="009519F5" w:rsidRDefault="005775BC" w:rsidP="006023AF">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r w:rsidR="00327A73">
        <w:rPr>
          <w:rFonts w:ascii="Times New Roman" w:hAnsi="Times New Roman"/>
          <w:sz w:val="23"/>
          <w:szCs w:val="23"/>
        </w:rPr>
        <w:t>Iekšējās auss implantu sistēmas ar runas procesoriem iegāde</w:t>
      </w:r>
      <w:r w:rsidRPr="009519F5">
        <w:rPr>
          <w:rFonts w:ascii="Times New Roman" w:eastAsia="Times New Roman" w:hAnsi="Times New Roman"/>
          <w:sz w:val="23"/>
          <w:szCs w:val="23"/>
        </w:rPr>
        <w:t xml:space="preserve">” </w:t>
      </w:r>
      <w:r w:rsidR="00833DC5" w:rsidRPr="009519F5">
        <w:rPr>
          <w:rFonts w:ascii="Times New Roman" w:eastAsia="Times New Roman" w:hAnsi="Times New Roman"/>
          <w:sz w:val="23"/>
          <w:szCs w:val="23"/>
        </w:rPr>
        <w:t xml:space="preserve"> </w:t>
      </w:r>
    </w:p>
    <w:p w14:paraId="16E9A50E" w14:textId="0BE2FB61" w:rsidR="00833DC5" w:rsidRPr="009519F5" w:rsidRDefault="00833DC5" w:rsidP="00C02399">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w:t>
      </w:r>
      <w:r w:rsidR="00A444FF" w:rsidRPr="009519F5">
        <w:rPr>
          <w:rFonts w:ascii="Times New Roman" w:eastAsia="Times New Roman" w:hAnsi="Times New Roman"/>
          <w:sz w:val="23"/>
          <w:szCs w:val="23"/>
        </w:rPr>
        <w:t>d</w:t>
      </w:r>
      <w:r w:rsidR="00CA49A0" w:rsidRPr="009519F5">
        <w:rPr>
          <w:rFonts w:ascii="Times New Roman" w:eastAsia="Times New Roman" w:hAnsi="Times New Roman"/>
          <w:sz w:val="23"/>
          <w:szCs w:val="23"/>
        </w:rPr>
        <w:t>entifikāci</w:t>
      </w:r>
      <w:r w:rsidR="00327A73">
        <w:rPr>
          <w:rFonts w:ascii="Times New Roman" w:eastAsia="Times New Roman" w:hAnsi="Times New Roman"/>
          <w:sz w:val="23"/>
          <w:szCs w:val="23"/>
        </w:rPr>
        <w:t>jas Nr. PSKUS 2017/112</w:t>
      </w:r>
      <w:r w:rsidRPr="009519F5">
        <w:rPr>
          <w:rFonts w:ascii="Times New Roman" w:eastAsia="Times New Roman" w:hAnsi="Times New Roman"/>
          <w:sz w:val="23"/>
          <w:szCs w:val="23"/>
        </w:rPr>
        <w:t>)</w:t>
      </w:r>
    </w:p>
    <w:p w14:paraId="1C6DB7CB" w14:textId="77777777" w:rsidR="005775BC" w:rsidRDefault="005775BC" w:rsidP="00833DC5">
      <w:pPr>
        <w:keepNext/>
        <w:spacing w:after="0" w:line="240" w:lineRule="auto"/>
        <w:jc w:val="center"/>
        <w:rPr>
          <w:rFonts w:ascii="Times New Roman" w:eastAsia="Times New Roman" w:hAnsi="Times New Roman"/>
          <w:sz w:val="23"/>
          <w:szCs w:val="23"/>
        </w:rPr>
      </w:pPr>
    </w:p>
    <w:p w14:paraId="3830B8F1" w14:textId="77777777" w:rsidR="005775BC" w:rsidRDefault="005775BC" w:rsidP="00833DC5">
      <w:pPr>
        <w:keepNext/>
        <w:spacing w:after="0" w:line="240" w:lineRule="auto"/>
        <w:jc w:val="center"/>
        <w:rPr>
          <w:rFonts w:ascii="Times New Roman" w:eastAsia="Times New Roman" w:hAnsi="Times New Roman"/>
          <w:sz w:val="23"/>
          <w:szCs w:val="23"/>
        </w:rPr>
      </w:pPr>
    </w:p>
    <w:p w14:paraId="4033D95B" w14:textId="77777777" w:rsidR="0007232F" w:rsidRPr="009519F5" w:rsidRDefault="006023AF" w:rsidP="0007232F">
      <w:pPr>
        <w:spacing w:after="0" w:line="240" w:lineRule="auto"/>
        <w:jc w:val="center"/>
        <w:rPr>
          <w:rFonts w:ascii="Times New Roman" w:eastAsia="Times New Roman" w:hAnsi="Times New Roman"/>
          <w:i/>
          <w:sz w:val="23"/>
          <w:szCs w:val="23"/>
        </w:rPr>
      </w:pPr>
      <w:r w:rsidRPr="009519F5">
        <w:rPr>
          <w:rFonts w:ascii="Times New Roman" w:eastAsia="Times New Roman" w:hAnsi="Times New Roman"/>
          <w:i/>
          <w:sz w:val="23"/>
          <w:szCs w:val="23"/>
        </w:rPr>
        <w:t xml:space="preserve"> </w:t>
      </w:r>
      <w:r w:rsidR="0007232F" w:rsidRPr="009519F5">
        <w:rPr>
          <w:rFonts w:ascii="Times New Roman" w:eastAsia="Times New Roman" w:hAnsi="Times New Roman"/>
          <w:i/>
          <w:sz w:val="23"/>
          <w:szCs w:val="23"/>
        </w:rPr>
        <w:t>(Microsoft Excel formātā)</w:t>
      </w:r>
    </w:p>
    <w:p w14:paraId="20264FCD" w14:textId="77777777" w:rsidR="0007232F" w:rsidRPr="009519F5" w:rsidRDefault="0007232F" w:rsidP="0007232F">
      <w:pPr>
        <w:spacing w:after="0" w:line="240" w:lineRule="auto"/>
        <w:jc w:val="center"/>
        <w:rPr>
          <w:rFonts w:ascii="Times New Roman" w:eastAsia="Times New Roman" w:hAnsi="Times New Roman"/>
          <w:i/>
          <w:sz w:val="23"/>
          <w:szCs w:val="23"/>
        </w:rPr>
      </w:pPr>
    </w:p>
    <w:p w14:paraId="78D039D8" w14:textId="4041DB26" w:rsidR="0007232F" w:rsidRPr="009519F5" w:rsidRDefault="0007232F" w:rsidP="0007232F">
      <w:pPr>
        <w:spacing w:after="0" w:line="240" w:lineRule="auto"/>
        <w:jc w:val="center"/>
        <w:rPr>
          <w:rFonts w:ascii="Times New Roman" w:hAnsi="Times New Roman"/>
          <w:i/>
          <w:sz w:val="23"/>
          <w:szCs w:val="23"/>
        </w:rPr>
      </w:pPr>
      <w:r w:rsidRPr="009519F5">
        <w:rPr>
          <w:rFonts w:ascii="Times New Roman" w:hAnsi="Times New Roman"/>
          <w:i/>
          <w:sz w:val="23"/>
          <w:szCs w:val="23"/>
        </w:rPr>
        <w:t xml:space="preserve">(pieejams Pasūtītāja mājas </w:t>
      </w:r>
      <w:r w:rsidRPr="00327A73">
        <w:rPr>
          <w:rFonts w:ascii="Times New Roman" w:hAnsi="Times New Roman"/>
          <w:i/>
          <w:sz w:val="23"/>
          <w:szCs w:val="23"/>
        </w:rPr>
        <w:t xml:space="preserve">lapā </w:t>
      </w:r>
      <w:hyperlink r:id="rId21" w:history="1">
        <w:r w:rsidR="00327A73" w:rsidRPr="00327A73">
          <w:rPr>
            <w:rStyle w:val="Hyperlink"/>
            <w:rFonts w:ascii="Times New Roman" w:hAnsi="Times New Roman"/>
            <w:i/>
            <w:sz w:val="23"/>
            <w:szCs w:val="23"/>
          </w:rPr>
          <w:t>https://www.stradini.lv/lv/purchase</w:t>
        </w:r>
      </w:hyperlink>
      <w:r w:rsidR="00327A73">
        <w:t xml:space="preserve"> </w:t>
      </w:r>
      <w:r w:rsidRPr="009519F5">
        <w:rPr>
          <w:rFonts w:ascii="Times New Roman" w:hAnsi="Times New Roman"/>
          <w:i/>
          <w:sz w:val="23"/>
          <w:szCs w:val="23"/>
        </w:rPr>
        <w:t xml:space="preserve">pie iepirkuma </w:t>
      </w:r>
    </w:p>
    <w:p w14:paraId="67481385" w14:textId="2EDC81BD" w:rsidR="0007232F" w:rsidRPr="009519F5" w:rsidRDefault="008204D7" w:rsidP="0007232F">
      <w:pPr>
        <w:spacing w:after="0" w:line="240" w:lineRule="auto"/>
        <w:jc w:val="center"/>
        <w:rPr>
          <w:rFonts w:ascii="Times New Roman" w:hAnsi="Times New Roman"/>
          <w:i/>
          <w:sz w:val="23"/>
          <w:szCs w:val="23"/>
        </w:rPr>
      </w:pPr>
      <w:r>
        <w:rPr>
          <w:rFonts w:ascii="Times New Roman" w:eastAsia="Times New Roman" w:hAnsi="Times New Roman"/>
          <w:i/>
          <w:sz w:val="23"/>
          <w:szCs w:val="23"/>
        </w:rPr>
        <w:t xml:space="preserve">PSKUS </w:t>
      </w:r>
      <w:r w:rsidR="00327A73">
        <w:rPr>
          <w:rFonts w:ascii="Times New Roman" w:eastAsia="Times New Roman" w:hAnsi="Times New Roman"/>
          <w:i/>
          <w:sz w:val="23"/>
          <w:szCs w:val="23"/>
        </w:rPr>
        <w:t>2017/112</w:t>
      </w:r>
      <w:r w:rsidR="0007232F" w:rsidRPr="009519F5">
        <w:rPr>
          <w:rFonts w:ascii="Times New Roman" w:hAnsi="Times New Roman"/>
          <w:i/>
          <w:sz w:val="23"/>
          <w:szCs w:val="23"/>
        </w:rPr>
        <w:t>)</w:t>
      </w:r>
    </w:p>
    <w:p w14:paraId="5321BF7D" w14:textId="77777777" w:rsidR="005775BC" w:rsidRDefault="005775BC" w:rsidP="00833DC5">
      <w:pPr>
        <w:keepNext/>
        <w:spacing w:after="0" w:line="240" w:lineRule="auto"/>
        <w:jc w:val="center"/>
        <w:rPr>
          <w:rFonts w:ascii="Times New Roman" w:eastAsia="Times New Roman" w:hAnsi="Times New Roman"/>
          <w:sz w:val="23"/>
          <w:szCs w:val="23"/>
        </w:rPr>
      </w:pPr>
    </w:p>
    <w:p w14:paraId="50BC0702" w14:textId="77777777" w:rsidR="005775BC" w:rsidRPr="004C2586" w:rsidRDefault="005775BC" w:rsidP="00833DC5">
      <w:pPr>
        <w:keepNext/>
        <w:spacing w:after="0" w:line="240" w:lineRule="auto"/>
        <w:jc w:val="center"/>
        <w:rPr>
          <w:rFonts w:ascii="Times New Roman" w:eastAsia="Times New Roman" w:hAnsi="Times New Roman"/>
          <w:sz w:val="23"/>
          <w:szCs w:val="23"/>
        </w:rPr>
      </w:pPr>
    </w:p>
    <w:p w14:paraId="5865C772" w14:textId="77777777" w:rsidR="00833DC5" w:rsidRPr="004C2586" w:rsidRDefault="00833DC5" w:rsidP="00833DC5">
      <w:pPr>
        <w:spacing w:after="0" w:line="240" w:lineRule="auto"/>
        <w:jc w:val="both"/>
        <w:rPr>
          <w:rFonts w:ascii="Times New Roman" w:hAnsi="Times New Roman"/>
          <w:sz w:val="23"/>
          <w:szCs w:val="23"/>
        </w:rPr>
      </w:pPr>
    </w:p>
    <w:p w14:paraId="53A13395" w14:textId="77777777" w:rsidR="00740ADA" w:rsidRDefault="00740ADA" w:rsidP="00324DDC">
      <w:pPr>
        <w:spacing w:after="0" w:line="240" w:lineRule="auto"/>
        <w:jc w:val="both"/>
      </w:pPr>
    </w:p>
    <w:p w14:paraId="6A44CCCB" w14:textId="77777777" w:rsidR="00284E17" w:rsidRPr="00284E17" w:rsidRDefault="00284E17" w:rsidP="00284E17">
      <w:pPr>
        <w:spacing w:after="0" w:line="240" w:lineRule="auto"/>
        <w:jc w:val="both"/>
      </w:pPr>
    </w:p>
    <w:p w14:paraId="6C7176A3" w14:textId="77777777" w:rsidR="00284E17" w:rsidRDefault="00284E17" w:rsidP="00324DDC">
      <w:pPr>
        <w:spacing w:after="0" w:line="240" w:lineRule="auto"/>
        <w:jc w:val="both"/>
      </w:pPr>
    </w:p>
    <w:p w14:paraId="57E144D3" w14:textId="77777777" w:rsidR="00A444FF" w:rsidRDefault="00A444FF" w:rsidP="00324DDC">
      <w:pPr>
        <w:spacing w:after="0" w:line="240" w:lineRule="auto"/>
        <w:jc w:val="both"/>
      </w:pPr>
    </w:p>
    <w:p w14:paraId="781A24FF" w14:textId="77777777" w:rsidR="00A444FF" w:rsidRDefault="00A444FF" w:rsidP="00324DDC">
      <w:pPr>
        <w:spacing w:after="0" w:line="240" w:lineRule="auto"/>
        <w:jc w:val="both"/>
      </w:pPr>
    </w:p>
    <w:p w14:paraId="1E0A3C61" w14:textId="77777777" w:rsidR="00A444FF" w:rsidRDefault="00A444FF" w:rsidP="00324DDC">
      <w:pPr>
        <w:spacing w:after="0" w:line="240" w:lineRule="auto"/>
        <w:jc w:val="both"/>
      </w:pPr>
    </w:p>
    <w:p w14:paraId="09BB24E4" w14:textId="77777777" w:rsidR="00A444FF" w:rsidRDefault="00A444FF" w:rsidP="00324DDC">
      <w:pPr>
        <w:spacing w:after="0" w:line="240" w:lineRule="auto"/>
        <w:jc w:val="both"/>
      </w:pPr>
    </w:p>
    <w:p w14:paraId="6B82F586" w14:textId="77777777" w:rsidR="00A444FF" w:rsidRDefault="00A444FF" w:rsidP="00324DDC">
      <w:pPr>
        <w:spacing w:after="0" w:line="240" w:lineRule="auto"/>
        <w:jc w:val="both"/>
      </w:pPr>
    </w:p>
    <w:p w14:paraId="1A120673" w14:textId="77777777" w:rsidR="00A444FF" w:rsidRDefault="00A444FF" w:rsidP="00324DDC">
      <w:pPr>
        <w:spacing w:after="0" w:line="240" w:lineRule="auto"/>
        <w:jc w:val="both"/>
      </w:pPr>
    </w:p>
    <w:p w14:paraId="408E2B7D" w14:textId="77777777" w:rsidR="00A444FF" w:rsidRDefault="00A444FF" w:rsidP="00324DDC">
      <w:pPr>
        <w:spacing w:after="0" w:line="240" w:lineRule="auto"/>
        <w:jc w:val="both"/>
      </w:pPr>
    </w:p>
    <w:p w14:paraId="29273FB7" w14:textId="77777777" w:rsidR="00A444FF" w:rsidRDefault="00A444FF" w:rsidP="00324DDC">
      <w:pPr>
        <w:spacing w:after="0" w:line="240" w:lineRule="auto"/>
        <w:jc w:val="both"/>
      </w:pPr>
    </w:p>
    <w:p w14:paraId="61C41922" w14:textId="77777777" w:rsidR="00A444FF" w:rsidRDefault="00A444FF" w:rsidP="00324DDC">
      <w:pPr>
        <w:spacing w:after="0" w:line="240" w:lineRule="auto"/>
        <w:jc w:val="both"/>
      </w:pPr>
    </w:p>
    <w:p w14:paraId="3B051C65" w14:textId="77777777" w:rsidR="00A444FF" w:rsidRDefault="00A444FF" w:rsidP="00324DDC">
      <w:pPr>
        <w:spacing w:after="0" w:line="240" w:lineRule="auto"/>
        <w:jc w:val="both"/>
      </w:pPr>
    </w:p>
    <w:p w14:paraId="4E1F2FDF" w14:textId="77777777" w:rsidR="00A444FF" w:rsidRDefault="00A444FF" w:rsidP="00324DDC">
      <w:pPr>
        <w:spacing w:after="0" w:line="240" w:lineRule="auto"/>
        <w:jc w:val="both"/>
      </w:pPr>
    </w:p>
    <w:p w14:paraId="1D7C6E68" w14:textId="77777777" w:rsidR="00A444FF" w:rsidRDefault="00A444FF" w:rsidP="00324DDC">
      <w:pPr>
        <w:spacing w:after="0" w:line="240" w:lineRule="auto"/>
        <w:jc w:val="both"/>
      </w:pPr>
    </w:p>
    <w:p w14:paraId="49A450F1" w14:textId="77777777" w:rsidR="00A444FF" w:rsidRDefault="00A444FF" w:rsidP="00324DDC">
      <w:pPr>
        <w:spacing w:after="0" w:line="240" w:lineRule="auto"/>
        <w:jc w:val="both"/>
      </w:pPr>
    </w:p>
    <w:p w14:paraId="3FC1FA21" w14:textId="77777777" w:rsidR="00A444FF" w:rsidRDefault="00A444FF" w:rsidP="00324DDC">
      <w:pPr>
        <w:spacing w:after="0" w:line="240" w:lineRule="auto"/>
        <w:jc w:val="both"/>
      </w:pPr>
    </w:p>
    <w:p w14:paraId="0FA58FE5" w14:textId="77777777" w:rsidR="00A444FF" w:rsidRDefault="00A444FF" w:rsidP="00324DDC">
      <w:pPr>
        <w:spacing w:after="0" w:line="240" w:lineRule="auto"/>
        <w:jc w:val="both"/>
      </w:pPr>
    </w:p>
    <w:p w14:paraId="5D8DF7BE" w14:textId="77777777" w:rsidR="00A444FF" w:rsidRDefault="00A444FF" w:rsidP="00324DDC">
      <w:pPr>
        <w:spacing w:after="0" w:line="240" w:lineRule="auto"/>
        <w:jc w:val="both"/>
      </w:pPr>
    </w:p>
    <w:p w14:paraId="2A660CAA" w14:textId="77777777" w:rsidR="00A444FF" w:rsidRDefault="00A444FF" w:rsidP="00324DDC">
      <w:pPr>
        <w:spacing w:after="0" w:line="240" w:lineRule="auto"/>
        <w:jc w:val="both"/>
      </w:pPr>
    </w:p>
    <w:p w14:paraId="2800AB07" w14:textId="77777777" w:rsidR="00A0657E" w:rsidRDefault="00A0657E" w:rsidP="00324DDC">
      <w:pPr>
        <w:spacing w:after="0" w:line="240" w:lineRule="auto"/>
        <w:jc w:val="both"/>
      </w:pPr>
    </w:p>
    <w:p w14:paraId="3CADFA25" w14:textId="77777777" w:rsidR="00DF4DE7" w:rsidRDefault="00DF4DE7" w:rsidP="00324DDC">
      <w:pPr>
        <w:spacing w:after="0" w:line="240" w:lineRule="auto"/>
        <w:jc w:val="both"/>
      </w:pPr>
    </w:p>
    <w:p w14:paraId="796225AB" w14:textId="77777777" w:rsidR="00DF4DE7" w:rsidRDefault="00DF4DE7" w:rsidP="00324DDC">
      <w:pPr>
        <w:spacing w:after="0" w:line="240" w:lineRule="auto"/>
        <w:jc w:val="both"/>
      </w:pPr>
    </w:p>
    <w:p w14:paraId="454C1538" w14:textId="77777777" w:rsidR="00DF4DE7" w:rsidRDefault="00DF4DE7" w:rsidP="00324DDC">
      <w:pPr>
        <w:spacing w:after="0" w:line="240" w:lineRule="auto"/>
        <w:jc w:val="both"/>
      </w:pPr>
    </w:p>
    <w:p w14:paraId="12D6E82D" w14:textId="77777777" w:rsidR="00DF4DE7" w:rsidRDefault="00DF4DE7" w:rsidP="00324DDC">
      <w:pPr>
        <w:spacing w:after="0" w:line="240" w:lineRule="auto"/>
        <w:jc w:val="both"/>
      </w:pPr>
    </w:p>
    <w:p w14:paraId="5995D03A" w14:textId="77777777" w:rsidR="00DF4DE7" w:rsidRDefault="00DF4DE7" w:rsidP="00324DDC">
      <w:pPr>
        <w:spacing w:after="0" w:line="240" w:lineRule="auto"/>
        <w:jc w:val="both"/>
      </w:pPr>
    </w:p>
    <w:p w14:paraId="63621EA7" w14:textId="77777777" w:rsidR="00DF4DE7" w:rsidRDefault="00DF4DE7" w:rsidP="00324DDC">
      <w:pPr>
        <w:spacing w:after="0" w:line="240" w:lineRule="auto"/>
        <w:jc w:val="both"/>
      </w:pPr>
    </w:p>
    <w:p w14:paraId="463EE7DA" w14:textId="77777777" w:rsidR="00DF4DE7" w:rsidRDefault="00DF4DE7" w:rsidP="00324DDC">
      <w:pPr>
        <w:spacing w:after="0" w:line="240" w:lineRule="auto"/>
        <w:jc w:val="both"/>
      </w:pPr>
    </w:p>
    <w:p w14:paraId="76516158" w14:textId="77777777" w:rsidR="00DF4DE7" w:rsidRDefault="00DF4DE7" w:rsidP="00324DDC">
      <w:pPr>
        <w:spacing w:after="0" w:line="240" w:lineRule="auto"/>
        <w:jc w:val="both"/>
      </w:pPr>
    </w:p>
    <w:p w14:paraId="2B10744A" w14:textId="77777777" w:rsidR="00DF4DE7" w:rsidRDefault="00DF4DE7" w:rsidP="00324DDC">
      <w:pPr>
        <w:spacing w:after="0" w:line="240" w:lineRule="auto"/>
        <w:jc w:val="both"/>
      </w:pPr>
    </w:p>
    <w:p w14:paraId="314A1685" w14:textId="77777777" w:rsidR="00DF4DE7" w:rsidRDefault="00DF4DE7" w:rsidP="00324DDC">
      <w:pPr>
        <w:spacing w:after="0" w:line="240" w:lineRule="auto"/>
        <w:jc w:val="both"/>
      </w:pPr>
    </w:p>
    <w:p w14:paraId="024ECBC7" w14:textId="77777777" w:rsidR="00DF4DE7" w:rsidRDefault="00DF4DE7" w:rsidP="00324DDC">
      <w:pPr>
        <w:spacing w:after="0" w:line="240" w:lineRule="auto"/>
        <w:jc w:val="both"/>
      </w:pPr>
    </w:p>
    <w:p w14:paraId="23EC5481" w14:textId="77777777" w:rsidR="00DF4DE7" w:rsidRDefault="00DF4DE7" w:rsidP="00324DDC">
      <w:pPr>
        <w:spacing w:after="0" w:line="240" w:lineRule="auto"/>
        <w:jc w:val="both"/>
      </w:pPr>
    </w:p>
    <w:p w14:paraId="3C72B015" w14:textId="77777777" w:rsidR="00DF4DE7" w:rsidRDefault="00DF4DE7" w:rsidP="00324DDC">
      <w:pPr>
        <w:spacing w:after="0" w:line="240" w:lineRule="auto"/>
        <w:jc w:val="both"/>
      </w:pPr>
    </w:p>
    <w:p w14:paraId="16D9F098" w14:textId="77777777" w:rsidR="00DF4DE7" w:rsidRDefault="00DF4DE7" w:rsidP="00324DDC">
      <w:pPr>
        <w:spacing w:after="0" w:line="240" w:lineRule="auto"/>
        <w:jc w:val="both"/>
      </w:pPr>
    </w:p>
    <w:p w14:paraId="41EFBE53" w14:textId="77777777" w:rsidR="00A0657E" w:rsidRDefault="00A0657E" w:rsidP="00324DDC">
      <w:pPr>
        <w:spacing w:after="0" w:line="240" w:lineRule="auto"/>
        <w:jc w:val="both"/>
      </w:pPr>
    </w:p>
    <w:p w14:paraId="25655E74" w14:textId="77777777" w:rsidR="009519F5" w:rsidRDefault="009519F5" w:rsidP="00324DDC">
      <w:pPr>
        <w:spacing w:after="0" w:line="240" w:lineRule="auto"/>
        <w:jc w:val="both"/>
      </w:pPr>
    </w:p>
    <w:p w14:paraId="3CE55BFC" w14:textId="77777777" w:rsidR="00740ADA" w:rsidRDefault="00740ADA" w:rsidP="00E604BA">
      <w:pPr>
        <w:spacing w:after="0" w:line="240" w:lineRule="auto"/>
      </w:pPr>
    </w:p>
    <w:p w14:paraId="4606B634" w14:textId="77777777"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0A88B2B3" w14:textId="718CF572"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F17F7D">
        <w:rPr>
          <w:rFonts w:ascii="Times New Roman" w:eastAsia="Times New Roman" w:hAnsi="Times New Roman"/>
          <w:sz w:val="23"/>
          <w:szCs w:val="23"/>
        </w:rPr>
        <w:t>PSKUS 2017/112</w:t>
      </w:r>
      <w:r w:rsidRPr="000D0422">
        <w:rPr>
          <w:rFonts w:ascii="Times New Roman" w:eastAsia="Times New Roman" w:hAnsi="Times New Roman"/>
          <w:sz w:val="23"/>
          <w:szCs w:val="23"/>
        </w:rPr>
        <w:t>)</w:t>
      </w:r>
    </w:p>
    <w:p w14:paraId="393C2D48" w14:textId="77777777" w:rsidR="00E604BA" w:rsidRPr="00362DCB" w:rsidRDefault="00E604BA" w:rsidP="00E604BA">
      <w:pPr>
        <w:spacing w:after="0" w:line="240" w:lineRule="auto"/>
        <w:ind w:right="540"/>
        <w:rPr>
          <w:rFonts w:ascii="Times New Roman" w:eastAsia="Times New Roman" w:hAnsi="Times New Roman"/>
          <w:sz w:val="24"/>
          <w:szCs w:val="24"/>
        </w:rPr>
      </w:pPr>
    </w:p>
    <w:p w14:paraId="54A1FC18" w14:textId="77777777"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655115DC" w14:textId="77777777"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14:paraId="5D5FB6D3" w14:textId="52D32550" w:rsidR="00E03855" w:rsidRPr="009519F5" w:rsidRDefault="00E03855" w:rsidP="00E03855">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r w:rsidR="00F17F7D">
        <w:rPr>
          <w:rFonts w:ascii="Times New Roman" w:hAnsi="Times New Roman"/>
          <w:sz w:val="23"/>
          <w:szCs w:val="23"/>
        </w:rPr>
        <w:t>Iekšējās auss implantu sistēmas ar runas procesoriem iegāde</w:t>
      </w:r>
      <w:r w:rsidRPr="009519F5">
        <w:rPr>
          <w:rFonts w:ascii="Times New Roman" w:eastAsia="Times New Roman" w:hAnsi="Times New Roman"/>
          <w:sz w:val="23"/>
          <w:szCs w:val="23"/>
        </w:rPr>
        <w:t xml:space="preserve">”  </w:t>
      </w:r>
    </w:p>
    <w:p w14:paraId="3BF5AB9F" w14:textId="6F6A20F8" w:rsidR="00E03855" w:rsidRPr="009519F5" w:rsidRDefault="00E03855" w:rsidP="00E03855">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(identifikāci</w:t>
      </w:r>
      <w:r w:rsidR="00F17F7D">
        <w:rPr>
          <w:rFonts w:ascii="Times New Roman" w:eastAsia="Times New Roman" w:hAnsi="Times New Roman"/>
          <w:sz w:val="23"/>
          <w:szCs w:val="23"/>
        </w:rPr>
        <w:t>jas Nr. PSKUS 2017/112</w:t>
      </w:r>
      <w:r w:rsidRPr="009519F5">
        <w:rPr>
          <w:rFonts w:ascii="Times New Roman" w:eastAsia="Times New Roman" w:hAnsi="Times New Roman"/>
          <w:sz w:val="23"/>
          <w:szCs w:val="23"/>
        </w:rPr>
        <w:t>)</w:t>
      </w:r>
    </w:p>
    <w:p w14:paraId="1D345B75"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7CA54E33" w14:textId="77777777" w:rsidR="00362DCB" w:rsidRPr="009519F5" w:rsidRDefault="00362DCB" w:rsidP="008061E9">
      <w:pPr>
        <w:keepNext/>
        <w:spacing w:after="0" w:line="240" w:lineRule="auto"/>
        <w:jc w:val="both"/>
        <w:rPr>
          <w:rFonts w:ascii="Times New Roman" w:eastAsia="Times New Roman" w:hAnsi="Times New Roman"/>
          <w:b/>
        </w:rPr>
      </w:pPr>
      <w:r w:rsidRPr="009519F5">
        <w:rPr>
          <w:rFonts w:ascii="Times New Roman" w:eastAsia="Times New Roman" w:hAnsi="Times New Roman"/>
          <w:b/>
        </w:rPr>
        <w:t>Pretendents:</w:t>
      </w:r>
    </w:p>
    <w:tbl>
      <w:tblPr>
        <w:tblW w:w="0" w:type="auto"/>
        <w:tblLook w:val="04A0" w:firstRow="1" w:lastRow="0" w:firstColumn="1" w:lastColumn="0" w:noHBand="0" w:noVBand="1"/>
      </w:tblPr>
      <w:tblGrid>
        <w:gridCol w:w="2866"/>
        <w:gridCol w:w="6205"/>
      </w:tblGrid>
      <w:tr w:rsidR="00362DCB" w:rsidRPr="009519F5" w14:paraId="06B1232C" w14:textId="77777777" w:rsidTr="002905F5">
        <w:tc>
          <w:tcPr>
            <w:tcW w:w="2866" w:type="dxa"/>
            <w:shd w:val="clear" w:color="auto" w:fill="auto"/>
          </w:tcPr>
          <w:p w14:paraId="6CB5EB4B"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nosaukums:</w:t>
            </w:r>
          </w:p>
        </w:tc>
        <w:tc>
          <w:tcPr>
            <w:tcW w:w="6205" w:type="dxa"/>
            <w:shd w:val="clear" w:color="auto" w:fill="auto"/>
          </w:tcPr>
          <w:p w14:paraId="1A108453"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3B3B8F8" w14:textId="77777777" w:rsidTr="002905F5">
        <w:tc>
          <w:tcPr>
            <w:tcW w:w="2866" w:type="dxa"/>
            <w:shd w:val="clear" w:color="auto" w:fill="auto"/>
          </w:tcPr>
          <w:p w14:paraId="549EF93E"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reģ. Nr.</w:t>
            </w:r>
          </w:p>
        </w:tc>
        <w:tc>
          <w:tcPr>
            <w:tcW w:w="6205" w:type="dxa"/>
            <w:shd w:val="clear" w:color="auto" w:fill="auto"/>
          </w:tcPr>
          <w:p w14:paraId="71CCAA7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2FFE928A" w14:textId="77777777" w:rsidTr="002905F5">
        <w:tc>
          <w:tcPr>
            <w:tcW w:w="2866" w:type="dxa"/>
            <w:shd w:val="clear" w:color="auto" w:fill="auto"/>
          </w:tcPr>
          <w:p w14:paraId="30CBEF1E"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juridiskā adrese:</w:t>
            </w:r>
          </w:p>
        </w:tc>
        <w:tc>
          <w:tcPr>
            <w:tcW w:w="6205" w:type="dxa"/>
            <w:shd w:val="clear" w:color="auto" w:fill="auto"/>
          </w:tcPr>
          <w:p w14:paraId="1AA11064"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14EFD51" w14:textId="77777777" w:rsidTr="002905F5">
        <w:tc>
          <w:tcPr>
            <w:tcW w:w="2866" w:type="dxa"/>
            <w:shd w:val="clear" w:color="auto" w:fill="auto"/>
          </w:tcPr>
          <w:p w14:paraId="5448732D"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pasta adrese (</w:t>
            </w:r>
            <w:r w:rsidRPr="009519F5">
              <w:rPr>
                <w:rFonts w:ascii="Times New Roman" w:eastAsia="Times New Roman" w:hAnsi="Times New Roman"/>
                <w:i/>
              </w:rPr>
              <w:t>ja atšķiras</w:t>
            </w:r>
            <w:r w:rsidRPr="009519F5">
              <w:rPr>
                <w:rFonts w:ascii="Times New Roman" w:eastAsia="Times New Roman" w:hAnsi="Times New Roman"/>
              </w:rPr>
              <w:t>):</w:t>
            </w:r>
          </w:p>
        </w:tc>
        <w:tc>
          <w:tcPr>
            <w:tcW w:w="6205" w:type="dxa"/>
            <w:shd w:val="clear" w:color="auto" w:fill="auto"/>
          </w:tcPr>
          <w:p w14:paraId="7A776447"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11870D2D" w14:textId="77777777" w:rsidTr="002905F5">
        <w:tc>
          <w:tcPr>
            <w:tcW w:w="2866" w:type="dxa"/>
            <w:shd w:val="clear" w:color="auto" w:fill="auto"/>
          </w:tcPr>
          <w:p w14:paraId="5E58DA46"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telefona/faksa numurs:</w:t>
            </w:r>
          </w:p>
          <w:p w14:paraId="11BAA51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e-pasts:</w:t>
            </w:r>
          </w:p>
        </w:tc>
        <w:tc>
          <w:tcPr>
            <w:tcW w:w="6205" w:type="dxa"/>
            <w:shd w:val="clear" w:color="auto" w:fill="auto"/>
          </w:tcPr>
          <w:p w14:paraId="405B5DC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p w14:paraId="0C28BA7D"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227DF94A" w14:textId="77777777" w:rsidTr="002905F5">
        <w:tc>
          <w:tcPr>
            <w:tcW w:w="2866" w:type="dxa"/>
            <w:shd w:val="clear" w:color="auto" w:fill="auto"/>
          </w:tcPr>
          <w:p w14:paraId="051140EE" w14:textId="77777777" w:rsidR="00362DCB" w:rsidRPr="009519F5" w:rsidRDefault="00362DCB" w:rsidP="008061E9">
            <w:pPr>
              <w:keepNext/>
              <w:spacing w:after="0" w:line="240" w:lineRule="auto"/>
              <w:jc w:val="both"/>
              <w:rPr>
                <w:rFonts w:ascii="Times New Roman" w:eastAsia="Times New Roman" w:hAnsi="Times New Roman"/>
                <w:b/>
              </w:rPr>
            </w:pPr>
            <w:r w:rsidRPr="009519F5">
              <w:rPr>
                <w:rFonts w:ascii="Times New Roman" w:eastAsia="Times New Roman" w:hAnsi="Times New Roman"/>
                <w:b/>
              </w:rPr>
              <w:t>Bankas rekvizīti:</w:t>
            </w:r>
          </w:p>
        </w:tc>
        <w:tc>
          <w:tcPr>
            <w:tcW w:w="6205" w:type="dxa"/>
            <w:shd w:val="clear" w:color="auto" w:fill="auto"/>
          </w:tcPr>
          <w:p w14:paraId="01F4AC2D" w14:textId="77777777" w:rsidR="00362DCB" w:rsidRPr="009519F5" w:rsidRDefault="00362DCB" w:rsidP="008061E9">
            <w:pPr>
              <w:keepNext/>
              <w:spacing w:after="0" w:line="240" w:lineRule="auto"/>
              <w:jc w:val="both"/>
              <w:rPr>
                <w:rFonts w:ascii="Times New Roman" w:eastAsia="Times New Roman" w:hAnsi="Times New Roman"/>
              </w:rPr>
            </w:pPr>
          </w:p>
        </w:tc>
      </w:tr>
      <w:tr w:rsidR="00362DCB" w:rsidRPr="009519F5" w14:paraId="4967200B" w14:textId="77777777" w:rsidTr="002905F5">
        <w:tc>
          <w:tcPr>
            <w:tcW w:w="2866" w:type="dxa"/>
            <w:shd w:val="clear" w:color="auto" w:fill="auto"/>
          </w:tcPr>
          <w:p w14:paraId="55D1558A"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nosaukums:</w:t>
            </w:r>
          </w:p>
        </w:tc>
        <w:tc>
          <w:tcPr>
            <w:tcW w:w="6205" w:type="dxa"/>
            <w:shd w:val="clear" w:color="auto" w:fill="auto"/>
          </w:tcPr>
          <w:p w14:paraId="5ACB6ED1"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1042CFC5" w14:textId="77777777" w:rsidTr="002905F5">
        <w:tc>
          <w:tcPr>
            <w:tcW w:w="2866" w:type="dxa"/>
            <w:shd w:val="clear" w:color="auto" w:fill="auto"/>
          </w:tcPr>
          <w:p w14:paraId="144510DA"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kods:</w:t>
            </w:r>
          </w:p>
        </w:tc>
        <w:tc>
          <w:tcPr>
            <w:tcW w:w="6205" w:type="dxa"/>
            <w:shd w:val="clear" w:color="auto" w:fill="auto"/>
          </w:tcPr>
          <w:p w14:paraId="38A44048"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4E4B50E8" w14:textId="77777777" w:rsidTr="002905F5">
        <w:tc>
          <w:tcPr>
            <w:tcW w:w="2866" w:type="dxa"/>
            <w:shd w:val="clear" w:color="auto" w:fill="auto"/>
          </w:tcPr>
          <w:p w14:paraId="6E296239"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konts:</w:t>
            </w:r>
          </w:p>
        </w:tc>
        <w:tc>
          <w:tcPr>
            <w:tcW w:w="6205" w:type="dxa"/>
            <w:shd w:val="clear" w:color="auto" w:fill="auto"/>
          </w:tcPr>
          <w:p w14:paraId="44AA249C"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38E355D" w14:textId="77777777" w:rsidTr="002905F5">
        <w:tc>
          <w:tcPr>
            <w:tcW w:w="2866" w:type="dxa"/>
            <w:shd w:val="clear" w:color="auto" w:fill="auto"/>
          </w:tcPr>
          <w:p w14:paraId="3A6BC520"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persona, kura tiesīga pārstāvēt pretendentu jeb pilnvarotās personas/amats/vārds/ uzvārds</w:t>
            </w:r>
          </w:p>
        </w:tc>
        <w:tc>
          <w:tcPr>
            <w:tcW w:w="6205" w:type="dxa"/>
            <w:shd w:val="clear" w:color="auto" w:fill="auto"/>
          </w:tcPr>
          <w:p w14:paraId="5376253B" w14:textId="77777777" w:rsidR="00362DCB" w:rsidRPr="009519F5" w:rsidRDefault="00362DCB" w:rsidP="008061E9">
            <w:pPr>
              <w:keepNext/>
              <w:spacing w:after="0" w:line="240" w:lineRule="auto"/>
              <w:jc w:val="both"/>
              <w:rPr>
                <w:rFonts w:ascii="Times New Roman" w:eastAsia="Times New Roman" w:hAnsi="Times New Roman"/>
              </w:rPr>
            </w:pPr>
          </w:p>
          <w:p w14:paraId="767F22A5" w14:textId="77777777" w:rsidR="00362DCB" w:rsidRPr="009519F5" w:rsidRDefault="00362DCB" w:rsidP="008061E9">
            <w:pPr>
              <w:keepNext/>
              <w:spacing w:after="0" w:line="240" w:lineRule="auto"/>
              <w:jc w:val="both"/>
              <w:rPr>
                <w:rFonts w:ascii="Times New Roman" w:eastAsia="Times New Roman" w:hAnsi="Times New Roman"/>
              </w:rPr>
            </w:pPr>
          </w:p>
          <w:p w14:paraId="06610875"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bl>
    <w:p w14:paraId="11A207DB"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10141296" w14:textId="77777777" w:rsidR="00C65136" w:rsidRPr="00C65136" w:rsidRDefault="00C65136" w:rsidP="00C65136">
      <w:pPr>
        <w:keepNext/>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ar šī pieteikuma iesniegšanu pretendents:</w:t>
      </w:r>
    </w:p>
    <w:p w14:paraId="6D19B68B" w14:textId="2FE39966"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piesakās piedalīties atklātā konkursa „</w:t>
      </w:r>
      <w:r w:rsidR="005B1439">
        <w:rPr>
          <w:rFonts w:ascii="Times New Roman" w:hAnsi="Times New Roman"/>
          <w:sz w:val="23"/>
          <w:szCs w:val="23"/>
        </w:rPr>
        <w:t>Iekšējās auss implantu sistēmas ar runas procesoriem iegāde</w:t>
      </w:r>
      <w:r w:rsidRPr="00E03855">
        <w:rPr>
          <w:rFonts w:ascii="Times New Roman" w:eastAsia="Times New Roman" w:hAnsi="Times New Roman"/>
          <w:sz w:val="23"/>
          <w:szCs w:val="23"/>
        </w:rPr>
        <w:t xml:space="preserve">” (iepirkuma identifikācijas Nr. </w:t>
      </w:r>
      <w:r w:rsidR="005B1439">
        <w:rPr>
          <w:rFonts w:ascii="Times New Roman" w:hAnsi="Times New Roman"/>
          <w:sz w:val="23"/>
          <w:szCs w:val="23"/>
        </w:rPr>
        <w:t>PSKUS 2017/112</w:t>
      </w:r>
      <w:r w:rsidR="009C410A">
        <w:rPr>
          <w:rFonts w:ascii="Times New Roman" w:hAnsi="Times New Roman"/>
          <w:sz w:val="23"/>
          <w:szCs w:val="23"/>
        </w:rPr>
        <w:t>) ___.daļā</w:t>
      </w:r>
      <w:r w:rsidRPr="00E03855">
        <w:rPr>
          <w:rFonts w:ascii="Times New Roman" w:eastAsia="Times New Roman" w:hAnsi="Times New Roman"/>
          <w:sz w:val="23"/>
          <w:szCs w:val="23"/>
        </w:rPr>
        <w:t>;</w:t>
      </w:r>
    </w:p>
    <w:p w14:paraId="0E7CD93A" w14:textId="77777777"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apņemas piegādāt Preces atbilstoši Iepirkumā iesniegtajam tehniskajam un finanšu piedāvājumam, piekrīt Iepirkuma nolikumā izvirzītajām prasībām un garantē Iepirkuma nolikuma izpildi, apliecinot, ka Iepirkuma nolikuma noteikumi ir skaidri un saprotami;</w:t>
      </w:r>
    </w:p>
    <w:p w14:paraId="66A63ABE" w14:textId="77777777"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apliecina, ka ir gatavs iepirkuma līguma slēgšanas tiesības piešķiršanas gadījumā noslēgt iepirkumu līgumu ar Pasūtītāju;</w:t>
      </w:r>
    </w:p>
    <w:p w14:paraId="12287F77" w14:textId="77777777"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garantē, ka visa piedāvājumā sniegtā informācija un ziņas ir patiesas;</w:t>
      </w:r>
    </w:p>
    <w:p w14:paraId="36AEB60C" w14:textId="77777777" w:rsidR="00C65136" w:rsidRPr="00E03855" w:rsidRDefault="00C65136" w:rsidP="00C65136">
      <w:pPr>
        <w:numPr>
          <w:ilvl w:val="0"/>
          <w:numId w:val="3"/>
        </w:numPr>
        <w:contextualSpacing/>
        <w:jc w:val="both"/>
        <w:rPr>
          <w:rFonts w:ascii="Times New Roman" w:eastAsia="Times New Roman" w:hAnsi="Times New Roman"/>
          <w:i/>
          <w:iCs/>
          <w:sz w:val="23"/>
          <w:szCs w:val="23"/>
          <w:lang w:eastAsia="lv-LV"/>
        </w:rPr>
      </w:pPr>
      <w:r w:rsidRPr="00E03855">
        <w:rPr>
          <w:rFonts w:ascii="Times New Roman" w:eastAsia="Times New Roman" w:hAnsi="Times New Roman"/>
          <w:i/>
          <w:iCs/>
          <w:sz w:val="23"/>
          <w:szCs w:val="23"/>
          <w:lang w:eastAsia="lv-LV"/>
        </w:rPr>
        <w:t>piedāvājumā ietvertās dokumentu kopijas atbilst to oriģināliem</w:t>
      </w:r>
      <w:r w:rsidRPr="00E03855">
        <w:rPr>
          <w:rFonts w:ascii="Times New Roman" w:eastAsia="Times New Roman" w:hAnsi="Times New Roman"/>
          <w:b/>
          <w:bCs/>
          <w:i/>
          <w:iCs/>
          <w:sz w:val="23"/>
          <w:szCs w:val="23"/>
          <w:vertAlign w:val="superscript"/>
          <w:lang w:eastAsia="lv-LV"/>
        </w:rPr>
        <w:footnoteReference w:customMarkFollows="1" w:id="1"/>
        <w:t>[1]</w:t>
      </w:r>
      <w:r w:rsidRPr="00E03855">
        <w:rPr>
          <w:rFonts w:ascii="Times New Roman" w:eastAsia="Times New Roman" w:hAnsi="Times New Roman"/>
          <w:i/>
          <w:iCs/>
          <w:sz w:val="23"/>
          <w:szCs w:val="23"/>
          <w:lang w:eastAsia="lv-LV"/>
        </w:rPr>
        <w:t>;</w:t>
      </w:r>
    </w:p>
    <w:p w14:paraId="678ABE94" w14:textId="77777777" w:rsidR="00C65136" w:rsidRPr="00E03855" w:rsidRDefault="00C65136" w:rsidP="00C65136">
      <w:pPr>
        <w:numPr>
          <w:ilvl w:val="0"/>
          <w:numId w:val="3"/>
        </w:numPr>
        <w:contextualSpacing/>
        <w:jc w:val="both"/>
        <w:rPr>
          <w:rFonts w:ascii="Times New Roman" w:eastAsia="Times New Roman" w:hAnsi="Times New Roman"/>
          <w:i/>
          <w:iCs/>
          <w:sz w:val="23"/>
          <w:szCs w:val="23"/>
          <w:lang w:eastAsia="lv-LV"/>
        </w:rPr>
      </w:pPr>
      <w:r w:rsidRPr="00E03855">
        <w:rPr>
          <w:rFonts w:ascii="Times New Roman" w:eastAsia="Times New Roman" w:hAnsi="Times New Roman"/>
          <w:i/>
          <w:iCs/>
          <w:sz w:val="23"/>
          <w:szCs w:val="23"/>
          <w:lang w:eastAsia="lv-LV"/>
        </w:rPr>
        <w:t>piedāvājumā ietvertie dokumentu tulkojumi atbilst to oriģināliem</w:t>
      </w:r>
      <w:r w:rsidRPr="00E03855">
        <w:rPr>
          <w:rFonts w:ascii="Times New Roman" w:eastAsia="Times New Roman" w:hAnsi="Times New Roman"/>
          <w:b/>
          <w:bCs/>
          <w:i/>
          <w:iCs/>
          <w:sz w:val="23"/>
          <w:szCs w:val="23"/>
          <w:vertAlign w:val="superscript"/>
          <w:lang w:eastAsia="lv-LV"/>
        </w:rPr>
        <w:footnoteReference w:customMarkFollows="1" w:id="2"/>
        <w:t>[2]</w:t>
      </w:r>
      <w:r w:rsidRPr="00E03855">
        <w:rPr>
          <w:rFonts w:ascii="Times New Roman" w:eastAsia="Times New Roman" w:hAnsi="Times New Roman"/>
          <w:i/>
          <w:iCs/>
          <w:sz w:val="23"/>
          <w:szCs w:val="23"/>
          <w:lang w:eastAsia="lv-LV"/>
        </w:rPr>
        <w:t>.</w:t>
      </w:r>
    </w:p>
    <w:p w14:paraId="50BE13E6" w14:textId="77777777" w:rsidR="00C65136" w:rsidRPr="00E03855" w:rsidRDefault="00C65136" w:rsidP="00C65136">
      <w:pPr>
        <w:numPr>
          <w:ilvl w:val="0"/>
          <w:numId w:val="3"/>
        </w:numPr>
        <w:contextualSpacing/>
        <w:jc w:val="both"/>
        <w:rPr>
          <w:rFonts w:ascii="Times New Roman" w:eastAsia="Times New Roman" w:hAnsi="Times New Roman"/>
          <w:i/>
          <w:iCs/>
          <w:sz w:val="23"/>
          <w:szCs w:val="23"/>
          <w:lang w:eastAsia="lv-LV"/>
        </w:rPr>
      </w:pPr>
      <w:r w:rsidRPr="00E03855">
        <w:rPr>
          <w:rFonts w:ascii="Times New Roman" w:hAnsi="Times New Roman"/>
          <w:i/>
          <w:iCs/>
          <w:sz w:val="23"/>
          <w:szCs w:val="23"/>
        </w:rPr>
        <w:t xml:space="preserve">Pretendenta vai tā piesaistītā apakšuzņēmēja uzņēmums atbilst </w:t>
      </w:r>
      <w:r w:rsidRPr="00E03855">
        <w:rPr>
          <w:rFonts w:ascii="Times New Roman" w:hAnsi="Times New Roman"/>
          <w:i/>
          <w:iCs/>
          <w:sz w:val="23"/>
          <w:szCs w:val="23"/>
          <w:u w:val="single"/>
        </w:rPr>
        <w:t>(vajadzīgo pasvītrot):</w:t>
      </w:r>
    </w:p>
    <w:p w14:paraId="270E3A1E" w14:textId="77777777" w:rsidR="00C65136" w:rsidRPr="00E03855"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E03855">
        <w:rPr>
          <w:rFonts w:ascii="Times New Roman" w:hAnsi="Times New Roman"/>
          <w:i/>
          <w:iCs/>
          <w:sz w:val="23"/>
          <w:szCs w:val="23"/>
        </w:rPr>
        <w:t>mazā uzņēmuma statusam (nodarbina mazāk nekā 50 personas, bilance nepārsniedz 10 miljonus euro);</w:t>
      </w:r>
    </w:p>
    <w:p w14:paraId="67D86963" w14:textId="77777777" w:rsidR="00C65136" w:rsidRPr="00C65136" w:rsidRDefault="00C65136" w:rsidP="00C65136">
      <w:pPr>
        <w:numPr>
          <w:ilvl w:val="1"/>
          <w:numId w:val="3"/>
        </w:numPr>
        <w:spacing w:after="0" w:line="240" w:lineRule="auto"/>
        <w:ind w:left="714" w:hanging="357"/>
        <w:contextualSpacing/>
        <w:jc w:val="both"/>
        <w:rPr>
          <w:rFonts w:ascii="Times New Roman" w:eastAsia="Times New Roman" w:hAnsi="Times New Roman"/>
          <w:i/>
          <w:iCs/>
          <w:sz w:val="23"/>
          <w:szCs w:val="23"/>
          <w:lang w:eastAsia="lv-LV"/>
        </w:rPr>
      </w:pPr>
      <w:r w:rsidRPr="00C65136">
        <w:rPr>
          <w:rFonts w:ascii="Times New Roman" w:hAnsi="Times New Roman"/>
          <w:i/>
          <w:iCs/>
          <w:sz w:val="23"/>
          <w:szCs w:val="23"/>
        </w:rPr>
        <w:t>vidējā uzņēmuma statusam (nodarbina mazāk nekā 250 personas, bilance nepārsniedz 43 miljonus euro).</w:t>
      </w:r>
    </w:p>
    <w:p w14:paraId="744FE8A8" w14:textId="77777777" w:rsidR="00C65136" w:rsidRPr="00C65136" w:rsidRDefault="00C65136" w:rsidP="00C65136">
      <w:pPr>
        <w:numPr>
          <w:ilvl w:val="0"/>
          <w:numId w:val="3"/>
        </w:numPr>
        <w:spacing w:before="120" w:after="0" w:line="240" w:lineRule="auto"/>
        <w:ind w:left="714" w:hanging="357"/>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Ja pretendents ir piegādātāju apvienība:</w:t>
      </w:r>
    </w:p>
    <w:p w14:paraId="389D723D" w14:textId="77777777" w:rsidR="00C65136" w:rsidRPr="00C65136" w:rsidRDefault="00C65136" w:rsidP="00C65136">
      <w:pPr>
        <w:numPr>
          <w:ilvl w:val="1"/>
          <w:numId w:val="3"/>
        </w:numPr>
        <w:spacing w:after="0" w:line="240" w:lineRule="auto"/>
        <w:ind w:left="720"/>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personas, kuras veido piegādātāju apvienību (nosaukums, reģ. Nr., juridiskā adrese): ___________________;</w:t>
      </w:r>
    </w:p>
    <w:p w14:paraId="0B3455B8" w14:textId="77777777" w:rsidR="00C65136" w:rsidRPr="00C65136" w:rsidRDefault="00C65136" w:rsidP="00C65136">
      <w:pPr>
        <w:numPr>
          <w:ilvl w:val="1"/>
          <w:numId w:val="3"/>
        </w:numPr>
        <w:spacing w:after="0" w:line="240" w:lineRule="auto"/>
        <w:ind w:left="720"/>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katras personas atbildības apjoms %:_________________________.</w:t>
      </w:r>
    </w:p>
    <w:p w14:paraId="71C9393A" w14:textId="77777777" w:rsidR="00C65136" w:rsidRPr="00C65136" w:rsidRDefault="00C65136" w:rsidP="00C65136">
      <w:pPr>
        <w:numPr>
          <w:ilvl w:val="0"/>
          <w:numId w:val="3"/>
        </w:numPr>
        <w:spacing w:before="120" w:after="0" w:line="240" w:lineRule="auto"/>
        <w:ind w:left="714" w:hanging="357"/>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Ja pretendents balstās uz citu personu/uzņēmuma kvalifikāciju:</w:t>
      </w:r>
    </w:p>
    <w:p w14:paraId="4FA5478D"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persona, uz kuras iespējām pretendents balstās, lai izpildītu kvalifikācijas prasības (vārds uzvārds, personas kods) _____________;</w:t>
      </w:r>
    </w:p>
    <w:p w14:paraId="12B6D234"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uzņēmums, uz kura iespējām pretendents balstās, lai izpildītu kvalifikācijas prasības (nosaukums, reģ. Nr., juridiskā adrese) ______________________________;</w:t>
      </w:r>
    </w:p>
    <w:p w14:paraId="0AAAD08A"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lastRenderedPageBreak/>
        <w:t>vienošanās ar uzņēmumu, uz kura iespējām pretendents balstās, lai izpildītu kvalifikācijas prasības, atrodas piedāvājuma ___. lpp.</w:t>
      </w:r>
    </w:p>
    <w:p w14:paraId="560EE1B9" w14:textId="77777777" w:rsidR="00C65136" w:rsidRPr="00C65136" w:rsidRDefault="00C65136" w:rsidP="00C65136">
      <w:pPr>
        <w:tabs>
          <w:tab w:val="left" w:pos="2160"/>
        </w:tabs>
        <w:spacing w:after="0" w:line="240" w:lineRule="auto"/>
        <w:jc w:val="both"/>
        <w:rPr>
          <w:rFonts w:ascii="Times New Roman" w:eastAsia="Times New Roman" w:hAnsi="Times New Roman"/>
          <w:bCs/>
          <w:sz w:val="24"/>
          <w:szCs w:val="24"/>
        </w:rPr>
      </w:pP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p>
    <w:p w14:paraId="13F65AC4" w14:textId="77777777" w:rsidR="00C65136" w:rsidRPr="00C65136" w:rsidRDefault="00C65136" w:rsidP="00C65136">
      <w:pPr>
        <w:tabs>
          <w:tab w:val="left" w:pos="2160"/>
        </w:tabs>
        <w:spacing w:after="0" w:line="240" w:lineRule="auto"/>
        <w:jc w:val="both"/>
        <w:rPr>
          <w:rFonts w:ascii="Times New Roman" w:eastAsia="Times New Roman" w:hAnsi="Times New Roman"/>
          <w:bCs/>
          <w:sz w:val="23"/>
          <w:szCs w:val="23"/>
        </w:rPr>
      </w:pPr>
      <w:r w:rsidRPr="00C65136">
        <w:rPr>
          <w:rFonts w:ascii="Times New Roman" w:eastAsia="Times New Roman" w:hAnsi="Times New Roman"/>
          <w:bCs/>
          <w:sz w:val="23"/>
          <w:szCs w:val="23"/>
        </w:rPr>
        <w:t>2017.gada ___._____________</w:t>
      </w:r>
    </w:p>
    <w:p w14:paraId="6D04BB89" w14:textId="77777777" w:rsidR="00C65136" w:rsidRPr="00C65136" w:rsidRDefault="00C65136" w:rsidP="00C65136">
      <w:pPr>
        <w:spacing w:after="0" w:line="240" w:lineRule="auto"/>
        <w:rPr>
          <w:rFonts w:ascii="Times New Roman" w:eastAsia="Times New Roman" w:hAnsi="Times New Roman"/>
          <w:bCs/>
          <w:i/>
          <w:sz w:val="24"/>
          <w:szCs w:val="24"/>
          <w:lang w:eastAsia="lv-LV"/>
        </w:rPr>
      </w:pPr>
    </w:p>
    <w:p w14:paraId="699B68A9" w14:textId="77777777" w:rsidR="00C65136" w:rsidRPr="00C65136" w:rsidRDefault="00C65136" w:rsidP="00C65136">
      <w:pPr>
        <w:spacing w:after="0" w:line="240" w:lineRule="auto"/>
        <w:rPr>
          <w:rFonts w:ascii="Times New Roman" w:eastAsia="Times New Roman" w:hAnsi="Times New Roman"/>
          <w:bCs/>
          <w:i/>
          <w:sz w:val="24"/>
          <w:szCs w:val="24"/>
          <w:lang w:eastAsia="lv-LV"/>
        </w:rPr>
      </w:pPr>
      <w:r w:rsidRPr="00C65136">
        <w:rPr>
          <w:rFonts w:ascii="Times New Roman" w:eastAsia="Times New Roman" w:hAnsi="Times New Roman"/>
          <w:bCs/>
          <w:i/>
          <w:sz w:val="24"/>
          <w:szCs w:val="24"/>
          <w:lang w:eastAsia="lv-LV"/>
        </w:rPr>
        <w:t>___________________________________________________________________________</w:t>
      </w:r>
    </w:p>
    <w:p w14:paraId="0A0AF8D5" w14:textId="77777777" w:rsidR="00C65136" w:rsidRPr="00C65136" w:rsidRDefault="00C65136" w:rsidP="00C65136">
      <w:pPr>
        <w:spacing w:after="0" w:line="240" w:lineRule="auto"/>
        <w:jc w:val="center"/>
        <w:rPr>
          <w:rFonts w:ascii="Times New Roman" w:eastAsia="Times New Roman" w:hAnsi="Times New Roman"/>
          <w:bCs/>
          <w:i/>
          <w:sz w:val="20"/>
          <w:szCs w:val="20"/>
          <w:lang w:eastAsia="lv-LV"/>
        </w:rPr>
      </w:pPr>
      <w:r w:rsidRPr="00C65136">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61F8CA42" w14:textId="77777777" w:rsidR="009C60BE" w:rsidRPr="00362DCB" w:rsidRDefault="009C60BE" w:rsidP="008061E9">
      <w:pPr>
        <w:spacing w:after="0" w:line="240" w:lineRule="auto"/>
        <w:rPr>
          <w:rFonts w:ascii="Times New Roman" w:eastAsia="Times New Roman" w:hAnsi="Times New Roman"/>
        </w:rPr>
      </w:pPr>
    </w:p>
    <w:p w14:paraId="0FC75F9B" w14:textId="6E56355E" w:rsidR="00F47F49" w:rsidRPr="00F566EA" w:rsidRDefault="0092037A" w:rsidP="0053140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6EAB647E" w14:textId="47D2AE60" w:rsidR="007B0BD2" w:rsidRPr="000D0422" w:rsidRDefault="00F566EA" w:rsidP="007B0BD2">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007B0BD2" w:rsidRPr="000D0422">
        <w:rPr>
          <w:rFonts w:ascii="Times New Roman" w:eastAsia="Times New Roman" w:hAnsi="Times New Roman"/>
          <w:b/>
          <w:sz w:val="23"/>
          <w:szCs w:val="23"/>
        </w:rPr>
        <w:t>.p</w:t>
      </w:r>
      <w:r w:rsidR="007B0BD2" w:rsidRPr="000D0422">
        <w:rPr>
          <w:rFonts w:ascii="Times New Roman" w:eastAsia="Times New Roman" w:hAnsi="Times New Roman"/>
          <w:b/>
          <w:bCs/>
          <w:sz w:val="23"/>
          <w:szCs w:val="23"/>
        </w:rPr>
        <w:t xml:space="preserve">ielikums </w:t>
      </w:r>
      <w:r w:rsidR="007B0BD2" w:rsidRPr="000D0422">
        <w:rPr>
          <w:rFonts w:ascii="Times New Roman" w:eastAsia="Times New Roman" w:hAnsi="Times New Roman"/>
          <w:b/>
          <w:sz w:val="23"/>
          <w:szCs w:val="23"/>
        </w:rPr>
        <w:t>nolikumam</w:t>
      </w:r>
    </w:p>
    <w:p w14:paraId="403B35E7" w14:textId="5ECDE39C" w:rsidR="00F47F49" w:rsidRPr="007B0BD2" w:rsidRDefault="007B0BD2" w:rsidP="007B0BD2">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425663">
        <w:rPr>
          <w:rFonts w:ascii="Times New Roman" w:eastAsia="Times New Roman" w:hAnsi="Times New Roman"/>
          <w:sz w:val="23"/>
          <w:szCs w:val="23"/>
        </w:rPr>
        <w:t>PSKUS 2017/112</w:t>
      </w:r>
      <w:r>
        <w:rPr>
          <w:rFonts w:ascii="Times New Roman" w:eastAsia="Times New Roman" w:hAnsi="Times New Roman"/>
          <w:sz w:val="23"/>
          <w:szCs w:val="23"/>
        </w:rPr>
        <w:t>)</w:t>
      </w:r>
    </w:p>
    <w:p w14:paraId="3A8FA9C6" w14:textId="77777777" w:rsidR="00F47F49" w:rsidRDefault="00F47F49" w:rsidP="00531408">
      <w:pPr>
        <w:spacing w:after="0" w:line="240" w:lineRule="auto"/>
        <w:rPr>
          <w:rFonts w:ascii="Times New Roman" w:eastAsia="Times New Roman" w:hAnsi="Times New Roman"/>
          <w:bCs/>
          <w:i/>
          <w:sz w:val="20"/>
          <w:szCs w:val="20"/>
          <w:lang w:eastAsia="lv-LV"/>
        </w:rPr>
      </w:pPr>
    </w:p>
    <w:p w14:paraId="3470D604" w14:textId="77777777" w:rsidR="00CE0147" w:rsidRPr="004D2660" w:rsidRDefault="00CE0147" w:rsidP="00CE0147">
      <w:pPr>
        <w:suppressAutoHyphens/>
        <w:autoSpaceDN w:val="0"/>
        <w:spacing w:after="0" w:line="240" w:lineRule="auto"/>
        <w:jc w:val="center"/>
        <w:textAlignment w:val="baseline"/>
        <w:rPr>
          <w:rFonts w:ascii="Times New Roman" w:hAnsi="Times New Roman"/>
          <w:b/>
          <w:sz w:val="23"/>
          <w:szCs w:val="23"/>
        </w:rPr>
      </w:pPr>
      <w:r w:rsidRPr="004D2660">
        <w:rPr>
          <w:rFonts w:ascii="Times New Roman" w:hAnsi="Times New Roman"/>
          <w:b/>
          <w:sz w:val="23"/>
          <w:szCs w:val="23"/>
        </w:rPr>
        <w:t xml:space="preserve">LĪGUMS Nr. </w:t>
      </w:r>
      <w:r w:rsidRPr="004D2660">
        <w:rPr>
          <w:rFonts w:ascii="Times New Roman" w:hAnsi="Times New Roman"/>
          <w:sz w:val="23"/>
          <w:szCs w:val="23"/>
        </w:rPr>
        <w:t>________________ (veidne)</w:t>
      </w:r>
      <w:r w:rsidRPr="004D2660">
        <w:rPr>
          <w:rFonts w:ascii="Times New Roman" w:hAnsi="Times New Roman"/>
          <w:b/>
          <w:sz w:val="23"/>
          <w:szCs w:val="23"/>
        </w:rPr>
        <w:t xml:space="preserve"> </w:t>
      </w:r>
    </w:p>
    <w:p w14:paraId="0F9ABED7" w14:textId="4D8F750F" w:rsidR="00CE0147" w:rsidRPr="004D2660" w:rsidRDefault="00F566EA" w:rsidP="00CE0147">
      <w:pPr>
        <w:suppressAutoHyphens/>
        <w:autoSpaceDN w:val="0"/>
        <w:spacing w:after="0" w:line="240" w:lineRule="auto"/>
        <w:jc w:val="center"/>
        <w:textAlignment w:val="baseline"/>
        <w:rPr>
          <w:rFonts w:ascii="Times New Roman" w:hAnsi="Times New Roman"/>
          <w:i/>
          <w:iCs/>
          <w:sz w:val="23"/>
          <w:szCs w:val="23"/>
        </w:rPr>
      </w:pPr>
      <w:r w:rsidRPr="004D2660">
        <w:rPr>
          <w:rFonts w:ascii="Times New Roman" w:hAnsi="Times New Roman"/>
          <w:i/>
          <w:iCs/>
          <w:sz w:val="23"/>
          <w:szCs w:val="23"/>
        </w:rPr>
        <w:t>Iekšējās auss implantu sistēmas ar runas procesoriem</w:t>
      </w:r>
    </w:p>
    <w:p w14:paraId="7C25F751" w14:textId="77777777" w:rsidR="004B10B6" w:rsidRPr="004D2660" w:rsidRDefault="004B10B6" w:rsidP="00CE0147">
      <w:pPr>
        <w:suppressAutoHyphens/>
        <w:autoSpaceDN w:val="0"/>
        <w:spacing w:after="0" w:line="240" w:lineRule="auto"/>
        <w:jc w:val="center"/>
        <w:textAlignment w:val="baseline"/>
        <w:rPr>
          <w:rFonts w:ascii="Times New Roman" w:eastAsia="Times New Roman" w:hAnsi="Times New Roman"/>
          <w:bCs/>
          <w:sz w:val="23"/>
          <w:szCs w:val="23"/>
        </w:rPr>
      </w:pPr>
    </w:p>
    <w:p w14:paraId="3E97F148" w14:textId="77777777" w:rsidR="00CE0147" w:rsidRPr="004D2660" w:rsidRDefault="00CE0147" w:rsidP="00CE0147">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3"/>
          <w:szCs w:val="23"/>
        </w:rPr>
      </w:pPr>
      <w:r w:rsidRPr="004D2660">
        <w:rPr>
          <w:rFonts w:ascii="Times New Roman" w:eastAsia="Times New Roman" w:hAnsi="Times New Roman"/>
          <w:bCs/>
          <w:sz w:val="23"/>
          <w:szCs w:val="23"/>
        </w:rPr>
        <w:t>Rīgā,</w:t>
      </w:r>
      <w:r w:rsidRPr="004D2660">
        <w:rPr>
          <w:rFonts w:ascii="Times New Roman" w:eastAsia="Times New Roman" w:hAnsi="Times New Roman"/>
          <w:bCs/>
          <w:sz w:val="23"/>
          <w:szCs w:val="23"/>
        </w:rPr>
        <w:tab/>
        <w:t xml:space="preserve">  2017. gada ______________</w:t>
      </w:r>
    </w:p>
    <w:p w14:paraId="66103351" w14:textId="77777777" w:rsidR="00CE0147" w:rsidRPr="004D2660" w:rsidRDefault="00CE0147" w:rsidP="00CE0147">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168D944D" w14:textId="77777777" w:rsidR="00CE0147" w:rsidRPr="004D2660" w:rsidRDefault="00CE0147" w:rsidP="00CE0147">
      <w:pPr>
        <w:spacing w:after="0" w:line="240" w:lineRule="auto"/>
        <w:ind w:right="-1"/>
        <w:jc w:val="both"/>
        <w:rPr>
          <w:rFonts w:ascii="Times New Roman" w:eastAsia="Times New Roman" w:hAnsi="Times New Roman"/>
          <w:snapToGrid w:val="0"/>
          <w:sz w:val="23"/>
          <w:szCs w:val="23"/>
        </w:rPr>
      </w:pPr>
      <w:r w:rsidRPr="004D2660">
        <w:rPr>
          <w:rFonts w:ascii="Times New Roman" w:eastAsia="Times New Roman" w:hAnsi="Times New Roman"/>
          <w:b/>
          <w:bCs/>
          <w:sz w:val="23"/>
          <w:szCs w:val="23"/>
        </w:rPr>
        <w:t>VSIA „Paula Stradiņa klīniskā universitātes slimnīca”</w:t>
      </w:r>
      <w:r w:rsidRPr="004D2660">
        <w:rPr>
          <w:rFonts w:ascii="Times New Roman" w:eastAsia="Times New Roman" w:hAnsi="Times New Roman"/>
          <w:snapToGrid w:val="0"/>
          <w:sz w:val="23"/>
          <w:szCs w:val="23"/>
        </w:rPr>
        <w:t>, Pilsoņu ielā 13, Rīgā, LV-1002, reģ.Nr.</w:t>
      </w:r>
      <w:r w:rsidRPr="004D2660">
        <w:rPr>
          <w:rFonts w:ascii="Times New Roman" w:eastAsia="Times New Roman" w:hAnsi="Times New Roman"/>
          <w:sz w:val="23"/>
          <w:szCs w:val="23"/>
        </w:rPr>
        <w:t>40003457109</w:t>
      </w:r>
      <w:r w:rsidRPr="004D2660">
        <w:rPr>
          <w:rFonts w:ascii="Times New Roman" w:eastAsia="Times New Roman" w:hAnsi="Times New Roman"/>
          <w:snapToGrid w:val="0"/>
          <w:sz w:val="23"/>
          <w:szCs w:val="23"/>
        </w:rPr>
        <w:t xml:space="preserve">, </w:t>
      </w:r>
      <w:r w:rsidRPr="004D2660">
        <w:rPr>
          <w:rFonts w:ascii="Times New Roman" w:eastAsia="Times New Roman" w:hAnsi="Times New Roman"/>
          <w:sz w:val="23"/>
          <w:szCs w:val="23"/>
        </w:rPr>
        <w:t>kuru, saskaņā ar statūtiem, pārstāv ___________</w:t>
      </w:r>
      <w:r w:rsidRPr="004D2660">
        <w:rPr>
          <w:rFonts w:ascii="Times New Roman" w:eastAsia="Times New Roman" w:hAnsi="Times New Roman"/>
          <w:snapToGrid w:val="0"/>
          <w:sz w:val="23"/>
          <w:szCs w:val="23"/>
        </w:rPr>
        <w:t xml:space="preserve"> (turpmāk -Pasūtītājs) no vienas puses, un</w:t>
      </w:r>
    </w:p>
    <w:p w14:paraId="507F1AB3" w14:textId="02CA15DF" w:rsidR="00CE0147" w:rsidRPr="004D2660" w:rsidRDefault="00CE0147" w:rsidP="00CE0147">
      <w:pPr>
        <w:spacing w:after="0" w:line="240" w:lineRule="auto"/>
        <w:ind w:right="-1"/>
        <w:jc w:val="both"/>
        <w:rPr>
          <w:rFonts w:ascii="Times New Roman" w:eastAsia="Times New Roman" w:hAnsi="Times New Roman"/>
          <w:sz w:val="23"/>
          <w:szCs w:val="23"/>
        </w:rPr>
      </w:pPr>
      <w:r w:rsidRPr="004D2660">
        <w:rPr>
          <w:rFonts w:ascii="Times New Roman" w:eastAsia="Times New Roman" w:hAnsi="Times New Roman"/>
          <w:b/>
          <w:bCs/>
          <w:sz w:val="23"/>
          <w:szCs w:val="23"/>
        </w:rPr>
        <w:t>SIA “</w:t>
      </w:r>
      <w:r w:rsidRPr="004D2660">
        <w:rPr>
          <w:rFonts w:ascii="Times New Roman" w:eastAsia="Times New Roman" w:hAnsi="Times New Roman"/>
          <w:bCs/>
          <w:sz w:val="23"/>
          <w:szCs w:val="23"/>
        </w:rPr>
        <w:t>________</w:t>
      </w:r>
      <w:r w:rsidRPr="004D2660">
        <w:rPr>
          <w:rFonts w:ascii="Times New Roman" w:eastAsia="Times New Roman" w:hAnsi="Times New Roman"/>
          <w:b/>
          <w:bCs/>
          <w:sz w:val="23"/>
          <w:szCs w:val="23"/>
        </w:rPr>
        <w:t>”</w:t>
      </w:r>
      <w:r w:rsidRPr="004D2660">
        <w:rPr>
          <w:rFonts w:ascii="Times New Roman" w:eastAsia="Times New Roman" w:hAnsi="Times New Roman"/>
          <w:sz w:val="23"/>
          <w:szCs w:val="23"/>
        </w:rPr>
        <w:t>, reģistrācijas Nr. _____, juridiskā adrese:</w:t>
      </w:r>
      <w:r w:rsidRPr="004D2660">
        <w:rPr>
          <w:rFonts w:ascii="Helvetica" w:eastAsia="Times New Roman" w:hAnsi="Helvetica"/>
          <w:color w:val="444444"/>
          <w:sz w:val="23"/>
          <w:szCs w:val="23"/>
        </w:rPr>
        <w:t xml:space="preserve"> </w:t>
      </w:r>
      <w:r w:rsidRPr="004D2660">
        <w:rPr>
          <w:rFonts w:ascii="Times New Roman" w:eastAsia="Times New Roman" w:hAnsi="Times New Roman"/>
          <w:sz w:val="23"/>
          <w:szCs w:val="23"/>
        </w:rPr>
        <w:t>_______, tās ________ personā, kurš rīkojas uz ________ pamata (turpmāk - Piegādātājs) no otras puses (abi kopā – Puses), pamatojoties uz atklāta konkursa „</w:t>
      </w:r>
      <w:r w:rsidR="00425663">
        <w:rPr>
          <w:rFonts w:ascii="Times New Roman" w:hAnsi="Times New Roman"/>
          <w:sz w:val="23"/>
          <w:szCs w:val="23"/>
        </w:rPr>
        <w:t>Iekšējās auss implantu sistēmas ar runas procesoriem iegāde</w:t>
      </w:r>
      <w:r w:rsidRPr="004D2660">
        <w:rPr>
          <w:rFonts w:ascii="Times New Roman" w:eastAsia="Times New Roman" w:hAnsi="Times New Roman"/>
          <w:sz w:val="23"/>
          <w:szCs w:val="23"/>
        </w:rPr>
        <w:t>” (ID Nr. PSKUS 2017/</w:t>
      </w:r>
      <w:r w:rsidR="00425663">
        <w:rPr>
          <w:rFonts w:ascii="Times New Roman" w:eastAsia="Times New Roman" w:hAnsi="Times New Roman"/>
          <w:sz w:val="23"/>
          <w:szCs w:val="23"/>
        </w:rPr>
        <w:t>112</w:t>
      </w:r>
      <w:r w:rsidRPr="004D2660">
        <w:rPr>
          <w:rFonts w:ascii="Times New Roman" w:eastAsia="Times New Roman" w:hAnsi="Times New Roman"/>
          <w:sz w:val="23"/>
          <w:szCs w:val="23"/>
        </w:rPr>
        <w:t xml:space="preserve">), </w:t>
      </w:r>
      <w:r w:rsidR="00F566EA" w:rsidRPr="004D2660">
        <w:rPr>
          <w:rFonts w:ascii="Times New Roman" w:eastAsia="Times New Roman" w:hAnsi="Times New Roman"/>
          <w:sz w:val="23"/>
          <w:szCs w:val="23"/>
        </w:rPr>
        <w:t xml:space="preserve">__.iepirkuma priekšmeta daļas </w:t>
      </w:r>
      <w:r w:rsidRPr="004D2660">
        <w:rPr>
          <w:rFonts w:ascii="Times New Roman" w:eastAsia="Times New Roman" w:hAnsi="Times New Roman"/>
          <w:sz w:val="23"/>
          <w:szCs w:val="23"/>
        </w:rPr>
        <w:t>rezultātiem un, saskaņā ar Piegādātāja atklātā konkursā iesniegto piedāvājumu, noslēdz šādu līgumu (turpmāk – Līgums):</w:t>
      </w:r>
    </w:p>
    <w:p w14:paraId="37301EDE" w14:textId="77777777" w:rsidR="00CE0147" w:rsidRPr="004D2660" w:rsidRDefault="00CE0147" w:rsidP="00CE0147">
      <w:pPr>
        <w:numPr>
          <w:ilvl w:val="0"/>
          <w:numId w:val="12"/>
        </w:numPr>
        <w:spacing w:before="120" w:after="120" w:line="240" w:lineRule="auto"/>
        <w:ind w:right="-1"/>
        <w:jc w:val="center"/>
        <w:rPr>
          <w:rFonts w:ascii="Times New Roman" w:eastAsia="Times New Roman" w:hAnsi="Times New Roman"/>
          <w:b/>
          <w:bCs/>
          <w:sz w:val="23"/>
          <w:szCs w:val="23"/>
        </w:rPr>
      </w:pPr>
      <w:r w:rsidRPr="004D2660">
        <w:rPr>
          <w:rFonts w:ascii="Times New Roman" w:eastAsia="Times New Roman" w:hAnsi="Times New Roman"/>
          <w:b/>
          <w:bCs/>
          <w:sz w:val="23"/>
          <w:szCs w:val="23"/>
        </w:rPr>
        <w:t>Līguma priekšmets</w:t>
      </w:r>
    </w:p>
    <w:p w14:paraId="4C1CFC52" w14:textId="5F07E1D7" w:rsidR="00CE0147" w:rsidRPr="004D2660" w:rsidRDefault="00CE0147" w:rsidP="00CE0147">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 xml:space="preserve">Pasūtītājs pasūta un Piegādātājs piegādā </w:t>
      </w:r>
      <w:r w:rsidR="00F30302">
        <w:rPr>
          <w:rFonts w:ascii="Times New Roman" w:hAnsi="Times New Roman"/>
          <w:sz w:val="23"/>
          <w:szCs w:val="23"/>
        </w:rPr>
        <w:t>____________</w:t>
      </w:r>
      <w:r w:rsidRPr="004D2660">
        <w:rPr>
          <w:rFonts w:ascii="Times New Roman" w:hAnsi="Times New Roman"/>
          <w:sz w:val="23"/>
          <w:szCs w:val="23"/>
        </w:rPr>
        <w:t xml:space="preserve"> (turpmāk – Prece) atbilstoši L</w:t>
      </w:r>
      <w:r w:rsidR="0013102B" w:rsidRPr="004D2660">
        <w:rPr>
          <w:rFonts w:ascii="Times New Roman" w:hAnsi="Times New Roman"/>
          <w:sz w:val="23"/>
          <w:szCs w:val="23"/>
        </w:rPr>
        <w:t>īguma, tā pielikumu noteikumiem</w:t>
      </w:r>
      <w:r w:rsidRPr="004D2660">
        <w:rPr>
          <w:rFonts w:ascii="Times New Roman" w:hAnsi="Times New Roman"/>
          <w:sz w:val="23"/>
          <w:szCs w:val="23"/>
        </w:rPr>
        <w:t>.</w:t>
      </w:r>
    </w:p>
    <w:p w14:paraId="0F08AF2F" w14:textId="77777777" w:rsidR="00CE0147" w:rsidRPr="004D2660" w:rsidRDefault="00CE0147" w:rsidP="00CE0147">
      <w:pPr>
        <w:numPr>
          <w:ilvl w:val="1"/>
          <w:numId w:val="12"/>
        </w:numPr>
        <w:tabs>
          <w:tab w:val="num" w:pos="426"/>
        </w:tabs>
        <w:spacing w:after="0" w:line="240" w:lineRule="auto"/>
        <w:ind w:right="-1" w:hanging="562"/>
        <w:jc w:val="both"/>
        <w:rPr>
          <w:rFonts w:ascii="Times New Roman" w:hAnsi="Times New Roman"/>
          <w:sz w:val="23"/>
          <w:szCs w:val="23"/>
        </w:rPr>
      </w:pPr>
      <w:r w:rsidRPr="004D2660">
        <w:rPr>
          <w:rFonts w:ascii="Times New Roman" w:hAnsi="Times New Roman"/>
          <w:sz w:val="23"/>
          <w:szCs w:val="23"/>
        </w:rPr>
        <w:t xml:space="preserve">  Preces piegādes vieta: VSIA “Paula Stradiņa klīniskā universitātes slimnīca” Pilsoņu iela 13, Rīga, LV – 1002. </w:t>
      </w:r>
    </w:p>
    <w:p w14:paraId="5B3545EF" w14:textId="179AD5D3" w:rsidR="00CE0147" w:rsidRPr="00D85C0E" w:rsidRDefault="00CE0147" w:rsidP="00CE0147">
      <w:pPr>
        <w:numPr>
          <w:ilvl w:val="1"/>
          <w:numId w:val="12"/>
        </w:numPr>
        <w:tabs>
          <w:tab w:val="num" w:pos="426"/>
        </w:tabs>
        <w:spacing w:after="0" w:line="240" w:lineRule="auto"/>
        <w:ind w:right="-1" w:hanging="562"/>
        <w:jc w:val="both"/>
        <w:rPr>
          <w:rFonts w:ascii="Times New Roman" w:hAnsi="Times New Roman"/>
          <w:sz w:val="23"/>
          <w:szCs w:val="23"/>
        </w:rPr>
      </w:pPr>
      <w:r w:rsidRPr="004D2660">
        <w:rPr>
          <w:rFonts w:ascii="Times New Roman" w:hAnsi="Times New Roman"/>
          <w:sz w:val="23"/>
          <w:szCs w:val="23"/>
        </w:rPr>
        <w:t xml:space="preserve">  </w:t>
      </w:r>
      <w:r w:rsidRPr="00D85C0E">
        <w:rPr>
          <w:rFonts w:ascii="Times New Roman" w:hAnsi="Times New Roman"/>
          <w:sz w:val="23"/>
          <w:szCs w:val="23"/>
        </w:rPr>
        <w:t>Preces piegādes laiks: Piegādātājs piegādā Preci ________ laikā pēc pasūtījuma veikšanas</w:t>
      </w:r>
      <w:r w:rsidR="00D45F15" w:rsidRPr="00D85C0E">
        <w:rPr>
          <w:rFonts w:ascii="Times New Roman" w:hAnsi="Times New Roman"/>
          <w:sz w:val="23"/>
          <w:szCs w:val="23"/>
        </w:rPr>
        <w:t xml:space="preserve"> brīža</w:t>
      </w:r>
      <w:r w:rsidRPr="00D85C0E">
        <w:rPr>
          <w:rFonts w:ascii="Times New Roman" w:hAnsi="Times New Roman"/>
          <w:sz w:val="23"/>
          <w:szCs w:val="23"/>
        </w:rPr>
        <w:t>.</w:t>
      </w:r>
      <w:r w:rsidR="00D85C0E" w:rsidRPr="00D85C0E">
        <w:rPr>
          <w:rFonts w:ascii="Times New Roman" w:hAnsi="Times New Roman"/>
          <w:sz w:val="23"/>
          <w:szCs w:val="23"/>
        </w:rPr>
        <w:t xml:space="preserve"> Par Preces pasūtīšanas laiku ir uzskatāma diena, kad Pasūtītāja __.punktā minētā kontaktpersona ir nosūtījusi pieprasījumu uz ___.punktā minēto e-pastu. Piegādātājam 2 (divu) darba dienu laikā jāapstiprina pasūtījuma saņemšanu</w:t>
      </w:r>
      <w:r w:rsidR="00D85C0E">
        <w:rPr>
          <w:rFonts w:ascii="Times New Roman" w:hAnsi="Times New Roman"/>
          <w:sz w:val="23"/>
          <w:szCs w:val="23"/>
        </w:rPr>
        <w:t>.</w:t>
      </w:r>
    </w:p>
    <w:p w14:paraId="25C8D3F1" w14:textId="77777777" w:rsidR="00CE0147" w:rsidRPr="004D2660" w:rsidRDefault="00CE0147" w:rsidP="00CE0147">
      <w:pPr>
        <w:numPr>
          <w:ilvl w:val="0"/>
          <w:numId w:val="12"/>
        </w:numPr>
        <w:spacing w:before="120" w:after="120" w:line="240" w:lineRule="auto"/>
        <w:ind w:right="-1"/>
        <w:jc w:val="center"/>
        <w:rPr>
          <w:rFonts w:ascii="Times New Roman" w:eastAsia="Times New Roman" w:hAnsi="Times New Roman"/>
          <w:b/>
          <w:bCs/>
          <w:sz w:val="23"/>
          <w:szCs w:val="23"/>
        </w:rPr>
      </w:pPr>
      <w:r w:rsidRPr="004D2660">
        <w:rPr>
          <w:rFonts w:ascii="Times New Roman" w:eastAsia="Times New Roman" w:hAnsi="Times New Roman"/>
          <w:b/>
          <w:bCs/>
          <w:sz w:val="23"/>
          <w:szCs w:val="23"/>
        </w:rPr>
        <w:t>Līguma summa, norēķinu kārtība</w:t>
      </w:r>
    </w:p>
    <w:p w14:paraId="24779088" w14:textId="5E8E4DFD" w:rsidR="00CE0147" w:rsidRPr="004D2660" w:rsidRDefault="00CE0147" w:rsidP="00647CD2">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Līguma kopējā summa _________</w:t>
      </w:r>
      <w:r w:rsidRPr="004D2660">
        <w:rPr>
          <w:rFonts w:ascii="Times New Roman" w:hAnsi="Times New Roman"/>
          <w:b/>
          <w:bCs/>
          <w:sz w:val="23"/>
          <w:szCs w:val="23"/>
        </w:rPr>
        <w:t xml:space="preserve"> EUR</w:t>
      </w:r>
      <w:r w:rsidRPr="004D2660">
        <w:rPr>
          <w:rFonts w:ascii="Times New Roman" w:hAnsi="Times New Roman"/>
          <w:sz w:val="23"/>
          <w:szCs w:val="23"/>
        </w:rPr>
        <w:t xml:space="preserve"> (………..) bez pievienotās vērtības nodokļa (turpmāk – PVN). PVN tiek aprēķināts un maksāts papildus saskaņā ar spēkā esošo nodokļu likmi.   </w:t>
      </w:r>
    </w:p>
    <w:p w14:paraId="19F06BEE" w14:textId="210A8C1D" w:rsidR="00CE0147" w:rsidRPr="004D2660" w:rsidRDefault="00CE0147" w:rsidP="00647CD2">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Līguma 2.1.punktā norādītajā summā ir ietverti visi Piegādātāja izdevumi, kas tam rodas saistībā ar Līguma izpildi, tajā skaitā izdevumi, kas saistīti ar Preces piegādi Pasūtītājam uz Lī</w:t>
      </w:r>
      <w:r w:rsidR="006D740B" w:rsidRPr="004D2660">
        <w:rPr>
          <w:rFonts w:ascii="Times New Roman" w:hAnsi="Times New Roman"/>
          <w:sz w:val="23"/>
          <w:szCs w:val="23"/>
        </w:rPr>
        <w:t>guma 1.2.punktā norādīto adresi</w:t>
      </w:r>
      <w:r w:rsidRPr="004D2660">
        <w:rPr>
          <w:rFonts w:ascii="Times New Roman" w:hAnsi="Times New Roman"/>
          <w:sz w:val="23"/>
          <w:szCs w:val="23"/>
        </w:rPr>
        <w:t>.</w:t>
      </w:r>
    </w:p>
    <w:p w14:paraId="3769379E" w14:textId="475BC08C" w:rsidR="00CE0147" w:rsidRPr="004D2660" w:rsidRDefault="00CE0147" w:rsidP="00647CD2">
      <w:pPr>
        <w:numPr>
          <w:ilvl w:val="1"/>
          <w:numId w:val="1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 xml:space="preserve">Pasūtītājs veic samaksu par piegādāto Preci 60 (sešdesmit) kalendāro dienu laikā pēc Līguma noteikumiem atbilstošas Preces piegādes un rēķina saņemšanas dienas, pārskaitot rēķinā norādīto naudas summu uz Līgumā norādīto Piegādātāja bankas norēķina kontu. </w:t>
      </w:r>
      <w:r w:rsidRPr="004D2660">
        <w:rPr>
          <w:rFonts w:ascii="Times New Roman" w:eastAsia="Times New Roman" w:hAnsi="Times New Roman"/>
          <w:sz w:val="23"/>
          <w:szCs w:val="23"/>
        </w:rPr>
        <w:t xml:space="preserve">Rēķins tiek izrakstīts atbilstoši </w:t>
      </w:r>
      <w:r w:rsidR="00841C28" w:rsidRPr="004D2660">
        <w:rPr>
          <w:rFonts w:ascii="Times New Roman" w:eastAsia="Times New Roman" w:hAnsi="Times New Roman"/>
          <w:sz w:val="23"/>
          <w:szCs w:val="23"/>
        </w:rPr>
        <w:t>piegādāto Preču skaitam</w:t>
      </w:r>
      <w:r w:rsidRPr="004D2660">
        <w:rPr>
          <w:rFonts w:ascii="Times New Roman" w:hAnsi="Times New Roman"/>
          <w:sz w:val="23"/>
          <w:szCs w:val="23"/>
        </w:rPr>
        <w:t xml:space="preserve">. </w:t>
      </w:r>
    </w:p>
    <w:p w14:paraId="1AFB3714" w14:textId="77777777" w:rsidR="00CE0147" w:rsidRPr="00501454" w:rsidRDefault="00CE0147" w:rsidP="00647CD2">
      <w:pPr>
        <w:numPr>
          <w:ilvl w:val="1"/>
          <w:numId w:val="12"/>
        </w:numPr>
        <w:spacing w:after="0" w:line="240" w:lineRule="auto"/>
        <w:ind w:left="567" w:right="-1" w:hanging="567"/>
        <w:jc w:val="both"/>
        <w:rPr>
          <w:rFonts w:ascii="Times New Roman" w:hAnsi="Times New Roman"/>
          <w:sz w:val="23"/>
          <w:szCs w:val="23"/>
        </w:rPr>
      </w:pPr>
      <w:r w:rsidRPr="00501454">
        <w:rPr>
          <w:rFonts w:ascii="Times New Roman" w:hAnsi="Times New Roman"/>
          <w:sz w:val="23"/>
          <w:szCs w:val="23"/>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39E4CDA9" w14:textId="70CC409A" w:rsidR="00A1276D" w:rsidRPr="00501454" w:rsidRDefault="00501454" w:rsidP="000F5F0D">
      <w:pPr>
        <w:pStyle w:val="ListParagraph"/>
        <w:numPr>
          <w:ilvl w:val="1"/>
          <w:numId w:val="12"/>
        </w:numPr>
        <w:spacing w:after="0" w:line="240" w:lineRule="auto"/>
        <w:ind w:hanging="562"/>
        <w:jc w:val="both"/>
        <w:rPr>
          <w:rFonts w:ascii="Times New Roman" w:hAnsi="Times New Roman"/>
          <w:sz w:val="23"/>
          <w:szCs w:val="23"/>
        </w:rPr>
      </w:pPr>
      <w:r w:rsidRPr="00501454">
        <w:rPr>
          <w:rFonts w:ascii="Times New Roman" w:eastAsia="SimSun" w:hAnsi="Times New Roman"/>
          <w:sz w:val="23"/>
          <w:szCs w:val="23"/>
        </w:rPr>
        <w:t>Pasūtītājs līguma darbības laikā negarantē plānotā apjoma pasūtīšanu – iepirkuma apjoms var tikt samazināts atbilstoši faktiskajai nepieciešamībai.</w:t>
      </w:r>
    </w:p>
    <w:p w14:paraId="5B626A26" w14:textId="18126C9D" w:rsidR="00056F1E" w:rsidRPr="004D2660" w:rsidRDefault="00056F1E" w:rsidP="00841C45">
      <w:pPr>
        <w:pStyle w:val="ListParagraph"/>
        <w:numPr>
          <w:ilvl w:val="1"/>
          <w:numId w:val="12"/>
        </w:numPr>
        <w:spacing w:after="0" w:line="240" w:lineRule="auto"/>
        <w:ind w:hanging="562"/>
        <w:jc w:val="both"/>
        <w:rPr>
          <w:rFonts w:ascii="Times New Roman" w:hAnsi="Times New Roman"/>
          <w:sz w:val="23"/>
          <w:szCs w:val="23"/>
        </w:rPr>
      </w:pPr>
      <w:r w:rsidRPr="004D2660">
        <w:rPr>
          <w:rFonts w:ascii="Times New Roman" w:hAnsi="Times New Roman"/>
          <w:sz w:val="23"/>
          <w:szCs w:val="23"/>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2" w:history="1">
        <w:r w:rsidR="00BC66D1" w:rsidRPr="004D2660">
          <w:rPr>
            <w:rStyle w:val="Hyperlink"/>
            <w:rFonts w:ascii="Times New Roman" w:hAnsi="Times New Roman"/>
            <w:sz w:val="23"/>
            <w:szCs w:val="23"/>
          </w:rPr>
          <w:t>rekini@stradini.lv</w:t>
        </w:r>
      </w:hyperlink>
      <w:r w:rsidRPr="004D2660">
        <w:rPr>
          <w:rFonts w:ascii="Times New Roman" w:hAnsi="Times New Roman"/>
          <w:sz w:val="23"/>
          <w:szCs w:val="23"/>
        </w:rPr>
        <w:t>.</w:t>
      </w:r>
      <w:r w:rsidR="00BC66D1" w:rsidRPr="004D2660">
        <w:rPr>
          <w:rFonts w:ascii="Times New Roman" w:hAnsi="Times New Roman"/>
          <w:sz w:val="23"/>
          <w:szCs w:val="23"/>
        </w:rPr>
        <w:t xml:space="preserve"> </w:t>
      </w:r>
    </w:p>
    <w:p w14:paraId="7FEA86CB" w14:textId="1D64DC9A" w:rsidR="00BD66C1" w:rsidRPr="004D2660" w:rsidRDefault="00CE0147" w:rsidP="00647CD2">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Samaksa par piegādāto Preci uzskatāma par veiktu ar brīdi, kad Pasūtītājs veicis pārskaitījumu uz Piegādātāja norādīto norēķinu kontu.</w:t>
      </w:r>
    </w:p>
    <w:p w14:paraId="394D10D6" w14:textId="77777777" w:rsidR="00CE0147" w:rsidRPr="004D2660" w:rsidRDefault="00CE0147" w:rsidP="00CE0147">
      <w:pPr>
        <w:numPr>
          <w:ilvl w:val="0"/>
          <w:numId w:val="12"/>
        </w:numPr>
        <w:spacing w:before="120" w:after="120" w:line="240" w:lineRule="auto"/>
        <w:ind w:right="-1"/>
        <w:jc w:val="center"/>
        <w:rPr>
          <w:rFonts w:ascii="Times New Roman" w:eastAsia="Times New Roman" w:hAnsi="Times New Roman"/>
          <w:b/>
          <w:bCs/>
          <w:sz w:val="23"/>
          <w:szCs w:val="23"/>
          <w:lang w:eastAsia="lv-LV"/>
        </w:rPr>
      </w:pPr>
      <w:r w:rsidRPr="004D2660">
        <w:rPr>
          <w:rFonts w:ascii="Times New Roman" w:eastAsia="Times New Roman" w:hAnsi="Times New Roman"/>
          <w:b/>
          <w:bCs/>
          <w:sz w:val="23"/>
          <w:szCs w:val="23"/>
          <w:lang w:eastAsia="lv-LV"/>
        </w:rPr>
        <w:t>Līguma darbības termiņš un spēkā esamība</w:t>
      </w:r>
    </w:p>
    <w:p w14:paraId="494AB9B7" w14:textId="09BE019B" w:rsidR="006016BC" w:rsidRDefault="00CE0147" w:rsidP="006016BC">
      <w:pPr>
        <w:numPr>
          <w:ilvl w:val="1"/>
          <w:numId w:val="12"/>
        </w:numPr>
        <w:spacing w:after="0" w:line="240" w:lineRule="auto"/>
        <w:ind w:right="-1" w:hanging="562"/>
        <w:jc w:val="both"/>
        <w:rPr>
          <w:rFonts w:ascii="Times New Roman" w:eastAsia="Times New Roman" w:hAnsi="Times New Roman"/>
          <w:sz w:val="23"/>
          <w:szCs w:val="23"/>
          <w:lang w:eastAsia="lv-LV"/>
        </w:rPr>
      </w:pPr>
      <w:r w:rsidRPr="004D2660">
        <w:rPr>
          <w:rFonts w:ascii="Times New Roman" w:eastAsia="Times New Roman" w:hAnsi="Times New Roman"/>
          <w:sz w:val="23"/>
          <w:szCs w:val="23"/>
          <w:lang w:eastAsia="lv-LV"/>
        </w:rPr>
        <w:t xml:space="preserve">Līgums stājas spēkā tā abpusējas parakstīšanas brīdī un ir spēkā līdz </w:t>
      </w:r>
      <w:r w:rsidRPr="004D2660">
        <w:rPr>
          <w:rFonts w:ascii="Times New Roman" w:eastAsia="Times New Roman" w:hAnsi="Times New Roman"/>
          <w:sz w:val="23"/>
          <w:szCs w:val="23"/>
        </w:rPr>
        <w:t>pilnīgai Pušu saistību izpildei.</w:t>
      </w:r>
    </w:p>
    <w:p w14:paraId="5C8BB0CA" w14:textId="7893EFB7" w:rsidR="00CE0147" w:rsidRPr="006016BC" w:rsidRDefault="006016BC" w:rsidP="006016BC">
      <w:pPr>
        <w:numPr>
          <w:ilvl w:val="1"/>
          <w:numId w:val="12"/>
        </w:numPr>
        <w:spacing w:after="0" w:line="240" w:lineRule="auto"/>
        <w:ind w:right="-1" w:hanging="562"/>
        <w:jc w:val="both"/>
        <w:rPr>
          <w:rFonts w:ascii="Times New Roman" w:eastAsia="Times New Roman" w:hAnsi="Times New Roman"/>
          <w:sz w:val="23"/>
          <w:szCs w:val="23"/>
          <w:lang w:eastAsia="lv-LV"/>
        </w:rPr>
      </w:pPr>
      <w:r w:rsidRPr="006016BC">
        <w:rPr>
          <w:rFonts w:ascii="Times New Roman" w:eastAsia="Times New Roman" w:hAnsi="Times New Roman"/>
          <w:bCs/>
          <w:sz w:val="23"/>
          <w:szCs w:val="23"/>
        </w:rPr>
        <w:lastRenderedPageBreak/>
        <w:t>Piegādātājs piegādā Preci 12 (divpadsmit) mēnešus no Līguma spēkā stāšanās dienas vai līdz brīdim, kad Pasūtītājs saskaņā ar Līgumu ir izlietojis Līguma 2.1.apakšpunktā noteikto Līguma kopējo summu (atkarībā no tā, kurš no nosacījumiem iestājas pirmais)</w:t>
      </w:r>
      <w:r>
        <w:rPr>
          <w:rFonts w:ascii="Times New Roman" w:hAnsi="Times New Roman"/>
          <w:color w:val="000000"/>
          <w:sz w:val="23"/>
          <w:szCs w:val="23"/>
        </w:rPr>
        <w:t>.</w:t>
      </w:r>
      <w:r w:rsidRPr="006016BC">
        <w:rPr>
          <w:rFonts w:ascii="Times New Roman" w:eastAsia="Times New Roman" w:hAnsi="Times New Roman"/>
          <w:sz w:val="23"/>
          <w:szCs w:val="23"/>
        </w:rPr>
        <w:t xml:space="preserve"> </w:t>
      </w:r>
    </w:p>
    <w:p w14:paraId="760A276C" w14:textId="77777777" w:rsidR="00CE0147" w:rsidRPr="004D2660" w:rsidRDefault="00CE0147" w:rsidP="00CE0147">
      <w:pPr>
        <w:numPr>
          <w:ilvl w:val="1"/>
          <w:numId w:val="12"/>
        </w:numPr>
        <w:spacing w:after="0" w:line="240" w:lineRule="auto"/>
        <w:ind w:right="-1" w:hanging="562"/>
        <w:jc w:val="both"/>
        <w:rPr>
          <w:rFonts w:ascii="Times New Roman" w:eastAsia="Times New Roman" w:hAnsi="Times New Roman"/>
          <w:sz w:val="23"/>
          <w:szCs w:val="23"/>
          <w:lang w:eastAsia="lv-LV"/>
        </w:rPr>
      </w:pPr>
      <w:r w:rsidRPr="004D2660">
        <w:rPr>
          <w:rFonts w:ascii="Times New Roman" w:eastAsia="Times New Roman" w:hAnsi="Times New Roman"/>
          <w:sz w:val="23"/>
          <w:szCs w:val="23"/>
          <w:lang w:eastAsia="lv-LV"/>
        </w:rPr>
        <w:t>Pusēm ir tiesības jebkurā brīdī izbeigt Līgumu, par to rakstiski vienojoties.</w:t>
      </w:r>
    </w:p>
    <w:p w14:paraId="7E97459A" w14:textId="77777777" w:rsidR="00CE0147" w:rsidRPr="004D2660" w:rsidRDefault="00CE0147" w:rsidP="00CE0147">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Pasūtītājam ir tiesības vienpusēji atkāpties no Līguma, 30 (trīsdesmit) kalendārās dienas iepriekš rakstiski par to brīdinot Piegādātāju, ja:</w:t>
      </w:r>
    </w:p>
    <w:p w14:paraId="0C563064"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 xml:space="preserve">Piegādātājs neveic Preces piegādi ilgāk par 10 (desmit) kalendārajām dienām no Līgumā noteiktā piegādes termiņa; </w:t>
      </w:r>
    </w:p>
    <w:p w14:paraId="618B2127" w14:textId="77777777" w:rsidR="00CE0147" w:rsidRPr="004D2660" w:rsidRDefault="00CE0147" w:rsidP="00CE0147">
      <w:pPr>
        <w:numPr>
          <w:ilvl w:val="2"/>
          <w:numId w:val="12"/>
        </w:numPr>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 xml:space="preserve">Piegādātājs Līguma noslēgšanas vai Līguma izpildes laikā sniedzis nepatiesas vai nepilnīgas ziņas vai apliecinājumus; </w:t>
      </w:r>
    </w:p>
    <w:p w14:paraId="3183B12E"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iestājušies apstākļi, kas apgrūtina vai padara neiespējamu Piegādātāja Līgumā noteikto saistību izpildi;</w:t>
      </w:r>
    </w:p>
    <w:p w14:paraId="24310DA6"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 xml:space="preserve">notikusi Piegādātāja likvidācija; </w:t>
      </w:r>
    </w:p>
    <w:p w14:paraId="08E56E47"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pret Piegādātāju uzsākta maksātnespējas procedūra;</w:t>
      </w:r>
    </w:p>
    <w:p w14:paraId="64C44C84"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i/>
          <w:sz w:val="23"/>
          <w:szCs w:val="23"/>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4D2660">
        <w:rPr>
          <w:rFonts w:ascii="Times New Roman" w:hAnsi="Times New Roman"/>
          <w:sz w:val="23"/>
          <w:szCs w:val="23"/>
        </w:rPr>
        <w:t xml:space="preserve">. </w:t>
      </w:r>
    </w:p>
    <w:p w14:paraId="59B86308" w14:textId="77777777" w:rsidR="00CE0147" w:rsidRPr="004D2660" w:rsidRDefault="00CE0147" w:rsidP="00CE0147">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Par vienpusēju atkāpšanos no līguma Pasūtītājs Līguma 3.3.punktā noteiktajā termiņā nosuta Piegādātājam rakstisku paziņojumu. Līgums uzskatāms par izbeigtu trīsdesmitajā dienā pēc Pasūtītāja rakstiska paziņojuma nosūtīšanas.</w:t>
      </w:r>
    </w:p>
    <w:p w14:paraId="11BC0625" w14:textId="77777777" w:rsidR="00CE0147" w:rsidRPr="004D2660" w:rsidRDefault="00CE0147" w:rsidP="00CE0147">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Piegādātājs ir tiesīgs vienpusēji atkāpties no Līguma, nosūtot par to rakstisku paziņojumu uz Pasūtītāja juridisko adresi 30 (trīsdesmit) kalendārās dienas iepriekš, ja iestājies kāds no šādiem apstākļiem:</w:t>
      </w:r>
    </w:p>
    <w:p w14:paraId="754483EB" w14:textId="77777777" w:rsidR="00CE0147" w:rsidRPr="004D2660" w:rsidRDefault="00CE0147" w:rsidP="00CE0147">
      <w:pPr>
        <w:numPr>
          <w:ilvl w:val="2"/>
          <w:numId w:val="12"/>
        </w:numPr>
        <w:tabs>
          <w:tab w:val="num" w:pos="1276"/>
        </w:tabs>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6085BD57" w14:textId="77777777" w:rsidR="00CE0147" w:rsidRPr="004D2660" w:rsidRDefault="00CE0147" w:rsidP="00CE0147">
      <w:pPr>
        <w:numPr>
          <w:ilvl w:val="2"/>
          <w:numId w:val="12"/>
        </w:numPr>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Pasūtītājam ir uzsākts maksātnespējas process, likvidācija, tā darbība tiek izbeigta  vai pārtraukta, vai ir apturēta tā saimnieciskā darbība.</w:t>
      </w:r>
    </w:p>
    <w:p w14:paraId="05BD8CE6" w14:textId="77777777" w:rsidR="00CE0147" w:rsidRPr="004D2660" w:rsidRDefault="00CE0147" w:rsidP="00CE0147">
      <w:pPr>
        <w:numPr>
          <w:ilvl w:val="1"/>
          <w:numId w:val="12"/>
        </w:numPr>
        <w:spacing w:after="0" w:line="240" w:lineRule="auto"/>
        <w:ind w:right="-1" w:hanging="562"/>
        <w:jc w:val="both"/>
        <w:rPr>
          <w:rFonts w:ascii="Times New Roman" w:hAnsi="Times New Roman"/>
          <w:sz w:val="23"/>
          <w:szCs w:val="23"/>
        </w:rPr>
      </w:pPr>
      <w:r w:rsidRPr="004D2660">
        <w:rPr>
          <w:rFonts w:ascii="Times New Roman" w:hAnsi="Times New Roman"/>
          <w:sz w:val="23"/>
          <w:szCs w:val="23"/>
        </w:rPr>
        <w:t>Šī Līguma saistību izbeigšanas gadījumā Pasūtītājs veic pilnu norēķinu un samaksā visus Piegādātāja pamatoti iesniegtos rēķinus par faktiski veikto piegādi līdz līgumsaistību pilnīgai izbeigšanai.</w:t>
      </w:r>
    </w:p>
    <w:p w14:paraId="53D3024F" w14:textId="77777777" w:rsidR="00CE0147" w:rsidRPr="004D2660" w:rsidRDefault="00CE0147" w:rsidP="00CE0147">
      <w:pPr>
        <w:numPr>
          <w:ilvl w:val="0"/>
          <w:numId w:val="12"/>
        </w:numPr>
        <w:spacing w:before="120" w:after="120" w:line="240" w:lineRule="auto"/>
        <w:ind w:right="-1"/>
        <w:jc w:val="center"/>
        <w:rPr>
          <w:rFonts w:ascii="Times New Roman" w:hAnsi="Times New Roman"/>
          <w:b/>
          <w:bCs/>
          <w:sz w:val="23"/>
          <w:szCs w:val="23"/>
        </w:rPr>
      </w:pPr>
      <w:r w:rsidRPr="004D2660">
        <w:rPr>
          <w:rFonts w:ascii="Times New Roman" w:hAnsi="Times New Roman"/>
          <w:b/>
          <w:bCs/>
          <w:sz w:val="23"/>
          <w:szCs w:val="23"/>
        </w:rPr>
        <w:t>Garantija</w:t>
      </w:r>
    </w:p>
    <w:p w14:paraId="610C77B9" w14:textId="48CAF7CC" w:rsidR="00CE0147" w:rsidRPr="0062739D" w:rsidRDefault="00B008D3" w:rsidP="0062739D">
      <w:pPr>
        <w:pStyle w:val="ListParagraph"/>
        <w:numPr>
          <w:ilvl w:val="1"/>
          <w:numId w:val="12"/>
        </w:numPr>
        <w:spacing w:after="0" w:line="240" w:lineRule="auto"/>
        <w:ind w:right="-1" w:hanging="562"/>
        <w:jc w:val="both"/>
        <w:rPr>
          <w:rFonts w:ascii="Times New Roman" w:eastAsia="Times New Roman" w:hAnsi="Times New Roman"/>
          <w:sz w:val="23"/>
          <w:szCs w:val="23"/>
        </w:rPr>
      </w:pPr>
      <w:r w:rsidRPr="0062739D">
        <w:rPr>
          <w:rFonts w:ascii="Times New Roman" w:eastAsia="Times New Roman" w:hAnsi="Times New Roman"/>
          <w:i/>
          <w:iCs/>
          <w:sz w:val="23"/>
          <w:szCs w:val="23"/>
        </w:rPr>
        <w:t>Implanta</w:t>
      </w:r>
      <w:r w:rsidR="00CE0147" w:rsidRPr="0062739D">
        <w:rPr>
          <w:rFonts w:ascii="Times New Roman" w:eastAsia="Times New Roman" w:hAnsi="Times New Roman"/>
          <w:i/>
          <w:iCs/>
          <w:sz w:val="23"/>
          <w:szCs w:val="23"/>
        </w:rPr>
        <w:t xml:space="preserve"> garantijas laiks ir ____(..) mēneši no </w:t>
      </w:r>
      <w:r w:rsidRPr="0062739D">
        <w:rPr>
          <w:rFonts w:ascii="Times New Roman" w:eastAsia="Times New Roman" w:hAnsi="Times New Roman"/>
          <w:i/>
          <w:iCs/>
          <w:sz w:val="23"/>
          <w:szCs w:val="23"/>
        </w:rPr>
        <w:t>pirmās kohleārā implanta uzlikšanas dienas</w:t>
      </w:r>
      <w:r w:rsidR="00CE0147" w:rsidRPr="0062739D">
        <w:rPr>
          <w:rFonts w:ascii="Times New Roman" w:eastAsia="Times New Roman" w:hAnsi="Times New Roman"/>
          <w:sz w:val="23"/>
          <w:szCs w:val="23"/>
        </w:rPr>
        <w:t>.</w:t>
      </w:r>
    </w:p>
    <w:p w14:paraId="18F6A2A9" w14:textId="0F2CBA65" w:rsidR="0062739D" w:rsidRPr="0062739D" w:rsidRDefault="00E86B2D" w:rsidP="0062739D">
      <w:pPr>
        <w:pStyle w:val="ListParagraph"/>
        <w:spacing w:after="0" w:line="240" w:lineRule="auto"/>
        <w:ind w:left="562" w:right="-1"/>
        <w:jc w:val="both"/>
        <w:rPr>
          <w:rFonts w:ascii="Times New Roman" w:eastAsia="Times New Roman" w:hAnsi="Times New Roman"/>
          <w:i/>
          <w:iCs/>
          <w:sz w:val="23"/>
          <w:szCs w:val="23"/>
        </w:rPr>
      </w:pPr>
      <w:r>
        <w:rPr>
          <w:rFonts w:ascii="Times New Roman" w:eastAsia="Times New Roman" w:hAnsi="Times New Roman"/>
          <w:i/>
          <w:iCs/>
          <w:sz w:val="23"/>
          <w:szCs w:val="23"/>
        </w:rPr>
        <w:t xml:space="preserve">Runas procesora garantijas laiks ir __ (..) mēneši no </w:t>
      </w:r>
      <w:r w:rsidRPr="0062739D">
        <w:rPr>
          <w:rFonts w:ascii="Times New Roman" w:eastAsia="Times New Roman" w:hAnsi="Times New Roman"/>
          <w:i/>
          <w:iCs/>
          <w:sz w:val="23"/>
          <w:szCs w:val="23"/>
        </w:rPr>
        <w:t>pirmās kohleārā implanta uzlikšanas dienas</w:t>
      </w:r>
      <w:r>
        <w:rPr>
          <w:rFonts w:ascii="Times New Roman" w:eastAsia="Times New Roman" w:hAnsi="Times New Roman"/>
          <w:i/>
          <w:iCs/>
          <w:sz w:val="23"/>
          <w:szCs w:val="23"/>
        </w:rPr>
        <w:t>.</w:t>
      </w:r>
    </w:p>
    <w:p w14:paraId="3659EB0B" w14:textId="77777777" w:rsidR="00CE0147" w:rsidRPr="004D2660" w:rsidRDefault="00CE0147" w:rsidP="00CE0147">
      <w:pPr>
        <w:spacing w:after="0" w:line="240" w:lineRule="auto"/>
        <w:ind w:left="567" w:right="-1" w:hanging="567"/>
        <w:jc w:val="both"/>
        <w:rPr>
          <w:rFonts w:ascii="Times New Roman" w:eastAsia="Times New Roman" w:hAnsi="Times New Roman"/>
          <w:sz w:val="23"/>
          <w:szCs w:val="23"/>
        </w:rPr>
      </w:pPr>
      <w:r w:rsidRPr="004D2660">
        <w:rPr>
          <w:rFonts w:ascii="Times New Roman" w:eastAsia="Times New Roman" w:hAnsi="Times New Roman"/>
          <w:sz w:val="23"/>
          <w:szCs w:val="23"/>
        </w:rPr>
        <w:t>4.2.</w:t>
      </w:r>
      <w:r w:rsidRPr="004D2660">
        <w:rPr>
          <w:rFonts w:ascii="Times New Roman" w:eastAsia="Times New Roman" w:hAnsi="Times New Roman"/>
          <w:sz w:val="23"/>
          <w:szCs w:val="23"/>
        </w:rPr>
        <w:tab/>
        <w:t xml:space="preserve">Piegādātājs apņemas bez maksas </w:t>
      </w:r>
      <w:r w:rsidR="00011ED0" w:rsidRPr="004D2660">
        <w:rPr>
          <w:rFonts w:ascii="Times New Roman" w:eastAsia="Times New Roman" w:hAnsi="Times New Roman"/>
          <w:sz w:val="23"/>
          <w:szCs w:val="23"/>
        </w:rPr>
        <w:t xml:space="preserve">diagnosticēt un </w:t>
      </w:r>
      <w:r w:rsidRPr="004D2660">
        <w:rPr>
          <w:rFonts w:ascii="Times New Roman" w:eastAsia="Times New Roman" w:hAnsi="Times New Roman"/>
          <w:sz w:val="23"/>
          <w:szCs w:val="23"/>
        </w:rPr>
        <w:t>novērst jebkuru Preces defektu, ja defekts ir atklāts Preces garantijas laikā.</w:t>
      </w:r>
    </w:p>
    <w:p w14:paraId="329AE1FC" w14:textId="77777777" w:rsidR="00CE0147" w:rsidRPr="004D2660" w:rsidRDefault="00CE0147" w:rsidP="00CE0147">
      <w:pPr>
        <w:numPr>
          <w:ilvl w:val="1"/>
          <w:numId w:val="13"/>
        </w:numPr>
        <w:spacing w:after="0" w:line="240" w:lineRule="auto"/>
        <w:ind w:left="567" w:right="-1" w:hanging="567"/>
        <w:contextualSpacing/>
        <w:jc w:val="both"/>
        <w:rPr>
          <w:rFonts w:ascii="Times New Roman" w:hAnsi="Times New Roman"/>
          <w:sz w:val="23"/>
          <w:szCs w:val="23"/>
        </w:rPr>
      </w:pPr>
      <w:r w:rsidRPr="004D2660">
        <w:rPr>
          <w:rFonts w:ascii="Times New Roman" w:hAnsi="Times New Roman"/>
          <w:sz w:val="23"/>
          <w:szCs w:val="23"/>
        </w:rPr>
        <w:t>Preces garantija neattiecas uz preces defektiem, kas radušies:</w:t>
      </w:r>
    </w:p>
    <w:p w14:paraId="7ADC43FB" w14:textId="77777777" w:rsidR="00CE0147" w:rsidRPr="004D2660" w:rsidRDefault="00CE0147" w:rsidP="00CE0147">
      <w:pPr>
        <w:spacing w:after="0" w:line="240" w:lineRule="auto"/>
        <w:ind w:left="1276" w:right="-1" w:hanging="709"/>
        <w:jc w:val="both"/>
        <w:rPr>
          <w:rFonts w:ascii="Times New Roman" w:hAnsi="Times New Roman"/>
          <w:sz w:val="23"/>
          <w:szCs w:val="23"/>
        </w:rPr>
      </w:pPr>
      <w:r w:rsidRPr="004D2660">
        <w:rPr>
          <w:rFonts w:ascii="Times New Roman" w:hAnsi="Times New Roman"/>
          <w:sz w:val="23"/>
          <w:szCs w:val="23"/>
        </w:rPr>
        <w:t>4.3.1.</w:t>
      </w:r>
      <w:r w:rsidRPr="004D2660">
        <w:rPr>
          <w:rFonts w:ascii="Times New Roman" w:hAnsi="Times New Roman"/>
          <w:sz w:val="23"/>
          <w:szCs w:val="23"/>
        </w:rPr>
        <w:tab/>
        <w:t>ekspluatējot Preci neatbilstoši tās ekspluatācijas noteikumiem (ražotāja instrukcijām);</w:t>
      </w:r>
    </w:p>
    <w:p w14:paraId="6F28E04D" w14:textId="77777777" w:rsidR="00CE0147" w:rsidRPr="004D2660" w:rsidRDefault="00CE0147" w:rsidP="00CE0147">
      <w:pPr>
        <w:numPr>
          <w:ilvl w:val="2"/>
          <w:numId w:val="14"/>
        </w:numPr>
        <w:spacing w:after="0" w:line="240" w:lineRule="auto"/>
        <w:ind w:left="1276" w:right="-1" w:hanging="709"/>
        <w:contextualSpacing/>
        <w:jc w:val="both"/>
        <w:rPr>
          <w:rFonts w:ascii="Times New Roman" w:hAnsi="Times New Roman"/>
          <w:sz w:val="23"/>
          <w:szCs w:val="23"/>
        </w:rPr>
      </w:pPr>
      <w:r w:rsidRPr="004D2660">
        <w:rPr>
          <w:rFonts w:ascii="Times New Roman" w:hAnsi="Times New Roman"/>
          <w:sz w:val="23"/>
          <w:szCs w:val="23"/>
        </w:rPr>
        <w:t>pierādāmu Preces lietotāju nolaidības, nepareizas Preces lietošanas vai apzinātu bojājumu konstatēšanas gadījumā;</w:t>
      </w:r>
    </w:p>
    <w:p w14:paraId="0E31EE60" w14:textId="77777777" w:rsidR="00CE0147" w:rsidRPr="004D2660" w:rsidRDefault="00CE0147" w:rsidP="00CE0147">
      <w:pPr>
        <w:numPr>
          <w:ilvl w:val="2"/>
          <w:numId w:val="14"/>
        </w:numPr>
        <w:spacing w:after="0" w:line="240" w:lineRule="auto"/>
        <w:ind w:left="1276" w:right="-1" w:hanging="709"/>
        <w:contextualSpacing/>
        <w:jc w:val="both"/>
        <w:rPr>
          <w:rFonts w:ascii="Times New Roman" w:hAnsi="Times New Roman"/>
          <w:sz w:val="23"/>
          <w:szCs w:val="23"/>
        </w:rPr>
      </w:pPr>
      <w:r w:rsidRPr="004D2660">
        <w:rPr>
          <w:rFonts w:ascii="Times New Roman" w:hAnsi="Times New Roman"/>
          <w:sz w:val="23"/>
          <w:szCs w:val="23"/>
        </w:rPr>
        <w:t>neatļautu izmaiņu veikšanas, Pasūtītāja pašrocīgas remontēšanas, neapstiprinātu detaļu lietošanas Precei vai Preces lietošanu tādā veidā, kas ir pretrunā ar Preces ražotāja instrukcijām;</w:t>
      </w:r>
    </w:p>
    <w:p w14:paraId="2C928ADB" w14:textId="77777777" w:rsidR="00CE0147" w:rsidRPr="004D2660" w:rsidRDefault="00CE0147" w:rsidP="00CE0147">
      <w:pPr>
        <w:numPr>
          <w:ilvl w:val="2"/>
          <w:numId w:val="14"/>
        </w:numPr>
        <w:spacing w:after="120" w:line="240" w:lineRule="auto"/>
        <w:ind w:left="1276" w:right="-1" w:hanging="709"/>
        <w:jc w:val="both"/>
        <w:rPr>
          <w:rFonts w:ascii="Times New Roman" w:hAnsi="Times New Roman"/>
          <w:sz w:val="23"/>
          <w:szCs w:val="23"/>
        </w:rPr>
      </w:pPr>
      <w:r w:rsidRPr="004D2660">
        <w:rPr>
          <w:rFonts w:ascii="Times New Roman" w:hAnsi="Times New Roman"/>
          <w:sz w:val="23"/>
          <w:szCs w:val="23"/>
        </w:rPr>
        <w:t xml:space="preserve">nepārvaramas varas apstākļu rezultātā. </w:t>
      </w:r>
    </w:p>
    <w:p w14:paraId="0CE5ACF5" w14:textId="77777777" w:rsidR="00CE0147" w:rsidRPr="004D2660" w:rsidRDefault="00CE0147" w:rsidP="00CE0147">
      <w:pPr>
        <w:numPr>
          <w:ilvl w:val="1"/>
          <w:numId w:val="14"/>
        </w:numPr>
        <w:spacing w:after="0" w:line="240" w:lineRule="auto"/>
        <w:ind w:left="567" w:right="-1" w:hanging="567"/>
        <w:contextualSpacing/>
        <w:jc w:val="both"/>
        <w:rPr>
          <w:rFonts w:ascii="Times New Roman" w:hAnsi="Times New Roman"/>
          <w:sz w:val="23"/>
          <w:szCs w:val="23"/>
        </w:rPr>
      </w:pPr>
      <w:r w:rsidRPr="004D2660">
        <w:rPr>
          <w:rFonts w:ascii="Times New Roman" w:eastAsia="Times New Roman" w:hAnsi="Times New Roman"/>
          <w:sz w:val="23"/>
          <w:szCs w:val="23"/>
        </w:rPr>
        <w:t>Par jebkuru Preces bojājumu vai darbības traucējumu, kas jānovērš Preces garantijas ietvaros, Pasūtītājs sastāda defektu aktu, kas ir saistošs Piegādātājam, un nekavējoties iesniedz Piegādātājam.</w:t>
      </w:r>
      <w:r w:rsidRPr="004D2660">
        <w:rPr>
          <w:rFonts w:ascii="Times New Roman" w:hAnsi="Times New Roman"/>
          <w:sz w:val="23"/>
          <w:szCs w:val="23"/>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228EBB9" w14:textId="77777777" w:rsidR="00CE0147" w:rsidRPr="004D2660" w:rsidRDefault="00CE0147" w:rsidP="00CE0147">
      <w:pPr>
        <w:numPr>
          <w:ilvl w:val="1"/>
          <w:numId w:val="14"/>
        </w:numPr>
        <w:spacing w:after="0" w:line="240" w:lineRule="auto"/>
        <w:ind w:left="567" w:right="-1" w:hanging="567"/>
        <w:contextualSpacing/>
        <w:jc w:val="both"/>
        <w:rPr>
          <w:rFonts w:ascii="Times New Roman" w:eastAsia="Times New Roman" w:hAnsi="Times New Roman"/>
          <w:sz w:val="23"/>
          <w:szCs w:val="23"/>
        </w:rPr>
      </w:pPr>
      <w:r w:rsidRPr="004D2660">
        <w:rPr>
          <w:rFonts w:ascii="Times New Roman" w:hAnsi="Times New Roman"/>
          <w:sz w:val="23"/>
          <w:szCs w:val="23"/>
        </w:rPr>
        <w:lastRenderedPageBreak/>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56E8054D" w14:textId="77777777" w:rsidR="00CE0147" w:rsidRPr="004D2660" w:rsidRDefault="00CE0147" w:rsidP="00CE0147">
      <w:pPr>
        <w:spacing w:after="0" w:line="240" w:lineRule="auto"/>
        <w:ind w:left="567" w:right="-1" w:hanging="567"/>
        <w:jc w:val="both"/>
        <w:rPr>
          <w:rFonts w:ascii="Times New Roman" w:eastAsia="Times New Roman" w:hAnsi="Times New Roman"/>
          <w:sz w:val="23"/>
          <w:szCs w:val="23"/>
        </w:rPr>
      </w:pPr>
      <w:r w:rsidRPr="004D2660">
        <w:rPr>
          <w:rFonts w:ascii="Times New Roman" w:eastAsia="Times New Roman" w:hAnsi="Times New Roman"/>
          <w:sz w:val="23"/>
          <w:szCs w:val="23"/>
        </w:rPr>
        <w:t>4.6</w:t>
      </w:r>
      <w:r w:rsidRPr="004D2660">
        <w:rPr>
          <w:rFonts w:ascii="Times New Roman" w:eastAsia="Times New Roman" w:hAnsi="Times New Roman"/>
          <w:sz w:val="23"/>
          <w:szCs w:val="23"/>
        </w:rPr>
        <w:tab/>
        <w:t>Pamatojoties uz Preces defektu aktu, Piegādātājam, ne vēlāk kā 10 (desmit) kalendāro dienu laikā no defektu akta saņemšanas dienas, jānomaina Prece ar jaunu Preci vai jāveic Preces remonts bez papildus samaksas.</w:t>
      </w:r>
    </w:p>
    <w:p w14:paraId="1E2046CC" w14:textId="77777777" w:rsidR="00CE0147" w:rsidRPr="004D2660" w:rsidRDefault="00CE0147" w:rsidP="00CE0147">
      <w:pPr>
        <w:spacing w:after="0" w:line="240" w:lineRule="auto"/>
        <w:ind w:left="567" w:right="-1" w:hanging="567"/>
        <w:jc w:val="both"/>
        <w:rPr>
          <w:rFonts w:ascii="Times New Roman" w:eastAsia="Times New Roman" w:hAnsi="Times New Roman"/>
          <w:sz w:val="23"/>
          <w:szCs w:val="23"/>
        </w:rPr>
      </w:pPr>
      <w:r w:rsidRPr="004D2660">
        <w:rPr>
          <w:rFonts w:ascii="Times New Roman" w:eastAsia="Times New Roman" w:hAnsi="Times New Roman"/>
          <w:sz w:val="23"/>
          <w:szCs w:val="23"/>
        </w:rPr>
        <w:t>4.7.</w:t>
      </w:r>
      <w:r w:rsidRPr="004D2660">
        <w:rPr>
          <w:rFonts w:ascii="Times New Roman" w:eastAsia="Times New Roman" w:hAnsi="Times New Roman"/>
          <w:sz w:val="23"/>
          <w:szCs w:val="23"/>
        </w:rPr>
        <w:tab/>
        <w:t>Ja Preces bojājums radies Pasūtītāja vainas dēļ, Preces remontu apmaksā Pasūtītājs, iepriekš saskaņojot ar Piegādātāju Preces remonta darbu apjomu, cenu un laiku.</w:t>
      </w:r>
    </w:p>
    <w:p w14:paraId="5748C232" w14:textId="77777777" w:rsidR="00CE0147" w:rsidRPr="004D2660" w:rsidRDefault="00CE0147" w:rsidP="009307C9">
      <w:pPr>
        <w:spacing w:after="0" w:line="240" w:lineRule="auto"/>
        <w:ind w:left="567" w:right="-1" w:hanging="567"/>
        <w:jc w:val="both"/>
        <w:rPr>
          <w:rFonts w:ascii="Times New Roman" w:eastAsia="Times New Roman" w:hAnsi="Times New Roman"/>
          <w:sz w:val="23"/>
          <w:szCs w:val="23"/>
        </w:rPr>
      </w:pPr>
      <w:r w:rsidRPr="004D2660">
        <w:rPr>
          <w:rFonts w:ascii="Times New Roman" w:eastAsia="Times New Roman" w:hAnsi="Times New Roman"/>
          <w:sz w:val="23"/>
          <w:szCs w:val="23"/>
        </w:rPr>
        <w:t>4.8.</w:t>
      </w:r>
      <w:r w:rsidRPr="004D2660">
        <w:rPr>
          <w:rFonts w:ascii="Times New Roman" w:eastAsia="Times New Roman" w:hAnsi="Times New Roman"/>
          <w:sz w:val="23"/>
          <w:szCs w:val="23"/>
        </w:rPr>
        <w:tab/>
      </w:r>
      <w:r w:rsidRPr="004D2660">
        <w:rPr>
          <w:rFonts w:ascii="Times New Roman" w:hAnsi="Times New Roman"/>
          <w:sz w:val="23"/>
          <w:szCs w:val="23"/>
        </w:rPr>
        <w:t>Piegādātājs garantijas laikā veic regulāras bezmaksas Preces pārbaudes un apkopes atbilstoši ražotāja noteiktajam.</w:t>
      </w:r>
    </w:p>
    <w:p w14:paraId="1D4ED9F3" w14:textId="77777777" w:rsidR="00CE0147" w:rsidRPr="004D2660" w:rsidRDefault="00CE0147" w:rsidP="00CE0147">
      <w:pPr>
        <w:numPr>
          <w:ilvl w:val="0"/>
          <w:numId w:val="14"/>
        </w:numPr>
        <w:spacing w:before="120" w:after="120" w:line="240" w:lineRule="auto"/>
        <w:ind w:right="-1"/>
        <w:jc w:val="center"/>
        <w:rPr>
          <w:rFonts w:ascii="Times New Roman" w:hAnsi="Times New Roman"/>
          <w:b/>
          <w:bCs/>
          <w:sz w:val="23"/>
          <w:szCs w:val="23"/>
        </w:rPr>
      </w:pPr>
      <w:r w:rsidRPr="004D2660">
        <w:rPr>
          <w:rFonts w:ascii="Times New Roman" w:hAnsi="Times New Roman"/>
          <w:b/>
          <w:bCs/>
          <w:sz w:val="23"/>
          <w:szCs w:val="23"/>
        </w:rPr>
        <w:t>Preces kvalitātes prasības</w:t>
      </w:r>
    </w:p>
    <w:p w14:paraId="378A24C3" w14:textId="0360917B" w:rsidR="002015CD" w:rsidRDefault="002015CD" w:rsidP="002015CD">
      <w:pPr>
        <w:spacing w:after="0" w:line="240" w:lineRule="auto"/>
        <w:ind w:left="567" w:right="-1" w:hanging="567"/>
        <w:jc w:val="both"/>
        <w:rPr>
          <w:rFonts w:ascii="Times New Roman" w:eastAsia="SimSun" w:hAnsi="Times New Roman"/>
          <w:sz w:val="23"/>
          <w:szCs w:val="23"/>
        </w:rPr>
      </w:pPr>
      <w:r>
        <w:rPr>
          <w:rFonts w:ascii="Times New Roman" w:hAnsi="Times New Roman"/>
          <w:bCs/>
          <w:sz w:val="23"/>
          <w:szCs w:val="23"/>
        </w:rPr>
        <w:t>5.1</w:t>
      </w:r>
      <w:r w:rsidRPr="002015CD">
        <w:rPr>
          <w:rFonts w:ascii="Times New Roman" w:hAnsi="Times New Roman"/>
          <w:bCs/>
          <w:sz w:val="23"/>
          <w:szCs w:val="23"/>
        </w:rPr>
        <w:t xml:space="preserve">.    </w:t>
      </w:r>
      <w:r w:rsidRPr="002015CD">
        <w:rPr>
          <w:rFonts w:ascii="Times New Roman" w:eastAsia="SimSun" w:hAnsi="Times New Roman"/>
          <w:sz w:val="23"/>
          <w:szCs w:val="23"/>
        </w:rPr>
        <w:t>Precēm ir jābūt piegādātām iepakojumā, kas nodrošina Preču saglabāšanu to pārvadāšanas un glabāšanas laikā, atbilstoši Preču ražotāja noteiktām prasībām un spēkā esošiem normatīvajiem aktiem.</w:t>
      </w:r>
    </w:p>
    <w:p w14:paraId="66A90511" w14:textId="5B225323" w:rsidR="00CE0147" w:rsidRPr="002015CD" w:rsidRDefault="00CE0147" w:rsidP="002015CD">
      <w:pPr>
        <w:pStyle w:val="ListParagraph"/>
        <w:numPr>
          <w:ilvl w:val="1"/>
          <w:numId w:val="20"/>
        </w:numPr>
        <w:spacing w:after="0" w:line="240" w:lineRule="auto"/>
        <w:ind w:left="567" w:right="-1" w:hanging="567"/>
        <w:jc w:val="both"/>
        <w:rPr>
          <w:rFonts w:ascii="Times New Roman" w:hAnsi="Times New Roman"/>
          <w:bCs/>
          <w:sz w:val="23"/>
          <w:szCs w:val="23"/>
        </w:rPr>
      </w:pPr>
      <w:r w:rsidRPr="002015CD">
        <w:rPr>
          <w:rFonts w:ascii="Times New Roman" w:hAnsi="Times New Roman"/>
          <w:sz w:val="23"/>
          <w:szCs w:val="23"/>
        </w:rPr>
        <w:t>Piegādātā Prece ir jauna, augstas kvalitātes un tā uzglabāta atbilstoši ražotāja noteiktajām prasībām un instr</w:t>
      </w:r>
      <w:r w:rsidR="002015CD" w:rsidRPr="002015CD">
        <w:rPr>
          <w:rFonts w:ascii="Times New Roman" w:hAnsi="Times New Roman"/>
          <w:sz w:val="23"/>
          <w:szCs w:val="23"/>
        </w:rPr>
        <w:t>ukcijām par Preces uzglabāšanu.</w:t>
      </w:r>
    </w:p>
    <w:p w14:paraId="7D34532F" w14:textId="77777777" w:rsidR="00CE0147" w:rsidRPr="004D2660" w:rsidRDefault="00CE0147" w:rsidP="00CE0147">
      <w:p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5.3.</w:t>
      </w:r>
      <w:r w:rsidRPr="004D2660">
        <w:rPr>
          <w:rFonts w:ascii="Times New Roman" w:hAnsi="Times New Roman"/>
          <w:sz w:val="23"/>
          <w:szCs w:val="23"/>
        </w:rPr>
        <w:tab/>
        <w:t>Prece ir marķēta ar ražotāja firmas zīmi, tai ir CE marķējums un pievienota informācija par ekspluatācijas tehniskajiem rādītājiem latviešu valodā.</w:t>
      </w:r>
    </w:p>
    <w:p w14:paraId="5B68357F" w14:textId="77777777" w:rsidR="00CE0147" w:rsidRPr="004D2660" w:rsidRDefault="00CE0147" w:rsidP="00CE0147">
      <w:pPr>
        <w:spacing w:after="0" w:line="240" w:lineRule="auto"/>
        <w:ind w:left="567" w:right="-1" w:hanging="567"/>
        <w:jc w:val="both"/>
        <w:rPr>
          <w:rFonts w:ascii="Times New Roman" w:hAnsi="Times New Roman"/>
          <w:bCs/>
          <w:sz w:val="23"/>
          <w:szCs w:val="23"/>
        </w:rPr>
      </w:pPr>
      <w:r w:rsidRPr="004D2660">
        <w:rPr>
          <w:rFonts w:ascii="Times New Roman" w:hAnsi="Times New Roman"/>
          <w:sz w:val="23"/>
          <w:szCs w:val="23"/>
        </w:rPr>
        <w:t>5.4.</w:t>
      </w:r>
      <w:r w:rsidRPr="004D2660">
        <w:rPr>
          <w:rFonts w:ascii="Times New Roman" w:hAnsi="Times New Roman"/>
          <w:sz w:val="23"/>
          <w:szCs w:val="23"/>
        </w:rPr>
        <w:tab/>
        <w:t>Piegādātājs garantē, ka Prece atbilst Līguma noteikumiem un ir derīga ekspluatācijai, kā arī to, ka Preces izmantošana, atbilstoši tās uzdevumiem, nenodarīs kaitējumu cilvēka veselībai un dzīvībai.</w:t>
      </w:r>
    </w:p>
    <w:p w14:paraId="47D93A0E" w14:textId="77777777" w:rsidR="00CE0147" w:rsidRPr="004D2660" w:rsidRDefault="00CE0147" w:rsidP="002015CD">
      <w:pPr>
        <w:numPr>
          <w:ilvl w:val="0"/>
          <w:numId w:val="20"/>
        </w:numPr>
        <w:spacing w:before="120" w:after="120" w:line="240" w:lineRule="auto"/>
        <w:ind w:right="-1"/>
        <w:jc w:val="center"/>
        <w:rPr>
          <w:rFonts w:ascii="Times New Roman" w:hAnsi="Times New Roman"/>
          <w:b/>
          <w:bCs/>
          <w:sz w:val="23"/>
          <w:szCs w:val="23"/>
        </w:rPr>
      </w:pPr>
      <w:r w:rsidRPr="004D2660">
        <w:rPr>
          <w:rFonts w:ascii="Times New Roman" w:hAnsi="Times New Roman"/>
          <w:b/>
          <w:bCs/>
          <w:sz w:val="23"/>
          <w:szCs w:val="23"/>
        </w:rPr>
        <w:t>Pušu saistības</w:t>
      </w:r>
    </w:p>
    <w:p w14:paraId="7394FAA8" w14:textId="77777777" w:rsidR="00CE0147" w:rsidRPr="00B7041E" w:rsidRDefault="00CE0147" w:rsidP="00CE0147">
      <w:pPr>
        <w:numPr>
          <w:ilvl w:val="1"/>
          <w:numId w:val="15"/>
        </w:numPr>
        <w:spacing w:after="0" w:line="240" w:lineRule="auto"/>
        <w:ind w:left="567" w:right="-1" w:hanging="567"/>
        <w:contextualSpacing/>
        <w:jc w:val="both"/>
        <w:rPr>
          <w:rFonts w:ascii="Times New Roman" w:eastAsia="Times New Roman" w:hAnsi="Times New Roman"/>
          <w:sz w:val="23"/>
          <w:szCs w:val="23"/>
        </w:rPr>
      </w:pPr>
      <w:r w:rsidRPr="00B7041E">
        <w:rPr>
          <w:rFonts w:ascii="Times New Roman" w:eastAsia="Times New Roman" w:hAnsi="Times New Roman"/>
          <w:sz w:val="23"/>
          <w:szCs w:val="23"/>
        </w:rPr>
        <w:t>Piegādātāja pienākumi:</w:t>
      </w:r>
    </w:p>
    <w:p w14:paraId="3560FB7D" w14:textId="52C503BB" w:rsidR="00CE0147" w:rsidRPr="00B7041E" w:rsidRDefault="00B7041E" w:rsidP="00CE0147">
      <w:pPr>
        <w:numPr>
          <w:ilvl w:val="2"/>
          <w:numId w:val="15"/>
        </w:numPr>
        <w:tabs>
          <w:tab w:val="num" w:pos="1276"/>
        </w:tabs>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saskaņot piegādes laiku ne mazāk kā 2 (divas) darba dienas pirms piegādes veikšanas ar līgumā norādīto kontaktpersonu par Preces saņemšanu</w:t>
      </w:r>
      <w:r w:rsidR="00CE0147" w:rsidRPr="00B7041E">
        <w:rPr>
          <w:rFonts w:ascii="Times New Roman" w:eastAsia="Times New Roman" w:hAnsi="Times New Roman"/>
          <w:sz w:val="23"/>
          <w:szCs w:val="23"/>
        </w:rPr>
        <w:t>;</w:t>
      </w:r>
    </w:p>
    <w:p w14:paraId="649CB902" w14:textId="6733CB6E" w:rsidR="00CE0147" w:rsidRPr="00B7041E" w:rsidRDefault="00B7041E" w:rsidP="00CE0147">
      <w:pPr>
        <w:numPr>
          <w:ilvl w:val="2"/>
          <w:numId w:val="15"/>
        </w:numPr>
        <w:tabs>
          <w:tab w:val="num" w:pos="1276"/>
        </w:tabs>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sagatavot un nodot Pasūtītājam Preces piegādes apliecinošu dokumentu, pārvietojot Preci uz Pasūtītāja telpām</w:t>
      </w:r>
      <w:r w:rsidR="009575EB">
        <w:rPr>
          <w:rFonts w:ascii="Times New Roman" w:eastAsia="Times New Roman" w:hAnsi="Times New Roman"/>
          <w:sz w:val="23"/>
          <w:szCs w:val="23"/>
        </w:rPr>
        <w:t xml:space="preserve">. </w:t>
      </w:r>
      <w:r w:rsidR="009575EB" w:rsidRPr="009575EB">
        <w:rPr>
          <w:rFonts w:ascii="Times New Roman" w:eastAsia="Times New Roman" w:hAnsi="Times New Roman"/>
          <w:sz w:val="23"/>
          <w:szCs w:val="23"/>
          <w:lang w:eastAsia="lv-LV"/>
        </w:rPr>
        <w:t>Preces nodošana un p</w:t>
      </w:r>
      <w:r w:rsidR="000F5F0D">
        <w:rPr>
          <w:rFonts w:ascii="Times New Roman" w:eastAsia="Times New Roman" w:hAnsi="Times New Roman"/>
          <w:sz w:val="23"/>
          <w:szCs w:val="23"/>
          <w:lang w:eastAsia="lv-LV"/>
        </w:rPr>
        <w:t>ieņemšana tiek apliecināta, abu</w:t>
      </w:r>
      <w:r w:rsidR="009575EB" w:rsidRPr="009575EB">
        <w:rPr>
          <w:rFonts w:ascii="Times New Roman" w:eastAsia="Times New Roman" w:hAnsi="Times New Roman"/>
          <w:sz w:val="23"/>
          <w:szCs w:val="23"/>
          <w:lang w:eastAsia="lv-LV"/>
        </w:rPr>
        <w:t xml:space="preserve"> Pušu pilnvarotajām personām parakstot Piegādātāja sagat</w:t>
      </w:r>
      <w:r w:rsidR="009575EB">
        <w:rPr>
          <w:rFonts w:ascii="Times New Roman" w:eastAsia="Times New Roman" w:hAnsi="Times New Roman"/>
          <w:sz w:val="23"/>
          <w:szCs w:val="23"/>
          <w:lang w:eastAsia="lv-LV"/>
        </w:rPr>
        <w:t>avoto Preces pavadzīmi – rēķinu</w:t>
      </w:r>
      <w:r w:rsidR="009575EB" w:rsidRPr="009575EB">
        <w:rPr>
          <w:rFonts w:ascii="Times New Roman" w:eastAsia="Times New Roman" w:hAnsi="Times New Roman"/>
          <w:sz w:val="23"/>
          <w:szCs w:val="23"/>
          <w:lang w:eastAsia="lv-LV"/>
        </w:rPr>
        <w:t xml:space="preserve"> </w:t>
      </w:r>
      <w:r w:rsidR="009575EB">
        <w:rPr>
          <w:rFonts w:ascii="Times New Roman" w:eastAsia="Times New Roman" w:hAnsi="Times New Roman"/>
          <w:sz w:val="23"/>
          <w:szCs w:val="23"/>
          <w:lang w:eastAsia="lv-LV"/>
        </w:rPr>
        <w:t>(</w:t>
      </w:r>
      <w:r w:rsidR="009575EB" w:rsidRPr="009575EB">
        <w:rPr>
          <w:rFonts w:ascii="Times New Roman" w:eastAsia="Times New Roman" w:hAnsi="Times New Roman"/>
          <w:sz w:val="23"/>
          <w:szCs w:val="23"/>
          <w:lang w:eastAsia="lv-LV"/>
        </w:rPr>
        <w:t xml:space="preserve">turpmāk </w:t>
      </w:r>
      <w:r w:rsidR="009575EB">
        <w:rPr>
          <w:rFonts w:ascii="Times New Roman" w:eastAsia="Times New Roman" w:hAnsi="Times New Roman"/>
          <w:sz w:val="23"/>
          <w:szCs w:val="23"/>
          <w:lang w:eastAsia="lv-LV"/>
        </w:rPr>
        <w:t>–</w:t>
      </w:r>
      <w:r w:rsidR="009575EB" w:rsidRPr="009575EB">
        <w:rPr>
          <w:rFonts w:ascii="Times New Roman" w:eastAsia="Times New Roman" w:hAnsi="Times New Roman"/>
          <w:sz w:val="23"/>
          <w:szCs w:val="23"/>
          <w:lang w:eastAsia="lv-LV"/>
        </w:rPr>
        <w:t xml:space="preserve"> Pavadzīme</w:t>
      </w:r>
      <w:r w:rsidR="009575EB">
        <w:rPr>
          <w:rFonts w:ascii="Times New Roman" w:eastAsia="Times New Roman" w:hAnsi="Times New Roman"/>
          <w:sz w:val="23"/>
          <w:szCs w:val="23"/>
          <w:lang w:eastAsia="lv-LV"/>
        </w:rPr>
        <w:t>)</w:t>
      </w:r>
      <w:r w:rsidR="009575EB" w:rsidRPr="009575EB">
        <w:rPr>
          <w:rFonts w:ascii="Times New Roman" w:eastAsia="Times New Roman" w:hAnsi="Times New Roman"/>
          <w:sz w:val="23"/>
          <w:szCs w:val="23"/>
          <w:lang w:eastAsia="lv-LV"/>
        </w:rPr>
        <w:t>,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r w:rsidR="00CE0147" w:rsidRPr="00B7041E">
        <w:rPr>
          <w:rFonts w:ascii="Times New Roman" w:eastAsia="Times New Roman" w:hAnsi="Times New Roman"/>
          <w:sz w:val="23"/>
          <w:szCs w:val="23"/>
        </w:rPr>
        <w:t>;</w:t>
      </w:r>
    </w:p>
    <w:p w14:paraId="6B727052" w14:textId="670EB186" w:rsidR="00CE0147" w:rsidRPr="00B7041E" w:rsidRDefault="00B7041E" w:rsidP="00CE0147">
      <w:pPr>
        <w:numPr>
          <w:ilvl w:val="2"/>
          <w:numId w:val="15"/>
        </w:numPr>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laikus, vismaz 5 (piecas) darba dienas pirms Preces piegādes termiņa iestāšanās, informēt Pasūtītāju par iespējamiem vai paredzamiem kavējumiem Līguma izpildē un apstākļiem, notikumiem un problēmām, kas kavē Preces piegādi noteiktajā laikā</w:t>
      </w:r>
      <w:r w:rsidR="00CE0147" w:rsidRPr="00B7041E">
        <w:rPr>
          <w:rFonts w:ascii="Times New Roman" w:eastAsia="Times New Roman" w:hAnsi="Times New Roman"/>
          <w:sz w:val="23"/>
          <w:szCs w:val="23"/>
        </w:rPr>
        <w:t>;</w:t>
      </w:r>
    </w:p>
    <w:p w14:paraId="18981283" w14:textId="679AD14F" w:rsidR="00CE0147" w:rsidRPr="00B7041E" w:rsidRDefault="00B7041E" w:rsidP="00CE0147">
      <w:pPr>
        <w:numPr>
          <w:ilvl w:val="2"/>
          <w:numId w:val="15"/>
        </w:numPr>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piegādāt Līguma un Latvijas Republikas normatīvo aktu prasībām atbilstošu, pienācīgas kvalitātes Preci saskaņā ar Līguma noteikumiem</w:t>
      </w:r>
      <w:r w:rsidR="00CE0147" w:rsidRPr="00B7041E">
        <w:rPr>
          <w:rFonts w:ascii="Times New Roman" w:eastAsia="Times New Roman" w:hAnsi="Times New Roman"/>
          <w:sz w:val="23"/>
          <w:szCs w:val="23"/>
        </w:rPr>
        <w:t>.</w:t>
      </w:r>
    </w:p>
    <w:p w14:paraId="766FCDE7" w14:textId="6610B38D" w:rsidR="00CE0147" w:rsidRPr="00B7041E" w:rsidRDefault="00B7041E" w:rsidP="00CE0147">
      <w:pPr>
        <w:numPr>
          <w:ilvl w:val="2"/>
          <w:numId w:val="15"/>
        </w:numPr>
        <w:tabs>
          <w:tab w:val="num" w:pos="1276"/>
        </w:tabs>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transportējot Preci, nodrošināt Preces drošību pret iespējamajiem bojājumiem</w:t>
      </w:r>
      <w:r w:rsidR="00CE0147" w:rsidRPr="00B7041E">
        <w:rPr>
          <w:rFonts w:ascii="Times New Roman" w:eastAsia="Times New Roman" w:hAnsi="Times New Roman"/>
          <w:sz w:val="23"/>
          <w:szCs w:val="23"/>
        </w:rPr>
        <w:t xml:space="preserve">; </w:t>
      </w:r>
    </w:p>
    <w:p w14:paraId="3A3B18C5" w14:textId="2A6FDF1D" w:rsidR="00CE0147" w:rsidRPr="00B7041E" w:rsidRDefault="00B7041E" w:rsidP="00CE0147">
      <w:pPr>
        <w:numPr>
          <w:ilvl w:val="2"/>
          <w:numId w:val="15"/>
        </w:numPr>
        <w:tabs>
          <w:tab w:val="num" w:pos="1276"/>
        </w:tabs>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Līguma prasībām neatbilstošas un/vai nekvalitatīvas Preces piegādes gadījumā, ne vēlā kā 10 (desmit) kalendāro dienu laikā apmainīt to pret jaunu, nelietotu un kvalitatīvu Preci uz sava rēķina</w:t>
      </w:r>
      <w:r w:rsidR="00CE0147" w:rsidRPr="00B7041E">
        <w:rPr>
          <w:rFonts w:ascii="Times New Roman" w:eastAsia="Times New Roman" w:hAnsi="Times New Roman"/>
          <w:sz w:val="23"/>
          <w:szCs w:val="23"/>
        </w:rPr>
        <w:t>;</w:t>
      </w:r>
    </w:p>
    <w:p w14:paraId="08320F2B" w14:textId="18937105" w:rsidR="00CE0147" w:rsidRPr="00B7041E" w:rsidRDefault="00B7041E" w:rsidP="00CE0147">
      <w:pPr>
        <w:numPr>
          <w:ilvl w:val="2"/>
          <w:numId w:val="15"/>
        </w:numPr>
        <w:tabs>
          <w:tab w:val="num" w:pos="1276"/>
        </w:tabs>
        <w:spacing w:after="0" w:line="240" w:lineRule="auto"/>
        <w:ind w:left="1276" w:right="-1" w:hanging="709"/>
        <w:jc w:val="both"/>
        <w:rPr>
          <w:rFonts w:ascii="Times New Roman" w:eastAsia="Times New Roman" w:hAnsi="Times New Roman"/>
          <w:sz w:val="23"/>
          <w:szCs w:val="23"/>
        </w:rPr>
      </w:pPr>
      <w:r w:rsidRPr="00B7041E">
        <w:rPr>
          <w:rFonts w:ascii="Times New Roman" w:hAnsi="Times New Roman"/>
          <w:sz w:val="23"/>
          <w:szCs w:val="23"/>
        </w:rPr>
        <w:t>sagatavot un nodot Pasūtītājam rēķinu par piegādāto Preci</w:t>
      </w:r>
      <w:r w:rsidR="00CE0147" w:rsidRPr="00B7041E">
        <w:rPr>
          <w:rFonts w:ascii="Times New Roman" w:eastAsia="Times New Roman" w:hAnsi="Times New Roman"/>
          <w:sz w:val="23"/>
          <w:szCs w:val="23"/>
        </w:rPr>
        <w:t>;</w:t>
      </w:r>
    </w:p>
    <w:p w14:paraId="037C90AF" w14:textId="2D176F69" w:rsidR="00CE0147" w:rsidRPr="00B7041E" w:rsidRDefault="00B7041E" w:rsidP="00CE0147">
      <w:pPr>
        <w:numPr>
          <w:ilvl w:val="2"/>
          <w:numId w:val="15"/>
        </w:numPr>
        <w:tabs>
          <w:tab w:val="num" w:pos="1997"/>
        </w:tabs>
        <w:spacing w:after="0" w:line="240" w:lineRule="auto"/>
        <w:ind w:left="1276" w:right="-1" w:hanging="709"/>
        <w:jc w:val="both"/>
        <w:rPr>
          <w:rFonts w:ascii="Times New Roman" w:eastAsia="Times New Roman" w:hAnsi="Times New Roman"/>
          <w:sz w:val="23"/>
          <w:szCs w:val="23"/>
        </w:rPr>
      </w:pPr>
      <w:r w:rsidRPr="00B7041E">
        <w:rPr>
          <w:rFonts w:ascii="Times New Roman" w:eastAsia="Times New Roman" w:hAnsi="Times New Roman"/>
          <w:sz w:val="23"/>
          <w:szCs w:val="23"/>
        </w:rPr>
        <w:t>veikt Līguma izpildi ar saviem spēkiem, resursiem un līdzekļiem.</w:t>
      </w:r>
    </w:p>
    <w:p w14:paraId="5CC7358E" w14:textId="77777777" w:rsidR="00CE0147" w:rsidRPr="00B7041E" w:rsidRDefault="00CE0147" w:rsidP="00CE0147">
      <w:pPr>
        <w:tabs>
          <w:tab w:val="left" w:pos="567"/>
        </w:tabs>
        <w:spacing w:after="0" w:line="240" w:lineRule="auto"/>
        <w:ind w:left="1276" w:right="-1" w:hanging="1276"/>
        <w:jc w:val="both"/>
        <w:rPr>
          <w:rFonts w:ascii="Times New Roman" w:eastAsia="Times New Roman" w:hAnsi="Times New Roman"/>
          <w:sz w:val="23"/>
          <w:szCs w:val="23"/>
        </w:rPr>
      </w:pPr>
      <w:r w:rsidRPr="00B7041E">
        <w:rPr>
          <w:rFonts w:ascii="Times New Roman" w:eastAsia="Times New Roman" w:hAnsi="Times New Roman"/>
          <w:sz w:val="23"/>
          <w:szCs w:val="23"/>
        </w:rPr>
        <w:t>6.2.    Piegādātāja tiesības:</w:t>
      </w:r>
    </w:p>
    <w:p w14:paraId="615E7A53" w14:textId="77777777" w:rsidR="00CE0147" w:rsidRPr="004D2660" w:rsidRDefault="00CE0147" w:rsidP="00CE0147">
      <w:p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6.2.1.</w:t>
      </w:r>
      <w:r w:rsidRPr="004D2660">
        <w:rPr>
          <w:rFonts w:ascii="Times New Roman" w:eastAsia="Times New Roman" w:hAnsi="Times New Roman"/>
          <w:sz w:val="23"/>
          <w:szCs w:val="23"/>
        </w:rPr>
        <w:tab/>
        <w:t>par piegādātu kvalitatīvu Preci savlaicīgi saņemt Līgumā noteikto samaksu;</w:t>
      </w:r>
    </w:p>
    <w:p w14:paraId="0087B805" w14:textId="77777777" w:rsidR="00CE0147" w:rsidRPr="004D2660" w:rsidRDefault="00CE0147" w:rsidP="00CE0147">
      <w:p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6.2.2.</w:t>
      </w:r>
      <w:r w:rsidRPr="004D2660">
        <w:rPr>
          <w:rFonts w:ascii="Times New Roman" w:eastAsia="Times New Roman" w:hAnsi="Times New Roman"/>
          <w:sz w:val="23"/>
          <w:szCs w:val="23"/>
        </w:rPr>
        <w:tab/>
        <w:t>saņemt no Pasūtītāja saistību izpildei nepieciešamo informāciju.</w:t>
      </w:r>
    </w:p>
    <w:p w14:paraId="71AB4093" w14:textId="77777777" w:rsidR="00CE0147" w:rsidRPr="004D2660" w:rsidRDefault="00CE0147" w:rsidP="00CE0147">
      <w:pPr>
        <w:tabs>
          <w:tab w:val="num" w:pos="567"/>
          <w:tab w:val="left" w:pos="993"/>
        </w:tabs>
        <w:spacing w:after="0" w:line="240" w:lineRule="auto"/>
        <w:ind w:left="142" w:right="-1" w:hanging="142"/>
        <w:jc w:val="both"/>
        <w:rPr>
          <w:rFonts w:ascii="Times New Roman" w:eastAsia="Times New Roman" w:hAnsi="Times New Roman"/>
          <w:sz w:val="23"/>
          <w:szCs w:val="23"/>
        </w:rPr>
      </w:pPr>
      <w:r w:rsidRPr="004D2660">
        <w:rPr>
          <w:rFonts w:ascii="Times New Roman" w:eastAsia="Times New Roman" w:hAnsi="Times New Roman"/>
          <w:sz w:val="23"/>
          <w:szCs w:val="23"/>
        </w:rPr>
        <w:t>6.3.    Pasūtītāja pienākumi:</w:t>
      </w:r>
    </w:p>
    <w:p w14:paraId="51D94069" w14:textId="19CB407E" w:rsidR="00CE0147" w:rsidRDefault="00CE0147" w:rsidP="008C7A66">
      <w:pPr>
        <w:pStyle w:val="ListParagraph"/>
        <w:numPr>
          <w:ilvl w:val="2"/>
          <w:numId w:val="21"/>
        </w:numPr>
        <w:spacing w:after="0" w:line="240" w:lineRule="auto"/>
        <w:ind w:left="1276" w:right="-1"/>
        <w:jc w:val="both"/>
        <w:rPr>
          <w:rFonts w:ascii="Times New Roman" w:eastAsia="Times New Roman" w:hAnsi="Times New Roman"/>
          <w:sz w:val="23"/>
          <w:szCs w:val="23"/>
        </w:rPr>
      </w:pPr>
      <w:r w:rsidRPr="008C7A66">
        <w:rPr>
          <w:rFonts w:ascii="Times New Roman" w:eastAsia="Times New Roman" w:hAnsi="Times New Roman"/>
          <w:sz w:val="23"/>
          <w:szCs w:val="23"/>
        </w:rPr>
        <w:t>pārbaudīt piegādāto Preču kvalitāti un atbilstību Līguma noteikumiem;</w:t>
      </w:r>
    </w:p>
    <w:p w14:paraId="1688EF03" w14:textId="77777777" w:rsidR="00CE0147" w:rsidRPr="008C7A66" w:rsidRDefault="00CE0147" w:rsidP="008C7A66">
      <w:pPr>
        <w:pStyle w:val="ListParagraph"/>
        <w:numPr>
          <w:ilvl w:val="2"/>
          <w:numId w:val="21"/>
        </w:numPr>
        <w:spacing w:after="0" w:line="240" w:lineRule="auto"/>
        <w:ind w:left="1276" w:right="-1"/>
        <w:jc w:val="both"/>
        <w:rPr>
          <w:rFonts w:ascii="Times New Roman" w:eastAsia="Times New Roman" w:hAnsi="Times New Roman"/>
          <w:sz w:val="23"/>
          <w:szCs w:val="23"/>
        </w:rPr>
      </w:pPr>
      <w:r w:rsidRPr="008C7A66">
        <w:rPr>
          <w:rFonts w:ascii="Times New Roman" w:hAnsi="Times New Roman"/>
          <w:sz w:val="23"/>
          <w:szCs w:val="23"/>
        </w:rPr>
        <w:lastRenderedPageBreak/>
        <w:t>Līgumā noteiktajā kārtībā savlaicīgi samaksāt par pieņemto, Līguma prasībām atbilstošu un kvalitatīvu Preci.</w:t>
      </w:r>
    </w:p>
    <w:p w14:paraId="1E460B07" w14:textId="77777777" w:rsidR="00CE0147" w:rsidRPr="004D2660" w:rsidRDefault="00CE0147" w:rsidP="00CE0147">
      <w:pPr>
        <w:numPr>
          <w:ilvl w:val="1"/>
          <w:numId w:val="18"/>
        </w:numPr>
        <w:tabs>
          <w:tab w:val="left" w:pos="426"/>
        </w:tabs>
        <w:spacing w:after="0" w:line="240" w:lineRule="auto"/>
        <w:ind w:left="567" w:right="-1" w:hanging="567"/>
        <w:contextualSpacing/>
        <w:jc w:val="both"/>
        <w:rPr>
          <w:rFonts w:ascii="Times New Roman" w:hAnsi="Times New Roman"/>
          <w:sz w:val="23"/>
          <w:szCs w:val="23"/>
        </w:rPr>
      </w:pPr>
      <w:r w:rsidRPr="004D2660">
        <w:rPr>
          <w:rFonts w:ascii="Times New Roman" w:hAnsi="Times New Roman"/>
          <w:sz w:val="23"/>
          <w:szCs w:val="23"/>
        </w:rPr>
        <w:t xml:space="preserve">   Pasūtītāja tiesības:</w:t>
      </w:r>
    </w:p>
    <w:p w14:paraId="0021C338"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dot Piegādātājam saistošus norādījumus attiecībā uz Līguma izpildi;</w:t>
      </w:r>
    </w:p>
    <w:p w14:paraId="2A4AED3F"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saņemt no Piegādātāja informāciju un paskaidrojumus par Līguma izpildes gaitu un citiem Līguma izpildes jautājumiem;</w:t>
      </w:r>
    </w:p>
    <w:p w14:paraId="177C62AE" w14:textId="7A9CC403"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pieņemt, saskaņā ar Līguma noteikumiem piegādāto, Līguma prasībām atbilstošo, kvalitatīvo Preci, ievērojot Līguma 2.</w:t>
      </w:r>
      <w:r w:rsidR="00741B2B" w:rsidRPr="004D2660">
        <w:rPr>
          <w:rFonts w:ascii="Times New Roman" w:eastAsia="Times New Roman" w:hAnsi="Times New Roman"/>
          <w:sz w:val="23"/>
          <w:szCs w:val="23"/>
        </w:rPr>
        <w:t>4</w:t>
      </w:r>
      <w:r w:rsidRPr="004D2660">
        <w:rPr>
          <w:rFonts w:ascii="Times New Roman" w:eastAsia="Times New Roman" w:hAnsi="Times New Roman"/>
          <w:sz w:val="23"/>
          <w:szCs w:val="23"/>
        </w:rPr>
        <w:t>.punktā noteikto;</w:t>
      </w:r>
    </w:p>
    <w:p w14:paraId="19E27871"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 xml:space="preserve">nekvalitatīvas un Līguma prasībām neatbilstošas Preces piegādes gadījumā, lūgt Piegādātāju ne vēlāk kā 10 (desmit) kalendāro dienu laikā apmainīt to pret jaunu, nelietotu, Līguma prasībām atbilstošu; </w:t>
      </w:r>
    </w:p>
    <w:p w14:paraId="2033489E"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laicīgi saņemt no Piegādātāja informāciju un paskaidrojumus par iespējamajiem vai paredzamajiem kavējumiem Līguma izpildē;</w:t>
      </w:r>
    </w:p>
    <w:p w14:paraId="6A758666"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apturēt Līguma izpildi Līguma 3.3.punktā noteiktajos gadījumos;</w:t>
      </w:r>
    </w:p>
    <w:p w14:paraId="39B1EF51"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 xml:space="preserve">apturēt un atlikt Līgumā paredzēto maksājumu ārējā normatīvajā aktā vai šajā Līgumā noteiktajos gadījumos; </w:t>
      </w:r>
    </w:p>
    <w:p w14:paraId="7A36BE5B" w14:textId="77777777" w:rsidR="00CE0147" w:rsidRPr="004D2660" w:rsidRDefault="00CE0147" w:rsidP="00CE0147">
      <w:pPr>
        <w:numPr>
          <w:ilvl w:val="2"/>
          <w:numId w:val="18"/>
        </w:numPr>
        <w:spacing w:after="0" w:line="240" w:lineRule="auto"/>
        <w:ind w:left="1276"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 xml:space="preserve">aizstāt Pasūtītāju kā Pusi ar citu iestādi, ja Pasūtītāju kā iestādi reorganizē vai mainās tā kompetence. </w:t>
      </w:r>
    </w:p>
    <w:p w14:paraId="21319149" w14:textId="77777777" w:rsidR="00CE0147" w:rsidRPr="004D2660" w:rsidRDefault="00CE0147" w:rsidP="00CE0147">
      <w:pPr>
        <w:numPr>
          <w:ilvl w:val="1"/>
          <w:numId w:val="18"/>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Pasūtītājs atsaka pieņemt Līguma izpildījumu, ja piegādāta nekvalitatīva un Līguma noteikumiem neatbilstoša Prece.</w:t>
      </w:r>
    </w:p>
    <w:p w14:paraId="059F6A7A" w14:textId="77777777" w:rsidR="00CE0147" w:rsidRPr="004D2660" w:rsidRDefault="00CE0147" w:rsidP="00CE0147">
      <w:pPr>
        <w:spacing w:after="0" w:line="240" w:lineRule="auto"/>
        <w:ind w:right="-1"/>
        <w:jc w:val="both"/>
        <w:rPr>
          <w:rFonts w:ascii="Times New Roman" w:eastAsia="Times New Roman" w:hAnsi="Times New Roman"/>
          <w:sz w:val="23"/>
          <w:szCs w:val="23"/>
        </w:rPr>
      </w:pPr>
    </w:p>
    <w:p w14:paraId="4FC46C56" w14:textId="77777777" w:rsidR="00CE0147" w:rsidRPr="004D2660" w:rsidRDefault="00CE0147" w:rsidP="00CE0147">
      <w:pPr>
        <w:numPr>
          <w:ilvl w:val="0"/>
          <w:numId w:val="18"/>
        </w:numPr>
        <w:spacing w:before="120" w:after="120" w:line="240" w:lineRule="auto"/>
        <w:ind w:right="-1"/>
        <w:contextualSpacing/>
        <w:jc w:val="center"/>
        <w:rPr>
          <w:rFonts w:ascii="Times New Roman" w:hAnsi="Times New Roman"/>
          <w:b/>
          <w:bCs/>
          <w:sz w:val="23"/>
          <w:szCs w:val="23"/>
        </w:rPr>
      </w:pPr>
      <w:r w:rsidRPr="004D2660">
        <w:rPr>
          <w:rFonts w:ascii="Times New Roman" w:hAnsi="Times New Roman"/>
          <w:b/>
          <w:bCs/>
          <w:sz w:val="23"/>
          <w:szCs w:val="23"/>
        </w:rPr>
        <w:t>Pušu atbildība</w:t>
      </w:r>
    </w:p>
    <w:p w14:paraId="3D7D0AEA" w14:textId="00AA2584" w:rsidR="00CE0147" w:rsidRPr="005B5854" w:rsidRDefault="00CE0147" w:rsidP="005B5854">
      <w:pPr>
        <w:pStyle w:val="ListParagraph"/>
        <w:numPr>
          <w:ilvl w:val="1"/>
          <w:numId w:val="22"/>
        </w:numPr>
        <w:spacing w:after="0" w:line="240" w:lineRule="auto"/>
        <w:ind w:left="567" w:right="-1" w:hanging="567"/>
        <w:jc w:val="both"/>
        <w:rPr>
          <w:rFonts w:ascii="Times New Roman" w:hAnsi="Times New Roman"/>
          <w:sz w:val="23"/>
          <w:szCs w:val="23"/>
        </w:rPr>
      </w:pPr>
      <w:r w:rsidRPr="005B5854">
        <w:rPr>
          <w:rFonts w:ascii="Times New Roman" w:hAnsi="Times New Roman"/>
          <w:sz w:val="23"/>
          <w:szCs w:val="23"/>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1188D86" w14:textId="77777777" w:rsidR="00CE0147" w:rsidRPr="004D2660" w:rsidRDefault="00CE0147" w:rsidP="005B5854">
      <w:pPr>
        <w:numPr>
          <w:ilvl w:val="1"/>
          <w:numId w:val="22"/>
        </w:numPr>
        <w:spacing w:after="0" w:line="240" w:lineRule="auto"/>
        <w:ind w:left="567" w:right="-1" w:hanging="567"/>
        <w:contextualSpacing/>
        <w:jc w:val="both"/>
        <w:rPr>
          <w:rFonts w:ascii="Times New Roman" w:hAnsi="Times New Roman"/>
          <w:sz w:val="23"/>
          <w:szCs w:val="23"/>
        </w:rPr>
      </w:pPr>
      <w:r w:rsidRPr="004D2660">
        <w:rPr>
          <w:rFonts w:ascii="Times New Roman" w:hAnsi="Times New Roman"/>
          <w:sz w:val="23"/>
          <w:szCs w:val="23"/>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25FA1158" w14:textId="77777777" w:rsidR="00CE0147" w:rsidRPr="004D2660" w:rsidRDefault="00CE0147" w:rsidP="005B5854">
      <w:pPr>
        <w:numPr>
          <w:ilvl w:val="1"/>
          <w:numId w:val="22"/>
        </w:numPr>
        <w:tabs>
          <w:tab w:val="left" w:pos="993"/>
        </w:tabs>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Par Līgumā noteikto maksājumu termiņu kavējumu Piegādātājs ir tiesīgs piemērot Pasūtītājam līgumsodu  0.1% apmērā no termiņā nesamaksātās summas par katru maksājuma nokavējuma dienu, bet ne vairāk kā 10% no kavētā maksājuma summas.</w:t>
      </w:r>
      <w:r w:rsidRPr="004D2660">
        <w:rPr>
          <w:rFonts w:ascii="Times New Roman" w:hAnsi="Times New Roman"/>
          <w:color w:val="000000"/>
          <w:sz w:val="23"/>
          <w:szCs w:val="23"/>
        </w:rPr>
        <w:t xml:space="preserve"> </w:t>
      </w:r>
    </w:p>
    <w:p w14:paraId="05781146" w14:textId="77777777" w:rsidR="00CE0147" w:rsidRPr="004D2660" w:rsidRDefault="00CE0147" w:rsidP="005B5854">
      <w:pPr>
        <w:numPr>
          <w:ilvl w:val="1"/>
          <w:numId w:val="22"/>
        </w:numPr>
        <w:tabs>
          <w:tab w:val="left" w:pos="993"/>
        </w:tabs>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 xml:space="preserve">Līgumā noteikto līgumsodu apmaksas tiek veikta 30 (trīsdesmit) dienu laikā pēc attiecīgās puses rēķina par līgumsoda samaksu saņemšanas. </w:t>
      </w:r>
    </w:p>
    <w:p w14:paraId="6A3B612A"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Līgumsoda samaksa neatbrīvo Puses no turpmākas saistību izpildes pienākuma un netiek ieskaitīta zaudējumu atlīdzībā.</w:t>
      </w:r>
    </w:p>
    <w:p w14:paraId="030B6955" w14:textId="77777777" w:rsidR="00CE0147" w:rsidRPr="004D2660" w:rsidRDefault="00CE0147" w:rsidP="005B5854">
      <w:pPr>
        <w:numPr>
          <w:ilvl w:val="0"/>
          <w:numId w:val="22"/>
        </w:numPr>
        <w:spacing w:before="120" w:after="120" w:line="240" w:lineRule="auto"/>
        <w:ind w:right="-1"/>
        <w:jc w:val="center"/>
        <w:rPr>
          <w:rFonts w:ascii="Times New Roman" w:hAnsi="Times New Roman"/>
          <w:b/>
          <w:bCs/>
          <w:sz w:val="23"/>
          <w:szCs w:val="23"/>
        </w:rPr>
      </w:pPr>
      <w:r w:rsidRPr="004D2660">
        <w:rPr>
          <w:rFonts w:ascii="Times New Roman" w:hAnsi="Times New Roman"/>
          <w:b/>
          <w:bCs/>
          <w:sz w:val="23"/>
          <w:szCs w:val="23"/>
        </w:rPr>
        <w:t>Nepārvarama vara</w:t>
      </w:r>
    </w:p>
    <w:p w14:paraId="67D48E3C" w14:textId="77777777" w:rsidR="00CE0147" w:rsidRPr="004D2660" w:rsidRDefault="00CE0147" w:rsidP="005B5854">
      <w:pPr>
        <w:numPr>
          <w:ilvl w:val="1"/>
          <w:numId w:val="22"/>
        </w:numPr>
        <w:spacing w:after="0" w:line="240" w:lineRule="auto"/>
        <w:ind w:left="567" w:right="-1" w:hanging="567"/>
        <w:contextualSpacing/>
        <w:jc w:val="both"/>
        <w:rPr>
          <w:rFonts w:ascii="Times New Roman" w:hAnsi="Times New Roman"/>
          <w:sz w:val="23"/>
          <w:szCs w:val="23"/>
        </w:rPr>
      </w:pPr>
      <w:r w:rsidRPr="004D2660">
        <w:rPr>
          <w:rFonts w:ascii="Times New Roman" w:hAnsi="Times New Roman"/>
          <w:sz w:val="23"/>
          <w:szCs w:val="23"/>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4D2660">
        <w:rPr>
          <w:rFonts w:ascii="Times New Roman" w:hAnsi="Times New Roman"/>
          <w:sz w:val="23"/>
          <w:szCs w:val="23"/>
        </w:rPr>
        <w:t>.</w:t>
      </w:r>
    </w:p>
    <w:p w14:paraId="60618204"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eastAsia="Times New Roman" w:hAnsi="Times New Roman"/>
          <w:kern w:val="28"/>
          <w:sz w:val="23"/>
          <w:szCs w:val="23"/>
          <w:lang w:eastAsia="lv-LV"/>
        </w:rPr>
        <w:t>Par nepārvaramas varas apstākli nevar tikt atzīts Izpildītāja un citu iesaistīto personu saistību neizpilde vai nesavlaicīga izpilde</w:t>
      </w:r>
      <w:r w:rsidRPr="004D2660">
        <w:rPr>
          <w:rFonts w:ascii="Times New Roman" w:hAnsi="Times New Roman"/>
          <w:sz w:val="23"/>
          <w:szCs w:val="23"/>
        </w:rPr>
        <w:t>.</w:t>
      </w:r>
    </w:p>
    <w:p w14:paraId="17C5CBB7"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A24F36A"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eastAsia="Times New Roman" w:hAnsi="Times New Roman"/>
          <w:iCs/>
          <w:kern w:val="56"/>
          <w:sz w:val="23"/>
          <w:szCs w:val="23"/>
          <w:lang w:eastAsia="lv-LV"/>
        </w:rPr>
        <w:t xml:space="preserve">Ar rakstisku vienošanos </w:t>
      </w:r>
      <w:r w:rsidRPr="004D2660">
        <w:rPr>
          <w:rFonts w:ascii="Times New Roman" w:eastAsia="Times New Roman" w:hAnsi="Times New Roman"/>
          <w:bCs/>
          <w:iCs/>
          <w:kern w:val="56"/>
          <w:sz w:val="23"/>
          <w:szCs w:val="23"/>
          <w:lang w:eastAsia="lv-LV"/>
        </w:rPr>
        <w:t>Puses</w:t>
      </w:r>
      <w:r w:rsidRPr="004D2660">
        <w:rPr>
          <w:rFonts w:ascii="Times New Roman" w:eastAsia="Times New Roman" w:hAnsi="Times New Roman"/>
          <w:iCs/>
          <w:kern w:val="56"/>
          <w:sz w:val="23"/>
          <w:szCs w:val="23"/>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w:t>
      </w:r>
      <w:r w:rsidRPr="004D2660">
        <w:rPr>
          <w:rFonts w:ascii="Times New Roman" w:eastAsia="Times New Roman" w:hAnsi="Times New Roman"/>
          <w:iCs/>
          <w:kern w:val="56"/>
          <w:sz w:val="23"/>
          <w:szCs w:val="23"/>
          <w:lang w:eastAsia="lv-LV"/>
        </w:rPr>
        <w:lastRenderedPageBreak/>
        <w:t xml:space="preserve">turpināšanas gadījumā, </w:t>
      </w:r>
      <w:r w:rsidRPr="004D2660">
        <w:rPr>
          <w:rFonts w:ascii="Times New Roman" w:eastAsia="Times New Roman" w:hAnsi="Times New Roman"/>
          <w:bCs/>
          <w:iCs/>
          <w:kern w:val="56"/>
          <w:sz w:val="23"/>
          <w:szCs w:val="23"/>
          <w:lang w:eastAsia="lv-LV"/>
        </w:rPr>
        <w:t>Puses</w:t>
      </w:r>
      <w:r w:rsidRPr="004D2660">
        <w:rPr>
          <w:rFonts w:ascii="Times New Roman" w:eastAsia="Times New Roman" w:hAnsi="Times New Roman"/>
          <w:b/>
          <w:bCs/>
          <w:iCs/>
          <w:kern w:val="56"/>
          <w:sz w:val="23"/>
          <w:szCs w:val="23"/>
          <w:lang w:eastAsia="lv-LV"/>
        </w:rPr>
        <w:t xml:space="preserve"> </w:t>
      </w:r>
      <w:r w:rsidRPr="004D2660">
        <w:rPr>
          <w:rFonts w:ascii="Times New Roman" w:eastAsia="Times New Roman" w:hAnsi="Times New Roman"/>
          <w:iCs/>
          <w:kern w:val="56"/>
          <w:sz w:val="23"/>
          <w:szCs w:val="23"/>
          <w:lang w:eastAsia="lv-LV"/>
        </w:rPr>
        <w:t>apņemas līgumsaistību termiņu pagarināt atbilstoši tam laika posmam, kas būs vienāds ar iepriekš minēto apstākļu izraisīto kavēšanos.</w:t>
      </w:r>
    </w:p>
    <w:p w14:paraId="169AEB5F"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eastAsia="Times New Roman" w:hAnsi="Times New Roman"/>
          <w:iCs/>
          <w:kern w:val="56"/>
          <w:sz w:val="23"/>
          <w:szCs w:val="23"/>
          <w:lang w:eastAsia="lv-LV"/>
        </w:rPr>
        <w:t xml:space="preserve">Ja nepārvaramas varas apstākļu dēļ saistības nav iespējams izpildīt ilgāk par 30 kalendārajām dienām, tad Pusēm ir tiesības atteikties no Līguma izpildes. Līguma izbeigšanas gadījumā katrai </w:t>
      </w:r>
      <w:r w:rsidRPr="004D2660">
        <w:rPr>
          <w:rFonts w:ascii="Times New Roman" w:eastAsia="Times New Roman" w:hAnsi="Times New Roman"/>
          <w:bCs/>
          <w:iCs/>
          <w:kern w:val="56"/>
          <w:sz w:val="23"/>
          <w:szCs w:val="23"/>
          <w:lang w:eastAsia="lv-LV"/>
        </w:rPr>
        <w:t>Pusei</w:t>
      </w:r>
      <w:r w:rsidRPr="004D2660">
        <w:rPr>
          <w:rFonts w:ascii="Times New Roman" w:eastAsia="Times New Roman" w:hAnsi="Times New Roman"/>
          <w:b/>
          <w:bCs/>
          <w:iCs/>
          <w:kern w:val="56"/>
          <w:sz w:val="23"/>
          <w:szCs w:val="23"/>
          <w:lang w:eastAsia="lv-LV"/>
        </w:rPr>
        <w:t xml:space="preserve"> </w:t>
      </w:r>
      <w:r w:rsidRPr="004D2660">
        <w:rPr>
          <w:rFonts w:ascii="Times New Roman" w:eastAsia="Times New Roman" w:hAnsi="Times New Roman"/>
          <w:iCs/>
          <w:kern w:val="56"/>
          <w:sz w:val="23"/>
          <w:szCs w:val="23"/>
          <w:lang w:eastAsia="lv-LV"/>
        </w:rPr>
        <w:t>ir jāatdod otrai tas, ko tā izpildījusi vai par izpildīto jāatlīdzina.</w:t>
      </w:r>
    </w:p>
    <w:p w14:paraId="1C53DE4F" w14:textId="59207339" w:rsidR="002015CD" w:rsidRPr="003E5123" w:rsidRDefault="00CE0147" w:rsidP="003E5123">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lang w:eastAsia="lv-LV"/>
        </w:rPr>
        <w:t>Par zaudējumiem, kas radušies nepārvaramas varas apstākļu dēļ, neviena no Pusēm atbildību nenes, ja Puse ir informējusi otru Pusi atbilstoši līguma 8.3.punktam.</w:t>
      </w:r>
    </w:p>
    <w:p w14:paraId="30C89374" w14:textId="77777777" w:rsidR="00CE0147" w:rsidRPr="004D2660" w:rsidRDefault="00CE0147" w:rsidP="005B5854">
      <w:pPr>
        <w:numPr>
          <w:ilvl w:val="0"/>
          <w:numId w:val="22"/>
        </w:numPr>
        <w:spacing w:before="120" w:after="120" w:line="240" w:lineRule="auto"/>
        <w:ind w:right="-1"/>
        <w:jc w:val="center"/>
        <w:rPr>
          <w:rFonts w:ascii="Times New Roman" w:hAnsi="Times New Roman"/>
          <w:b/>
          <w:bCs/>
          <w:sz w:val="23"/>
          <w:szCs w:val="23"/>
        </w:rPr>
      </w:pPr>
      <w:r w:rsidRPr="004D2660">
        <w:rPr>
          <w:rFonts w:ascii="Times New Roman" w:hAnsi="Times New Roman"/>
          <w:b/>
          <w:bCs/>
          <w:sz w:val="23"/>
          <w:szCs w:val="23"/>
        </w:rPr>
        <w:t>Strīdu izskatīšanas kārtība</w:t>
      </w:r>
    </w:p>
    <w:p w14:paraId="19CDA348" w14:textId="77777777" w:rsidR="00CE0147" w:rsidRPr="004D2660" w:rsidRDefault="00CE0147" w:rsidP="005B5854">
      <w:pPr>
        <w:numPr>
          <w:ilvl w:val="1"/>
          <w:numId w:val="22"/>
        </w:numPr>
        <w:spacing w:before="120" w:after="120" w:line="240" w:lineRule="auto"/>
        <w:ind w:left="567" w:right="-1" w:hanging="567"/>
        <w:contextualSpacing/>
        <w:jc w:val="both"/>
        <w:rPr>
          <w:rFonts w:ascii="Times New Roman" w:eastAsia="Times New Roman" w:hAnsi="Times New Roman"/>
          <w:sz w:val="23"/>
          <w:szCs w:val="23"/>
        </w:rPr>
      </w:pPr>
      <w:r w:rsidRPr="004D2660">
        <w:rPr>
          <w:rFonts w:ascii="Times New Roman" w:eastAsia="Times New Roman" w:hAnsi="Times New Roman"/>
          <w:sz w:val="23"/>
          <w:szCs w:val="23"/>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22FB7A83" w14:textId="191BF20D" w:rsidR="00CE0147" w:rsidRPr="002015CD" w:rsidRDefault="00CE0147" w:rsidP="005B5854">
      <w:pPr>
        <w:numPr>
          <w:ilvl w:val="1"/>
          <w:numId w:val="22"/>
        </w:numPr>
        <w:spacing w:before="120" w:after="120" w:line="240" w:lineRule="auto"/>
        <w:ind w:left="567" w:right="-1" w:hanging="567"/>
        <w:contextualSpacing/>
        <w:jc w:val="both"/>
        <w:rPr>
          <w:rFonts w:ascii="Times New Roman" w:eastAsia="Times New Roman" w:hAnsi="Times New Roman"/>
          <w:sz w:val="23"/>
          <w:szCs w:val="23"/>
        </w:rPr>
      </w:pPr>
      <w:r w:rsidRPr="004D2660">
        <w:rPr>
          <w:rFonts w:ascii="Times New Roman" w:hAnsi="Times New Roman"/>
          <w:sz w:val="23"/>
          <w:szCs w:val="23"/>
        </w:rPr>
        <w:t>Jautājumos, kas nav tiešā veidā paredzēti Līgumā, Puses risina saskaņā ar spēkā esošajiem normatīvajiem aktiem.</w:t>
      </w:r>
    </w:p>
    <w:p w14:paraId="2497C351" w14:textId="77777777" w:rsidR="00CE0147" w:rsidRPr="004D2660" w:rsidRDefault="00CE0147" w:rsidP="005B5854">
      <w:pPr>
        <w:numPr>
          <w:ilvl w:val="0"/>
          <w:numId w:val="22"/>
        </w:numPr>
        <w:spacing w:before="120" w:after="120" w:line="240" w:lineRule="auto"/>
        <w:ind w:right="-1" w:hanging="720"/>
        <w:jc w:val="center"/>
        <w:rPr>
          <w:rFonts w:ascii="Times New Roman" w:eastAsia="Times New Roman" w:hAnsi="Times New Roman"/>
          <w:b/>
          <w:bCs/>
          <w:sz w:val="23"/>
          <w:szCs w:val="23"/>
        </w:rPr>
      </w:pPr>
      <w:r w:rsidRPr="004D2660">
        <w:rPr>
          <w:rFonts w:ascii="Times New Roman" w:eastAsia="Times New Roman" w:hAnsi="Times New Roman"/>
          <w:b/>
          <w:bCs/>
          <w:sz w:val="23"/>
          <w:szCs w:val="23"/>
        </w:rPr>
        <w:t>Citi noteikumi</w:t>
      </w:r>
    </w:p>
    <w:p w14:paraId="6D2CC397"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Ja kāds no Līguma nosacījumiem zaudē spēku normatīvo aktu grozījumu rezultātā, Līgums nezaudē spēku tā pārējos punktos un šajā gadījumā Puses piemēro Līgumu, atbilstoši spēkā esošajiem normatīvajiem aktiem.</w:t>
      </w:r>
    </w:p>
    <w:p w14:paraId="69587326"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Puses ir tiesīgas veikt Līguma grozījumus, ja Piegādātāju aizstāj ar citu, atbilstoši komerctiesību jomas normatīvo aktu noteikumiem par komersantu reorganizāciju un uzņēmuma pāreju.</w:t>
      </w:r>
    </w:p>
    <w:p w14:paraId="014661A2" w14:textId="5C84DB7E"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Jebkuri Līguma grozījumi tiek noformēti rakstveidā un kļūst pa</w:t>
      </w:r>
      <w:r w:rsidR="003E5123">
        <w:rPr>
          <w:rFonts w:ascii="Times New Roman" w:hAnsi="Times New Roman"/>
          <w:sz w:val="23"/>
          <w:szCs w:val="23"/>
        </w:rPr>
        <w:t>r Līguma neatņemamu sastāvdaļu.</w:t>
      </w:r>
      <w:r w:rsidR="00056F1E" w:rsidRPr="004D2660">
        <w:rPr>
          <w:rFonts w:ascii="Times New Roman" w:hAnsi="Times New Roman"/>
          <w:sz w:val="23"/>
          <w:szCs w:val="23"/>
        </w:rPr>
        <w:t xml:space="preserve"> Puses ir tiesīgas veikt Līguma grozījumus saskaņā ar Publisko iepirkumu likumā noteikto. </w:t>
      </w:r>
    </w:p>
    <w:p w14:paraId="5E602D2D" w14:textId="11C78A9A" w:rsidR="00CB270F" w:rsidRDefault="00CB270F" w:rsidP="005B5854">
      <w:pPr>
        <w:numPr>
          <w:ilvl w:val="1"/>
          <w:numId w:val="22"/>
        </w:numPr>
        <w:spacing w:after="0" w:line="240" w:lineRule="auto"/>
        <w:ind w:left="567" w:right="-1" w:hanging="567"/>
        <w:jc w:val="both"/>
        <w:rPr>
          <w:rFonts w:ascii="Times New Roman" w:hAnsi="Times New Roman"/>
          <w:sz w:val="23"/>
          <w:szCs w:val="23"/>
        </w:rPr>
      </w:pPr>
      <w:r>
        <w:rPr>
          <w:rFonts w:ascii="Times New Roman" w:hAnsi="Times New Roman"/>
          <w:sz w:val="23"/>
          <w:szCs w:val="23"/>
        </w:rPr>
        <w:t>Puses ir tiesīgas rakstveidā vienoties par līguma termiņa pagarinājumu vai Līguma kopējās summas palielinājumu atbilstoši Publisko iepirkumu likumā nteiktajam.</w:t>
      </w:r>
    </w:p>
    <w:p w14:paraId="2B93F3C2" w14:textId="7682DBB0" w:rsidR="00E227DD" w:rsidRPr="004D2660" w:rsidRDefault="00E227DD"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41C3BC1" w14:textId="6440F8C1"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A2CFB8F" w14:textId="77777777" w:rsidR="00CE0147" w:rsidRPr="004D2660" w:rsidRDefault="00CE0147" w:rsidP="005B5854">
      <w:pPr>
        <w:numPr>
          <w:ilvl w:val="1"/>
          <w:numId w:val="22"/>
        </w:numPr>
        <w:spacing w:after="0" w:line="240" w:lineRule="auto"/>
        <w:ind w:left="567" w:right="-1" w:hanging="567"/>
        <w:jc w:val="both"/>
        <w:rPr>
          <w:rFonts w:ascii="Times New Roman" w:hAnsi="Times New Roman"/>
          <w:sz w:val="23"/>
          <w:szCs w:val="23"/>
        </w:rPr>
      </w:pPr>
      <w:r w:rsidRPr="004D2660">
        <w:rPr>
          <w:rFonts w:ascii="Times New Roman" w:hAnsi="Times New Roman"/>
          <w:sz w:val="23"/>
          <w:szCs w:val="23"/>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3ABB74E0" w14:textId="77777777" w:rsidR="00CE0147" w:rsidRPr="004D2660" w:rsidRDefault="00CE0147" w:rsidP="005B5854">
      <w:pPr>
        <w:numPr>
          <w:ilvl w:val="1"/>
          <w:numId w:val="22"/>
        </w:numPr>
        <w:spacing w:after="0" w:line="240" w:lineRule="auto"/>
        <w:ind w:left="709" w:right="-1" w:hanging="709"/>
        <w:jc w:val="both"/>
        <w:rPr>
          <w:rFonts w:ascii="Times New Roman" w:hAnsi="Times New Roman"/>
          <w:sz w:val="23"/>
          <w:szCs w:val="23"/>
        </w:rPr>
      </w:pPr>
      <w:r w:rsidRPr="004D2660">
        <w:rPr>
          <w:rFonts w:ascii="Times New Roman" w:hAnsi="Times New Roman"/>
          <w:sz w:val="23"/>
          <w:szCs w:val="23"/>
        </w:rPr>
        <w:t>Informācijas apmaiņa starp Pusēm var notikt arī izmantojot e-pasta saraksti, kas kļūst par Līguma neatņemamu sastāvdaļu.</w:t>
      </w:r>
    </w:p>
    <w:p w14:paraId="447F7A62" w14:textId="77777777" w:rsidR="00CE0147" w:rsidRPr="004D2660" w:rsidRDefault="00CE0147" w:rsidP="005B5854">
      <w:pPr>
        <w:numPr>
          <w:ilvl w:val="1"/>
          <w:numId w:val="22"/>
        </w:numPr>
        <w:spacing w:after="0" w:line="240" w:lineRule="auto"/>
        <w:ind w:left="709" w:right="-1" w:hanging="709"/>
        <w:jc w:val="both"/>
        <w:rPr>
          <w:rFonts w:ascii="Times New Roman" w:hAnsi="Times New Roman"/>
          <w:sz w:val="23"/>
          <w:szCs w:val="23"/>
        </w:rPr>
      </w:pPr>
      <w:r w:rsidRPr="004D2660">
        <w:rPr>
          <w:rFonts w:ascii="Times New Roman" w:hAnsi="Times New Roman"/>
          <w:sz w:val="23"/>
          <w:szCs w:val="23"/>
        </w:rPr>
        <w:t>Puses nav tiesīgas nodot savas tiesības un saistības, kas saistītas ar Līgumu un izriet no tā, trešajai personai.</w:t>
      </w:r>
    </w:p>
    <w:p w14:paraId="3DF78EB1" w14:textId="77777777" w:rsidR="0023727A" w:rsidRPr="0023727A" w:rsidRDefault="00CE0147" w:rsidP="005B5854">
      <w:pPr>
        <w:numPr>
          <w:ilvl w:val="1"/>
          <w:numId w:val="22"/>
        </w:numPr>
        <w:spacing w:after="0" w:line="240" w:lineRule="auto"/>
        <w:ind w:left="709" w:right="-1" w:hanging="709"/>
        <w:jc w:val="both"/>
        <w:rPr>
          <w:rFonts w:ascii="Times New Roman" w:hAnsi="Times New Roman"/>
          <w:sz w:val="23"/>
          <w:szCs w:val="23"/>
        </w:rPr>
      </w:pPr>
      <w:r w:rsidRPr="0023727A">
        <w:rPr>
          <w:rFonts w:ascii="Times New Roman" w:hAnsi="Times New Roman"/>
          <w:sz w:val="23"/>
          <w:szCs w:val="23"/>
        </w:rPr>
        <w:t xml:space="preserve">Pasūtītāja kontaktpersona: </w:t>
      </w:r>
    </w:p>
    <w:p w14:paraId="2B703AFB" w14:textId="77777777" w:rsidR="0023727A" w:rsidRPr="0023727A" w:rsidRDefault="0023727A" w:rsidP="0023727A">
      <w:pPr>
        <w:pStyle w:val="ListParagraph"/>
        <w:numPr>
          <w:ilvl w:val="2"/>
          <w:numId w:val="22"/>
        </w:numPr>
        <w:spacing w:after="0" w:line="240" w:lineRule="auto"/>
        <w:ind w:left="851" w:right="-1" w:hanging="851"/>
        <w:jc w:val="both"/>
        <w:rPr>
          <w:rFonts w:ascii="Times New Roman" w:hAnsi="Times New Roman"/>
          <w:sz w:val="23"/>
          <w:szCs w:val="23"/>
        </w:rPr>
      </w:pPr>
      <w:r w:rsidRPr="0023727A">
        <w:rPr>
          <w:rFonts w:ascii="Times New Roman" w:eastAsia="Times New Roman" w:hAnsi="Times New Roman"/>
          <w:sz w:val="23"/>
          <w:szCs w:val="23"/>
        </w:rPr>
        <w:t>Par līguma izpildi _______, tālruņa numurs: _____, e-pasta adrese:______</w:t>
      </w:r>
      <w:r w:rsidR="00CE0147" w:rsidRPr="0023727A">
        <w:rPr>
          <w:rFonts w:ascii="Times New Roman" w:hAnsi="Times New Roman"/>
          <w:sz w:val="23"/>
          <w:szCs w:val="23"/>
        </w:rPr>
        <w:t>.</w:t>
      </w:r>
    </w:p>
    <w:p w14:paraId="6986E69A" w14:textId="73C5699B" w:rsidR="00CE0147" w:rsidRPr="0023727A" w:rsidRDefault="0023727A" w:rsidP="0023727A">
      <w:pPr>
        <w:pStyle w:val="ListParagraph"/>
        <w:numPr>
          <w:ilvl w:val="2"/>
          <w:numId w:val="22"/>
        </w:numPr>
        <w:spacing w:after="0" w:line="240" w:lineRule="auto"/>
        <w:ind w:left="851" w:right="-1" w:hanging="851"/>
        <w:jc w:val="both"/>
        <w:rPr>
          <w:rFonts w:ascii="Times New Roman" w:hAnsi="Times New Roman"/>
          <w:sz w:val="23"/>
          <w:szCs w:val="23"/>
        </w:rPr>
      </w:pPr>
      <w:r w:rsidRPr="0023727A">
        <w:rPr>
          <w:rFonts w:ascii="Times New Roman" w:eastAsia="Times New Roman" w:hAnsi="Times New Roman"/>
          <w:sz w:val="23"/>
          <w:szCs w:val="23"/>
        </w:rPr>
        <w:t>Par preču pieņemšanu ________, tālruņa numurs: _____, e-pasta adrese:______. Pilnvarotā persona ir tiesīga pieņemt Preci, parakstīt attiecīgos pieņemšanas – nodošanas dokumentus.</w:t>
      </w:r>
      <w:r w:rsidR="00CE0147" w:rsidRPr="0023727A">
        <w:rPr>
          <w:rFonts w:ascii="Times New Roman" w:hAnsi="Times New Roman"/>
          <w:sz w:val="23"/>
          <w:szCs w:val="23"/>
        </w:rPr>
        <w:t xml:space="preserve"> </w:t>
      </w:r>
    </w:p>
    <w:p w14:paraId="77499C73" w14:textId="77777777" w:rsidR="00CE0147" w:rsidRPr="0023727A" w:rsidRDefault="00CE0147" w:rsidP="005B5854">
      <w:pPr>
        <w:numPr>
          <w:ilvl w:val="1"/>
          <w:numId w:val="22"/>
        </w:numPr>
        <w:spacing w:after="0" w:line="240" w:lineRule="auto"/>
        <w:ind w:left="709" w:right="-1" w:hanging="709"/>
        <w:jc w:val="both"/>
        <w:rPr>
          <w:rFonts w:ascii="Times New Roman" w:hAnsi="Times New Roman"/>
          <w:sz w:val="23"/>
          <w:szCs w:val="23"/>
        </w:rPr>
      </w:pPr>
      <w:r w:rsidRPr="0023727A">
        <w:rPr>
          <w:rFonts w:ascii="Times New Roman" w:hAnsi="Times New Roman"/>
          <w:sz w:val="23"/>
          <w:szCs w:val="23"/>
        </w:rPr>
        <w:t>Piegādātāja kontaktpersona: ______, tālruņa numurs: _________, e-pasta adrese:_________.</w:t>
      </w:r>
    </w:p>
    <w:p w14:paraId="56CD7B2B" w14:textId="339610DA" w:rsidR="00CE0147" w:rsidRPr="00B008D3" w:rsidRDefault="00CE0147" w:rsidP="00CE0147">
      <w:pPr>
        <w:numPr>
          <w:ilvl w:val="1"/>
          <w:numId w:val="22"/>
        </w:numPr>
        <w:spacing w:after="0" w:line="240" w:lineRule="auto"/>
        <w:ind w:left="709" w:right="-1" w:hanging="709"/>
        <w:jc w:val="both"/>
        <w:rPr>
          <w:rFonts w:ascii="Times New Roman" w:eastAsia="Times New Roman" w:hAnsi="Times New Roman"/>
          <w:sz w:val="23"/>
          <w:szCs w:val="23"/>
        </w:rPr>
      </w:pPr>
      <w:r w:rsidRPr="004D2660">
        <w:rPr>
          <w:rFonts w:ascii="Times New Roman" w:eastAsia="Times New Roman" w:hAnsi="Times New Roman"/>
          <w:sz w:val="23"/>
          <w:szCs w:val="23"/>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23FB06AD" w14:textId="77777777" w:rsidR="00CE0147" w:rsidRPr="004D2660" w:rsidRDefault="00CE0147" w:rsidP="005B5854">
      <w:pPr>
        <w:numPr>
          <w:ilvl w:val="0"/>
          <w:numId w:val="22"/>
        </w:numPr>
        <w:spacing w:before="120" w:after="120" w:line="240" w:lineRule="auto"/>
        <w:ind w:right="-1" w:hanging="720"/>
        <w:jc w:val="center"/>
        <w:rPr>
          <w:rFonts w:ascii="Times New Roman" w:eastAsia="Times New Roman" w:hAnsi="Times New Roman"/>
          <w:b/>
          <w:bCs/>
          <w:sz w:val="23"/>
          <w:szCs w:val="23"/>
        </w:rPr>
      </w:pPr>
      <w:r w:rsidRPr="004D2660">
        <w:rPr>
          <w:rFonts w:ascii="Times New Roman" w:eastAsia="Times New Roman" w:hAnsi="Times New Roman"/>
          <w:b/>
          <w:bCs/>
          <w:sz w:val="23"/>
          <w:szCs w:val="23"/>
        </w:rPr>
        <w:lastRenderedPageBreak/>
        <w:t>Pušu juridiskās adreses un rekvizīti:</w:t>
      </w:r>
    </w:p>
    <w:tbl>
      <w:tblPr>
        <w:tblW w:w="9245" w:type="dxa"/>
        <w:tblInd w:w="-106" w:type="dxa"/>
        <w:tblLook w:val="01E0" w:firstRow="1" w:lastRow="1" w:firstColumn="1" w:lastColumn="1" w:noHBand="0" w:noVBand="0"/>
      </w:tblPr>
      <w:tblGrid>
        <w:gridCol w:w="4608"/>
        <w:gridCol w:w="4637"/>
      </w:tblGrid>
      <w:tr w:rsidR="00CE0147" w:rsidRPr="004D2660" w14:paraId="7566441C" w14:textId="77777777" w:rsidTr="00841C28">
        <w:trPr>
          <w:trHeight w:val="80"/>
        </w:trPr>
        <w:tc>
          <w:tcPr>
            <w:tcW w:w="4608" w:type="dxa"/>
          </w:tcPr>
          <w:p w14:paraId="601F9922" w14:textId="77777777" w:rsidR="00CE0147" w:rsidRPr="004D2660" w:rsidRDefault="00CE0147" w:rsidP="00CE0147">
            <w:pPr>
              <w:tabs>
                <w:tab w:val="left" w:pos="3195"/>
              </w:tabs>
              <w:spacing w:after="0" w:line="240" w:lineRule="auto"/>
              <w:ind w:right="-1"/>
              <w:jc w:val="both"/>
              <w:rPr>
                <w:rFonts w:ascii="Times New Roman" w:eastAsia="Times New Roman" w:hAnsi="Times New Roman"/>
                <w:b/>
                <w:bCs/>
                <w:sz w:val="23"/>
                <w:szCs w:val="23"/>
              </w:rPr>
            </w:pPr>
          </w:p>
        </w:tc>
        <w:tc>
          <w:tcPr>
            <w:tcW w:w="4637" w:type="dxa"/>
          </w:tcPr>
          <w:p w14:paraId="72EC7C37" w14:textId="77777777" w:rsidR="00CE0147" w:rsidRPr="004D2660" w:rsidRDefault="00CE0147" w:rsidP="00CE0147">
            <w:pPr>
              <w:spacing w:after="0" w:line="240" w:lineRule="auto"/>
              <w:ind w:right="-1"/>
              <w:rPr>
                <w:rFonts w:ascii="Times New Roman" w:eastAsia="Times New Roman" w:hAnsi="Times New Roman"/>
                <w:sz w:val="23"/>
                <w:szCs w:val="23"/>
              </w:rPr>
            </w:pPr>
          </w:p>
        </w:tc>
      </w:tr>
      <w:tr w:rsidR="00CE0147" w:rsidRPr="004D2660" w14:paraId="1CF463EE" w14:textId="77777777" w:rsidTr="00841C28">
        <w:trPr>
          <w:trHeight w:val="80"/>
        </w:trPr>
        <w:tc>
          <w:tcPr>
            <w:tcW w:w="4608" w:type="dxa"/>
          </w:tcPr>
          <w:p w14:paraId="3548B9D2" w14:textId="77777777" w:rsidR="00CE0147" w:rsidRPr="004D2660" w:rsidRDefault="00CE0147" w:rsidP="00CE0147">
            <w:pPr>
              <w:spacing w:after="0" w:line="240" w:lineRule="auto"/>
              <w:ind w:right="-1"/>
              <w:jc w:val="both"/>
              <w:rPr>
                <w:rFonts w:ascii="Times New Roman" w:eastAsia="Times New Roman" w:hAnsi="Times New Roman"/>
                <w:b/>
                <w:bCs/>
                <w:sz w:val="23"/>
                <w:szCs w:val="23"/>
              </w:rPr>
            </w:pPr>
          </w:p>
        </w:tc>
        <w:tc>
          <w:tcPr>
            <w:tcW w:w="4637" w:type="dxa"/>
          </w:tcPr>
          <w:p w14:paraId="420D8D59" w14:textId="77777777" w:rsidR="00CE0147" w:rsidRPr="004D2660" w:rsidRDefault="00CE0147" w:rsidP="00CE0147">
            <w:pPr>
              <w:spacing w:after="0" w:line="240" w:lineRule="auto"/>
              <w:ind w:right="-1"/>
              <w:rPr>
                <w:rFonts w:ascii="Times New Roman" w:eastAsia="Times New Roman" w:hAnsi="Times New Roman"/>
                <w:sz w:val="23"/>
                <w:szCs w:val="23"/>
              </w:rPr>
            </w:pPr>
          </w:p>
        </w:tc>
      </w:tr>
    </w:tbl>
    <w:p w14:paraId="54B57A00" w14:textId="77777777" w:rsidR="000B27F2" w:rsidRDefault="000B27F2" w:rsidP="002015CD">
      <w:pPr>
        <w:tabs>
          <w:tab w:val="left" w:pos="9336"/>
        </w:tabs>
        <w:spacing w:after="0" w:line="240" w:lineRule="auto"/>
        <w:rPr>
          <w:rFonts w:ascii="Times New Roman" w:eastAsia="Times New Roman" w:hAnsi="Times New Roman"/>
          <w:lang w:eastAsia="ar-SA"/>
        </w:rPr>
      </w:pPr>
    </w:p>
    <w:sectPr w:rsidR="000B27F2" w:rsidSect="004B27A7">
      <w:footerReference w:type="default" r:id="rId2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E16AD" w14:textId="77777777" w:rsidR="00284165" w:rsidRDefault="00284165" w:rsidP="00362DCB">
      <w:pPr>
        <w:spacing w:after="0" w:line="240" w:lineRule="auto"/>
      </w:pPr>
      <w:r>
        <w:separator/>
      </w:r>
    </w:p>
  </w:endnote>
  <w:endnote w:type="continuationSeparator" w:id="0">
    <w:p w14:paraId="0CC02137" w14:textId="77777777" w:rsidR="00284165" w:rsidRDefault="00284165"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4523C" w14:textId="77777777" w:rsidR="006A3628" w:rsidRDefault="006A3628"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3AD40" w14:textId="77777777" w:rsidR="006A3628" w:rsidRDefault="006A3628"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2E9E8" w14:textId="77777777" w:rsidR="006A3628" w:rsidRPr="00DD5BCF" w:rsidRDefault="006A3628"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5FE44B36" w14:textId="77777777" w:rsidR="006A3628" w:rsidRPr="00DD5BCF" w:rsidRDefault="006A3628"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6FDB" w14:textId="2072D864" w:rsidR="006A3628" w:rsidRPr="003C2D8B" w:rsidRDefault="006A3628">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A11A71">
      <w:rPr>
        <w:noProof/>
        <w:sz w:val="20"/>
        <w:szCs w:val="20"/>
      </w:rPr>
      <w:t>19</w:t>
    </w:r>
    <w:r w:rsidRPr="003C2D8B">
      <w:rPr>
        <w:sz w:val="20"/>
        <w:szCs w:val="20"/>
      </w:rPr>
      <w:fldChar w:fldCharType="end"/>
    </w:r>
  </w:p>
  <w:p w14:paraId="4E2F1699" w14:textId="77777777" w:rsidR="006A3628" w:rsidRDefault="006A3628"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62B23" w14:textId="77777777" w:rsidR="00284165" w:rsidRDefault="00284165" w:rsidP="00362DCB">
      <w:pPr>
        <w:spacing w:after="0" w:line="240" w:lineRule="auto"/>
      </w:pPr>
      <w:r>
        <w:separator/>
      </w:r>
    </w:p>
  </w:footnote>
  <w:footnote w:type="continuationSeparator" w:id="0">
    <w:p w14:paraId="6C6F0FCA" w14:textId="77777777" w:rsidR="00284165" w:rsidRDefault="00284165" w:rsidP="00362DCB">
      <w:pPr>
        <w:spacing w:after="0" w:line="240" w:lineRule="auto"/>
      </w:pPr>
      <w:r>
        <w:continuationSeparator/>
      </w:r>
    </w:p>
  </w:footnote>
  <w:footnote w:id="1">
    <w:p w14:paraId="33331516" w14:textId="77777777" w:rsidR="006A3628" w:rsidRDefault="006A3628" w:rsidP="00C65136">
      <w:pPr>
        <w:pStyle w:val="FootnoteText"/>
      </w:pPr>
      <w:r>
        <w:rPr>
          <w:rStyle w:val="FootnoteReference"/>
        </w:rPr>
        <w:t>[1]</w:t>
      </w:r>
      <w:r>
        <w:t xml:space="preserve"> norāda, ja piedāvājumā ir ietvertas dokumentu kopijas.</w:t>
      </w:r>
    </w:p>
  </w:footnote>
  <w:footnote w:id="2">
    <w:p w14:paraId="49BCC628" w14:textId="77777777" w:rsidR="006A3628" w:rsidRDefault="006A3628" w:rsidP="00C65136">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0CF67" w14:textId="77777777" w:rsidR="006A3628" w:rsidRDefault="006A3628"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1D226296"/>
    <w:multiLevelType w:val="hybridMultilevel"/>
    <w:tmpl w:val="C074D0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28503D59"/>
    <w:multiLevelType w:val="multilevel"/>
    <w:tmpl w:val="587889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sz w:val="23"/>
        <w:szCs w:val="23"/>
      </w:rPr>
    </w:lvl>
    <w:lvl w:ilvl="2">
      <w:start w:val="1"/>
      <w:numFmt w:val="decimal"/>
      <w:lvlText w:val="%1.%2.%3."/>
      <w:lvlJc w:val="left"/>
      <w:pPr>
        <w:tabs>
          <w:tab w:val="num" w:pos="1440"/>
        </w:tabs>
        <w:ind w:left="1440" w:hanging="720"/>
      </w:pPr>
      <w:rPr>
        <w:rFonts w:hint="default"/>
        <w:b w:val="0"/>
        <w:bCs/>
        <w:color w:val="auto"/>
        <w:sz w:val="23"/>
        <w:szCs w:val="23"/>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2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3"/>
  </w:num>
  <w:num w:numId="3">
    <w:abstractNumId w:val="17"/>
  </w:num>
  <w:num w:numId="4">
    <w:abstractNumId w:val="8"/>
  </w:num>
  <w:num w:numId="5">
    <w:abstractNumId w:val="21"/>
  </w:num>
  <w:num w:numId="6">
    <w:abstractNumId w:val="1"/>
  </w:num>
  <w:num w:numId="7">
    <w:abstractNumId w:val="10"/>
  </w:num>
  <w:num w:numId="8">
    <w:abstractNumId w:val="16"/>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14"/>
  </w:num>
  <w:num w:numId="13">
    <w:abstractNumId w:val="15"/>
  </w:num>
  <w:num w:numId="14">
    <w:abstractNumId w:val="18"/>
  </w:num>
  <w:num w:numId="15">
    <w:abstractNumId w:val="6"/>
  </w:num>
  <w:num w:numId="16">
    <w:abstractNumId w:val="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11"/>
  </w:num>
  <w:num w:numId="21">
    <w:abstractNumId w:val="7"/>
  </w:num>
  <w:num w:numId="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69A"/>
    <w:rsid w:val="000028CA"/>
    <w:rsid w:val="00002C4E"/>
    <w:rsid w:val="00004559"/>
    <w:rsid w:val="00004989"/>
    <w:rsid w:val="00005965"/>
    <w:rsid w:val="00005D04"/>
    <w:rsid w:val="00006B59"/>
    <w:rsid w:val="000109D1"/>
    <w:rsid w:val="00011BBE"/>
    <w:rsid w:val="00011C58"/>
    <w:rsid w:val="00011ED0"/>
    <w:rsid w:val="00012064"/>
    <w:rsid w:val="00012F92"/>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6F1E"/>
    <w:rsid w:val="00057DD9"/>
    <w:rsid w:val="000614C8"/>
    <w:rsid w:val="000622B0"/>
    <w:rsid w:val="000632D7"/>
    <w:rsid w:val="000638FA"/>
    <w:rsid w:val="00065B64"/>
    <w:rsid w:val="000669EC"/>
    <w:rsid w:val="00066D85"/>
    <w:rsid w:val="00066FB3"/>
    <w:rsid w:val="0007066A"/>
    <w:rsid w:val="00070BD6"/>
    <w:rsid w:val="000720CA"/>
    <w:rsid w:val="0007232F"/>
    <w:rsid w:val="00072401"/>
    <w:rsid w:val="00072722"/>
    <w:rsid w:val="00074291"/>
    <w:rsid w:val="000752CD"/>
    <w:rsid w:val="00076716"/>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7F2"/>
    <w:rsid w:val="000B2B86"/>
    <w:rsid w:val="000B2BF6"/>
    <w:rsid w:val="000B2C68"/>
    <w:rsid w:val="000B5D9E"/>
    <w:rsid w:val="000B63D1"/>
    <w:rsid w:val="000C0ACC"/>
    <w:rsid w:val="000C10E3"/>
    <w:rsid w:val="000C295B"/>
    <w:rsid w:val="000C3598"/>
    <w:rsid w:val="000C3A82"/>
    <w:rsid w:val="000C403B"/>
    <w:rsid w:val="000C4255"/>
    <w:rsid w:val="000C7CD0"/>
    <w:rsid w:val="000C7E41"/>
    <w:rsid w:val="000D024B"/>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530"/>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5D7E"/>
    <w:rsid w:val="000F5F0D"/>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01"/>
    <w:rsid w:val="00112814"/>
    <w:rsid w:val="00112BB0"/>
    <w:rsid w:val="00113D94"/>
    <w:rsid w:val="001141B2"/>
    <w:rsid w:val="00114707"/>
    <w:rsid w:val="001176A1"/>
    <w:rsid w:val="00120810"/>
    <w:rsid w:val="00121665"/>
    <w:rsid w:val="00121924"/>
    <w:rsid w:val="001227C3"/>
    <w:rsid w:val="00122BB9"/>
    <w:rsid w:val="00123FB0"/>
    <w:rsid w:val="001243C2"/>
    <w:rsid w:val="00126F21"/>
    <w:rsid w:val="001277FF"/>
    <w:rsid w:val="00127956"/>
    <w:rsid w:val="001308B7"/>
    <w:rsid w:val="0013102B"/>
    <w:rsid w:val="001318ED"/>
    <w:rsid w:val="001339C5"/>
    <w:rsid w:val="0013482F"/>
    <w:rsid w:val="001357A7"/>
    <w:rsid w:val="00135A8C"/>
    <w:rsid w:val="00135F50"/>
    <w:rsid w:val="001368D1"/>
    <w:rsid w:val="00136CA6"/>
    <w:rsid w:val="001377A8"/>
    <w:rsid w:val="00137E66"/>
    <w:rsid w:val="0014052B"/>
    <w:rsid w:val="001405C0"/>
    <w:rsid w:val="00142064"/>
    <w:rsid w:val="00143C61"/>
    <w:rsid w:val="00144C62"/>
    <w:rsid w:val="0014530F"/>
    <w:rsid w:val="00146C31"/>
    <w:rsid w:val="00147C06"/>
    <w:rsid w:val="0015089C"/>
    <w:rsid w:val="00152EE2"/>
    <w:rsid w:val="00153BF7"/>
    <w:rsid w:val="00161B4C"/>
    <w:rsid w:val="00161D86"/>
    <w:rsid w:val="00162E6A"/>
    <w:rsid w:val="00163302"/>
    <w:rsid w:val="00165C36"/>
    <w:rsid w:val="00165D24"/>
    <w:rsid w:val="00167AF9"/>
    <w:rsid w:val="00167FA0"/>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520C"/>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054"/>
    <w:rsid w:val="001F3541"/>
    <w:rsid w:val="001F4310"/>
    <w:rsid w:val="001F5040"/>
    <w:rsid w:val="001F5AAC"/>
    <w:rsid w:val="001F5C30"/>
    <w:rsid w:val="001F6502"/>
    <w:rsid w:val="001F6F49"/>
    <w:rsid w:val="00200195"/>
    <w:rsid w:val="002015CD"/>
    <w:rsid w:val="002034DE"/>
    <w:rsid w:val="00206C0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5E29"/>
    <w:rsid w:val="00236DC2"/>
    <w:rsid w:val="00236E18"/>
    <w:rsid w:val="00236E9C"/>
    <w:rsid w:val="0023727A"/>
    <w:rsid w:val="002411FB"/>
    <w:rsid w:val="00241D27"/>
    <w:rsid w:val="00245644"/>
    <w:rsid w:val="00245D1B"/>
    <w:rsid w:val="0024799C"/>
    <w:rsid w:val="00252827"/>
    <w:rsid w:val="00260EB8"/>
    <w:rsid w:val="002631C0"/>
    <w:rsid w:val="00264902"/>
    <w:rsid w:val="002654F9"/>
    <w:rsid w:val="00266475"/>
    <w:rsid w:val="00266907"/>
    <w:rsid w:val="00266ED9"/>
    <w:rsid w:val="002671E6"/>
    <w:rsid w:val="00267F27"/>
    <w:rsid w:val="00270A2C"/>
    <w:rsid w:val="00271262"/>
    <w:rsid w:val="0027240E"/>
    <w:rsid w:val="002724C4"/>
    <w:rsid w:val="00273F2B"/>
    <w:rsid w:val="00274147"/>
    <w:rsid w:val="00275ED1"/>
    <w:rsid w:val="00276887"/>
    <w:rsid w:val="00281264"/>
    <w:rsid w:val="00281AB0"/>
    <w:rsid w:val="00284165"/>
    <w:rsid w:val="00284E17"/>
    <w:rsid w:val="00285317"/>
    <w:rsid w:val="00286F91"/>
    <w:rsid w:val="002870A2"/>
    <w:rsid w:val="002874A7"/>
    <w:rsid w:val="002905F5"/>
    <w:rsid w:val="00291367"/>
    <w:rsid w:val="002922FC"/>
    <w:rsid w:val="00292511"/>
    <w:rsid w:val="00293E31"/>
    <w:rsid w:val="00293F65"/>
    <w:rsid w:val="00294140"/>
    <w:rsid w:val="002954DC"/>
    <w:rsid w:val="002974B6"/>
    <w:rsid w:val="002A3A20"/>
    <w:rsid w:val="002A3D03"/>
    <w:rsid w:val="002A549C"/>
    <w:rsid w:val="002A6703"/>
    <w:rsid w:val="002A765A"/>
    <w:rsid w:val="002A7A56"/>
    <w:rsid w:val="002B04D9"/>
    <w:rsid w:val="002B241E"/>
    <w:rsid w:val="002B3D70"/>
    <w:rsid w:val="002B4073"/>
    <w:rsid w:val="002B5199"/>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97E"/>
    <w:rsid w:val="002D0F76"/>
    <w:rsid w:val="002D12E8"/>
    <w:rsid w:val="002D1A4B"/>
    <w:rsid w:val="002D1F84"/>
    <w:rsid w:val="002D27E4"/>
    <w:rsid w:val="002D2D49"/>
    <w:rsid w:val="002D2F01"/>
    <w:rsid w:val="002D32D6"/>
    <w:rsid w:val="002D3C52"/>
    <w:rsid w:val="002D3E36"/>
    <w:rsid w:val="002D4961"/>
    <w:rsid w:val="002D53D0"/>
    <w:rsid w:val="002D6CDF"/>
    <w:rsid w:val="002D6F55"/>
    <w:rsid w:val="002E079F"/>
    <w:rsid w:val="002E0F49"/>
    <w:rsid w:val="002E1F49"/>
    <w:rsid w:val="002E35AF"/>
    <w:rsid w:val="002E3BEB"/>
    <w:rsid w:val="002E510C"/>
    <w:rsid w:val="002F01C6"/>
    <w:rsid w:val="002F0438"/>
    <w:rsid w:val="002F0627"/>
    <w:rsid w:val="002F0EB8"/>
    <w:rsid w:val="002F1774"/>
    <w:rsid w:val="002F1C54"/>
    <w:rsid w:val="002F2997"/>
    <w:rsid w:val="002F3353"/>
    <w:rsid w:val="002F4734"/>
    <w:rsid w:val="002F5227"/>
    <w:rsid w:val="002F6BD2"/>
    <w:rsid w:val="00300126"/>
    <w:rsid w:val="00300B61"/>
    <w:rsid w:val="00302BE8"/>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27A73"/>
    <w:rsid w:val="0033170C"/>
    <w:rsid w:val="003321EA"/>
    <w:rsid w:val="003321FB"/>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3617"/>
    <w:rsid w:val="0039472B"/>
    <w:rsid w:val="00394DAE"/>
    <w:rsid w:val="003956F0"/>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454F"/>
    <w:rsid w:val="003C55BA"/>
    <w:rsid w:val="003C68B7"/>
    <w:rsid w:val="003D03F6"/>
    <w:rsid w:val="003D0F40"/>
    <w:rsid w:val="003D19B3"/>
    <w:rsid w:val="003D1E98"/>
    <w:rsid w:val="003D2882"/>
    <w:rsid w:val="003D3BA3"/>
    <w:rsid w:val="003D3FA1"/>
    <w:rsid w:val="003D42AA"/>
    <w:rsid w:val="003D5C54"/>
    <w:rsid w:val="003D68D3"/>
    <w:rsid w:val="003E278B"/>
    <w:rsid w:val="003E2DE9"/>
    <w:rsid w:val="003E4F3F"/>
    <w:rsid w:val="003E5123"/>
    <w:rsid w:val="003E535C"/>
    <w:rsid w:val="003E5808"/>
    <w:rsid w:val="003E5D07"/>
    <w:rsid w:val="003F1568"/>
    <w:rsid w:val="003F2D77"/>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610"/>
    <w:rsid w:val="00412B4F"/>
    <w:rsid w:val="004131A9"/>
    <w:rsid w:val="004137AE"/>
    <w:rsid w:val="0041433F"/>
    <w:rsid w:val="00416B1F"/>
    <w:rsid w:val="00417171"/>
    <w:rsid w:val="0041748F"/>
    <w:rsid w:val="004178EC"/>
    <w:rsid w:val="00420994"/>
    <w:rsid w:val="00420DA2"/>
    <w:rsid w:val="00421C95"/>
    <w:rsid w:val="00421D9F"/>
    <w:rsid w:val="00422D10"/>
    <w:rsid w:val="00423412"/>
    <w:rsid w:val="00424508"/>
    <w:rsid w:val="00424588"/>
    <w:rsid w:val="00424871"/>
    <w:rsid w:val="0042543F"/>
    <w:rsid w:val="00425663"/>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4FDF"/>
    <w:rsid w:val="004452EB"/>
    <w:rsid w:val="00447D2C"/>
    <w:rsid w:val="004522AE"/>
    <w:rsid w:val="004535BE"/>
    <w:rsid w:val="00454299"/>
    <w:rsid w:val="004544F6"/>
    <w:rsid w:val="00454852"/>
    <w:rsid w:val="00454BA5"/>
    <w:rsid w:val="00455A0E"/>
    <w:rsid w:val="00455DE7"/>
    <w:rsid w:val="00457BE9"/>
    <w:rsid w:val="00460C7A"/>
    <w:rsid w:val="004617F2"/>
    <w:rsid w:val="004639C1"/>
    <w:rsid w:val="00463EEA"/>
    <w:rsid w:val="004648BD"/>
    <w:rsid w:val="0046564C"/>
    <w:rsid w:val="00466076"/>
    <w:rsid w:val="00470486"/>
    <w:rsid w:val="004733C2"/>
    <w:rsid w:val="00473712"/>
    <w:rsid w:val="0047399B"/>
    <w:rsid w:val="00481777"/>
    <w:rsid w:val="00482E23"/>
    <w:rsid w:val="004848D5"/>
    <w:rsid w:val="004868CB"/>
    <w:rsid w:val="00490DFD"/>
    <w:rsid w:val="00493D39"/>
    <w:rsid w:val="004940B5"/>
    <w:rsid w:val="004941FE"/>
    <w:rsid w:val="004942D2"/>
    <w:rsid w:val="00494BDD"/>
    <w:rsid w:val="00495387"/>
    <w:rsid w:val="004962A2"/>
    <w:rsid w:val="0049667F"/>
    <w:rsid w:val="004A0101"/>
    <w:rsid w:val="004A1976"/>
    <w:rsid w:val="004A235E"/>
    <w:rsid w:val="004A26EB"/>
    <w:rsid w:val="004A411F"/>
    <w:rsid w:val="004A491C"/>
    <w:rsid w:val="004A548F"/>
    <w:rsid w:val="004A54BD"/>
    <w:rsid w:val="004B01BE"/>
    <w:rsid w:val="004B10B6"/>
    <w:rsid w:val="004B17BC"/>
    <w:rsid w:val="004B27A7"/>
    <w:rsid w:val="004B2C1F"/>
    <w:rsid w:val="004B4400"/>
    <w:rsid w:val="004C0362"/>
    <w:rsid w:val="004C051D"/>
    <w:rsid w:val="004C0F8D"/>
    <w:rsid w:val="004C105C"/>
    <w:rsid w:val="004C14C0"/>
    <w:rsid w:val="004C2302"/>
    <w:rsid w:val="004C2586"/>
    <w:rsid w:val="004C34A2"/>
    <w:rsid w:val="004C3942"/>
    <w:rsid w:val="004C60AC"/>
    <w:rsid w:val="004C7118"/>
    <w:rsid w:val="004C713B"/>
    <w:rsid w:val="004D154B"/>
    <w:rsid w:val="004D2660"/>
    <w:rsid w:val="004D37A6"/>
    <w:rsid w:val="004D3F70"/>
    <w:rsid w:val="004D620A"/>
    <w:rsid w:val="004D6391"/>
    <w:rsid w:val="004D663B"/>
    <w:rsid w:val="004D6843"/>
    <w:rsid w:val="004D692E"/>
    <w:rsid w:val="004E243C"/>
    <w:rsid w:val="004E381A"/>
    <w:rsid w:val="004E3DA2"/>
    <w:rsid w:val="004E4887"/>
    <w:rsid w:val="004E6E68"/>
    <w:rsid w:val="004E6F75"/>
    <w:rsid w:val="004E7550"/>
    <w:rsid w:val="004E7E6C"/>
    <w:rsid w:val="004F150B"/>
    <w:rsid w:val="004F24E5"/>
    <w:rsid w:val="004F2647"/>
    <w:rsid w:val="004F36D4"/>
    <w:rsid w:val="004F46BD"/>
    <w:rsid w:val="004F4A4D"/>
    <w:rsid w:val="004F4B52"/>
    <w:rsid w:val="004F7202"/>
    <w:rsid w:val="00501454"/>
    <w:rsid w:val="00502CE1"/>
    <w:rsid w:val="00504413"/>
    <w:rsid w:val="005045F9"/>
    <w:rsid w:val="0050540E"/>
    <w:rsid w:val="005058B0"/>
    <w:rsid w:val="00505A57"/>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355C1"/>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C52"/>
    <w:rsid w:val="00590F62"/>
    <w:rsid w:val="00592DB0"/>
    <w:rsid w:val="0059397D"/>
    <w:rsid w:val="00593DB5"/>
    <w:rsid w:val="00594E72"/>
    <w:rsid w:val="00595686"/>
    <w:rsid w:val="00597B20"/>
    <w:rsid w:val="00597B40"/>
    <w:rsid w:val="005A1087"/>
    <w:rsid w:val="005A1BAF"/>
    <w:rsid w:val="005A2C37"/>
    <w:rsid w:val="005A519A"/>
    <w:rsid w:val="005A74E6"/>
    <w:rsid w:val="005B03B9"/>
    <w:rsid w:val="005B0A67"/>
    <w:rsid w:val="005B1439"/>
    <w:rsid w:val="005B28CE"/>
    <w:rsid w:val="005B3FC2"/>
    <w:rsid w:val="005B4164"/>
    <w:rsid w:val="005B5854"/>
    <w:rsid w:val="005B6E89"/>
    <w:rsid w:val="005B7273"/>
    <w:rsid w:val="005C0FAF"/>
    <w:rsid w:val="005C17BE"/>
    <w:rsid w:val="005C3D1C"/>
    <w:rsid w:val="005C4554"/>
    <w:rsid w:val="005C54BC"/>
    <w:rsid w:val="005C74C9"/>
    <w:rsid w:val="005C7603"/>
    <w:rsid w:val="005D0B25"/>
    <w:rsid w:val="005D0CAB"/>
    <w:rsid w:val="005D16C9"/>
    <w:rsid w:val="005D3BEE"/>
    <w:rsid w:val="005D3C79"/>
    <w:rsid w:val="005D42D8"/>
    <w:rsid w:val="005D54EB"/>
    <w:rsid w:val="005D5D00"/>
    <w:rsid w:val="005D76BD"/>
    <w:rsid w:val="005D7A98"/>
    <w:rsid w:val="005E020C"/>
    <w:rsid w:val="005E02BD"/>
    <w:rsid w:val="005E0B03"/>
    <w:rsid w:val="005E5A3D"/>
    <w:rsid w:val="005E5DA4"/>
    <w:rsid w:val="005E6736"/>
    <w:rsid w:val="005F0F7C"/>
    <w:rsid w:val="005F4CBE"/>
    <w:rsid w:val="005F4F2A"/>
    <w:rsid w:val="005F4F74"/>
    <w:rsid w:val="005F642A"/>
    <w:rsid w:val="005F7A79"/>
    <w:rsid w:val="006016BC"/>
    <w:rsid w:val="006023AF"/>
    <w:rsid w:val="00602F70"/>
    <w:rsid w:val="00603C4F"/>
    <w:rsid w:val="00605099"/>
    <w:rsid w:val="006059AA"/>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39D"/>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47CD2"/>
    <w:rsid w:val="0065230A"/>
    <w:rsid w:val="00652886"/>
    <w:rsid w:val="006533E5"/>
    <w:rsid w:val="0065560D"/>
    <w:rsid w:val="006558B8"/>
    <w:rsid w:val="0065597C"/>
    <w:rsid w:val="00655E81"/>
    <w:rsid w:val="00655F38"/>
    <w:rsid w:val="0066220B"/>
    <w:rsid w:val="00662E93"/>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5A0C"/>
    <w:rsid w:val="00687689"/>
    <w:rsid w:val="0068775F"/>
    <w:rsid w:val="00692162"/>
    <w:rsid w:val="006929F8"/>
    <w:rsid w:val="00692E9B"/>
    <w:rsid w:val="00696CB5"/>
    <w:rsid w:val="00697307"/>
    <w:rsid w:val="006A00FE"/>
    <w:rsid w:val="006A010A"/>
    <w:rsid w:val="006A0172"/>
    <w:rsid w:val="006A140D"/>
    <w:rsid w:val="006A3340"/>
    <w:rsid w:val="006A3628"/>
    <w:rsid w:val="006A4149"/>
    <w:rsid w:val="006A4D7A"/>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0EC0"/>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40B"/>
    <w:rsid w:val="006D7450"/>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5FF8"/>
    <w:rsid w:val="006F6AF5"/>
    <w:rsid w:val="006F7190"/>
    <w:rsid w:val="007011B6"/>
    <w:rsid w:val="007013AB"/>
    <w:rsid w:val="007025D0"/>
    <w:rsid w:val="007028C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1B2B"/>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68A0"/>
    <w:rsid w:val="00767A67"/>
    <w:rsid w:val="00770D88"/>
    <w:rsid w:val="00773999"/>
    <w:rsid w:val="00773D02"/>
    <w:rsid w:val="00773F7B"/>
    <w:rsid w:val="0077408B"/>
    <w:rsid w:val="00775E4C"/>
    <w:rsid w:val="00780A63"/>
    <w:rsid w:val="00780DE3"/>
    <w:rsid w:val="00780F1E"/>
    <w:rsid w:val="00782499"/>
    <w:rsid w:val="00782FBA"/>
    <w:rsid w:val="00782FF3"/>
    <w:rsid w:val="00783377"/>
    <w:rsid w:val="00785D73"/>
    <w:rsid w:val="007869BB"/>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6B33"/>
    <w:rsid w:val="007A78C4"/>
    <w:rsid w:val="007B0BD2"/>
    <w:rsid w:val="007B0CA4"/>
    <w:rsid w:val="007B0F73"/>
    <w:rsid w:val="007B1AFE"/>
    <w:rsid w:val="007B28AB"/>
    <w:rsid w:val="007B3E98"/>
    <w:rsid w:val="007B459D"/>
    <w:rsid w:val="007B64D4"/>
    <w:rsid w:val="007B65C6"/>
    <w:rsid w:val="007C0727"/>
    <w:rsid w:val="007C321A"/>
    <w:rsid w:val="007C3E53"/>
    <w:rsid w:val="007C6F4D"/>
    <w:rsid w:val="007C7759"/>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4D7"/>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1C28"/>
    <w:rsid w:val="00841C45"/>
    <w:rsid w:val="00842441"/>
    <w:rsid w:val="00843FE4"/>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4BF"/>
    <w:rsid w:val="00890565"/>
    <w:rsid w:val="0089219B"/>
    <w:rsid w:val="00893C07"/>
    <w:rsid w:val="00894ABF"/>
    <w:rsid w:val="008955EA"/>
    <w:rsid w:val="0089768D"/>
    <w:rsid w:val="00897D17"/>
    <w:rsid w:val="00897DF7"/>
    <w:rsid w:val="008A105B"/>
    <w:rsid w:val="008A18C5"/>
    <w:rsid w:val="008A1E52"/>
    <w:rsid w:val="008A23C0"/>
    <w:rsid w:val="008A26FE"/>
    <w:rsid w:val="008A3323"/>
    <w:rsid w:val="008A3BEF"/>
    <w:rsid w:val="008A4124"/>
    <w:rsid w:val="008A53AE"/>
    <w:rsid w:val="008A58F4"/>
    <w:rsid w:val="008A5A84"/>
    <w:rsid w:val="008A5E3A"/>
    <w:rsid w:val="008A702B"/>
    <w:rsid w:val="008A7551"/>
    <w:rsid w:val="008B0A8C"/>
    <w:rsid w:val="008B1E6F"/>
    <w:rsid w:val="008B71B8"/>
    <w:rsid w:val="008B75AB"/>
    <w:rsid w:val="008B7CA1"/>
    <w:rsid w:val="008C0546"/>
    <w:rsid w:val="008C0825"/>
    <w:rsid w:val="008C0BC3"/>
    <w:rsid w:val="008C317B"/>
    <w:rsid w:val="008C4D9B"/>
    <w:rsid w:val="008C7582"/>
    <w:rsid w:val="008C7678"/>
    <w:rsid w:val="008C7A66"/>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37F8"/>
    <w:rsid w:val="0090427F"/>
    <w:rsid w:val="00904717"/>
    <w:rsid w:val="00905077"/>
    <w:rsid w:val="009053F3"/>
    <w:rsid w:val="00906641"/>
    <w:rsid w:val="00906750"/>
    <w:rsid w:val="00906F10"/>
    <w:rsid w:val="00910786"/>
    <w:rsid w:val="00912189"/>
    <w:rsid w:val="00912466"/>
    <w:rsid w:val="00913167"/>
    <w:rsid w:val="00913762"/>
    <w:rsid w:val="00913B02"/>
    <w:rsid w:val="009145C0"/>
    <w:rsid w:val="00914EC6"/>
    <w:rsid w:val="009156CB"/>
    <w:rsid w:val="009176BD"/>
    <w:rsid w:val="0092037A"/>
    <w:rsid w:val="00920D80"/>
    <w:rsid w:val="0092176D"/>
    <w:rsid w:val="00921B50"/>
    <w:rsid w:val="009229B1"/>
    <w:rsid w:val="00922BE5"/>
    <w:rsid w:val="00923A11"/>
    <w:rsid w:val="00925A4A"/>
    <w:rsid w:val="00925B3F"/>
    <w:rsid w:val="00925F52"/>
    <w:rsid w:val="00925FB7"/>
    <w:rsid w:val="009307C9"/>
    <w:rsid w:val="009325EB"/>
    <w:rsid w:val="00932910"/>
    <w:rsid w:val="00933008"/>
    <w:rsid w:val="00933B94"/>
    <w:rsid w:val="00933C25"/>
    <w:rsid w:val="0093441C"/>
    <w:rsid w:val="00934799"/>
    <w:rsid w:val="00934F2C"/>
    <w:rsid w:val="009351C0"/>
    <w:rsid w:val="009355E7"/>
    <w:rsid w:val="009365A2"/>
    <w:rsid w:val="00936A7C"/>
    <w:rsid w:val="00936BCF"/>
    <w:rsid w:val="00937AE7"/>
    <w:rsid w:val="009408B4"/>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575EB"/>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3BB4"/>
    <w:rsid w:val="00985B05"/>
    <w:rsid w:val="009862A8"/>
    <w:rsid w:val="00987D39"/>
    <w:rsid w:val="00987E93"/>
    <w:rsid w:val="009906A7"/>
    <w:rsid w:val="00990935"/>
    <w:rsid w:val="0099296F"/>
    <w:rsid w:val="00992C26"/>
    <w:rsid w:val="00993050"/>
    <w:rsid w:val="00994581"/>
    <w:rsid w:val="0099742C"/>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410A"/>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10C0"/>
    <w:rsid w:val="00A01180"/>
    <w:rsid w:val="00A02567"/>
    <w:rsid w:val="00A04509"/>
    <w:rsid w:val="00A04B25"/>
    <w:rsid w:val="00A0539E"/>
    <w:rsid w:val="00A0657E"/>
    <w:rsid w:val="00A06651"/>
    <w:rsid w:val="00A07264"/>
    <w:rsid w:val="00A07404"/>
    <w:rsid w:val="00A11A71"/>
    <w:rsid w:val="00A11C5C"/>
    <w:rsid w:val="00A1276D"/>
    <w:rsid w:val="00A13633"/>
    <w:rsid w:val="00A14638"/>
    <w:rsid w:val="00A159DB"/>
    <w:rsid w:val="00A21A7A"/>
    <w:rsid w:val="00A220DE"/>
    <w:rsid w:val="00A22A8F"/>
    <w:rsid w:val="00A23ADD"/>
    <w:rsid w:val="00A24CF6"/>
    <w:rsid w:val="00A272F7"/>
    <w:rsid w:val="00A318AB"/>
    <w:rsid w:val="00A31DAF"/>
    <w:rsid w:val="00A3284A"/>
    <w:rsid w:val="00A33179"/>
    <w:rsid w:val="00A34A35"/>
    <w:rsid w:val="00A34EF7"/>
    <w:rsid w:val="00A36CC2"/>
    <w:rsid w:val="00A37619"/>
    <w:rsid w:val="00A40B15"/>
    <w:rsid w:val="00A414AE"/>
    <w:rsid w:val="00A41E58"/>
    <w:rsid w:val="00A41FD4"/>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895"/>
    <w:rsid w:val="00A84FD6"/>
    <w:rsid w:val="00A86CF4"/>
    <w:rsid w:val="00A90716"/>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08DC"/>
    <w:rsid w:val="00AB11D8"/>
    <w:rsid w:val="00AB170C"/>
    <w:rsid w:val="00AB31C6"/>
    <w:rsid w:val="00AB466B"/>
    <w:rsid w:val="00AB4B81"/>
    <w:rsid w:val="00AB5C37"/>
    <w:rsid w:val="00AB73A4"/>
    <w:rsid w:val="00AC02E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08D3"/>
    <w:rsid w:val="00B01063"/>
    <w:rsid w:val="00B010A3"/>
    <w:rsid w:val="00B0154E"/>
    <w:rsid w:val="00B0284D"/>
    <w:rsid w:val="00B029A7"/>
    <w:rsid w:val="00B04E39"/>
    <w:rsid w:val="00B05BD2"/>
    <w:rsid w:val="00B07BC6"/>
    <w:rsid w:val="00B1086F"/>
    <w:rsid w:val="00B11887"/>
    <w:rsid w:val="00B1296B"/>
    <w:rsid w:val="00B13E42"/>
    <w:rsid w:val="00B14132"/>
    <w:rsid w:val="00B14602"/>
    <w:rsid w:val="00B146FB"/>
    <w:rsid w:val="00B177E2"/>
    <w:rsid w:val="00B203B1"/>
    <w:rsid w:val="00B24309"/>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596"/>
    <w:rsid w:val="00B6561B"/>
    <w:rsid w:val="00B66047"/>
    <w:rsid w:val="00B7041E"/>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1746"/>
    <w:rsid w:val="00B91FC4"/>
    <w:rsid w:val="00B9322E"/>
    <w:rsid w:val="00B938BE"/>
    <w:rsid w:val="00B948A4"/>
    <w:rsid w:val="00B957EF"/>
    <w:rsid w:val="00B9677C"/>
    <w:rsid w:val="00B97EDC"/>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2134"/>
    <w:rsid w:val="00BC3F3C"/>
    <w:rsid w:val="00BC5710"/>
    <w:rsid w:val="00BC66D1"/>
    <w:rsid w:val="00BC6972"/>
    <w:rsid w:val="00BC72F7"/>
    <w:rsid w:val="00BC790A"/>
    <w:rsid w:val="00BD11BE"/>
    <w:rsid w:val="00BD342C"/>
    <w:rsid w:val="00BD489D"/>
    <w:rsid w:val="00BD4AB2"/>
    <w:rsid w:val="00BD5370"/>
    <w:rsid w:val="00BD66C1"/>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10AF"/>
    <w:rsid w:val="00C624A5"/>
    <w:rsid w:val="00C629F3"/>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A7F30"/>
    <w:rsid w:val="00CB0112"/>
    <w:rsid w:val="00CB1E36"/>
    <w:rsid w:val="00CB270F"/>
    <w:rsid w:val="00CB2E02"/>
    <w:rsid w:val="00CB3496"/>
    <w:rsid w:val="00CB3DAF"/>
    <w:rsid w:val="00CB3FAB"/>
    <w:rsid w:val="00CB4AF2"/>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147"/>
    <w:rsid w:val="00CE07B2"/>
    <w:rsid w:val="00CE3331"/>
    <w:rsid w:val="00CE62A4"/>
    <w:rsid w:val="00CF11B7"/>
    <w:rsid w:val="00CF16E4"/>
    <w:rsid w:val="00CF3116"/>
    <w:rsid w:val="00CF3234"/>
    <w:rsid w:val="00CF3F7C"/>
    <w:rsid w:val="00D01EED"/>
    <w:rsid w:val="00D02D37"/>
    <w:rsid w:val="00D038C4"/>
    <w:rsid w:val="00D101E6"/>
    <w:rsid w:val="00D102F3"/>
    <w:rsid w:val="00D1115E"/>
    <w:rsid w:val="00D129B1"/>
    <w:rsid w:val="00D15B6C"/>
    <w:rsid w:val="00D17D8A"/>
    <w:rsid w:val="00D225EB"/>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5F15"/>
    <w:rsid w:val="00D4714B"/>
    <w:rsid w:val="00D50328"/>
    <w:rsid w:val="00D50768"/>
    <w:rsid w:val="00D513EE"/>
    <w:rsid w:val="00D538A0"/>
    <w:rsid w:val="00D53C97"/>
    <w:rsid w:val="00D557E8"/>
    <w:rsid w:val="00D55B0D"/>
    <w:rsid w:val="00D578E3"/>
    <w:rsid w:val="00D60B2D"/>
    <w:rsid w:val="00D61385"/>
    <w:rsid w:val="00D6144F"/>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5C0E"/>
    <w:rsid w:val="00D86714"/>
    <w:rsid w:val="00D87313"/>
    <w:rsid w:val="00D90238"/>
    <w:rsid w:val="00D90791"/>
    <w:rsid w:val="00D91E7E"/>
    <w:rsid w:val="00D927AB"/>
    <w:rsid w:val="00D938B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2E3"/>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2CC1"/>
    <w:rsid w:val="00DE3311"/>
    <w:rsid w:val="00DE4A56"/>
    <w:rsid w:val="00DE4CC6"/>
    <w:rsid w:val="00DE5B85"/>
    <w:rsid w:val="00DE76E4"/>
    <w:rsid w:val="00DF1120"/>
    <w:rsid w:val="00DF2310"/>
    <w:rsid w:val="00DF25AA"/>
    <w:rsid w:val="00DF2AF8"/>
    <w:rsid w:val="00DF4DE7"/>
    <w:rsid w:val="00DF7D72"/>
    <w:rsid w:val="00E009EC"/>
    <w:rsid w:val="00E01290"/>
    <w:rsid w:val="00E03045"/>
    <w:rsid w:val="00E03676"/>
    <w:rsid w:val="00E036EB"/>
    <w:rsid w:val="00E03855"/>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27DD"/>
    <w:rsid w:val="00E2599B"/>
    <w:rsid w:val="00E26FB7"/>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57E9F"/>
    <w:rsid w:val="00E604BA"/>
    <w:rsid w:val="00E62261"/>
    <w:rsid w:val="00E623FA"/>
    <w:rsid w:val="00E6282A"/>
    <w:rsid w:val="00E62ECE"/>
    <w:rsid w:val="00E640A3"/>
    <w:rsid w:val="00E649A5"/>
    <w:rsid w:val="00E64FBC"/>
    <w:rsid w:val="00E651EB"/>
    <w:rsid w:val="00E65379"/>
    <w:rsid w:val="00E671D5"/>
    <w:rsid w:val="00E702DE"/>
    <w:rsid w:val="00E7234B"/>
    <w:rsid w:val="00E724E4"/>
    <w:rsid w:val="00E72FF9"/>
    <w:rsid w:val="00E7754E"/>
    <w:rsid w:val="00E83416"/>
    <w:rsid w:val="00E83455"/>
    <w:rsid w:val="00E83698"/>
    <w:rsid w:val="00E836C3"/>
    <w:rsid w:val="00E84BE0"/>
    <w:rsid w:val="00E85A7D"/>
    <w:rsid w:val="00E86B2D"/>
    <w:rsid w:val="00E879CC"/>
    <w:rsid w:val="00E90320"/>
    <w:rsid w:val="00E90DEF"/>
    <w:rsid w:val="00E91FE1"/>
    <w:rsid w:val="00E93862"/>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080D"/>
    <w:rsid w:val="00EC1227"/>
    <w:rsid w:val="00EC1368"/>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17F7D"/>
    <w:rsid w:val="00F204B4"/>
    <w:rsid w:val="00F21380"/>
    <w:rsid w:val="00F21A91"/>
    <w:rsid w:val="00F22587"/>
    <w:rsid w:val="00F2305E"/>
    <w:rsid w:val="00F23321"/>
    <w:rsid w:val="00F23C22"/>
    <w:rsid w:val="00F24644"/>
    <w:rsid w:val="00F25A70"/>
    <w:rsid w:val="00F26EB4"/>
    <w:rsid w:val="00F26F68"/>
    <w:rsid w:val="00F30302"/>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6EA"/>
    <w:rsid w:val="00F56ED7"/>
    <w:rsid w:val="00F57EF6"/>
    <w:rsid w:val="00F603E9"/>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BB7"/>
    <w:rsid w:val="00F86CB3"/>
    <w:rsid w:val="00F874AA"/>
    <w:rsid w:val="00F874AB"/>
    <w:rsid w:val="00F90D65"/>
    <w:rsid w:val="00F92EDC"/>
    <w:rsid w:val="00F941C8"/>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213B3F1"/>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ListParagraphChar">
    <w:name w:val="List Paragraph Char"/>
    <w:link w:val="ListParagraph"/>
    <w:uiPriority w:val="34"/>
    <w:locked/>
    <w:rsid w:val="00B91746"/>
    <w:rPr>
      <w:sz w:val="22"/>
      <w:szCs w:val="22"/>
      <w:lang w:eastAsia="en-US"/>
    </w:rPr>
  </w:style>
  <w:style w:type="table" w:customStyle="1" w:styleId="TableGrid8">
    <w:name w:val="Table Grid8"/>
    <w:basedOn w:val="TableNormal"/>
    <w:next w:val="TableGrid"/>
    <w:uiPriority w:val="59"/>
    <w:unhideWhenUsed/>
    <w:rsid w:val="002D3E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18" Type="http://schemas.openxmlformats.org/officeDocument/2006/relationships/hyperlink" Target="http://www.stradini.lv" TargetMode="External"/><Relationship Id="rId3" Type="http://schemas.openxmlformats.org/officeDocument/2006/relationships/styles" Target="styles.xml"/><Relationship Id="rId21" Type="http://schemas.openxmlformats.org/officeDocument/2006/relationships/hyperlink" Target="https://www.stradini.lv/lv/purchase" TargetMode="External"/><Relationship Id="rId7" Type="http://schemas.openxmlformats.org/officeDocument/2006/relationships/endnotes" Target="endnotes.xml"/><Relationship Id="rId12" Type="http://schemas.openxmlformats.org/officeDocument/2006/relationships/hyperlink" Target="mailto:stradini@stradini.lv" TargetMode="External"/><Relationship Id="rId17" Type="http://schemas.openxmlformats.org/officeDocument/2006/relationships/hyperlink" Target="http://www.stradini.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www.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eur-lex.europa.eu/legal-content/LV/TXT/PDF/?uri=CELEX:32016R0007&amp;from=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 Id="rId22" Type="http://schemas.openxmlformats.org/officeDocument/2006/relationships/hyperlink" Target="mailto:rek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11DCE-C62B-4898-9885-06138C5D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19</Pages>
  <Words>32617</Words>
  <Characters>18593</Characters>
  <Application>Microsoft Office Word</Application>
  <DocSecurity>0</DocSecurity>
  <Lines>154</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51108</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106</cp:revision>
  <cp:lastPrinted>2016-01-07T16:27:00Z</cp:lastPrinted>
  <dcterms:created xsi:type="dcterms:W3CDTF">2017-05-25T06:35:00Z</dcterms:created>
  <dcterms:modified xsi:type="dcterms:W3CDTF">2017-08-22T13:21:00Z</dcterms:modified>
</cp:coreProperties>
</file>