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BE" w:rsidRPr="004E2943" w:rsidRDefault="00F173BE" w:rsidP="00F173BE">
      <w:pPr>
        <w:jc w:val="right"/>
        <w:rPr>
          <w:b/>
          <w:bCs/>
        </w:rPr>
      </w:pPr>
      <w:r>
        <w:rPr>
          <w:b/>
          <w:bCs/>
        </w:rPr>
        <w:t>6</w:t>
      </w:r>
      <w:r w:rsidRPr="004E2943">
        <w:rPr>
          <w:b/>
          <w:bCs/>
        </w:rPr>
        <w:t>.pielikums</w:t>
      </w:r>
    </w:p>
    <w:p w:rsidR="00F173BE" w:rsidRDefault="00F173BE" w:rsidP="00F173BE">
      <w:pPr>
        <w:jc w:val="right"/>
      </w:pPr>
      <w:r w:rsidRPr="004E2943">
        <w:rPr>
          <w:bCs/>
        </w:rPr>
        <w:t xml:space="preserve">atklāta konkursa </w:t>
      </w:r>
      <w:r>
        <w:t>“</w:t>
      </w:r>
      <w:r>
        <w:rPr>
          <w:szCs w:val="28"/>
        </w:rPr>
        <w:t>Higiēnas preču piegāde</w:t>
      </w:r>
      <w:r w:rsidRPr="004E2943">
        <w:t xml:space="preserve">”, </w:t>
      </w:r>
    </w:p>
    <w:p w:rsidR="00F173BE" w:rsidRDefault="00F173BE" w:rsidP="00F173BE">
      <w:pPr>
        <w:jc w:val="right"/>
      </w:pPr>
      <w:r w:rsidRPr="004E2943">
        <w:t>i</w:t>
      </w:r>
      <w:r>
        <w:t>dentifikācijas Nr. SKUS 2017/1</w:t>
      </w:r>
      <w:r w:rsidRPr="004E2943">
        <w:t xml:space="preserve">, </w:t>
      </w:r>
      <w:r w:rsidRPr="004E2943">
        <w:rPr>
          <w:bCs/>
        </w:rPr>
        <w:t>nolikumam</w:t>
      </w:r>
    </w:p>
    <w:p w:rsidR="005D71B0" w:rsidRDefault="005D71B0">
      <w:pPr>
        <w:rPr>
          <w:sz w:val="24"/>
          <w:szCs w:val="24"/>
        </w:rPr>
      </w:pPr>
    </w:p>
    <w:p w:rsidR="00F173BE" w:rsidRPr="00F173BE" w:rsidRDefault="00F173BE" w:rsidP="00F173BE">
      <w:pPr>
        <w:jc w:val="center"/>
        <w:rPr>
          <w:i/>
          <w:sz w:val="24"/>
          <w:szCs w:val="24"/>
        </w:rPr>
      </w:pPr>
    </w:p>
    <w:p w:rsidR="00F173BE" w:rsidRDefault="00F173BE" w:rsidP="00F173BE">
      <w:pPr>
        <w:jc w:val="center"/>
        <w:rPr>
          <w:i/>
          <w:sz w:val="24"/>
          <w:szCs w:val="24"/>
        </w:rPr>
      </w:pPr>
      <w:r w:rsidRPr="00F173BE">
        <w:rPr>
          <w:i/>
          <w:sz w:val="24"/>
          <w:szCs w:val="24"/>
        </w:rPr>
        <w:t>LĪGUMA PROJEKTS</w:t>
      </w:r>
    </w:p>
    <w:p w:rsidR="004E58A2" w:rsidRPr="00F173BE" w:rsidRDefault="004E58A2" w:rsidP="00F173BE">
      <w:pPr>
        <w:jc w:val="center"/>
        <w:rPr>
          <w:i/>
          <w:sz w:val="24"/>
          <w:szCs w:val="24"/>
        </w:rPr>
      </w:pPr>
    </w:p>
    <w:p w:rsidR="00152BE8" w:rsidRPr="00152BE8" w:rsidRDefault="00152BE8" w:rsidP="00152BE8">
      <w:pPr>
        <w:pStyle w:val="Heading6"/>
        <w:jc w:val="center"/>
        <w:rPr>
          <w:rFonts w:ascii="Times New Roman" w:hAnsi="Times New Roman" w:cs="Times New Roman"/>
          <w:b/>
          <w:color w:val="auto"/>
          <w:sz w:val="24"/>
          <w:szCs w:val="24"/>
        </w:rPr>
      </w:pPr>
      <w:r w:rsidRPr="00152BE8">
        <w:rPr>
          <w:rFonts w:ascii="Times New Roman" w:hAnsi="Times New Roman" w:cs="Times New Roman"/>
          <w:b/>
          <w:color w:val="auto"/>
          <w:sz w:val="24"/>
          <w:szCs w:val="24"/>
        </w:rPr>
        <w:t>Iepirkuma līgums nr. SKUS___________</w:t>
      </w:r>
    </w:p>
    <w:p w:rsidR="00152BE8" w:rsidRPr="00152BE8" w:rsidRDefault="00152BE8" w:rsidP="00152BE8">
      <w:pPr>
        <w:rPr>
          <w:b/>
          <w:sz w:val="24"/>
          <w:szCs w:val="24"/>
        </w:rPr>
      </w:pPr>
    </w:p>
    <w:p w:rsidR="00152BE8" w:rsidRPr="00152BE8" w:rsidRDefault="00152BE8" w:rsidP="00152BE8">
      <w:pPr>
        <w:jc w:val="center"/>
        <w:rPr>
          <w:b/>
          <w:sz w:val="24"/>
          <w:szCs w:val="24"/>
        </w:rPr>
      </w:pPr>
      <w:r w:rsidRPr="00152BE8">
        <w:rPr>
          <w:b/>
          <w:sz w:val="24"/>
          <w:szCs w:val="24"/>
        </w:rPr>
        <w:t xml:space="preserve">Higiēnas preču piegāde </w:t>
      </w:r>
    </w:p>
    <w:p w:rsidR="00152BE8" w:rsidRPr="00152BE8" w:rsidRDefault="00152BE8" w:rsidP="00152BE8">
      <w:pPr>
        <w:jc w:val="center"/>
        <w:rPr>
          <w:sz w:val="24"/>
          <w:szCs w:val="24"/>
        </w:rPr>
      </w:pPr>
    </w:p>
    <w:p w:rsidR="00152BE8" w:rsidRPr="00152BE8" w:rsidRDefault="00152BE8" w:rsidP="00152BE8">
      <w:pPr>
        <w:jc w:val="both"/>
        <w:rPr>
          <w:sz w:val="24"/>
          <w:szCs w:val="24"/>
        </w:rPr>
      </w:pPr>
      <w:r w:rsidRPr="00152BE8">
        <w:rPr>
          <w:sz w:val="24"/>
          <w:szCs w:val="24"/>
        </w:rPr>
        <w:t xml:space="preserve">Rīga                                                                      </w:t>
      </w:r>
      <w:r>
        <w:rPr>
          <w:sz w:val="24"/>
          <w:szCs w:val="24"/>
        </w:rPr>
        <w:tab/>
      </w:r>
      <w:r w:rsidRPr="00152BE8">
        <w:rPr>
          <w:sz w:val="24"/>
          <w:szCs w:val="24"/>
        </w:rPr>
        <w:t>2017. gada ____._______________</w:t>
      </w:r>
    </w:p>
    <w:p w:rsidR="00152BE8" w:rsidRPr="001A55C9" w:rsidRDefault="00152BE8" w:rsidP="00152BE8">
      <w:pPr>
        <w:jc w:val="both"/>
      </w:pPr>
    </w:p>
    <w:p w:rsidR="00152BE8" w:rsidRDefault="00152BE8" w:rsidP="00152BE8">
      <w:pPr>
        <w:ind w:right="140" w:firstLine="720"/>
        <w:jc w:val="both"/>
        <w:rPr>
          <w:rFonts w:eastAsia="SimSun"/>
          <w:b/>
          <w:color w:val="000000"/>
          <w:lang w:eastAsia="ru-RU"/>
        </w:rPr>
      </w:pPr>
    </w:p>
    <w:p w:rsidR="00152BE8" w:rsidRPr="00152BE8" w:rsidRDefault="00152BE8" w:rsidP="00152BE8">
      <w:pPr>
        <w:ind w:right="140" w:firstLine="720"/>
        <w:jc w:val="both"/>
        <w:rPr>
          <w:snapToGrid w:val="0"/>
          <w:sz w:val="24"/>
          <w:szCs w:val="24"/>
        </w:rPr>
      </w:pPr>
      <w:r w:rsidRPr="00152BE8">
        <w:rPr>
          <w:b/>
          <w:bCs/>
          <w:sz w:val="24"/>
          <w:szCs w:val="24"/>
        </w:rPr>
        <w:t>VSIA „Paula Stradiņa klīniskā universitātes slimnīca”</w:t>
      </w:r>
      <w:r w:rsidRPr="00152BE8">
        <w:rPr>
          <w:snapToGrid w:val="0"/>
          <w:sz w:val="24"/>
          <w:szCs w:val="24"/>
        </w:rPr>
        <w:t>, reģ.Nr.</w:t>
      </w:r>
      <w:r w:rsidRPr="00152BE8">
        <w:rPr>
          <w:sz w:val="24"/>
          <w:szCs w:val="24"/>
        </w:rPr>
        <w:t>40003457109</w:t>
      </w:r>
      <w:r w:rsidRPr="00152BE8">
        <w:rPr>
          <w:snapToGrid w:val="0"/>
          <w:sz w:val="24"/>
          <w:szCs w:val="24"/>
        </w:rPr>
        <w:t>, adrese: Pilsoņu ielā 13, Rīgā, LV-1002</w:t>
      </w:r>
      <w:r w:rsidRPr="00152BE8">
        <w:rPr>
          <w:sz w:val="24"/>
          <w:szCs w:val="24"/>
        </w:rPr>
        <w:t xml:space="preserve"> kuru, pamatojoties uz __________________________, pārstāv valdes loceklis ____________ </w:t>
      </w:r>
      <w:r w:rsidRPr="00152BE8">
        <w:rPr>
          <w:snapToGrid w:val="0"/>
          <w:sz w:val="24"/>
          <w:szCs w:val="24"/>
        </w:rPr>
        <w:t>(turpmāk -</w:t>
      </w:r>
      <w:r w:rsidRPr="00152BE8">
        <w:rPr>
          <w:caps/>
          <w:sz w:val="24"/>
          <w:szCs w:val="24"/>
        </w:rPr>
        <w:t xml:space="preserve"> </w:t>
      </w:r>
      <w:r>
        <w:rPr>
          <w:caps/>
          <w:sz w:val="24"/>
          <w:szCs w:val="24"/>
        </w:rPr>
        <w:t>pasūtītājs</w:t>
      </w:r>
      <w:r w:rsidRPr="00152BE8">
        <w:rPr>
          <w:snapToGrid w:val="0"/>
          <w:sz w:val="24"/>
          <w:szCs w:val="24"/>
        </w:rPr>
        <w:t>) no vienas puses, un</w:t>
      </w:r>
    </w:p>
    <w:p w:rsidR="00152BE8" w:rsidRPr="00152BE8" w:rsidRDefault="00900FB9" w:rsidP="00152BE8">
      <w:pPr>
        <w:jc w:val="both"/>
        <w:rPr>
          <w:b/>
          <w:sz w:val="24"/>
          <w:szCs w:val="24"/>
        </w:rPr>
      </w:pPr>
      <w:r>
        <w:rPr>
          <w:b/>
          <w:bCs/>
          <w:sz w:val="24"/>
          <w:szCs w:val="24"/>
        </w:rPr>
        <w:t>___</w:t>
      </w:r>
      <w:r w:rsidR="00152BE8" w:rsidRPr="00152BE8">
        <w:rPr>
          <w:b/>
          <w:bCs/>
          <w:sz w:val="24"/>
          <w:szCs w:val="24"/>
        </w:rPr>
        <w:t xml:space="preserve"> “________”</w:t>
      </w:r>
      <w:r w:rsidR="00152BE8" w:rsidRPr="00152BE8">
        <w:rPr>
          <w:sz w:val="24"/>
          <w:szCs w:val="24"/>
        </w:rPr>
        <w:t>, reģistrācijas Nr. _____, juridiskā adrese:</w:t>
      </w:r>
      <w:r w:rsidR="00152BE8" w:rsidRPr="00152BE8">
        <w:rPr>
          <w:rFonts w:ascii="Helvetica" w:hAnsi="Helvetica"/>
          <w:color w:val="444444"/>
          <w:sz w:val="24"/>
          <w:szCs w:val="24"/>
        </w:rPr>
        <w:t xml:space="preserve"> </w:t>
      </w:r>
      <w:r w:rsidR="00152BE8" w:rsidRPr="00152BE8">
        <w:rPr>
          <w:sz w:val="24"/>
          <w:szCs w:val="24"/>
        </w:rPr>
        <w:t>_______, tās ________ personā, kurš rīkojas uz ________ pamata</w:t>
      </w:r>
      <w:r>
        <w:rPr>
          <w:sz w:val="24"/>
          <w:szCs w:val="24"/>
        </w:rPr>
        <w:t>,</w:t>
      </w:r>
      <w:r w:rsidR="00152BE8" w:rsidRPr="00152BE8">
        <w:rPr>
          <w:sz w:val="24"/>
          <w:szCs w:val="24"/>
        </w:rPr>
        <w:t xml:space="preserve"> (turpmāk - </w:t>
      </w:r>
      <w:r w:rsidR="00152BE8">
        <w:rPr>
          <w:caps/>
          <w:sz w:val="24"/>
          <w:szCs w:val="24"/>
        </w:rPr>
        <w:t>Piegādātājs</w:t>
      </w:r>
      <w:r w:rsidR="00152BE8" w:rsidRPr="00152BE8">
        <w:rPr>
          <w:sz w:val="24"/>
          <w:szCs w:val="24"/>
        </w:rPr>
        <w:t xml:space="preserve">) no otras puses (abi kopā – </w:t>
      </w:r>
      <w:r w:rsidR="00F465C4">
        <w:rPr>
          <w:sz w:val="24"/>
          <w:szCs w:val="24"/>
        </w:rPr>
        <w:t>Puses</w:t>
      </w:r>
      <w:r w:rsidR="00152BE8" w:rsidRPr="00152BE8">
        <w:rPr>
          <w:sz w:val="24"/>
          <w:szCs w:val="24"/>
        </w:rPr>
        <w:t>), pamatojoties uz atklāta konkursa</w:t>
      </w:r>
      <w:r w:rsidR="00152BE8">
        <w:rPr>
          <w:sz w:val="24"/>
          <w:szCs w:val="24"/>
        </w:rPr>
        <w:t xml:space="preserve"> </w:t>
      </w:r>
      <w:r w:rsidR="00152BE8" w:rsidRPr="00152BE8">
        <w:rPr>
          <w:sz w:val="24"/>
          <w:szCs w:val="24"/>
        </w:rPr>
        <w:t>“Higiēnas preču piegāde”</w:t>
      </w:r>
      <w:r w:rsidR="00255575">
        <w:rPr>
          <w:sz w:val="24"/>
          <w:szCs w:val="24"/>
        </w:rPr>
        <w:t xml:space="preserve">, </w:t>
      </w:r>
      <w:r w:rsidR="00152BE8">
        <w:rPr>
          <w:sz w:val="24"/>
          <w:szCs w:val="24"/>
        </w:rPr>
        <w:t>ID Nr. PSKUS 2017</w:t>
      </w:r>
      <w:r w:rsidR="00152BE8" w:rsidRPr="00152BE8">
        <w:rPr>
          <w:sz w:val="24"/>
          <w:szCs w:val="24"/>
        </w:rPr>
        <w:t>/</w:t>
      </w:r>
      <w:r w:rsidR="00152BE8">
        <w:rPr>
          <w:sz w:val="24"/>
          <w:szCs w:val="24"/>
        </w:rPr>
        <w:t>1</w:t>
      </w:r>
      <w:r w:rsidR="00152BE8" w:rsidRPr="00152BE8">
        <w:rPr>
          <w:sz w:val="24"/>
          <w:szCs w:val="24"/>
        </w:rPr>
        <w:t>,</w:t>
      </w:r>
      <w:r w:rsidR="00255575">
        <w:rPr>
          <w:sz w:val="24"/>
          <w:szCs w:val="24"/>
        </w:rPr>
        <w:t xml:space="preserve"> (turpmāk – Iepirkums)</w:t>
      </w:r>
      <w:r w:rsidR="00152BE8" w:rsidRPr="00152BE8">
        <w:rPr>
          <w:sz w:val="24"/>
          <w:szCs w:val="24"/>
        </w:rPr>
        <w:t xml:space="preserve"> rezultātiem un, saskaņā ar Piegādātāja iesniegto piedāvājumu</w:t>
      </w:r>
      <w:r w:rsidR="00255575">
        <w:rPr>
          <w:sz w:val="24"/>
          <w:szCs w:val="24"/>
        </w:rPr>
        <w:t xml:space="preserve"> Iepirkumā</w:t>
      </w:r>
      <w:r w:rsidR="00152BE8" w:rsidRPr="00152BE8">
        <w:rPr>
          <w:sz w:val="24"/>
          <w:szCs w:val="24"/>
        </w:rPr>
        <w:t>, noslēdz šādu līgumu</w:t>
      </w:r>
      <w:r>
        <w:rPr>
          <w:sz w:val="24"/>
          <w:szCs w:val="24"/>
        </w:rPr>
        <w:t>,</w:t>
      </w:r>
      <w:r w:rsidR="00152BE8" w:rsidRPr="00152BE8">
        <w:rPr>
          <w:sz w:val="24"/>
          <w:szCs w:val="24"/>
        </w:rPr>
        <w:t xml:space="preserve"> (turpmāk – Līgums):</w:t>
      </w:r>
    </w:p>
    <w:p w:rsidR="005D71B0" w:rsidRPr="00152BE8" w:rsidRDefault="005D71B0">
      <w:pPr>
        <w:jc w:val="both"/>
        <w:rPr>
          <w:sz w:val="24"/>
          <w:szCs w:val="24"/>
        </w:rPr>
      </w:pPr>
    </w:p>
    <w:p w:rsidR="005D71B0" w:rsidRPr="00E5162E" w:rsidRDefault="001D59E8" w:rsidP="00E5162E">
      <w:pPr>
        <w:pStyle w:val="Heading1"/>
        <w:numPr>
          <w:ilvl w:val="0"/>
          <w:numId w:val="2"/>
        </w:numPr>
        <w:shd w:val="clear" w:color="auto" w:fill="auto"/>
        <w:tabs>
          <w:tab w:val="left" w:pos="-26546"/>
          <w:tab w:val="left" w:pos="-26546"/>
          <w:tab w:val="left" w:pos="-26155"/>
        </w:tabs>
        <w:spacing w:line="240" w:lineRule="auto"/>
        <w:ind w:right="0"/>
        <w:jc w:val="center"/>
        <w:rPr>
          <w:sz w:val="24"/>
          <w:szCs w:val="24"/>
        </w:rPr>
      </w:pPr>
      <w:r>
        <w:rPr>
          <w:sz w:val="24"/>
          <w:szCs w:val="24"/>
        </w:rPr>
        <w:t>LĪGUMA PRIEKŠMETS</w:t>
      </w:r>
      <w:r w:rsidR="00255575">
        <w:rPr>
          <w:sz w:val="24"/>
          <w:szCs w:val="24"/>
        </w:rPr>
        <w:t xml:space="preserve"> UN TERMIŅŠ</w:t>
      </w:r>
    </w:p>
    <w:p w:rsidR="005D71B0" w:rsidRDefault="001D59E8">
      <w:pPr>
        <w:widowControl/>
        <w:numPr>
          <w:ilvl w:val="1"/>
          <w:numId w:val="1"/>
        </w:numPr>
        <w:tabs>
          <w:tab w:val="left" w:pos="993"/>
        </w:tabs>
        <w:autoSpaceDE/>
        <w:ind w:left="993" w:hanging="567"/>
        <w:jc w:val="both"/>
        <w:rPr>
          <w:sz w:val="24"/>
          <w:szCs w:val="24"/>
        </w:rPr>
      </w:pPr>
      <w:r>
        <w:rPr>
          <w:sz w:val="24"/>
          <w:szCs w:val="24"/>
        </w:rPr>
        <w:t xml:space="preserve">Pasūtītājs </w:t>
      </w:r>
      <w:proofErr w:type="spellStart"/>
      <w:r>
        <w:rPr>
          <w:sz w:val="24"/>
          <w:szCs w:val="24"/>
        </w:rPr>
        <w:t>pasūta</w:t>
      </w:r>
      <w:proofErr w:type="spellEnd"/>
      <w:r>
        <w:rPr>
          <w:sz w:val="24"/>
          <w:szCs w:val="24"/>
        </w:rPr>
        <w:t xml:space="preserve"> un pērk, bet Piegādātājs pārdod, piegādā un nodod Pasūtītājam </w:t>
      </w:r>
      <w:r w:rsidR="00152BE8">
        <w:rPr>
          <w:sz w:val="24"/>
          <w:szCs w:val="24"/>
        </w:rPr>
        <w:t>higiēnas preces un higiēnas preču turētājus</w:t>
      </w:r>
      <w:r>
        <w:rPr>
          <w:sz w:val="24"/>
          <w:szCs w:val="24"/>
        </w:rPr>
        <w:t xml:space="preserve"> (turpmāk – Prece) saskaņā ar Tehnisko</w:t>
      </w:r>
      <w:r w:rsidR="00152BE8">
        <w:rPr>
          <w:sz w:val="24"/>
          <w:szCs w:val="24"/>
        </w:rPr>
        <w:t xml:space="preserve"> specifikāciju/tehnisko piedāvājumu (Līguma </w:t>
      </w:r>
      <w:r w:rsidR="00736F9F">
        <w:rPr>
          <w:sz w:val="24"/>
          <w:szCs w:val="24"/>
        </w:rPr>
        <w:t>1.pielikums</w:t>
      </w:r>
      <w:r w:rsidR="00494CE7">
        <w:rPr>
          <w:sz w:val="24"/>
          <w:szCs w:val="24"/>
        </w:rPr>
        <w:t>)</w:t>
      </w:r>
      <w:r>
        <w:rPr>
          <w:sz w:val="24"/>
          <w:szCs w:val="24"/>
        </w:rPr>
        <w:t xml:space="preserve"> un finanšu pi</w:t>
      </w:r>
      <w:r w:rsidR="00152BE8">
        <w:rPr>
          <w:sz w:val="24"/>
          <w:szCs w:val="24"/>
        </w:rPr>
        <w:t xml:space="preserve">edāvājumu (Līguma </w:t>
      </w:r>
      <w:r w:rsidR="00736F9F">
        <w:rPr>
          <w:sz w:val="24"/>
          <w:szCs w:val="24"/>
        </w:rPr>
        <w:t>2.pielikums</w:t>
      </w:r>
      <w:r>
        <w:rPr>
          <w:sz w:val="24"/>
          <w:szCs w:val="24"/>
        </w:rPr>
        <w:t>).</w:t>
      </w:r>
    </w:p>
    <w:p w:rsidR="00255575" w:rsidRDefault="00BA08FB">
      <w:pPr>
        <w:widowControl/>
        <w:numPr>
          <w:ilvl w:val="1"/>
          <w:numId w:val="1"/>
        </w:numPr>
        <w:tabs>
          <w:tab w:val="left" w:pos="993"/>
        </w:tabs>
        <w:autoSpaceDE/>
        <w:ind w:left="993" w:hanging="567"/>
        <w:jc w:val="both"/>
        <w:rPr>
          <w:sz w:val="24"/>
          <w:szCs w:val="24"/>
        </w:rPr>
      </w:pPr>
      <w:r>
        <w:rPr>
          <w:sz w:val="24"/>
          <w:szCs w:val="24"/>
        </w:rPr>
        <w:t>Līguma termiņš ir līdz īsākajam no šādiem termiņiem:</w:t>
      </w:r>
    </w:p>
    <w:p w:rsidR="00BA08FB" w:rsidRDefault="00BA08FB" w:rsidP="00BA08FB">
      <w:pPr>
        <w:pStyle w:val="ListParagraph"/>
        <w:numPr>
          <w:ilvl w:val="2"/>
          <w:numId w:val="1"/>
        </w:numPr>
        <w:tabs>
          <w:tab w:val="left" w:pos="993"/>
        </w:tabs>
        <w:jc w:val="both"/>
      </w:pPr>
      <w:r>
        <w:t>24 (divdesmit četri) mēneši no Līguma abpusējas parakstīšanas dienas;</w:t>
      </w:r>
    </w:p>
    <w:p w:rsidR="00BA08FB" w:rsidRDefault="00494CE7" w:rsidP="00BA08FB">
      <w:pPr>
        <w:pStyle w:val="ListParagraph"/>
        <w:numPr>
          <w:ilvl w:val="2"/>
          <w:numId w:val="1"/>
        </w:numPr>
        <w:tabs>
          <w:tab w:val="left" w:pos="993"/>
        </w:tabs>
        <w:jc w:val="both"/>
      </w:pPr>
      <w:r>
        <w:t>i</w:t>
      </w:r>
      <w:r w:rsidR="00BA08FB">
        <w:t>zlietota Līguma 3.1. punktā norādītā summa.</w:t>
      </w:r>
    </w:p>
    <w:p w:rsidR="00BA08FB" w:rsidRPr="00BA08FB" w:rsidRDefault="00BA08FB" w:rsidP="00BA08FB">
      <w:pPr>
        <w:pStyle w:val="ListParagraph"/>
        <w:numPr>
          <w:ilvl w:val="1"/>
          <w:numId w:val="1"/>
        </w:numPr>
        <w:ind w:left="993" w:hanging="567"/>
        <w:jc w:val="both"/>
      </w:pPr>
      <w:r>
        <w:t>Pusēm rakstiski vienojoties, Līguma termiņš var tikt pagarināts</w:t>
      </w:r>
      <w:r w:rsidR="003078AC">
        <w:t xml:space="preserve"> saskaņā ar Publisko iepirkumu likumā noteikto</w:t>
      </w:r>
      <w:r>
        <w:t>, ja nav izlietota Līguma 3.1. punktā noteiktā summa.</w:t>
      </w:r>
    </w:p>
    <w:p w:rsidR="005D71B0" w:rsidRDefault="005D71B0">
      <w:pPr>
        <w:pStyle w:val="Heading1"/>
        <w:shd w:val="clear" w:color="auto" w:fill="auto"/>
        <w:tabs>
          <w:tab w:val="left" w:pos="1440"/>
          <w:tab w:val="left" w:pos="1620"/>
        </w:tabs>
        <w:spacing w:line="240" w:lineRule="auto"/>
        <w:ind w:left="900" w:right="0" w:firstLine="0"/>
        <w:jc w:val="both"/>
        <w:rPr>
          <w:b w:val="0"/>
          <w:sz w:val="24"/>
          <w:szCs w:val="24"/>
        </w:rPr>
      </w:pPr>
    </w:p>
    <w:p w:rsidR="00F465C4" w:rsidRPr="00E5162E" w:rsidRDefault="001D59E8" w:rsidP="00E5162E">
      <w:pPr>
        <w:widowControl/>
        <w:numPr>
          <w:ilvl w:val="0"/>
          <w:numId w:val="1"/>
        </w:numPr>
        <w:tabs>
          <w:tab w:val="left" w:pos="390"/>
        </w:tabs>
        <w:autoSpaceDE/>
        <w:ind w:left="360"/>
        <w:jc w:val="center"/>
        <w:rPr>
          <w:b/>
          <w:sz w:val="24"/>
          <w:szCs w:val="24"/>
        </w:rPr>
      </w:pPr>
      <w:r>
        <w:rPr>
          <w:b/>
          <w:sz w:val="24"/>
          <w:szCs w:val="24"/>
        </w:rPr>
        <w:t>PREČU PIEGĀDES, PIEŅEMŠANAS –</w:t>
      </w:r>
      <w:r w:rsidR="00736F9F">
        <w:rPr>
          <w:b/>
          <w:sz w:val="24"/>
          <w:szCs w:val="24"/>
        </w:rPr>
        <w:t xml:space="preserve"> </w:t>
      </w:r>
      <w:r>
        <w:rPr>
          <w:b/>
          <w:sz w:val="24"/>
          <w:szCs w:val="24"/>
        </w:rPr>
        <w:t xml:space="preserve">NODOŠANAS KĀRTĪBA </w:t>
      </w:r>
    </w:p>
    <w:p w:rsidR="005D71B0" w:rsidRDefault="00786363">
      <w:pPr>
        <w:widowControl/>
        <w:numPr>
          <w:ilvl w:val="1"/>
          <w:numId w:val="1"/>
        </w:numPr>
        <w:tabs>
          <w:tab w:val="left" w:pos="993"/>
        </w:tabs>
        <w:autoSpaceDE/>
        <w:ind w:left="993" w:hanging="567"/>
        <w:jc w:val="both"/>
        <w:rPr>
          <w:sz w:val="24"/>
          <w:szCs w:val="24"/>
        </w:rPr>
      </w:pPr>
      <w:r>
        <w:rPr>
          <w:sz w:val="24"/>
          <w:szCs w:val="24"/>
        </w:rPr>
        <w:t>Piegādātājs</w:t>
      </w:r>
      <w:r w:rsidR="001D59E8" w:rsidRPr="00152BE8">
        <w:rPr>
          <w:sz w:val="24"/>
          <w:szCs w:val="24"/>
        </w:rPr>
        <w:t xml:space="preserve"> apņemas piegādāt Preces</w:t>
      </w:r>
      <w:r w:rsidR="003078AC">
        <w:rPr>
          <w:sz w:val="24"/>
          <w:szCs w:val="24"/>
        </w:rPr>
        <w:t xml:space="preserve"> visu Līguma termiņu</w:t>
      </w:r>
      <w:r w:rsidR="00152BE8">
        <w:rPr>
          <w:sz w:val="24"/>
          <w:szCs w:val="24"/>
        </w:rPr>
        <w:t>.</w:t>
      </w:r>
    </w:p>
    <w:p w:rsidR="00786363" w:rsidRPr="00786363" w:rsidRDefault="00786363" w:rsidP="00786363">
      <w:pPr>
        <w:widowControl/>
        <w:numPr>
          <w:ilvl w:val="1"/>
          <w:numId w:val="1"/>
        </w:numPr>
        <w:tabs>
          <w:tab w:val="left" w:pos="993"/>
        </w:tabs>
        <w:autoSpaceDE/>
        <w:ind w:left="993" w:hanging="567"/>
        <w:jc w:val="both"/>
        <w:rPr>
          <w:sz w:val="24"/>
          <w:szCs w:val="24"/>
        </w:rPr>
      </w:pPr>
      <w:r>
        <w:rPr>
          <w:sz w:val="24"/>
          <w:szCs w:val="24"/>
        </w:rPr>
        <w:t>Piegādātājs Preces</w:t>
      </w:r>
      <w:r w:rsidRPr="00786363">
        <w:rPr>
          <w:sz w:val="24"/>
          <w:szCs w:val="24"/>
        </w:rPr>
        <w:t xml:space="preserve"> piegādā uz šādu Preču pasūtījumā norādīto piegādes vietu: ___________</w:t>
      </w:r>
      <w:r w:rsidRPr="00786363">
        <w:rPr>
          <w:bCs/>
          <w:sz w:val="24"/>
          <w:szCs w:val="24"/>
        </w:rPr>
        <w:t xml:space="preserve">___ </w:t>
      </w:r>
      <w:r w:rsidRPr="00786363">
        <w:rPr>
          <w:bCs/>
          <w:i/>
          <w:sz w:val="24"/>
          <w:szCs w:val="24"/>
        </w:rPr>
        <w:t>(norāda Preču piegādes adresi)</w:t>
      </w:r>
      <w:r w:rsidRPr="00786363">
        <w:rPr>
          <w:bCs/>
          <w:sz w:val="24"/>
          <w:szCs w:val="24"/>
        </w:rPr>
        <w:t>.</w:t>
      </w:r>
    </w:p>
    <w:p w:rsidR="005D71B0" w:rsidRDefault="001D59E8">
      <w:pPr>
        <w:widowControl/>
        <w:numPr>
          <w:ilvl w:val="1"/>
          <w:numId w:val="1"/>
        </w:numPr>
        <w:tabs>
          <w:tab w:val="left" w:pos="993"/>
        </w:tabs>
        <w:autoSpaceDE/>
        <w:ind w:left="993" w:hanging="567"/>
        <w:jc w:val="both"/>
        <w:rPr>
          <w:sz w:val="24"/>
          <w:szCs w:val="24"/>
        </w:rPr>
      </w:pPr>
      <w:r>
        <w:rPr>
          <w:sz w:val="24"/>
          <w:szCs w:val="24"/>
        </w:rPr>
        <w:t>Prece u</w:t>
      </w:r>
      <w:r w:rsidR="00F465C4">
        <w:rPr>
          <w:sz w:val="24"/>
          <w:szCs w:val="24"/>
        </w:rPr>
        <w:t>zskatāma par nodotu brīdī, kad P</w:t>
      </w:r>
      <w:r>
        <w:rPr>
          <w:sz w:val="24"/>
          <w:szCs w:val="24"/>
        </w:rPr>
        <w:t>asūtītāja atbildīgā persona un Piegādātāja kontaktpersona paraksta pavadzīmi, kurā norādīta saņemtā prece, tās</w:t>
      </w:r>
      <w:r w:rsidR="00255575">
        <w:rPr>
          <w:sz w:val="24"/>
          <w:szCs w:val="24"/>
        </w:rPr>
        <w:t xml:space="preserve"> daudzums, cena, kopējā summa, Līguma numurs.</w:t>
      </w:r>
    </w:p>
    <w:p w:rsidR="005D71B0" w:rsidRDefault="001D59E8">
      <w:pPr>
        <w:widowControl/>
        <w:numPr>
          <w:ilvl w:val="1"/>
          <w:numId w:val="1"/>
        </w:numPr>
        <w:tabs>
          <w:tab w:val="left" w:pos="993"/>
        </w:tabs>
        <w:autoSpaceDE/>
        <w:ind w:left="993" w:hanging="567"/>
        <w:jc w:val="both"/>
        <w:rPr>
          <w:sz w:val="24"/>
          <w:szCs w:val="24"/>
        </w:rPr>
      </w:pPr>
      <w:r>
        <w:rPr>
          <w:sz w:val="24"/>
          <w:szCs w:val="24"/>
        </w:rPr>
        <w:t xml:space="preserve">Ja Piegādātājs Līgumā noteiktā termiņā Preces (vai daļu no tām) nav piegādājis, tiek sastādīts akts par Preces piegādi ar nokavējumu (turpmāk –Akts), fiksējot faktu </w:t>
      </w:r>
      <w:r w:rsidR="00786363">
        <w:rPr>
          <w:sz w:val="24"/>
          <w:szCs w:val="24"/>
        </w:rPr>
        <w:t>par Preces nepiegādāšanu, kurā P</w:t>
      </w:r>
      <w:r>
        <w:rPr>
          <w:sz w:val="24"/>
          <w:szCs w:val="24"/>
        </w:rPr>
        <w:t>asūtītājs norāda piegādes termiņa nokavējumu un/vai nepiegādāto preču daudzumu.</w:t>
      </w:r>
    </w:p>
    <w:p w:rsidR="005D71B0" w:rsidRDefault="001D59E8">
      <w:pPr>
        <w:widowControl/>
        <w:numPr>
          <w:ilvl w:val="1"/>
          <w:numId w:val="1"/>
        </w:numPr>
        <w:tabs>
          <w:tab w:val="left" w:pos="993"/>
        </w:tabs>
        <w:autoSpaceDE/>
        <w:ind w:left="993" w:hanging="567"/>
        <w:jc w:val="both"/>
        <w:rPr>
          <w:sz w:val="24"/>
          <w:szCs w:val="24"/>
        </w:rPr>
      </w:pPr>
      <w:r>
        <w:rPr>
          <w:sz w:val="24"/>
          <w:szCs w:val="24"/>
        </w:rPr>
        <w:lastRenderedPageBreak/>
        <w:t>Ja Piegādātājs piegādājis nekvalitatīvu Preci, tiek sastādīts Piegādāto preču defekta akt</w:t>
      </w:r>
      <w:r w:rsidR="003C5D18">
        <w:rPr>
          <w:sz w:val="24"/>
          <w:szCs w:val="24"/>
        </w:rPr>
        <w:t>s (turpmāk-defekta akts), kurā P</w:t>
      </w:r>
      <w:r>
        <w:rPr>
          <w:sz w:val="24"/>
          <w:szCs w:val="24"/>
        </w:rPr>
        <w:t>asūtītājs norāda konstatētos defektus, defektu novēršanas veidu un termiņus.</w:t>
      </w:r>
    </w:p>
    <w:p w:rsidR="005D71B0" w:rsidRDefault="001D59E8">
      <w:pPr>
        <w:widowControl/>
        <w:numPr>
          <w:ilvl w:val="1"/>
          <w:numId w:val="1"/>
        </w:numPr>
        <w:tabs>
          <w:tab w:val="left" w:pos="993"/>
        </w:tabs>
        <w:autoSpaceDE/>
        <w:ind w:left="993" w:hanging="567"/>
        <w:jc w:val="both"/>
        <w:rPr>
          <w:sz w:val="24"/>
          <w:szCs w:val="24"/>
        </w:rPr>
      </w:pPr>
      <w:r>
        <w:rPr>
          <w:sz w:val="24"/>
          <w:szCs w:val="24"/>
        </w:rPr>
        <w:t xml:space="preserve">Piegādātājam uz sava rēķina defekti un /vai trūkumi jānovērš, nodrošinot Preces apmaiņu un/vai trūkstošās preces piegādi </w:t>
      </w:r>
      <w:r w:rsidRPr="00CF243F">
        <w:rPr>
          <w:sz w:val="24"/>
          <w:szCs w:val="24"/>
        </w:rPr>
        <w:t>1(vienas) darba dienas laikā.</w:t>
      </w:r>
    </w:p>
    <w:p w:rsidR="005D71B0" w:rsidRDefault="001D59E8">
      <w:pPr>
        <w:widowControl/>
        <w:numPr>
          <w:ilvl w:val="1"/>
          <w:numId w:val="1"/>
        </w:numPr>
        <w:tabs>
          <w:tab w:val="left" w:pos="993"/>
        </w:tabs>
        <w:autoSpaceDE/>
        <w:ind w:left="993" w:hanging="567"/>
        <w:jc w:val="both"/>
        <w:rPr>
          <w:sz w:val="24"/>
          <w:szCs w:val="24"/>
        </w:rPr>
      </w:pPr>
      <w:r>
        <w:rPr>
          <w:sz w:val="24"/>
          <w:szCs w:val="24"/>
        </w:rPr>
        <w:t>Pavadzīme tiek sagatavota un parakstīta 2 (divos) eksemplāros.</w:t>
      </w:r>
    </w:p>
    <w:p w:rsidR="005D71B0" w:rsidRDefault="001D59E8">
      <w:pPr>
        <w:widowControl/>
        <w:numPr>
          <w:ilvl w:val="1"/>
          <w:numId w:val="1"/>
        </w:numPr>
        <w:tabs>
          <w:tab w:val="left" w:pos="993"/>
        </w:tabs>
        <w:autoSpaceDE/>
        <w:ind w:left="993" w:hanging="567"/>
        <w:jc w:val="both"/>
        <w:rPr>
          <w:sz w:val="24"/>
          <w:szCs w:val="24"/>
        </w:rPr>
      </w:pPr>
      <w:r>
        <w:rPr>
          <w:sz w:val="24"/>
          <w:szCs w:val="24"/>
        </w:rPr>
        <w:t>Pēc pavadzīmju abpusējas parakstīšanas prece kļūst par Pasūtītāja īpašumu.</w:t>
      </w:r>
    </w:p>
    <w:p w:rsidR="003C5D18" w:rsidRDefault="001D59E8" w:rsidP="003C5D18">
      <w:pPr>
        <w:widowControl/>
        <w:numPr>
          <w:ilvl w:val="1"/>
          <w:numId w:val="1"/>
        </w:numPr>
        <w:tabs>
          <w:tab w:val="left" w:pos="993"/>
        </w:tabs>
        <w:autoSpaceDE/>
        <w:ind w:left="993" w:hanging="567"/>
        <w:jc w:val="both"/>
      </w:pPr>
      <w:r>
        <w:rPr>
          <w:sz w:val="24"/>
          <w:szCs w:val="24"/>
        </w:rPr>
        <w:t xml:space="preserve">Piegādātājs nodrošinās piedāvāto preču piegādes termiņu ne ilgāku kā </w:t>
      </w:r>
      <w:r w:rsidR="00CF243F" w:rsidRPr="00CF243F">
        <w:rPr>
          <w:sz w:val="24"/>
          <w:szCs w:val="24"/>
        </w:rPr>
        <w:t>5</w:t>
      </w:r>
      <w:r w:rsidRPr="00CF243F">
        <w:rPr>
          <w:sz w:val="24"/>
          <w:szCs w:val="24"/>
        </w:rPr>
        <w:t xml:space="preserve"> (</w:t>
      </w:r>
      <w:r w:rsidR="00CF243F" w:rsidRPr="00CF243F">
        <w:rPr>
          <w:sz w:val="24"/>
          <w:szCs w:val="24"/>
        </w:rPr>
        <w:t>piecas</w:t>
      </w:r>
      <w:r w:rsidRPr="00CF243F">
        <w:rPr>
          <w:sz w:val="24"/>
          <w:szCs w:val="24"/>
        </w:rPr>
        <w:t>)</w:t>
      </w:r>
      <w:r>
        <w:rPr>
          <w:sz w:val="24"/>
          <w:szCs w:val="24"/>
        </w:rPr>
        <w:t xml:space="preserve"> darba dienas no pasūtījumu saņemšanas.</w:t>
      </w:r>
    </w:p>
    <w:p w:rsidR="003C5D18" w:rsidRPr="003C5D18" w:rsidRDefault="003C5D18" w:rsidP="003C5D18">
      <w:pPr>
        <w:widowControl/>
        <w:numPr>
          <w:ilvl w:val="1"/>
          <w:numId w:val="1"/>
        </w:numPr>
        <w:tabs>
          <w:tab w:val="left" w:pos="993"/>
        </w:tabs>
        <w:autoSpaceDE/>
        <w:ind w:left="993" w:hanging="567"/>
        <w:jc w:val="both"/>
        <w:rPr>
          <w:sz w:val="24"/>
          <w:szCs w:val="24"/>
        </w:rPr>
      </w:pPr>
      <w:r w:rsidRPr="003C5D18">
        <w:rPr>
          <w:rFonts w:eastAsia="SimSun"/>
          <w:sz w:val="24"/>
          <w:szCs w:val="24"/>
          <w:lang w:eastAsia="ru-RU"/>
        </w:rPr>
        <w:t>Piegādātājs garantē, ka piegādātā Prece būs augstas kvalitātes un atbildīs visu to Latvijas Republikas spēkā esošo normatīvo aktu prasībām, kas uz to attiecas.</w:t>
      </w:r>
    </w:p>
    <w:p w:rsidR="003C5D18" w:rsidRPr="003C5D18" w:rsidRDefault="003C5D18" w:rsidP="003C5D18">
      <w:pPr>
        <w:widowControl/>
        <w:numPr>
          <w:ilvl w:val="1"/>
          <w:numId w:val="1"/>
        </w:numPr>
        <w:tabs>
          <w:tab w:val="left" w:pos="993"/>
        </w:tabs>
        <w:autoSpaceDE/>
        <w:ind w:left="993" w:hanging="567"/>
        <w:jc w:val="both"/>
        <w:rPr>
          <w:sz w:val="24"/>
          <w:szCs w:val="24"/>
        </w:rPr>
      </w:pPr>
      <w:r w:rsidRPr="003C5D18">
        <w:rPr>
          <w:rFonts w:eastAsia="SimSun"/>
          <w:sz w:val="24"/>
          <w:szCs w:val="24"/>
          <w:lang w:eastAsia="ru-RU"/>
        </w:rPr>
        <w:t xml:space="preserve">Piegādātājs garantē, ka piegādātā Prece atbilst Līguma noteikumiem un ir derīga </w:t>
      </w:r>
      <w:r>
        <w:rPr>
          <w:rFonts w:eastAsia="SimSun"/>
          <w:sz w:val="24"/>
          <w:szCs w:val="24"/>
          <w:lang w:eastAsia="ru-RU"/>
        </w:rPr>
        <w:t>lietošanai</w:t>
      </w:r>
      <w:r w:rsidRPr="003C5D18">
        <w:rPr>
          <w:rFonts w:eastAsia="SimSun"/>
          <w:sz w:val="24"/>
          <w:szCs w:val="24"/>
          <w:lang w:eastAsia="ru-RU"/>
        </w:rPr>
        <w:t>, kā arī to, ka Preces izmantošana atbilstoši tās uzdevumam nenodarīs kaitējumu cilvēka veselībai un dzīvībai.</w:t>
      </w:r>
    </w:p>
    <w:p w:rsidR="003C5D18" w:rsidRPr="003C5D18" w:rsidRDefault="003C5D18" w:rsidP="003C5D18">
      <w:pPr>
        <w:widowControl/>
        <w:tabs>
          <w:tab w:val="left" w:pos="993"/>
        </w:tabs>
        <w:autoSpaceDE/>
        <w:ind w:left="993"/>
        <w:jc w:val="both"/>
        <w:rPr>
          <w:sz w:val="24"/>
          <w:szCs w:val="24"/>
        </w:rPr>
      </w:pPr>
      <w:r>
        <w:rPr>
          <w:rFonts w:eastAsia="SimSun"/>
          <w:sz w:val="24"/>
          <w:szCs w:val="24"/>
          <w:lang w:eastAsia="ru-RU"/>
        </w:rPr>
        <w:t>Attiecināmi uz higiēnas preču turētājiem:</w:t>
      </w:r>
    </w:p>
    <w:p w:rsidR="003C5D18" w:rsidRPr="003C5D18" w:rsidRDefault="003C5D18" w:rsidP="003C5D18">
      <w:pPr>
        <w:widowControl/>
        <w:numPr>
          <w:ilvl w:val="1"/>
          <w:numId w:val="1"/>
        </w:numPr>
        <w:tabs>
          <w:tab w:val="left" w:pos="993"/>
        </w:tabs>
        <w:autoSpaceDE/>
        <w:ind w:left="993" w:hanging="567"/>
        <w:jc w:val="both"/>
        <w:rPr>
          <w:sz w:val="24"/>
          <w:szCs w:val="24"/>
        </w:rPr>
      </w:pPr>
      <w:r w:rsidRPr="003C5D18">
        <w:rPr>
          <w:rFonts w:eastAsia="SimSun"/>
          <w:sz w:val="24"/>
          <w:szCs w:val="24"/>
          <w:lang w:eastAsia="ru-RU"/>
        </w:rPr>
        <w:t>Preces garantijas laiks ir 24 (divdesmit četri) mēneši no Preces rēķina abpusējas parakstīšanas dienas</w:t>
      </w:r>
      <w:r w:rsidRPr="003C5D18">
        <w:rPr>
          <w:rFonts w:eastAsia="SimSun"/>
          <w:spacing w:val="2"/>
          <w:sz w:val="24"/>
          <w:szCs w:val="24"/>
          <w:lang w:eastAsia="ru-RU"/>
        </w:rPr>
        <w:t>.</w:t>
      </w:r>
    </w:p>
    <w:p w:rsidR="003C5D18" w:rsidRPr="003C5D18" w:rsidRDefault="003C5D18" w:rsidP="003C5D18">
      <w:pPr>
        <w:widowControl/>
        <w:numPr>
          <w:ilvl w:val="1"/>
          <w:numId w:val="1"/>
        </w:numPr>
        <w:tabs>
          <w:tab w:val="left" w:pos="993"/>
        </w:tabs>
        <w:autoSpaceDE/>
        <w:ind w:left="993" w:hanging="567"/>
        <w:jc w:val="both"/>
        <w:rPr>
          <w:sz w:val="24"/>
          <w:szCs w:val="24"/>
        </w:rPr>
      </w:pPr>
      <w:r w:rsidRPr="003C5D18">
        <w:rPr>
          <w:rFonts w:eastAsia="SimSun"/>
          <w:sz w:val="24"/>
          <w:szCs w:val="24"/>
          <w:lang w:eastAsia="ru-RU"/>
        </w:rPr>
        <w:t>Piegādātājs apņemas bez maksas novērst jebkuru Preces defektu, ja defekts ir atklāts Preces garantijas laikā.</w:t>
      </w:r>
    </w:p>
    <w:p w:rsidR="003C5D18" w:rsidRPr="003C5D18" w:rsidRDefault="003C5D18" w:rsidP="003C5D18">
      <w:pPr>
        <w:widowControl/>
        <w:numPr>
          <w:ilvl w:val="1"/>
          <w:numId w:val="1"/>
        </w:numPr>
        <w:tabs>
          <w:tab w:val="left" w:pos="993"/>
        </w:tabs>
        <w:autoSpaceDE/>
        <w:ind w:left="993" w:hanging="567"/>
        <w:jc w:val="both"/>
        <w:rPr>
          <w:sz w:val="24"/>
          <w:szCs w:val="24"/>
        </w:rPr>
      </w:pPr>
      <w:r w:rsidRPr="003C5D18">
        <w:rPr>
          <w:rFonts w:eastAsia="SimSun"/>
          <w:sz w:val="24"/>
          <w:szCs w:val="24"/>
          <w:lang w:eastAsia="ru-RU"/>
        </w:rPr>
        <w:t>Preces garantija neattiecas uz defektiem, kas radušies:</w:t>
      </w:r>
    </w:p>
    <w:p w:rsidR="003C5D18" w:rsidRPr="003C5D18" w:rsidRDefault="00E5162E" w:rsidP="003C5D18">
      <w:pPr>
        <w:numPr>
          <w:ilvl w:val="2"/>
          <w:numId w:val="1"/>
        </w:numPr>
        <w:tabs>
          <w:tab w:val="left" w:pos="1080"/>
        </w:tabs>
        <w:suppressAutoHyphens w:val="0"/>
        <w:adjustRightInd w:val="0"/>
        <w:jc w:val="both"/>
        <w:textAlignment w:val="auto"/>
        <w:rPr>
          <w:rFonts w:eastAsia="SimSun"/>
          <w:sz w:val="24"/>
          <w:szCs w:val="24"/>
          <w:lang w:eastAsia="ru-RU"/>
        </w:rPr>
      </w:pPr>
      <w:r>
        <w:rPr>
          <w:rFonts w:eastAsia="SimSun"/>
          <w:sz w:val="24"/>
          <w:szCs w:val="24"/>
          <w:lang w:eastAsia="ru-RU"/>
        </w:rPr>
        <w:t>lietojot</w:t>
      </w:r>
      <w:r w:rsidR="003C5D18" w:rsidRPr="003C5D18">
        <w:rPr>
          <w:rFonts w:eastAsia="SimSun"/>
          <w:sz w:val="24"/>
          <w:szCs w:val="24"/>
          <w:lang w:eastAsia="ru-RU"/>
        </w:rPr>
        <w:t xml:space="preserve"> Preci neatbilstoši tās ekspluatācijas norādījumiem (ražotāja instrukcijām);</w:t>
      </w:r>
    </w:p>
    <w:p w:rsidR="003C5D18" w:rsidRPr="003C5D18" w:rsidRDefault="003C5D18" w:rsidP="003C5D18">
      <w:pPr>
        <w:numPr>
          <w:ilvl w:val="2"/>
          <w:numId w:val="1"/>
        </w:numPr>
        <w:tabs>
          <w:tab w:val="left" w:pos="1080"/>
        </w:tabs>
        <w:suppressAutoHyphens w:val="0"/>
        <w:adjustRightInd w:val="0"/>
        <w:jc w:val="both"/>
        <w:textAlignment w:val="auto"/>
        <w:rPr>
          <w:rFonts w:eastAsia="SimSun"/>
          <w:sz w:val="24"/>
          <w:szCs w:val="24"/>
          <w:lang w:eastAsia="ru-RU"/>
        </w:rPr>
      </w:pPr>
      <w:r w:rsidRPr="003C5D18">
        <w:rPr>
          <w:rFonts w:eastAsia="SimSun"/>
          <w:sz w:val="24"/>
          <w:szCs w:val="24"/>
          <w:lang w:eastAsia="ru-RU"/>
        </w:rPr>
        <w:t>pierādāmu Preces lietotāju nolaidības, nepareizas Preces lietošanas vai apzinātu bojājumu konstatēšanas gadījumā;</w:t>
      </w:r>
    </w:p>
    <w:p w:rsidR="003C5D18" w:rsidRPr="003C5D18" w:rsidRDefault="003C5D18" w:rsidP="003C5D18">
      <w:pPr>
        <w:numPr>
          <w:ilvl w:val="2"/>
          <w:numId w:val="1"/>
        </w:numPr>
        <w:tabs>
          <w:tab w:val="left" w:pos="1080"/>
        </w:tabs>
        <w:suppressAutoHyphens w:val="0"/>
        <w:adjustRightInd w:val="0"/>
        <w:jc w:val="both"/>
        <w:textAlignment w:val="auto"/>
        <w:rPr>
          <w:rFonts w:eastAsia="SimSun"/>
          <w:sz w:val="24"/>
          <w:szCs w:val="24"/>
          <w:lang w:eastAsia="ru-RU"/>
        </w:rPr>
      </w:pPr>
      <w:r w:rsidRPr="003C5D18">
        <w:rPr>
          <w:rFonts w:eastAsia="SimSun"/>
          <w:sz w:val="24"/>
          <w:szCs w:val="24"/>
          <w:lang w:eastAsia="ru-RU"/>
        </w:rPr>
        <w:t>neatļautu izmaiņu veikšanas, Pasūtītāja pašrocīgas remontēšanas, neapstiprinātu detaļu lietošanas Precei vai Preces lietošanu tādā veidā, kas ir pretrunā ar Preces ražotāja instrukcijām;</w:t>
      </w:r>
    </w:p>
    <w:p w:rsidR="003C5D18" w:rsidRPr="003C5D18" w:rsidRDefault="003C5D18" w:rsidP="003C5D18">
      <w:pPr>
        <w:numPr>
          <w:ilvl w:val="2"/>
          <w:numId w:val="1"/>
        </w:numPr>
        <w:tabs>
          <w:tab w:val="left" w:pos="1080"/>
        </w:tabs>
        <w:suppressAutoHyphens w:val="0"/>
        <w:adjustRightInd w:val="0"/>
        <w:jc w:val="both"/>
        <w:textAlignment w:val="auto"/>
        <w:rPr>
          <w:rFonts w:eastAsia="SimSun"/>
          <w:sz w:val="24"/>
          <w:szCs w:val="24"/>
          <w:lang w:eastAsia="ru-RU"/>
        </w:rPr>
      </w:pPr>
      <w:r w:rsidRPr="003C5D18">
        <w:rPr>
          <w:rFonts w:eastAsia="SimSun"/>
          <w:sz w:val="24"/>
          <w:szCs w:val="24"/>
          <w:lang w:eastAsia="ru-RU"/>
        </w:rPr>
        <w:t>nepārvaramas varas apstākļu rezultātā.</w:t>
      </w:r>
    </w:p>
    <w:p w:rsidR="003C5D18" w:rsidRDefault="003C5D18" w:rsidP="003C5D18">
      <w:pPr>
        <w:numPr>
          <w:ilvl w:val="1"/>
          <w:numId w:val="1"/>
        </w:numPr>
        <w:suppressAutoHyphens w:val="0"/>
        <w:adjustRightInd w:val="0"/>
        <w:ind w:left="993" w:hanging="567"/>
        <w:jc w:val="both"/>
        <w:textAlignment w:val="auto"/>
        <w:rPr>
          <w:rFonts w:eastAsia="SimSun"/>
          <w:sz w:val="24"/>
          <w:szCs w:val="24"/>
          <w:lang w:eastAsia="ru-RU"/>
        </w:rPr>
      </w:pPr>
      <w:r w:rsidRPr="003C5D18">
        <w:rPr>
          <w:rFonts w:eastAsia="SimSun"/>
          <w:sz w:val="24"/>
          <w:szCs w:val="24"/>
          <w:lang w:eastAsia="ru-RU"/>
        </w:rPr>
        <w:t>Pasūtītājs nekavējoties rakstiski paziņo Piegādātājam par jebkuru Preces bojājumu vai darbības traucējumiem, kas jānovērš Preces garantijas ietvaros. Piegādātājam ne vēlāk kā 2 (divu) darbdienu laikā no paziņošanas brīža jāierodas uz abpusēju defektu akta sastādīšanu. Ja Piegādātājs šajā termiņā neierodas, Pasūtītājs vienpusēji sagatavo defektu aktu, kas ir saistošs Piegādātājam.</w:t>
      </w:r>
    </w:p>
    <w:p w:rsidR="003C5D18" w:rsidRPr="003C5D18" w:rsidRDefault="003C5D18" w:rsidP="003C5D18">
      <w:pPr>
        <w:numPr>
          <w:ilvl w:val="1"/>
          <w:numId w:val="1"/>
        </w:numPr>
        <w:suppressAutoHyphens w:val="0"/>
        <w:adjustRightInd w:val="0"/>
        <w:ind w:left="993" w:hanging="567"/>
        <w:jc w:val="both"/>
        <w:textAlignment w:val="auto"/>
        <w:rPr>
          <w:rFonts w:eastAsia="SimSun"/>
          <w:sz w:val="24"/>
          <w:szCs w:val="24"/>
          <w:lang w:eastAsia="ru-RU"/>
        </w:rPr>
      </w:pPr>
      <w:r w:rsidRPr="003C5D18">
        <w:rPr>
          <w:sz w:val="24"/>
          <w:szCs w:val="24"/>
          <w:lang w:eastAsia="ru-RU"/>
        </w:rPr>
        <w:t xml:space="preserve">Jautājumu par </w:t>
      </w:r>
      <w:r w:rsidRPr="003C5D18">
        <w:rPr>
          <w:bCs/>
          <w:iCs/>
          <w:sz w:val="24"/>
          <w:szCs w:val="24"/>
          <w:lang w:eastAsia="ru-RU"/>
        </w:rPr>
        <w:t xml:space="preserve">defektu aktā </w:t>
      </w:r>
      <w:r w:rsidRPr="003C5D18">
        <w:rPr>
          <w:sz w:val="24"/>
          <w:szCs w:val="24"/>
          <w:lang w:eastAsia="ru-RU"/>
        </w:rPr>
        <w:t>norādītā pamatotību izlemj Pušu pilnvarotie pārstāvji defektu akta sastādīšanas brīdī. Ja pārstāvji nevar vienoties, Pusēm ir tiesības pieaicināt neatkarīgu ekspertu, kura pakalpojumu apmaksā Piegādātājs, ja tiek konstatēts, ka Preces bojājuma rašanās iemesls nav Pasūtītāja vaina. Ja neatkarīgais eksperts konstatē, ka Preces bojājums radies Pasūtītāja vainas dēļ, neatkarīgā eksperta pakalpojumu apmaksā Pasūtītājs.</w:t>
      </w:r>
    </w:p>
    <w:p w:rsidR="003C5D18" w:rsidRDefault="003C5D18" w:rsidP="003C5D18">
      <w:pPr>
        <w:numPr>
          <w:ilvl w:val="1"/>
          <w:numId w:val="1"/>
        </w:numPr>
        <w:suppressAutoHyphens w:val="0"/>
        <w:adjustRightInd w:val="0"/>
        <w:ind w:left="993" w:hanging="567"/>
        <w:jc w:val="both"/>
        <w:textAlignment w:val="auto"/>
        <w:rPr>
          <w:rFonts w:eastAsia="SimSun"/>
          <w:sz w:val="24"/>
          <w:szCs w:val="24"/>
          <w:lang w:eastAsia="ru-RU"/>
        </w:rPr>
      </w:pPr>
      <w:r w:rsidRPr="003C5D18">
        <w:rPr>
          <w:rFonts w:eastAsia="SimSun"/>
          <w:sz w:val="24"/>
          <w:szCs w:val="24"/>
          <w:lang w:eastAsia="ru-RU"/>
        </w:rPr>
        <w:t>Pamatojoties uz defektu aktu, Piegādātājam ne vēlāk kā divu darbdienu laikā no defektu akta apstiprināšanas brīža jānomaina Prece ar jaunu vai ekvivalentu Preci vai jāveic Preces remonts bez papildu maksas.</w:t>
      </w:r>
    </w:p>
    <w:p w:rsidR="003C5D18" w:rsidRPr="003C5D18" w:rsidRDefault="003C5D18" w:rsidP="003C5D18">
      <w:pPr>
        <w:numPr>
          <w:ilvl w:val="1"/>
          <w:numId w:val="1"/>
        </w:numPr>
        <w:suppressAutoHyphens w:val="0"/>
        <w:adjustRightInd w:val="0"/>
        <w:ind w:left="993" w:hanging="567"/>
        <w:jc w:val="both"/>
        <w:textAlignment w:val="auto"/>
        <w:rPr>
          <w:rFonts w:eastAsia="SimSun"/>
          <w:sz w:val="24"/>
          <w:szCs w:val="24"/>
          <w:lang w:eastAsia="ru-RU"/>
        </w:rPr>
      </w:pPr>
      <w:r w:rsidRPr="003C5D18">
        <w:rPr>
          <w:rFonts w:eastAsia="SimSun"/>
          <w:sz w:val="24"/>
          <w:szCs w:val="24"/>
          <w:lang w:eastAsia="ru-RU"/>
        </w:rPr>
        <w:t>Ja Preces bojājums radies Pasūtītāja vainas dēļ, Preces remontu apmaksā Pasūtītājs, iepriekš rakstiski saskaņojot ar Piegādātāju šādu Preces remonta darbu veicamo apjomu, cenu un laiku.</w:t>
      </w:r>
    </w:p>
    <w:p w:rsidR="003C5D18" w:rsidRPr="003C5D18" w:rsidRDefault="003C5D18" w:rsidP="003C5D18">
      <w:pPr>
        <w:widowControl/>
        <w:tabs>
          <w:tab w:val="left" w:pos="993"/>
        </w:tabs>
        <w:autoSpaceDE/>
        <w:ind w:left="993"/>
        <w:jc w:val="both"/>
        <w:rPr>
          <w:sz w:val="24"/>
          <w:szCs w:val="24"/>
        </w:rPr>
      </w:pPr>
    </w:p>
    <w:p w:rsidR="005D71B0" w:rsidRDefault="005D71B0">
      <w:pPr>
        <w:tabs>
          <w:tab w:val="left" w:pos="1440"/>
          <w:tab w:val="left" w:pos="1650"/>
        </w:tabs>
        <w:ind w:left="900"/>
        <w:jc w:val="center"/>
        <w:rPr>
          <w:sz w:val="24"/>
          <w:szCs w:val="24"/>
        </w:rPr>
      </w:pPr>
    </w:p>
    <w:p w:rsidR="005D71B0" w:rsidRPr="00E5162E" w:rsidRDefault="001D59E8" w:rsidP="00E5162E">
      <w:pPr>
        <w:pStyle w:val="Heading1"/>
        <w:numPr>
          <w:ilvl w:val="0"/>
          <w:numId w:val="1"/>
        </w:numPr>
        <w:shd w:val="clear" w:color="auto" w:fill="auto"/>
        <w:spacing w:line="240" w:lineRule="auto"/>
        <w:ind w:right="0"/>
        <w:jc w:val="center"/>
        <w:rPr>
          <w:sz w:val="24"/>
          <w:szCs w:val="24"/>
        </w:rPr>
      </w:pPr>
      <w:r>
        <w:rPr>
          <w:sz w:val="24"/>
          <w:szCs w:val="24"/>
        </w:rPr>
        <w:lastRenderedPageBreak/>
        <w:t>LĪGUMA SUMMA UN NORĒĶINU KĀRTĪBA</w:t>
      </w:r>
    </w:p>
    <w:p w:rsidR="00786363" w:rsidRPr="00786363" w:rsidRDefault="00786363" w:rsidP="00255575">
      <w:pPr>
        <w:widowControl/>
        <w:numPr>
          <w:ilvl w:val="1"/>
          <w:numId w:val="1"/>
        </w:numPr>
        <w:suppressAutoHyphens w:val="0"/>
        <w:autoSpaceDE/>
        <w:autoSpaceDN/>
        <w:ind w:left="993" w:hanging="567"/>
        <w:jc w:val="both"/>
        <w:textAlignment w:val="auto"/>
        <w:rPr>
          <w:sz w:val="24"/>
          <w:szCs w:val="24"/>
        </w:rPr>
      </w:pPr>
      <w:r w:rsidRPr="00786363">
        <w:rPr>
          <w:sz w:val="24"/>
          <w:szCs w:val="24"/>
        </w:rPr>
        <w:t>Kopējā Līguma summa ir EUR____________ (_______eiro ___ centi) bez PVN. Pievienotās vērtības nodoklis nav Līguma priekšmeta daļa, tas tiek maksāts atbilstoši attiecīgajā maksāšanas brīdī normatīvajos aktos noteiktajam</w:t>
      </w:r>
      <w:r w:rsidR="00255575">
        <w:rPr>
          <w:sz w:val="24"/>
          <w:szCs w:val="24"/>
        </w:rPr>
        <w:t>.</w:t>
      </w:r>
    </w:p>
    <w:p w:rsidR="005D71B0" w:rsidRDefault="001D59E8">
      <w:pPr>
        <w:pStyle w:val="BodyText"/>
        <w:numPr>
          <w:ilvl w:val="1"/>
          <w:numId w:val="1"/>
        </w:numPr>
        <w:shd w:val="clear" w:color="auto" w:fill="FFFFFF"/>
        <w:tabs>
          <w:tab w:val="left" w:pos="993"/>
          <w:tab w:val="left" w:pos="1080"/>
          <w:tab w:val="left" w:pos="1134"/>
        </w:tabs>
        <w:ind w:left="993" w:hanging="567"/>
      </w:pPr>
      <w:r>
        <w:t xml:space="preserve">Cenas tiek noteiktas eiro, </w:t>
      </w:r>
      <w:r w:rsidR="00255575">
        <w:t>saskaņā ar Piegādātāja Iepirkumā iesniegto</w:t>
      </w:r>
      <w:r>
        <w:t xml:space="preserve"> </w:t>
      </w:r>
      <w:r w:rsidR="00255575">
        <w:t>piedāvājumu</w:t>
      </w:r>
      <w:r>
        <w:t>.</w:t>
      </w:r>
    </w:p>
    <w:p w:rsidR="005D71B0" w:rsidRDefault="001D59E8">
      <w:pPr>
        <w:pStyle w:val="BodyText"/>
        <w:numPr>
          <w:ilvl w:val="1"/>
          <w:numId w:val="1"/>
        </w:numPr>
        <w:shd w:val="clear" w:color="auto" w:fill="FFFFFF"/>
        <w:tabs>
          <w:tab w:val="left" w:pos="993"/>
          <w:tab w:val="left" w:pos="1080"/>
          <w:tab w:val="left" w:pos="1134"/>
        </w:tabs>
        <w:ind w:left="993" w:hanging="567"/>
      </w:pPr>
      <w:r>
        <w:t>Preces cena ietver visus ar Līguma izpildi saistītos nodokļus un Piegādātāja saistošos izdevumus, tai skaitā izdevumus par Preces piegādi, garantiju un apmaiņu, atbilstoši Līguma nosacījumiem.</w:t>
      </w:r>
    </w:p>
    <w:p w:rsidR="005D71B0" w:rsidRDefault="001D59E8">
      <w:pPr>
        <w:pStyle w:val="BodyText"/>
        <w:numPr>
          <w:ilvl w:val="1"/>
          <w:numId w:val="1"/>
        </w:numPr>
        <w:shd w:val="clear" w:color="auto" w:fill="FFFFFF"/>
        <w:tabs>
          <w:tab w:val="left" w:pos="993"/>
          <w:tab w:val="left" w:pos="1080"/>
          <w:tab w:val="left" w:pos="1134"/>
        </w:tabs>
        <w:ind w:left="993" w:hanging="567"/>
      </w:pPr>
      <w:r>
        <w:t xml:space="preserve">Pasūtītājs apmaksā Piegādātāja pavadzīmi 30 (trīsdesmit) dienu laikā </w:t>
      </w:r>
      <w:r w:rsidRPr="00786363">
        <w:rPr>
          <w:u w:val="single"/>
        </w:rPr>
        <w:t>pēc tās abpusējas parakstīšanas un saņemšanas</w:t>
      </w:r>
      <w:r>
        <w:t xml:space="preserve"> ieskaitot attiecīgo summu Piegādātāja Līgumā norādītajā bankas kontā.</w:t>
      </w:r>
    </w:p>
    <w:p w:rsidR="005D71B0" w:rsidRDefault="001D59E8">
      <w:pPr>
        <w:pStyle w:val="BodyText"/>
        <w:numPr>
          <w:ilvl w:val="1"/>
          <w:numId w:val="1"/>
        </w:numPr>
        <w:shd w:val="clear" w:color="auto" w:fill="FFFFFF"/>
        <w:tabs>
          <w:tab w:val="left" w:pos="993"/>
          <w:tab w:val="left" w:pos="1080"/>
          <w:tab w:val="left" w:pos="1134"/>
        </w:tabs>
        <w:ind w:left="993" w:hanging="567"/>
      </w:pPr>
      <w:r>
        <w:t>Par Preces apmaksas dienu tiek uzskatīta diena, kad Pasūtītājs ir pārskaitījis naudu uz Izpildītāja Līgumā norādīto bankas kontu.</w:t>
      </w:r>
    </w:p>
    <w:p w:rsidR="005D71B0" w:rsidRPr="00E5162E" w:rsidRDefault="00BA08FB" w:rsidP="00E5162E">
      <w:pPr>
        <w:pStyle w:val="BodyText"/>
        <w:numPr>
          <w:ilvl w:val="1"/>
          <w:numId w:val="1"/>
        </w:numPr>
        <w:shd w:val="clear" w:color="auto" w:fill="FFFFFF"/>
        <w:tabs>
          <w:tab w:val="left" w:pos="993"/>
          <w:tab w:val="left" w:pos="1080"/>
          <w:tab w:val="left" w:pos="1134"/>
        </w:tabs>
        <w:ind w:left="993" w:hanging="567"/>
      </w:pPr>
      <w:r>
        <w:t>Pusēm rakstiski vienojoties ir tiesības palielināt Līguma summu saskaņā ar Publisko iepirkumu likumā noteikto.</w:t>
      </w:r>
    </w:p>
    <w:p w:rsidR="005D71B0" w:rsidRDefault="005D71B0">
      <w:pPr>
        <w:pStyle w:val="BodyTextIndent"/>
        <w:ind w:left="0"/>
        <w:rPr>
          <w:rFonts w:ascii="Times New Roman" w:hAnsi="Times New Roman"/>
          <w:sz w:val="24"/>
          <w:szCs w:val="24"/>
        </w:rPr>
      </w:pPr>
    </w:p>
    <w:p w:rsidR="005D71B0" w:rsidRDefault="001D59E8">
      <w:pPr>
        <w:widowControl/>
        <w:numPr>
          <w:ilvl w:val="0"/>
          <w:numId w:val="1"/>
        </w:numPr>
        <w:autoSpaceDE/>
        <w:jc w:val="center"/>
        <w:rPr>
          <w:b/>
          <w:sz w:val="24"/>
          <w:szCs w:val="24"/>
        </w:rPr>
      </w:pPr>
      <w:r>
        <w:rPr>
          <w:b/>
          <w:sz w:val="24"/>
          <w:szCs w:val="24"/>
        </w:rPr>
        <w:t xml:space="preserve">STRĪDU IZŠĶIRŠANAS KĀRTĪBA UN PUŠU ATBILDĪBA </w:t>
      </w:r>
    </w:p>
    <w:p w:rsidR="005D71B0" w:rsidRDefault="001D59E8" w:rsidP="00786363">
      <w:pPr>
        <w:pStyle w:val="ListParagraph"/>
        <w:numPr>
          <w:ilvl w:val="1"/>
          <w:numId w:val="1"/>
        </w:numPr>
        <w:tabs>
          <w:tab w:val="left" w:pos="993"/>
        </w:tabs>
        <w:ind w:left="993" w:hanging="567"/>
        <w:jc w:val="both"/>
      </w:pPr>
      <w:r w:rsidRPr="00B44040">
        <w:t>Par Līguma noteikumu neizpildi vai nepienācīgu izpildi Puses ir atbildīgas Latvijas Republikas normatīvajos aktos noteiktajā kārtībā.</w:t>
      </w:r>
    </w:p>
    <w:p w:rsidR="00B44040" w:rsidRPr="00BA08FB" w:rsidRDefault="00B44040" w:rsidP="00B44040">
      <w:pPr>
        <w:pStyle w:val="ListParagraph"/>
        <w:numPr>
          <w:ilvl w:val="1"/>
          <w:numId w:val="1"/>
        </w:numPr>
        <w:tabs>
          <w:tab w:val="left" w:pos="993"/>
        </w:tabs>
        <w:ind w:left="993" w:hanging="567"/>
        <w:jc w:val="both"/>
      </w:pPr>
      <w:r w:rsidRPr="00B44040">
        <w:rPr>
          <w:sz w:val="23"/>
          <w:szCs w:val="23"/>
        </w:rPr>
        <w:t xml:space="preserve">Visus strīdus un domstarpības, kas varētu rasties Līguma izpildes laikā, </w:t>
      </w:r>
      <w:r w:rsidR="00255575">
        <w:rPr>
          <w:sz w:val="23"/>
          <w:szCs w:val="23"/>
        </w:rPr>
        <w:t xml:space="preserve">Puses </w:t>
      </w:r>
      <w:r w:rsidRPr="00B44040">
        <w:rPr>
          <w:sz w:val="23"/>
          <w:szCs w:val="23"/>
        </w:rPr>
        <w:t>risina savstarpēju pārrunu ceļā. Strīdi un domstarpības, par kuriem nav panākta vienošanās pārrunu ceļā</w:t>
      </w:r>
      <w:r w:rsidR="00BA08FB">
        <w:rPr>
          <w:sz w:val="23"/>
          <w:szCs w:val="23"/>
        </w:rPr>
        <w:t xml:space="preserve"> 30 dienu laikā</w:t>
      </w:r>
      <w:r w:rsidRPr="00B44040">
        <w:rPr>
          <w:sz w:val="23"/>
          <w:szCs w:val="23"/>
        </w:rPr>
        <w:t>, tiks izskatītas Latvijas Republikas normatīvajos aktos noteiktajā kārtībā</w:t>
      </w:r>
      <w:r w:rsidR="00255575">
        <w:rPr>
          <w:sz w:val="23"/>
          <w:szCs w:val="23"/>
        </w:rPr>
        <w:t>, vispārējas instances tiesā.</w:t>
      </w:r>
      <w:r w:rsidRPr="00B44040">
        <w:rPr>
          <w:sz w:val="23"/>
          <w:szCs w:val="23"/>
        </w:rPr>
        <w:t xml:space="preserve"> </w:t>
      </w:r>
    </w:p>
    <w:p w:rsidR="00BA08FB" w:rsidRPr="00B44040" w:rsidRDefault="00BA08FB" w:rsidP="00B44040">
      <w:pPr>
        <w:pStyle w:val="ListParagraph"/>
        <w:numPr>
          <w:ilvl w:val="1"/>
          <w:numId w:val="1"/>
        </w:numPr>
        <w:tabs>
          <w:tab w:val="left" w:pos="993"/>
        </w:tabs>
        <w:ind w:left="993" w:hanging="567"/>
        <w:jc w:val="both"/>
      </w:pPr>
      <w:r>
        <w:rPr>
          <w:sz w:val="23"/>
          <w:szCs w:val="23"/>
        </w:rPr>
        <w:t>Jautājumi, kas nav atrunāti Līgumā, tiek risināti saskaņā ar Latvijas Republikas normatīvajiem aktiem.</w:t>
      </w:r>
    </w:p>
    <w:p w:rsidR="005D71B0" w:rsidRPr="00B44040" w:rsidRDefault="001D59E8" w:rsidP="00786363">
      <w:pPr>
        <w:pStyle w:val="ListParagraph"/>
        <w:numPr>
          <w:ilvl w:val="1"/>
          <w:numId w:val="1"/>
        </w:numPr>
        <w:tabs>
          <w:tab w:val="left" w:pos="993"/>
        </w:tabs>
        <w:ind w:left="993" w:hanging="567"/>
        <w:jc w:val="both"/>
      </w:pPr>
      <w:r w:rsidRPr="00B44040">
        <w:t xml:space="preserve">Par Līguma 3.4 punktā noteikto maksājumu termiņu neievērošanu, Pasūtītājs </w:t>
      </w:r>
      <w:r w:rsidR="00F465C4">
        <w:t>maksā Piegādātājam līgumsodu 0,5</w:t>
      </w:r>
      <w:r w:rsidRPr="00B44040">
        <w:t>% apmērā no kavētās maksājumu summas par katru nokavēto</w:t>
      </w:r>
      <w:r w:rsidR="00B44040" w:rsidRPr="00B44040">
        <w:t xml:space="preserve"> darba dienu, bet ne vairāk kā 10</w:t>
      </w:r>
      <w:r w:rsidRPr="00B44040">
        <w:t>% no Līguma kopējās summas.</w:t>
      </w:r>
    </w:p>
    <w:p w:rsidR="005D71B0" w:rsidRPr="00B44040" w:rsidRDefault="00B44040" w:rsidP="00786363">
      <w:pPr>
        <w:pStyle w:val="ListParagraph"/>
        <w:numPr>
          <w:ilvl w:val="1"/>
          <w:numId w:val="1"/>
        </w:numPr>
        <w:tabs>
          <w:tab w:val="left" w:pos="993"/>
        </w:tabs>
        <w:ind w:left="993" w:hanging="567"/>
        <w:jc w:val="both"/>
      </w:pPr>
      <w:r w:rsidRPr="00B44040">
        <w:t>Par Līguma 2.6. un 2.9</w:t>
      </w:r>
      <w:r w:rsidR="001D59E8" w:rsidRPr="00B44040">
        <w:t xml:space="preserve">.punktā noteikto Preces piegādes termiņa kavējumu </w:t>
      </w:r>
      <w:r w:rsidR="00F465C4">
        <w:t>Piegādātājs maksā soda naudu 0,5</w:t>
      </w:r>
      <w:r w:rsidR="001D59E8" w:rsidRPr="00B44040">
        <w:t xml:space="preserve"> % apmērā no nepiegādātās </w:t>
      </w:r>
      <w:r w:rsidRPr="00B44040">
        <w:t>Preču summas, bet ne vairāk kā 10</w:t>
      </w:r>
      <w:r w:rsidR="001D59E8" w:rsidRPr="00B44040">
        <w:t>% no Līguma kopējās summas.</w:t>
      </w:r>
    </w:p>
    <w:p w:rsidR="00B44040" w:rsidRPr="00B44040" w:rsidRDefault="00B44040" w:rsidP="00B44040">
      <w:pPr>
        <w:pStyle w:val="ListParagraph"/>
        <w:numPr>
          <w:ilvl w:val="1"/>
          <w:numId w:val="1"/>
        </w:numPr>
        <w:tabs>
          <w:tab w:val="left" w:pos="993"/>
        </w:tabs>
        <w:ind w:left="993" w:hanging="567"/>
        <w:jc w:val="both"/>
      </w:pPr>
      <w:r w:rsidRPr="00B44040">
        <w:t>Ja Pasū</w:t>
      </w:r>
      <w:r w:rsidR="00F465C4">
        <w:t>tītājs ir aprēķinājis Līguma 4.4</w:t>
      </w:r>
      <w:r w:rsidRPr="00B44040">
        <w:t>.</w:t>
      </w:r>
      <w:r w:rsidR="00F465C4">
        <w:t xml:space="preserve"> </w:t>
      </w:r>
      <w:r w:rsidRPr="00B44040">
        <w:t xml:space="preserve">punktā noteikto līgumsodu, apmaksājot Piegādātāja iesniegtos rēķinus, Pasūtītājam ir tiesības veikt līgumsoda ieturējumu. </w:t>
      </w:r>
    </w:p>
    <w:p w:rsidR="005D71B0" w:rsidRDefault="001D59E8" w:rsidP="00786363">
      <w:pPr>
        <w:pStyle w:val="ListParagraph"/>
        <w:numPr>
          <w:ilvl w:val="1"/>
          <w:numId w:val="1"/>
        </w:numPr>
        <w:tabs>
          <w:tab w:val="left" w:pos="993"/>
        </w:tabs>
        <w:ind w:left="993" w:hanging="567"/>
        <w:jc w:val="both"/>
      </w:pPr>
      <w:r w:rsidRPr="00B44040">
        <w:rPr>
          <w:lang w:eastAsia="en-US"/>
        </w:rPr>
        <w:t>Līgumsoda samaksa neatbrīvo Puses no Līgumā paredzēto saistību pilnīgas izpildes</w:t>
      </w:r>
      <w:r>
        <w:rPr>
          <w:lang w:eastAsia="en-US"/>
        </w:rPr>
        <w:t>.</w:t>
      </w:r>
    </w:p>
    <w:p w:rsidR="00F465C4" w:rsidRDefault="00F465C4" w:rsidP="00F465C4">
      <w:pPr>
        <w:pStyle w:val="ListParagraph"/>
        <w:tabs>
          <w:tab w:val="left" w:pos="993"/>
        </w:tabs>
        <w:ind w:left="993"/>
        <w:jc w:val="both"/>
      </w:pPr>
    </w:p>
    <w:p w:rsidR="00F465C4" w:rsidRPr="00DD63EE" w:rsidRDefault="00DD63EE" w:rsidP="00E5162E">
      <w:pPr>
        <w:pStyle w:val="ListParagraph"/>
        <w:numPr>
          <w:ilvl w:val="0"/>
          <w:numId w:val="1"/>
        </w:numPr>
        <w:jc w:val="center"/>
      </w:pPr>
      <w:r w:rsidRPr="00DD63EE">
        <w:rPr>
          <w:b/>
          <w:bCs/>
          <w:sz w:val="23"/>
          <w:szCs w:val="23"/>
        </w:rPr>
        <w:t>LĪGUMA GROZĪŠANAS, PAPILDINĀŠANAS UN IZBEIGŠANAS KĀRTĪBA</w:t>
      </w:r>
    </w:p>
    <w:p w:rsidR="00513CC5" w:rsidRDefault="00513CC5" w:rsidP="00513CC5">
      <w:pPr>
        <w:widowControl/>
        <w:numPr>
          <w:ilvl w:val="1"/>
          <w:numId w:val="1"/>
        </w:numPr>
        <w:tabs>
          <w:tab w:val="left" w:pos="1650"/>
        </w:tabs>
        <w:autoSpaceDE/>
        <w:ind w:left="993" w:hanging="567"/>
        <w:jc w:val="both"/>
        <w:rPr>
          <w:sz w:val="24"/>
          <w:szCs w:val="24"/>
        </w:rPr>
      </w:pPr>
      <w:r>
        <w:rPr>
          <w:sz w:val="24"/>
          <w:szCs w:val="24"/>
        </w:rPr>
        <w:t xml:space="preserve">Visi Līguma grozījumi vai papildinājumi pie Līguma noformējami </w:t>
      </w:r>
      <w:proofErr w:type="spellStart"/>
      <w:r>
        <w:rPr>
          <w:sz w:val="24"/>
          <w:szCs w:val="24"/>
        </w:rPr>
        <w:t>rakstveidā</w:t>
      </w:r>
      <w:proofErr w:type="spellEnd"/>
      <w:r>
        <w:rPr>
          <w:sz w:val="24"/>
          <w:szCs w:val="24"/>
        </w:rPr>
        <w:t xml:space="preserve"> un pēc to abpusējas parakstīšanas kļūst par Līguma neatņemamu sastāvdaļu.</w:t>
      </w:r>
    </w:p>
    <w:p w:rsidR="00513CC5" w:rsidRDefault="00513CC5" w:rsidP="00513CC5">
      <w:pPr>
        <w:pStyle w:val="ListParagraph"/>
        <w:numPr>
          <w:ilvl w:val="1"/>
          <w:numId w:val="1"/>
        </w:numPr>
        <w:ind w:left="993" w:hanging="567"/>
        <w:jc w:val="both"/>
      </w:pPr>
      <w:r w:rsidRPr="00513CC5">
        <w:t>Pasūtītājam ir tiesības vienpusēji atkāpties no Līguma, rakstiski par to brīdinot Piegādātāju, ja:</w:t>
      </w:r>
    </w:p>
    <w:p w:rsidR="00513CC5" w:rsidRDefault="00513CC5" w:rsidP="00513CC5">
      <w:pPr>
        <w:pStyle w:val="ListParagraph"/>
        <w:numPr>
          <w:ilvl w:val="2"/>
          <w:numId w:val="1"/>
        </w:numPr>
        <w:ind w:firstLine="273"/>
        <w:jc w:val="both"/>
      </w:pPr>
      <w:r w:rsidRPr="00513CC5">
        <w:t xml:space="preserve">Piegādātājs neveic Preces piegādi ilgāk par 10 (desmit) kalendārām dienām no Līgumā noteiktā piegādes termiņa; </w:t>
      </w:r>
    </w:p>
    <w:p w:rsidR="00513CC5" w:rsidRDefault="00513CC5" w:rsidP="00513CC5">
      <w:pPr>
        <w:pStyle w:val="ListParagraph"/>
        <w:numPr>
          <w:ilvl w:val="2"/>
          <w:numId w:val="1"/>
        </w:numPr>
        <w:ind w:firstLine="273"/>
        <w:jc w:val="both"/>
      </w:pPr>
      <w:r w:rsidRPr="00513CC5">
        <w:lastRenderedPageBreak/>
        <w:t>Piegādātājs Līguma noslēgšanas vai Līguma izpildes laikā sniedzis nepatiesas vai nepilnīgas ziņas vai apliecinājumus</w:t>
      </w:r>
      <w:r w:rsidR="00255575">
        <w:t>, kas ietekmējis Līgumā noteikto saistību izpildi</w:t>
      </w:r>
      <w:r w:rsidRPr="00513CC5">
        <w:t xml:space="preserve">; </w:t>
      </w:r>
    </w:p>
    <w:p w:rsidR="00513CC5" w:rsidRDefault="00513CC5" w:rsidP="00513CC5">
      <w:pPr>
        <w:pStyle w:val="ListParagraph"/>
        <w:numPr>
          <w:ilvl w:val="2"/>
          <w:numId w:val="1"/>
        </w:numPr>
        <w:ind w:firstLine="273"/>
        <w:jc w:val="both"/>
      </w:pPr>
      <w:r w:rsidRPr="00513CC5">
        <w:t>iestājušies apstākļi, kas apgrūtina vai pad</w:t>
      </w:r>
      <w:r w:rsidR="00255575">
        <w:t>ara neiespējamu Piegādātāja</w:t>
      </w:r>
      <w:r w:rsidRPr="00513CC5">
        <w:t xml:space="preserve"> Līgumā noteikto saistību izpildi;</w:t>
      </w:r>
    </w:p>
    <w:p w:rsidR="00513CC5" w:rsidRDefault="00513CC5" w:rsidP="00513CC5">
      <w:pPr>
        <w:pStyle w:val="ListParagraph"/>
        <w:numPr>
          <w:ilvl w:val="2"/>
          <w:numId w:val="1"/>
        </w:numPr>
        <w:ind w:firstLine="273"/>
        <w:jc w:val="both"/>
      </w:pPr>
      <w:r w:rsidRPr="00513CC5">
        <w:t xml:space="preserve">notikusi Piegādātāja likvidācija; </w:t>
      </w:r>
    </w:p>
    <w:p w:rsidR="00513CC5" w:rsidRPr="00513CC5" w:rsidRDefault="00513CC5" w:rsidP="00513CC5">
      <w:pPr>
        <w:pStyle w:val="ListParagraph"/>
        <w:numPr>
          <w:ilvl w:val="2"/>
          <w:numId w:val="1"/>
        </w:numPr>
        <w:ind w:firstLine="273"/>
        <w:jc w:val="both"/>
      </w:pPr>
      <w:r w:rsidRPr="00513CC5">
        <w:t>pret Piegādātāju u</w:t>
      </w:r>
      <w:r w:rsidR="00255575">
        <w:t>zsākta maksātnespējas procedūra.</w:t>
      </w:r>
    </w:p>
    <w:p w:rsidR="00513CC5" w:rsidRDefault="00255575" w:rsidP="00513CC5">
      <w:pPr>
        <w:widowControl/>
        <w:numPr>
          <w:ilvl w:val="1"/>
          <w:numId w:val="1"/>
        </w:numPr>
        <w:suppressAutoHyphens w:val="0"/>
        <w:autoSpaceDE/>
        <w:autoSpaceDN/>
        <w:ind w:left="993" w:right="-1" w:hanging="567"/>
        <w:jc w:val="both"/>
        <w:textAlignment w:val="auto"/>
        <w:rPr>
          <w:sz w:val="24"/>
          <w:szCs w:val="24"/>
        </w:rPr>
      </w:pPr>
      <w:r>
        <w:rPr>
          <w:sz w:val="24"/>
          <w:szCs w:val="24"/>
        </w:rPr>
        <w:t>Par vienpusēju atkāpšanos no L</w:t>
      </w:r>
      <w:r w:rsidR="00513CC5" w:rsidRPr="005C3240">
        <w:rPr>
          <w:sz w:val="24"/>
          <w:szCs w:val="24"/>
        </w:rPr>
        <w:t xml:space="preserve">īguma, Pasūtītājs </w:t>
      </w:r>
      <w:proofErr w:type="spellStart"/>
      <w:r w:rsidR="00513CC5" w:rsidRPr="005C3240">
        <w:rPr>
          <w:sz w:val="24"/>
          <w:szCs w:val="24"/>
        </w:rPr>
        <w:t>nosūta</w:t>
      </w:r>
      <w:proofErr w:type="spellEnd"/>
      <w:r w:rsidR="00513CC5" w:rsidRPr="005C3240">
        <w:rPr>
          <w:sz w:val="24"/>
          <w:szCs w:val="24"/>
        </w:rPr>
        <w:t xml:space="preserve"> </w:t>
      </w:r>
      <w:r w:rsidR="00513CC5">
        <w:rPr>
          <w:sz w:val="24"/>
          <w:szCs w:val="24"/>
        </w:rPr>
        <w:t>Piegādātājam</w:t>
      </w:r>
      <w:r w:rsidR="00513CC5" w:rsidRPr="005C3240">
        <w:rPr>
          <w:sz w:val="24"/>
          <w:szCs w:val="24"/>
        </w:rPr>
        <w:t xml:space="preserve"> rakstisku paziņojumu. Līgums uzskatāms par izbeigtu </w:t>
      </w:r>
      <w:r>
        <w:rPr>
          <w:sz w:val="24"/>
          <w:szCs w:val="24"/>
        </w:rPr>
        <w:t>septītajā dienā</w:t>
      </w:r>
      <w:r w:rsidR="00513CC5" w:rsidRPr="005C3240">
        <w:rPr>
          <w:sz w:val="24"/>
          <w:szCs w:val="24"/>
        </w:rPr>
        <w:t xml:space="preserve">, kad Pasūtītājs nosūtījis </w:t>
      </w:r>
      <w:r w:rsidR="00513CC5">
        <w:rPr>
          <w:sz w:val="24"/>
          <w:szCs w:val="24"/>
        </w:rPr>
        <w:t>Piegādātājam</w:t>
      </w:r>
      <w:r w:rsidR="00513CC5" w:rsidRPr="005C3240">
        <w:rPr>
          <w:sz w:val="24"/>
          <w:szCs w:val="24"/>
        </w:rPr>
        <w:t xml:space="preserve"> rakstisku paziņojumu.</w:t>
      </w:r>
    </w:p>
    <w:p w:rsidR="00513CC5" w:rsidRDefault="00513CC5" w:rsidP="00513CC5">
      <w:pPr>
        <w:widowControl/>
        <w:numPr>
          <w:ilvl w:val="1"/>
          <w:numId w:val="1"/>
        </w:numPr>
        <w:suppressAutoHyphens w:val="0"/>
        <w:autoSpaceDE/>
        <w:autoSpaceDN/>
        <w:ind w:left="993" w:right="-1" w:hanging="567"/>
        <w:jc w:val="both"/>
        <w:textAlignment w:val="auto"/>
        <w:rPr>
          <w:sz w:val="24"/>
          <w:szCs w:val="24"/>
        </w:rPr>
      </w:pPr>
      <w:r w:rsidRPr="00513CC5">
        <w:rPr>
          <w:sz w:val="24"/>
          <w:szCs w:val="24"/>
        </w:rPr>
        <w:t>Piegādātājs ir tiesīgs vienpusēji atkāpties no Līguma, nosūtot par to rakstisku paziņojumu uz Pasūtītāja juridisko adresi vismaz vienu mēnesi iepriekš, ja iestājies kāds no šādiem apstākļiem:</w:t>
      </w:r>
    </w:p>
    <w:p w:rsidR="00513CC5" w:rsidRDefault="00513CC5" w:rsidP="00255575">
      <w:pPr>
        <w:pStyle w:val="ListParagraph"/>
        <w:numPr>
          <w:ilvl w:val="2"/>
          <w:numId w:val="1"/>
        </w:numPr>
        <w:suppressAutoHyphens w:val="0"/>
        <w:autoSpaceDN/>
        <w:ind w:right="-1"/>
        <w:jc w:val="both"/>
        <w:textAlignment w:val="auto"/>
      </w:pPr>
      <w:r w:rsidRPr="00255575">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255575" w:rsidRPr="00255575" w:rsidRDefault="00513CC5" w:rsidP="00255575">
      <w:pPr>
        <w:pStyle w:val="ListParagraph"/>
        <w:numPr>
          <w:ilvl w:val="2"/>
          <w:numId w:val="1"/>
        </w:numPr>
        <w:suppressAutoHyphens w:val="0"/>
        <w:autoSpaceDN/>
        <w:ind w:right="-1"/>
        <w:jc w:val="both"/>
        <w:textAlignment w:val="auto"/>
      </w:pPr>
      <w:r w:rsidRPr="00255575">
        <w:t>Pasūtītājam ir uzsākts likvidācija</w:t>
      </w:r>
      <w:r w:rsidR="00255575">
        <w:t>s process</w:t>
      </w:r>
      <w:r w:rsidRPr="00255575">
        <w:t>, tā darbīb</w:t>
      </w:r>
      <w:r w:rsidR="00255575">
        <w:t>a tiek izbeigta  vai pārtraukta.</w:t>
      </w:r>
    </w:p>
    <w:p w:rsidR="00513CC5" w:rsidRDefault="00513CC5" w:rsidP="00513CC5">
      <w:pPr>
        <w:widowControl/>
        <w:numPr>
          <w:ilvl w:val="1"/>
          <w:numId w:val="1"/>
        </w:numPr>
        <w:suppressAutoHyphens w:val="0"/>
        <w:autoSpaceDE/>
        <w:autoSpaceDN/>
        <w:ind w:left="993" w:right="-1" w:hanging="567"/>
        <w:jc w:val="both"/>
        <w:textAlignment w:val="auto"/>
        <w:rPr>
          <w:sz w:val="24"/>
          <w:szCs w:val="24"/>
        </w:rPr>
      </w:pPr>
      <w:r w:rsidRPr="00513CC5">
        <w:rPr>
          <w:sz w:val="24"/>
          <w:szCs w:val="24"/>
        </w:rPr>
        <w:t>Līguma saistību izbeigšanas gadījumā Pasūtītājs veic pilnu norēķinu un samaksā visus Piegādātāja pamatoti iesniegtos rēķinus par faktiski veikto piegādi līdz līgumsaistību pilnīgai izbeigšanai.</w:t>
      </w:r>
    </w:p>
    <w:p w:rsidR="00F465C4" w:rsidRPr="00513CC5" w:rsidRDefault="00F465C4" w:rsidP="00F465C4">
      <w:pPr>
        <w:widowControl/>
        <w:suppressAutoHyphens w:val="0"/>
        <w:autoSpaceDE/>
        <w:autoSpaceDN/>
        <w:ind w:left="993" w:right="-1"/>
        <w:jc w:val="both"/>
        <w:textAlignment w:val="auto"/>
        <w:rPr>
          <w:sz w:val="24"/>
          <w:szCs w:val="24"/>
        </w:rPr>
      </w:pPr>
    </w:p>
    <w:p w:rsidR="005D71B0" w:rsidRPr="00E5162E" w:rsidRDefault="001D59E8" w:rsidP="00E5162E">
      <w:pPr>
        <w:pStyle w:val="ListParagraph"/>
        <w:numPr>
          <w:ilvl w:val="0"/>
          <w:numId w:val="1"/>
        </w:numPr>
        <w:jc w:val="center"/>
        <w:rPr>
          <w:b/>
        </w:rPr>
      </w:pPr>
      <w:r>
        <w:rPr>
          <w:b/>
        </w:rPr>
        <w:t>CITI NOTEIKUMI</w:t>
      </w:r>
    </w:p>
    <w:p w:rsidR="005D71B0" w:rsidRDefault="001D59E8">
      <w:pPr>
        <w:widowControl/>
        <w:numPr>
          <w:ilvl w:val="1"/>
          <w:numId w:val="1"/>
        </w:numPr>
        <w:tabs>
          <w:tab w:val="left" w:pos="1650"/>
        </w:tabs>
        <w:autoSpaceDE/>
        <w:ind w:left="993" w:hanging="567"/>
        <w:jc w:val="both"/>
        <w:rPr>
          <w:color w:val="000000"/>
          <w:sz w:val="24"/>
          <w:szCs w:val="24"/>
        </w:rPr>
      </w:pPr>
      <w:r>
        <w:rPr>
          <w:color w:val="000000"/>
          <w:sz w:val="24"/>
          <w:szCs w:val="24"/>
        </w:rPr>
        <w:t xml:space="preserve">Līgums stājas spēkā ar tā abpusējas parakstīšanas brīdi un tā nosacījumi ir spēkā visu </w:t>
      </w:r>
      <w:r w:rsidR="00255575">
        <w:rPr>
          <w:color w:val="000000"/>
          <w:sz w:val="24"/>
          <w:szCs w:val="24"/>
        </w:rPr>
        <w:t>L</w:t>
      </w:r>
      <w:r w:rsidR="00B44040">
        <w:rPr>
          <w:color w:val="000000"/>
          <w:sz w:val="24"/>
          <w:szCs w:val="24"/>
        </w:rPr>
        <w:t>īguma darbības laiku</w:t>
      </w:r>
      <w:r>
        <w:rPr>
          <w:color w:val="000000"/>
          <w:sz w:val="24"/>
          <w:szCs w:val="24"/>
        </w:rPr>
        <w:t>.</w:t>
      </w:r>
    </w:p>
    <w:p w:rsidR="005D71B0" w:rsidRDefault="001D59E8">
      <w:pPr>
        <w:widowControl/>
        <w:numPr>
          <w:ilvl w:val="1"/>
          <w:numId w:val="1"/>
        </w:numPr>
        <w:tabs>
          <w:tab w:val="left" w:pos="1650"/>
        </w:tabs>
        <w:autoSpaceDE/>
        <w:ind w:left="993" w:hanging="567"/>
        <w:jc w:val="both"/>
        <w:rPr>
          <w:sz w:val="24"/>
          <w:szCs w:val="24"/>
        </w:rPr>
      </w:pPr>
      <w:r>
        <w:rPr>
          <w:sz w:val="24"/>
          <w:szCs w:val="24"/>
        </w:rPr>
        <w:t>Ar Līguma parakstīšanas brīdi visas iepriekšējās vienošanās attiecībā uz šo Līgumu, neatkarīgi no tā, vai tās izdarītas mutiski vai rakstiski, zaudē juridisko spēku.</w:t>
      </w:r>
    </w:p>
    <w:p w:rsidR="005D71B0" w:rsidRDefault="001D59E8">
      <w:pPr>
        <w:widowControl/>
        <w:numPr>
          <w:ilvl w:val="1"/>
          <w:numId w:val="1"/>
        </w:numPr>
        <w:tabs>
          <w:tab w:val="left" w:pos="1650"/>
        </w:tabs>
        <w:autoSpaceDE/>
        <w:ind w:left="993" w:hanging="567"/>
        <w:jc w:val="both"/>
        <w:rPr>
          <w:sz w:val="24"/>
          <w:szCs w:val="24"/>
        </w:rPr>
      </w:pPr>
      <w:r>
        <w:rPr>
          <w:sz w:val="24"/>
          <w:szCs w:val="24"/>
        </w:rPr>
        <w:t>Katrai no Pusēm ir pienākums informēt otru Pusi par tās atrašanās vietas, bankas rekvizītu vai citu būtisku apstākļu maiņu, pretējā gadījumā tas tiek uzskatīts par būtisku Līguma noteikumu pārkāpumu un var būt par pamatu Līguma darbības apturēšanai vai izbeigšanai.</w:t>
      </w:r>
    </w:p>
    <w:p w:rsidR="005D71B0" w:rsidRDefault="001D59E8">
      <w:pPr>
        <w:widowControl/>
        <w:numPr>
          <w:ilvl w:val="1"/>
          <w:numId w:val="1"/>
        </w:numPr>
        <w:tabs>
          <w:tab w:val="left" w:pos="1650"/>
        </w:tabs>
        <w:autoSpaceDE/>
        <w:ind w:left="993" w:hanging="567"/>
        <w:jc w:val="both"/>
        <w:rPr>
          <w:sz w:val="24"/>
          <w:szCs w:val="24"/>
        </w:rPr>
      </w:pPr>
      <w:r>
        <w:rPr>
          <w:sz w:val="24"/>
          <w:szCs w:val="24"/>
        </w:rPr>
        <w:t>Puses nav atbildīgas par daļēju vai pilnīgu saistību neizpildi, ja tā radusies nepārvaramas varas rezultātā, kuru nevarēja ne paredzēt, ne novērst. Pie nepārvaramās varas apstākļiem pieskaitāmi - stihiskas nelaimes, kara, militāru operāciju, blokādes, varas un pārvaldes institūciju rīcība, normatīvo aktu, kas būtiski ierobežo un aizskar Pušu tiesības un ietekmē uzņemtās saistības, pieņemšana un stāšanās spēkā.</w:t>
      </w:r>
    </w:p>
    <w:p w:rsidR="005D71B0" w:rsidRDefault="00F465C4">
      <w:pPr>
        <w:widowControl/>
        <w:numPr>
          <w:ilvl w:val="1"/>
          <w:numId w:val="1"/>
        </w:numPr>
        <w:tabs>
          <w:tab w:val="left" w:pos="1650"/>
        </w:tabs>
        <w:autoSpaceDE/>
        <w:ind w:left="993" w:hanging="567"/>
        <w:jc w:val="both"/>
      </w:pPr>
      <w:r>
        <w:rPr>
          <w:color w:val="0D0D0D"/>
          <w:sz w:val="24"/>
          <w:szCs w:val="24"/>
        </w:rPr>
        <w:t>Līguma 6.4</w:t>
      </w:r>
      <w:r w:rsidR="001D59E8">
        <w:rPr>
          <w:color w:val="0D0D0D"/>
          <w:sz w:val="24"/>
          <w:szCs w:val="24"/>
        </w:rPr>
        <w:t>.</w:t>
      </w:r>
      <w:r>
        <w:rPr>
          <w:color w:val="0D0D0D"/>
          <w:sz w:val="24"/>
          <w:szCs w:val="24"/>
        </w:rPr>
        <w:t xml:space="preserve"> </w:t>
      </w:r>
      <w:r w:rsidR="001D59E8">
        <w:rPr>
          <w:color w:val="0D0D0D"/>
          <w:sz w:val="24"/>
          <w:szCs w:val="24"/>
        </w:rPr>
        <w:t>punktā minēto nepārvaramas varas apstākļu iestāšanās gadījumā, Līgumā paredzēto saistību izpildes termiņi tiek pagarināti atbilstoši šo apstākļu darbības laikam. Ja nepārvarama vara ilgst ilgāk par nedēļām, Pusēm ir tiesības vienojoties lauzt Līgumu.</w:t>
      </w:r>
    </w:p>
    <w:p w:rsidR="005D71B0" w:rsidRDefault="001D59E8">
      <w:pPr>
        <w:widowControl/>
        <w:numPr>
          <w:ilvl w:val="1"/>
          <w:numId w:val="1"/>
        </w:numPr>
        <w:tabs>
          <w:tab w:val="left" w:pos="1650"/>
        </w:tabs>
        <w:autoSpaceDE/>
        <w:ind w:left="993" w:hanging="567"/>
        <w:jc w:val="both"/>
      </w:pPr>
      <w:r>
        <w:rPr>
          <w:color w:val="0D0D0D"/>
          <w:sz w:val="24"/>
          <w:szCs w:val="24"/>
        </w:rPr>
        <w:t xml:space="preserve">Pusei par nepārvaramās varas apstākļu sākumu un beigām jāpaziņo otrai Pusei </w:t>
      </w:r>
      <w:r w:rsidR="00F465C4">
        <w:rPr>
          <w:color w:val="0D0D0D"/>
          <w:sz w:val="24"/>
          <w:szCs w:val="24"/>
        </w:rPr>
        <w:t>piecu</w:t>
      </w:r>
      <w:r>
        <w:rPr>
          <w:color w:val="0D0D0D"/>
          <w:sz w:val="24"/>
          <w:szCs w:val="24"/>
        </w:rPr>
        <w:t xml:space="preserve"> darba dienu laikā. </w:t>
      </w:r>
    </w:p>
    <w:p w:rsidR="005D71B0" w:rsidRDefault="001D59E8">
      <w:pPr>
        <w:widowControl/>
        <w:numPr>
          <w:ilvl w:val="1"/>
          <w:numId w:val="1"/>
        </w:numPr>
        <w:tabs>
          <w:tab w:val="left" w:pos="1650"/>
        </w:tabs>
        <w:autoSpaceDE/>
        <w:ind w:left="993" w:hanging="567"/>
        <w:jc w:val="both"/>
      </w:pPr>
      <w:r>
        <w:rPr>
          <w:color w:val="0D0D0D"/>
          <w:sz w:val="24"/>
        </w:rPr>
        <w:t>Puses vienojas, ka ar Līguma izpildi saistītos jautājumus risinās šādas Pušu kontaktpersonas :</w:t>
      </w:r>
    </w:p>
    <w:p w:rsidR="005D71B0" w:rsidRPr="00CF243F" w:rsidRDefault="00B44040">
      <w:pPr>
        <w:pStyle w:val="ListParagraph"/>
        <w:numPr>
          <w:ilvl w:val="2"/>
          <w:numId w:val="1"/>
        </w:numPr>
        <w:tabs>
          <w:tab w:val="left" w:pos="1276"/>
        </w:tabs>
        <w:ind w:left="1418" w:firstLine="0"/>
        <w:jc w:val="both"/>
      </w:pPr>
      <w:r w:rsidRPr="00CF243F">
        <w:lastRenderedPageBreak/>
        <w:t>Kontaktpersona no P</w:t>
      </w:r>
      <w:r w:rsidR="001D59E8" w:rsidRPr="00CF243F">
        <w:t xml:space="preserve">asūtītāja Puses </w:t>
      </w:r>
      <w:r w:rsidRPr="00CF243F">
        <w:t>________________</w:t>
      </w:r>
      <w:r w:rsidR="001D59E8" w:rsidRPr="00CF243F">
        <w:t xml:space="preserve">,tālr. </w:t>
      </w:r>
      <w:r w:rsidRPr="00CF243F">
        <w:t>_________________________</w:t>
      </w:r>
      <w:r w:rsidR="001D59E8" w:rsidRPr="00CF243F">
        <w:t xml:space="preserve">, </w:t>
      </w:r>
      <w:r w:rsidRPr="00CF243F">
        <w:t>_______________________</w:t>
      </w:r>
      <w:r w:rsidR="001D59E8" w:rsidRPr="00CF243F">
        <w:t xml:space="preserve"> (kontrolēt Līguma izpildi un Pasūtītāja vārdā parakstīt Preču piegādes dokumentu.)</w:t>
      </w:r>
    </w:p>
    <w:p w:rsidR="005D71B0" w:rsidRDefault="001D59E8">
      <w:pPr>
        <w:pStyle w:val="ListParagraph"/>
        <w:numPr>
          <w:ilvl w:val="2"/>
          <w:numId w:val="1"/>
        </w:numPr>
        <w:tabs>
          <w:tab w:val="left" w:pos="1276"/>
        </w:tabs>
        <w:ind w:left="1418" w:firstLine="0"/>
        <w:jc w:val="both"/>
      </w:pPr>
      <w:r>
        <w:t>Kontaktpersona no Izpildītāja puses______</w:t>
      </w:r>
    </w:p>
    <w:p w:rsidR="005D71B0" w:rsidRDefault="001D59E8">
      <w:pPr>
        <w:pStyle w:val="ListParagraph"/>
        <w:numPr>
          <w:ilvl w:val="1"/>
          <w:numId w:val="1"/>
        </w:numPr>
        <w:tabs>
          <w:tab w:val="left" w:pos="993"/>
        </w:tabs>
        <w:ind w:left="993" w:hanging="567"/>
        <w:jc w:val="both"/>
      </w:pPr>
      <w:r>
        <w:t>Līgums sagatavots latviešu valodā 2 (divos) identiskos eksemplāros uz 3</w:t>
      </w:r>
      <w:r w:rsidR="00E5162E">
        <w:t xml:space="preserve"> </w:t>
      </w:r>
      <w:r>
        <w:t xml:space="preserve">(trīs) lapām, ar Līguma </w:t>
      </w:r>
      <w:r w:rsidR="00E5162E">
        <w:t>1.</w:t>
      </w:r>
      <w:r>
        <w:t>pielikumu „</w:t>
      </w:r>
      <w:r w:rsidR="00B44040">
        <w:t>Tehniskā specifikācija/tehniskais piedāvājums</w:t>
      </w:r>
      <w:r>
        <w:t>” uz ___lapām</w:t>
      </w:r>
      <w:r w:rsidR="00B44040">
        <w:t xml:space="preserve"> un Līguma </w:t>
      </w:r>
      <w:r w:rsidR="00E5162E">
        <w:t>2.</w:t>
      </w:r>
      <w:r w:rsidR="00B44040">
        <w:t xml:space="preserve">pielikumu </w:t>
      </w:r>
      <w:r w:rsidR="006A0F80">
        <w:t>„Finanšu piedāvājums</w:t>
      </w:r>
      <w:bookmarkStart w:id="0" w:name="_GoBack"/>
      <w:bookmarkEnd w:id="0"/>
      <w:r w:rsidR="00B44040">
        <w:t>”</w:t>
      </w:r>
      <w:r>
        <w:t xml:space="preserve">, katrai pusei viens Līguma eksemplārs. Abiem eksemplāriem ir vienāds juridiskais spēks. </w:t>
      </w:r>
    </w:p>
    <w:p w:rsidR="005D71B0" w:rsidRDefault="005D71B0">
      <w:pPr>
        <w:ind w:left="851" w:hanging="425"/>
        <w:jc w:val="both"/>
        <w:rPr>
          <w:sz w:val="24"/>
          <w:szCs w:val="24"/>
        </w:rPr>
      </w:pPr>
    </w:p>
    <w:p w:rsidR="005D71B0" w:rsidRPr="00E5162E" w:rsidRDefault="001D59E8" w:rsidP="00E5162E">
      <w:pPr>
        <w:pStyle w:val="Heading1"/>
        <w:numPr>
          <w:ilvl w:val="0"/>
          <w:numId w:val="1"/>
        </w:numPr>
        <w:shd w:val="clear" w:color="auto" w:fill="auto"/>
        <w:tabs>
          <w:tab w:val="left" w:pos="25670"/>
        </w:tabs>
        <w:spacing w:before="160" w:after="80" w:line="240" w:lineRule="auto"/>
        <w:ind w:right="0"/>
        <w:jc w:val="center"/>
        <w:rPr>
          <w:sz w:val="24"/>
          <w:szCs w:val="24"/>
        </w:rPr>
      </w:pPr>
      <w:r>
        <w:rPr>
          <w:sz w:val="24"/>
          <w:szCs w:val="24"/>
        </w:rPr>
        <w:t>PUŠU REKVIZĪTI UN PARAKSTI</w:t>
      </w:r>
    </w:p>
    <w:tbl>
      <w:tblPr>
        <w:tblW w:w="9245" w:type="dxa"/>
        <w:tblInd w:w="-106" w:type="dxa"/>
        <w:tblLook w:val="01E0" w:firstRow="1" w:lastRow="1" w:firstColumn="1" w:lastColumn="1" w:noHBand="0" w:noVBand="0"/>
      </w:tblPr>
      <w:tblGrid>
        <w:gridCol w:w="4608"/>
        <w:gridCol w:w="4637"/>
      </w:tblGrid>
      <w:tr w:rsidR="00B44040" w:rsidRPr="00B44040" w:rsidTr="00E80039">
        <w:trPr>
          <w:trHeight w:val="80"/>
        </w:trPr>
        <w:tc>
          <w:tcPr>
            <w:tcW w:w="4608" w:type="dxa"/>
          </w:tcPr>
          <w:p w:rsidR="00B44040" w:rsidRPr="00B44040" w:rsidRDefault="00B44040" w:rsidP="00B44040">
            <w:pPr>
              <w:snapToGrid w:val="0"/>
              <w:jc w:val="both"/>
              <w:rPr>
                <w:b/>
                <w:color w:val="000000"/>
                <w:sz w:val="24"/>
                <w:szCs w:val="24"/>
                <w:u w:val="single"/>
              </w:rPr>
            </w:pPr>
            <w:r w:rsidRPr="00B44040">
              <w:rPr>
                <w:b/>
                <w:color w:val="000000"/>
                <w:sz w:val="24"/>
                <w:szCs w:val="24"/>
                <w:u w:val="single"/>
              </w:rPr>
              <w:t>P</w:t>
            </w:r>
            <w:r>
              <w:rPr>
                <w:b/>
                <w:color w:val="000000"/>
                <w:sz w:val="24"/>
                <w:szCs w:val="24"/>
                <w:u w:val="single"/>
              </w:rPr>
              <w:t>asūtītājs</w:t>
            </w:r>
            <w:r w:rsidRPr="00B44040">
              <w:rPr>
                <w:b/>
                <w:color w:val="000000"/>
                <w:sz w:val="24"/>
                <w:szCs w:val="24"/>
                <w:u w:val="single"/>
              </w:rPr>
              <w:t>:</w:t>
            </w:r>
          </w:p>
          <w:p w:rsidR="00B44040" w:rsidRPr="00B44040" w:rsidRDefault="00B44040" w:rsidP="00B44040">
            <w:pPr>
              <w:ind w:right="-1"/>
              <w:jc w:val="both"/>
              <w:rPr>
                <w:b/>
                <w:bCs/>
                <w:sz w:val="24"/>
                <w:szCs w:val="24"/>
              </w:rPr>
            </w:pPr>
            <w:r w:rsidRPr="00B44040">
              <w:rPr>
                <w:b/>
                <w:bCs/>
                <w:sz w:val="24"/>
                <w:szCs w:val="24"/>
              </w:rPr>
              <w:t>VSIA “Paula Stradiņa klīniskās</w:t>
            </w:r>
          </w:p>
          <w:p w:rsidR="00B44040" w:rsidRPr="00B44040" w:rsidRDefault="00B44040" w:rsidP="00B44040">
            <w:pPr>
              <w:ind w:right="-1"/>
              <w:jc w:val="both"/>
              <w:rPr>
                <w:b/>
                <w:bCs/>
                <w:sz w:val="24"/>
                <w:szCs w:val="24"/>
              </w:rPr>
            </w:pPr>
            <w:r w:rsidRPr="00B44040">
              <w:rPr>
                <w:b/>
                <w:bCs/>
                <w:sz w:val="24"/>
                <w:szCs w:val="24"/>
              </w:rPr>
              <w:t>universitātes slimnīca”</w:t>
            </w:r>
          </w:p>
          <w:p w:rsidR="00B44040" w:rsidRPr="00B44040" w:rsidRDefault="00B44040" w:rsidP="00B44040">
            <w:pPr>
              <w:ind w:right="-1"/>
              <w:jc w:val="both"/>
              <w:rPr>
                <w:sz w:val="24"/>
                <w:szCs w:val="24"/>
              </w:rPr>
            </w:pPr>
            <w:proofErr w:type="spellStart"/>
            <w:r w:rsidRPr="00B44040">
              <w:rPr>
                <w:sz w:val="24"/>
                <w:szCs w:val="24"/>
              </w:rPr>
              <w:t>Reģ</w:t>
            </w:r>
            <w:proofErr w:type="spellEnd"/>
            <w:r w:rsidRPr="00B44040">
              <w:rPr>
                <w:sz w:val="24"/>
                <w:szCs w:val="24"/>
              </w:rPr>
              <w:t>. Nr. 40003457109</w:t>
            </w:r>
          </w:p>
          <w:p w:rsidR="00B44040" w:rsidRPr="00B44040" w:rsidRDefault="00B44040" w:rsidP="00B44040">
            <w:pPr>
              <w:ind w:right="-1"/>
              <w:jc w:val="both"/>
              <w:rPr>
                <w:sz w:val="24"/>
                <w:szCs w:val="24"/>
              </w:rPr>
            </w:pPr>
            <w:r w:rsidRPr="00B44040">
              <w:rPr>
                <w:sz w:val="24"/>
                <w:szCs w:val="24"/>
              </w:rPr>
              <w:t>Pilsoņu iela 13, Rīga, LV - 1002</w:t>
            </w:r>
          </w:p>
          <w:p w:rsidR="00B44040" w:rsidRPr="00B44040" w:rsidRDefault="00B44040" w:rsidP="00B44040">
            <w:pPr>
              <w:ind w:right="-1"/>
              <w:jc w:val="both"/>
              <w:rPr>
                <w:sz w:val="24"/>
                <w:szCs w:val="24"/>
              </w:rPr>
            </w:pPr>
            <w:r w:rsidRPr="00B44040">
              <w:rPr>
                <w:sz w:val="24"/>
                <w:szCs w:val="24"/>
              </w:rPr>
              <w:t xml:space="preserve">Konta Nr.: LV74HABA0551027673367 </w:t>
            </w:r>
          </w:p>
          <w:p w:rsidR="00B44040" w:rsidRPr="00B44040" w:rsidRDefault="00B44040" w:rsidP="00B44040">
            <w:pPr>
              <w:ind w:right="-1"/>
              <w:jc w:val="both"/>
              <w:rPr>
                <w:sz w:val="24"/>
                <w:szCs w:val="24"/>
              </w:rPr>
            </w:pPr>
            <w:r w:rsidRPr="00B44040">
              <w:rPr>
                <w:sz w:val="24"/>
                <w:szCs w:val="24"/>
              </w:rPr>
              <w:t xml:space="preserve">Banka: Swedbank AS  </w:t>
            </w:r>
          </w:p>
          <w:p w:rsidR="00B44040" w:rsidRPr="00B44040" w:rsidRDefault="00B44040" w:rsidP="00B44040">
            <w:pPr>
              <w:tabs>
                <w:tab w:val="center" w:pos="2142"/>
              </w:tabs>
              <w:ind w:right="-1"/>
              <w:rPr>
                <w:iCs/>
                <w:color w:val="000000"/>
                <w:sz w:val="24"/>
                <w:szCs w:val="24"/>
              </w:rPr>
            </w:pPr>
            <w:r w:rsidRPr="00B44040">
              <w:rPr>
                <w:sz w:val="24"/>
                <w:szCs w:val="24"/>
              </w:rPr>
              <w:t>Kods: HABALV22</w:t>
            </w:r>
            <w:r w:rsidRPr="00B44040">
              <w:rPr>
                <w:iCs/>
                <w:color w:val="000000"/>
                <w:sz w:val="24"/>
                <w:szCs w:val="24"/>
              </w:rPr>
              <w:t xml:space="preserve"> </w:t>
            </w:r>
          </w:p>
          <w:p w:rsidR="00B44040" w:rsidRPr="00B44040" w:rsidRDefault="00B44040" w:rsidP="00E80039">
            <w:pPr>
              <w:pStyle w:val="ListParagraph"/>
              <w:ind w:left="360" w:right="-1"/>
              <w:jc w:val="both"/>
            </w:pPr>
          </w:p>
          <w:p w:rsidR="00B44040" w:rsidRPr="00B44040" w:rsidRDefault="00B44040" w:rsidP="00E80039">
            <w:pPr>
              <w:ind w:right="-1"/>
              <w:rPr>
                <w:sz w:val="24"/>
                <w:szCs w:val="24"/>
              </w:rPr>
            </w:pPr>
            <w:r w:rsidRPr="00B44040">
              <w:rPr>
                <w:sz w:val="24"/>
                <w:szCs w:val="24"/>
              </w:rPr>
              <w:t>_________________________</w:t>
            </w:r>
          </w:p>
          <w:p w:rsidR="00B44040" w:rsidRPr="00B44040" w:rsidRDefault="00B44040" w:rsidP="00E80039">
            <w:pPr>
              <w:tabs>
                <w:tab w:val="center" w:pos="2142"/>
              </w:tabs>
              <w:ind w:right="-1"/>
              <w:rPr>
                <w:sz w:val="24"/>
                <w:szCs w:val="24"/>
              </w:rPr>
            </w:pPr>
            <w:r w:rsidRPr="00B44040">
              <w:rPr>
                <w:sz w:val="24"/>
                <w:szCs w:val="24"/>
              </w:rPr>
              <w:t>………</w:t>
            </w:r>
          </w:p>
          <w:p w:rsidR="00B44040" w:rsidRPr="00B44040" w:rsidRDefault="00B44040" w:rsidP="00E80039">
            <w:pPr>
              <w:pStyle w:val="ListParagraph"/>
              <w:ind w:left="360" w:right="-1"/>
              <w:jc w:val="both"/>
            </w:pPr>
          </w:p>
          <w:p w:rsidR="00B44040" w:rsidRPr="00B44040" w:rsidRDefault="00B44040" w:rsidP="00E80039">
            <w:pPr>
              <w:pStyle w:val="ListParagraph"/>
              <w:tabs>
                <w:tab w:val="left" w:pos="3195"/>
              </w:tabs>
              <w:ind w:left="360" w:right="-1"/>
              <w:jc w:val="both"/>
              <w:rPr>
                <w:b/>
                <w:bCs/>
              </w:rPr>
            </w:pPr>
          </w:p>
        </w:tc>
        <w:tc>
          <w:tcPr>
            <w:tcW w:w="4637" w:type="dxa"/>
          </w:tcPr>
          <w:p w:rsidR="00B44040" w:rsidRPr="00B44040" w:rsidRDefault="00B44040" w:rsidP="00E80039">
            <w:pPr>
              <w:ind w:right="-1"/>
              <w:rPr>
                <w:b/>
                <w:bCs/>
                <w:sz w:val="24"/>
                <w:szCs w:val="24"/>
              </w:rPr>
            </w:pPr>
            <w:r w:rsidRPr="00B44040">
              <w:rPr>
                <w:b/>
                <w:bCs/>
                <w:sz w:val="24"/>
                <w:szCs w:val="24"/>
                <w:u w:val="single"/>
              </w:rPr>
              <w:t>Piegādātājs:</w:t>
            </w:r>
          </w:p>
          <w:p w:rsidR="00B44040" w:rsidRPr="00B44040" w:rsidRDefault="00B44040" w:rsidP="00E80039">
            <w:pPr>
              <w:ind w:right="-1"/>
              <w:rPr>
                <w:b/>
                <w:bCs/>
                <w:sz w:val="24"/>
                <w:szCs w:val="24"/>
              </w:rPr>
            </w:pPr>
            <w:r w:rsidRPr="00B44040">
              <w:rPr>
                <w:b/>
                <w:bCs/>
                <w:sz w:val="24"/>
                <w:szCs w:val="24"/>
              </w:rPr>
              <w:t>…………</w:t>
            </w:r>
          </w:p>
          <w:p w:rsidR="00B44040" w:rsidRPr="00B44040" w:rsidRDefault="00B44040" w:rsidP="00E80039">
            <w:pPr>
              <w:ind w:right="-1"/>
              <w:rPr>
                <w:sz w:val="24"/>
                <w:szCs w:val="24"/>
              </w:rPr>
            </w:pPr>
            <w:proofErr w:type="spellStart"/>
            <w:r w:rsidRPr="00B44040">
              <w:rPr>
                <w:sz w:val="24"/>
                <w:szCs w:val="24"/>
              </w:rPr>
              <w:t>Reģ</w:t>
            </w:r>
            <w:proofErr w:type="spellEnd"/>
            <w:r w:rsidRPr="00B44040">
              <w:rPr>
                <w:sz w:val="24"/>
                <w:szCs w:val="24"/>
              </w:rPr>
              <w:t>. Nr.: ________,</w:t>
            </w:r>
          </w:p>
          <w:p w:rsidR="00B44040" w:rsidRPr="00B44040" w:rsidRDefault="00B44040" w:rsidP="00E80039">
            <w:pPr>
              <w:ind w:right="-1"/>
              <w:rPr>
                <w:sz w:val="24"/>
                <w:szCs w:val="24"/>
              </w:rPr>
            </w:pPr>
            <w:r w:rsidRPr="00B44040">
              <w:rPr>
                <w:sz w:val="24"/>
                <w:szCs w:val="24"/>
              </w:rPr>
              <w:t>_________________,</w:t>
            </w:r>
          </w:p>
          <w:p w:rsidR="00B44040" w:rsidRPr="00B44040" w:rsidRDefault="00B44040" w:rsidP="00E80039">
            <w:pPr>
              <w:ind w:right="-1"/>
              <w:rPr>
                <w:sz w:val="24"/>
                <w:szCs w:val="24"/>
              </w:rPr>
            </w:pPr>
            <w:r w:rsidRPr="00B44040">
              <w:rPr>
                <w:sz w:val="24"/>
                <w:szCs w:val="24"/>
              </w:rPr>
              <w:t>Konta Nr.: _________</w:t>
            </w:r>
          </w:p>
          <w:p w:rsidR="00B44040" w:rsidRPr="00B44040" w:rsidRDefault="00B44040" w:rsidP="00E80039">
            <w:pPr>
              <w:ind w:right="-1"/>
              <w:rPr>
                <w:sz w:val="24"/>
                <w:szCs w:val="24"/>
              </w:rPr>
            </w:pPr>
            <w:r w:rsidRPr="00B44040">
              <w:rPr>
                <w:sz w:val="24"/>
                <w:szCs w:val="24"/>
              </w:rPr>
              <w:t>Banka: _____________</w:t>
            </w:r>
          </w:p>
          <w:p w:rsidR="00B44040" w:rsidRPr="00B44040" w:rsidRDefault="00B44040" w:rsidP="00E80039">
            <w:pPr>
              <w:ind w:right="-1"/>
              <w:rPr>
                <w:sz w:val="24"/>
                <w:szCs w:val="24"/>
              </w:rPr>
            </w:pPr>
            <w:r w:rsidRPr="00B44040">
              <w:rPr>
                <w:sz w:val="24"/>
                <w:szCs w:val="24"/>
              </w:rPr>
              <w:t>Kods: ____________</w:t>
            </w:r>
          </w:p>
          <w:p w:rsidR="00B44040" w:rsidRPr="00B44040" w:rsidRDefault="00B44040" w:rsidP="00E80039">
            <w:pPr>
              <w:ind w:right="-1"/>
              <w:rPr>
                <w:sz w:val="24"/>
                <w:szCs w:val="24"/>
              </w:rPr>
            </w:pPr>
          </w:p>
          <w:p w:rsidR="00B44040" w:rsidRPr="00B44040" w:rsidRDefault="00B44040" w:rsidP="00E80039">
            <w:pPr>
              <w:ind w:right="-1"/>
              <w:rPr>
                <w:sz w:val="24"/>
                <w:szCs w:val="24"/>
              </w:rPr>
            </w:pPr>
          </w:p>
          <w:p w:rsidR="00B44040" w:rsidRPr="00B44040" w:rsidRDefault="00B44040" w:rsidP="00E80039">
            <w:pPr>
              <w:ind w:right="-1"/>
              <w:rPr>
                <w:sz w:val="24"/>
                <w:szCs w:val="24"/>
              </w:rPr>
            </w:pPr>
            <w:r w:rsidRPr="00B44040">
              <w:rPr>
                <w:sz w:val="24"/>
                <w:szCs w:val="24"/>
              </w:rPr>
              <w:t>____________________________</w:t>
            </w:r>
          </w:p>
          <w:p w:rsidR="00B44040" w:rsidRPr="00B44040" w:rsidRDefault="00B44040" w:rsidP="00E80039">
            <w:pPr>
              <w:ind w:right="-1"/>
              <w:rPr>
                <w:sz w:val="24"/>
                <w:szCs w:val="24"/>
              </w:rPr>
            </w:pPr>
            <w:r w:rsidRPr="00B44040">
              <w:rPr>
                <w:sz w:val="24"/>
                <w:szCs w:val="24"/>
              </w:rPr>
              <w:t>……….</w:t>
            </w:r>
          </w:p>
          <w:p w:rsidR="00B44040" w:rsidRPr="00B44040" w:rsidRDefault="00B44040" w:rsidP="00E80039">
            <w:pPr>
              <w:ind w:right="-1"/>
              <w:rPr>
                <w:sz w:val="24"/>
                <w:szCs w:val="24"/>
              </w:rPr>
            </w:pPr>
          </w:p>
        </w:tc>
      </w:tr>
    </w:tbl>
    <w:p w:rsidR="005D71B0" w:rsidRDefault="005D71B0">
      <w:pPr>
        <w:ind w:left="360"/>
        <w:rPr>
          <w:b/>
          <w:bCs/>
          <w:sz w:val="24"/>
          <w:szCs w:val="24"/>
        </w:rPr>
      </w:pPr>
    </w:p>
    <w:sectPr w:rsidR="005D71B0">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A1" w:rsidRDefault="00875AA1">
      <w:r>
        <w:separator/>
      </w:r>
    </w:p>
  </w:endnote>
  <w:endnote w:type="continuationSeparator" w:id="0">
    <w:p w:rsidR="00875AA1" w:rsidRDefault="0087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Rim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7A" w:rsidRDefault="001D59E8">
    <w:pPr>
      <w:pStyle w:val="Footer"/>
      <w:jc w:val="right"/>
    </w:pPr>
    <w:r>
      <w:fldChar w:fldCharType="begin"/>
    </w:r>
    <w:r>
      <w:instrText xml:space="preserve"> PAGE </w:instrText>
    </w:r>
    <w:r>
      <w:fldChar w:fldCharType="separate"/>
    </w:r>
    <w:r w:rsidR="006A0F80">
      <w:rPr>
        <w:noProof/>
      </w:rPr>
      <w:t>5</w:t>
    </w:r>
    <w:r>
      <w:fldChar w:fldCharType="end"/>
    </w:r>
  </w:p>
  <w:p w:rsidR="00F4357A" w:rsidRDefault="006A0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A1" w:rsidRDefault="00875AA1">
      <w:r>
        <w:rPr>
          <w:color w:val="000000"/>
        </w:rPr>
        <w:separator/>
      </w:r>
    </w:p>
  </w:footnote>
  <w:footnote w:type="continuationSeparator" w:id="0">
    <w:p w:rsidR="00875AA1" w:rsidRDefault="0087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E4C59A3"/>
    <w:multiLevelType w:val="multilevel"/>
    <w:tmpl w:val="912E381C"/>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num w:numId="1">
    <w:abstractNumId w:val="0"/>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B0"/>
    <w:rsid w:val="00106BAE"/>
    <w:rsid w:val="00152BE8"/>
    <w:rsid w:val="001D59E8"/>
    <w:rsid w:val="00255575"/>
    <w:rsid w:val="002873F6"/>
    <w:rsid w:val="003078AC"/>
    <w:rsid w:val="003C5D18"/>
    <w:rsid w:val="004256E1"/>
    <w:rsid w:val="00494CE7"/>
    <w:rsid w:val="004E58A2"/>
    <w:rsid w:val="00513CC5"/>
    <w:rsid w:val="005D71B0"/>
    <w:rsid w:val="0060417F"/>
    <w:rsid w:val="006A0F80"/>
    <w:rsid w:val="00736F9F"/>
    <w:rsid w:val="00786363"/>
    <w:rsid w:val="00875AA1"/>
    <w:rsid w:val="00900FB9"/>
    <w:rsid w:val="00B44040"/>
    <w:rsid w:val="00B95C84"/>
    <w:rsid w:val="00BA08FB"/>
    <w:rsid w:val="00C637A2"/>
    <w:rsid w:val="00CF243F"/>
    <w:rsid w:val="00DD63EE"/>
    <w:rsid w:val="00E5162E"/>
    <w:rsid w:val="00F173BE"/>
    <w:rsid w:val="00F465C4"/>
    <w:rsid w:val="00FC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5E7CF-9899-4041-91B9-4F6C98B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1">
    <w:name w:val="heading 1"/>
    <w:basedOn w:val="Normal"/>
    <w:next w:val="Normal"/>
    <w:pPr>
      <w:keepNext/>
      <w:shd w:val="clear" w:color="auto" w:fill="FFFFFF"/>
      <w:spacing w:line="274" w:lineRule="exact"/>
      <w:ind w:left="2957" w:right="442" w:hanging="1992"/>
      <w:outlineLvl w:val="0"/>
    </w:pPr>
    <w:rPr>
      <w:b/>
      <w:bCs/>
      <w:sz w:val="28"/>
    </w:rPr>
  </w:style>
  <w:style w:type="paragraph" w:styleId="Heading6">
    <w:name w:val="heading 6"/>
    <w:basedOn w:val="Normal"/>
    <w:next w:val="Normal"/>
    <w:link w:val="Heading6Char"/>
    <w:uiPriority w:val="9"/>
    <w:semiHidden/>
    <w:unhideWhenUsed/>
    <w:qFormat/>
    <w:rsid w:val="00152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8"/>
      <w:szCs w:val="20"/>
      <w:shd w:val="clear" w:color="auto" w:fill="FFFFFF"/>
      <w:lang w:val="lv-LV" w:eastAsia="lv-LV"/>
    </w:rPr>
  </w:style>
  <w:style w:type="paragraph" w:styleId="BodyText">
    <w:name w:val="Body Text"/>
    <w:basedOn w:val="Normal"/>
    <w:pPr>
      <w:widowControl/>
      <w:jc w:val="both"/>
    </w:pPr>
    <w:rPr>
      <w:sz w:val="24"/>
      <w:szCs w:val="24"/>
      <w:lang w:eastAsia="en-US"/>
    </w:rPr>
  </w:style>
  <w:style w:type="character" w:customStyle="1" w:styleId="BodyTextChar">
    <w:name w:val="Body Text Char"/>
    <w:basedOn w:val="DefaultParagraphFont"/>
    <w:rPr>
      <w:rFonts w:ascii="Times New Roman" w:eastAsia="Times New Roman" w:hAnsi="Times New Roman" w:cs="Times New Roman"/>
      <w:sz w:val="24"/>
      <w:szCs w:val="24"/>
      <w:lang w:val="lv-LV"/>
    </w:rPr>
  </w:style>
  <w:style w:type="paragraph" w:styleId="BodyTextIndent">
    <w:name w:val="Body Text Indent"/>
    <w:basedOn w:val="Normal"/>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rPr>
      <w:rFonts w:ascii="Arial Narrow" w:eastAsia="Times New Roman" w:hAnsi="Arial Narrow" w:cs="Times New Roman"/>
      <w:sz w:val="20"/>
      <w:szCs w:val="20"/>
      <w:shd w:val="clear" w:color="auto" w:fill="FFFFFF"/>
      <w:lang w:val="lv-LV" w:eastAsia="lv-LV"/>
    </w:rPr>
  </w:style>
  <w:style w:type="paragraph" w:styleId="ListParagraph">
    <w:name w:val="List Paragraph"/>
    <w:basedOn w:val="Normal"/>
    <w:link w:val="ListParagraphChar"/>
    <w:uiPriority w:val="34"/>
    <w:qFormat/>
    <w:pPr>
      <w:widowControl/>
      <w:autoSpaceDE/>
      <w:ind w:left="720"/>
    </w:pPr>
    <w:rPr>
      <w:sz w:val="24"/>
      <w:szCs w:val="24"/>
    </w:rPr>
  </w:style>
  <w:style w:type="paragraph" w:customStyle="1" w:styleId="BodySingle">
    <w:name w:val="Body Single"/>
    <w:pPr>
      <w:tabs>
        <w:tab w:val="left" w:pos="705"/>
        <w:tab w:val="left" w:pos="1440"/>
        <w:tab w:val="left" w:pos="2304"/>
      </w:tabs>
      <w:suppressAutoHyphens/>
      <w:spacing w:after="0" w:line="240" w:lineRule="auto"/>
      <w:jc w:val="both"/>
    </w:pPr>
    <w:rPr>
      <w:rFonts w:ascii="CG Times (W1)" w:eastAsia="Times New Roman" w:hAnsi="CG Times (W1)"/>
      <w:color w:val="000000"/>
      <w:sz w:val="24"/>
      <w:szCs w:val="20"/>
    </w:rPr>
  </w:style>
  <w:style w:type="paragraph" w:customStyle="1" w:styleId="PartSubtitle">
    <w:name w:val="Part Subtitle"/>
    <w:basedOn w:val="Normal"/>
    <w:next w:val="BodyText"/>
    <w:pPr>
      <w:keepNext/>
      <w:widowControl/>
      <w:autoSpaceDE/>
      <w:spacing w:before="360" w:after="960"/>
      <w:jc w:val="center"/>
    </w:pPr>
    <w:rPr>
      <w:rFonts w:ascii="RimHelvetica" w:hAnsi="RimHelvetica"/>
      <w:i/>
      <w:sz w:val="32"/>
      <w:lang w:val="en-US" w:eastAsia="ar-SA"/>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0"/>
      <w:szCs w:val="20"/>
      <w:lang w:val="lv-LV" w:eastAsia="lv-LV"/>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lv-LV" w:eastAsia="lv-LV"/>
    </w:rPr>
  </w:style>
  <w:style w:type="character" w:customStyle="1" w:styleId="Heading6Char">
    <w:name w:val="Heading 6 Char"/>
    <w:basedOn w:val="DefaultParagraphFont"/>
    <w:link w:val="Heading6"/>
    <w:uiPriority w:val="9"/>
    <w:semiHidden/>
    <w:rsid w:val="00152BE8"/>
    <w:rPr>
      <w:rFonts w:asciiTheme="majorHAnsi" w:eastAsiaTheme="majorEastAsia" w:hAnsiTheme="majorHAnsi" w:cstheme="majorBidi"/>
      <w:color w:val="1F4D78" w:themeColor="accent1" w:themeShade="7F"/>
      <w:sz w:val="20"/>
      <w:szCs w:val="20"/>
      <w:lang w:val="lv-LV" w:eastAsia="lv-LV"/>
    </w:rPr>
  </w:style>
  <w:style w:type="character" w:customStyle="1" w:styleId="ListParagraphChar">
    <w:name w:val="List Paragraph Char"/>
    <w:link w:val="ListParagraph"/>
    <w:uiPriority w:val="34"/>
    <w:locked/>
    <w:rsid w:val="00B44040"/>
    <w:rPr>
      <w:rFonts w:ascii="Times New Roman" w:eastAsia="Times New Roman" w:hAnsi="Times New Roman"/>
      <w:sz w:val="24"/>
      <w:szCs w:val="24"/>
      <w:lang w:val="lv-LV" w:eastAsia="lv-LV"/>
    </w:rPr>
  </w:style>
  <w:style w:type="paragraph" w:customStyle="1" w:styleId="Default">
    <w:name w:val="Default"/>
    <w:rsid w:val="00B44040"/>
    <w:pPr>
      <w:autoSpaceDE w:val="0"/>
      <w:adjustRightInd w:val="0"/>
      <w:spacing w:after="0" w:line="240" w:lineRule="auto"/>
      <w:textAlignment w:val="auto"/>
    </w:pPr>
    <w:rPr>
      <w:rFonts w:ascii="Times New Roman" w:hAnsi="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dc:creator>
  <cp:lastModifiedBy>Sanita Briede</cp:lastModifiedBy>
  <cp:revision>13</cp:revision>
  <cp:lastPrinted>2017-02-22T08:27:00Z</cp:lastPrinted>
  <dcterms:created xsi:type="dcterms:W3CDTF">2017-02-21T14:43:00Z</dcterms:created>
  <dcterms:modified xsi:type="dcterms:W3CDTF">2017-03-01T12:44:00Z</dcterms:modified>
</cp:coreProperties>
</file>