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DA" w:rsidRDefault="00265587" w:rsidP="00F151DA">
      <w:pPr>
        <w:ind w:right="-649"/>
        <w:jc w:val="center"/>
        <w:rPr>
          <w:b/>
          <w:bCs/>
          <w:lang w:eastAsia="lv-LV"/>
        </w:rPr>
      </w:pPr>
      <w:r>
        <w:rPr>
          <w:b/>
          <w:bCs/>
          <w:lang w:eastAsia="lv-LV"/>
        </w:rPr>
        <w:t>Iepirkuma komisijas 2019</w:t>
      </w:r>
      <w:r w:rsidR="00FA5B7F">
        <w:rPr>
          <w:b/>
          <w:bCs/>
          <w:lang w:eastAsia="lv-LV"/>
        </w:rPr>
        <w:t xml:space="preserve">.gada </w:t>
      </w:r>
      <w:r w:rsidR="00EE2509">
        <w:rPr>
          <w:b/>
          <w:bCs/>
          <w:lang w:eastAsia="lv-LV"/>
        </w:rPr>
        <w:t>30</w:t>
      </w:r>
      <w:r w:rsidR="008C4ABC">
        <w:rPr>
          <w:b/>
          <w:bCs/>
          <w:lang w:eastAsia="lv-LV"/>
        </w:rPr>
        <w:t>.aprīļa</w:t>
      </w:r>
      <w:r>
        <w:rPr>
          <w:b/>
          <w:bCs/>
          <w:lang w:eastAsia="lv-LV"/>
        </w:rPr>
        <w:t xml:space="preserve"> </w:t>
      </w:r>
      <w:r w:rsidR="00F151DA">
        <w:rPr>
          <w:b/>
          <w:bCs/>
          <w:lang w:eastAsia="lv-LV"/>
        </w:rPr>
        <w:t>komisijas sēdē sniegtā</w:t>
      </w:r>
    </w:p>
    <w:p w:rsidR="00E66914" w:rsidRDefault="00817879" w:rsidP="00793E5C">
      <w:pPr>
        <w:ind w:right="-649"/>
        <w:jc w:val="center"/>
        <w:rPr>
          <w:b/>
          <w:bCs/>
          <w:lang w:eastAsia="lv-LV"/>
        </w:rPr>
      </w:pPr>
      <w:r>
        <w:rPr>
          <w:b/>
          <w:bCs/>
          <w:lang w:eastAsia="lv-LV"/>
        </w:rPr>
        <w:t>atbilde</w:t>
      </w:r>
      <w:r w:rsidR="00EE2509">
        <w:rPr>
          <w:b/>
          <w:bCs/>
          <w:lang w:eastAsia="lv-LV"/>
        </w:rPr>
        <w:t xml:space="preserve"> uz uzdoto </w:t>
      </w:r>
      <w:r w:rsidR="0040269B">
        <w:rPr>
          <w:b/>
          <w:bCs/>
          <w:lang w:eastAsia="lv-LV"/>
        </w:rPr>
        <w:t>jautājum</w:t>
      </w:r>
      <w:r w:rsidR="00EE2509">
        <w:rPr>
          <w:b/>
          <w:bCs/>
          <w:lang w:eastAsia="lv-LV"/>
        </w:rPr>
        <w:t>u</w:t>
      </w:r>
      <w:r w:rsidR="00F151DA">
        <w:rPr>
          <w:b/>
          <w:bCs/>
          <w:lang w:eastAsia="lv-LV"/>
        </w:rPr>
        <w:t xml:space="preserve"> par </w:t>
      </w:r>
      <w:r w:rsidR="00793E5C">
        <w:rPr>
          <w:b/>
          <w:bCs/>
          <w:lang w:eastAsia="lv-LV"/>
        </w:rPr>
        <w:t>iepirkumu</w:t>
      </w:r>
    </w:p>
    <w:p w:rsidR="00E66914" w:rsidRPr="00E66914" w:rsidRDefault="00137B3A" w:rsidP="00E66914">
      <w:pPr>
        <w:jc w:val="center"/>
        <w:rPr>
          <w:b/>
          <w:bCs/>
          <w:lang w:eastAsia="lv-LV"/>
        </w:rPr>
      </w:pPr>
      <w:r w:rsidRPr="00137B3A">
        <w:rPr>
          <w:b/>
        </w:rPr>
        <w:t>„</w:t>
      </w:r>
      <w:r w:rsidR="00EE2509">
        <w:rPr>
          <w:b/>
        </w:rPr>
        <w:t>Higiēnas preču</w:t>
      </w:r>
      <w:r w:rsidR="008C4ABC">
        <w:rPr>
          <w:b/>
        </w:rPr>
        <w:t xml:space="preserve"> piegāde</w:t>
      </w:r>
      <w:r w:rsidRPr="00137B3A">
        <w:rPr>
          <w:b/>
        </w:rPr>
        <w:t>”</w:t>
      </w:r>
      <w:r>
        <w:rPr>
          <w:b/>
        </w:rPr>
        <w:t xml:space="preserve">, </w:t>
      </w:r>
      <w:r w:rsidR="00F93F41">
        <w:rPr>
          <w:b/>
        </w:rPr>
        <w:t>i</w:t>
      </w:r>
      <w:r w:rsidR="001F7533">
        <w:rPr>
          <w:b/>
        </w:rPr>
        <w:t>d</w:t>
      </w:r>
      <w:r w:rsidR="00EE2509">
        <w:rPr>
          <w:b/>
        </w:rPr>
        <w:t>entifikācijas Nr. PSKUS 2019/39</w:t>
      </w:r>
    </w:p>
    <w:p w:rsidR="00F93F41" w:rsidRDefault="00F93F41" w:rsidP="00FF76A9"/>
    <w:p w:rsidR="00EE2509" w:rsidRPr="00580EA0" w:rsidRDefault="00EE2509" w:rsidP="00EE2509">
      <w:pPr>
        <w:rPr>
          <w:b/>
          <w:u w:val="single"/>
        </w:rPr>
      </w:pPr>
      <w:r w:rsidRPr="00580EA0">
        <w:rPr>
          <w:b/>
          <w:u w:val="single"/>
        </w:rPr>
        <w:t>Jautājums:</w:t>
      </w:r>
    </w:p>
    <w:p w:rsidR="00EE2509" w:rsidRPr="00580EA0" w:rsidRDefault="00EE2509" w:rsidP="00EE2509">
      <w:pPr>
        <w:autoSpaceDE w:val="0"/>
        <w:autoSpaceDN w:val="0"/>
        <w:adjustRightInd w:val="0"/>
      </w:pPr>
      <w:r w:rsidRPr="00580EA0">
        <w:t>Izskatot izsludinātā iepirkuma nolikumu lūdzam veikt grozījumus 4.pielikumā nolikumam</w:t>
      </w:r>
    </w:p>
    <w:p w:rsidR="00EE2509" w:rsidRPr="00580EA0" w:rsidRDefault="00EE2509" w:rsidP="00EE2509">
      <w:pPr>
        <w:autoSpaceDE w:val="0"/>
        <w:autoSpaceDN w:val="0"/>
        <w:adjustRightInd w:val="0"/>
      </w:pPr>
      <w:r w:rsidRPr="00580EA0">
        <w:t xml:space="preserve">(iepirkuma ID Nr. PSKUS 2019/139) par iepirkumu ,,Higiēnas preču piegāde”. </w:t>
      </w:r>
    </w:p>
    <w:p w:rsidR="00EE2509" w:rsidRPr="00580EA0" w:rsidRDefault="00EE2509" w:rsidP="00EE2509">
      <w:pPr>
        <w:autoSpaceDE w:val="0"/>
        <w:autoSpaceDN w:val="0"/>
        <w:adjustRightInd w:val="0"/>
      </w:pPr>
    </w:p>
    <w:p w:rsidR="00EE2509" w:rsidRPr="00580EA0" w:rsidRDefault="00EE2509" w:rsidP="00EE2509">
      <w:pPr>
        <w:autoSpaceDE w:val="0"/>
        <w:autoSpaceDN w:val="0"/>
        <w:adjustRightInd w:val="0"/>
        <w:rPr>
          <w:b/>
        </w:rPr>
      </w:pPr>
      <w:r w:rsidRPr="00580EA0">
        <w:rPr>
          <w:b/>
        </w:rPr>
        <w:t>Līguma 6.1. punktu izsakot šādā redakcijā:</w:t>
      </w:r>
    </w:p>
    <w:p w:rsidR="00EE2509" w:rsidRPr="00580EA0" w:rsidRDefault="00EE2509" w:rsidP="00EE2509">
      <w:pPr>
        <w:autoSpaceDE w:val="0"/>
        <w:autoSpaceDN w:val="0"/>
        <w:adjustRightInd w:val="0"/>
      </w:pPr>
      <w:r w:rsidRPr="00580EA0">
        <w:t xml:space="preserve">Par Preces piegādes termiņa kavēšanu vai citu Līgumā noteikto saistību nepildīšanu Pasūtītājs ir tiesīgs piemērot Piegādātājam līgumsodu 0,2 % apmērā no pasūtīto un laikā nepiegādāto preču pavadzīmes kopējās summas par katru nokavējuma dienu, bet ne vairāk kā 10% no konkrētās pavadzīmes kopējās summas. </w:t>
      </w:r>
    </w:p>
    <w:p w:rsidR="00EE2509" w:rsidRPr="00580EA0" w:rsidRDefault="00EE2509" w:rsidP="00EE2509">
      <w:pPr>
        <w:autoSpaceDE w:val="0"/>
        <w:autoSpaceDN w:val="0"/>
        <w:adjustRightInd w:val="0"/>
      </w:pPr>
    </w:p>
    <w:p w:rsidR="00EE2509" w:rsidRPr="00580EA0" w:rsidRDefault="00EE2509" w:rsidP="00EE2509">
      <w:pPr>
        <w:autoSpaceDE w:val="0"/>
        <w:autoSpaceDN w:val="0"/>
        <w:adjustRightInd w:val="0"/>
        <w:rPr>
          <w:b/>
        </w:rPr>
      </w:pPr>
      <w:r w:rsidRPr="00580EA0">
        <w:rPr>
          <w:b/>
        </w:rPr>
        <w:t>Pamatojums:</w:t>
      </w:r>
    </w:p>
    <w:p w:rsidR="00EE2509" w:rsidRPr="00580EA0" w:rsidRDefault="00EE2509" w:rsidP="00EE2509">
      <w:pPr>
        <w:autoSpaceDE w:val="0"/>
        <w:autoSpaceDN w:val="0"/>
        <w:adjustRightInd w:val="0"/>
      </w:pPr>
      <w:r w:rsidRPr="00580EA0">
        <w:t>LR Civillikuma 1717. pants noteic, ka līgumsoda apmēru noteic līdzēji, un tas nav aprobežots ar zaudējumu lielumu, kādi paredzami no līguma nep</w:t>
      </w:r>
      <w:r>
        <w:t>ildīšanas, taču tam jābūt samērī</w:t>
      </w:r>
      <w:r w:rsidRPr="00580EA0">
        <w:t xml:space="preserve">gam un atbilstošam godīgai darījumu praksei. </w:t>
      </w:r>
    </w:p>
    <w:p w:rsidR="00EE2509" w:rsidRPr="00580EA0" w:rsidRDefault="00EE2509" w:rsidP="00EE2509">
      <w:pPr>
        <w:autoSpaceDE w:val="0"/>
        <w:autoSpaceDN w:val="0"/>
        <w:adjustRightInd w:val="0"/>
      </w:pPr>
    </w:p>
    <w:p w:rsidR="00EE2509" w:rsidRPr="00580EA0" w:rsidRDefault="00EE2509" w:rsidP="00EE2509">
      <w:pPr>
        <w:autoSpaceDE w:val="0"/>
        <w:autoSpaceDN w:val="0"/>
        <w:adjustRightInd w:val="0"/>
        <w:rPr>
          <w:b/>
        </w:rPr>
      </w:pPr>
      <w:r w:rsidRPr="00580EA0">
        <w:rPr>
          <w:b/>
        </w:rPr>
        <w:t>Piemērs:</w:t>
      </w:r>
    </w:p>
    <w:p w:rsidR="00EE2509" w:rsidRPr="00412B3C" w:rsidRDefault="00EE2509" w:rsidP="00EE2509">
      <w:pPr>
        <w:autoSpaceDE w:val="0"/>
        <w:autoSpaceDN w:val="0"/>
        <w:adjustRightInd w:val="0"/>
      </w:pPr>
      <w:r w:rsidRPr="00580EA0">
        <w:t>No šī brīža redakcijas izriet, ka pasūtītājs var veikt vienreizēju pasūtījumu par ~ 100 EUR un ja apstākļu sakritības dēļ piegādātājs nokavēs piegādi par trim dienām, tad piegādātājs būs spiests līgumsodā samaksāt ~ 1200 EUR, kas 12 reizes pārsniedz pasūtīto preču summu konkrētajā darījumā. Līguma 6.1. punkta redakcija nav samērīga un ir pretrunā godīgai darījumu praksei.</w:t>
      </w:r>
    </w:p>
    <w:p w:rsidR="00EE2509" w:rsidRDefault="00EE2509" w:rsidP="00EE2509">
      <w:pPr>
        <w:spacing w:before="120"/>
        <w:ind w:right="-153"/>
        <w:rPr>
          <w:b/>
          <w:u w:val="single"/>
        </w:rPr>
      </w:pPr>
      <w:r w:rsidRPr="00750209">
        <w:rPr>
          <w:b/>
          <w:u w:val="single"/>
        </w:rPr>
        <w:t>Atbilde:</w:t>
      </w:r>
    </w:p>
    <w:p w:rsidR="00EE2509" w:rsidRDefault="00EE2509" w:rsidP="00EE2509">
      <w:pPr>
        <w:ind w:firstLine="720"/>
      </w:pPr>
      <w:r>
        <w:t>Komisija izvērtē</w:t>
      </w:r>
      <w:r>
        <w:t>ja</w:t>
      </w:r>
      <w:r>
        <w:t xml:space="preserve"> priekšlikumu par līguma projekta 6.1.</w:t>
      </w:r>
      <w:r>
        <w:t xml:space="preserve"> punkta grozījumiem un nolēma</w:t>
      </w:r>
      <w:r>
        <w:t>, ka Pasūtītājs sākotnēji ir noteicis samērīgus piegādes termiņus, kas ir 20 (divdesmit) darba dienas pirmreizējai preču piegādei un 5 (piecas) darba dienas pārējām preču piegādēm, nosakot, ka p</w:t>
      </w:r>
      <w:r w:rsidRPr="00573D7B">
        <w:t>usēm vieno</w:t>
      </w:r>
      <w:r>
        <w:t>joties, var tikt noteikts arī cits p</w:t>
      </w:r>
      <w:r w:rsidRPr="00573D7B">
        <w:t xml:space="preserve">reču piegādes termiņš. </w:t>
      </w:r>
    </w:p>
    <w:p w:rsidR="00EE2509" w:rsidRDefault="00EE2509" w:rsidP="00EE2509">
      <w:pPr>
        <w:ind w:firstLine="720"/>
      </w:pPr>
      <w:r>
        <w:t xml:space="preserve">Izvērtējot Līguma 8.4.4.apakšpunktā un 8.7. punktā noteiktos nosacījumus, ka gadījumā, ja piegādātājs neveic preces piegādi ilgāk par 10 (desmit) darba dienām no Līgumā noteiktā piegādes termiņa un šajā gadījumā pasūtītājam ir tiesības vienpusēji izbeigt līgumu, kā arī pieprasīt piegādātājam maksāt līgumsodu 10% (desmit procenti) apmērā no Līguma summas, Komisija uzskata, ka pasūtītāja noteiktie līgumsodi par piegādes termiņu kavēšanos ir samērīgi. </w:t>
      </w:r>
    </w:p>
    <w:p w:rsidR="00EE2509" w:rsidRDefault="00EE2509" w:rsidP="00EE2509">
      <w:pPr>
        <w:ind w:firstLine="720"/>
      </w:pPr>
      <w:r>
        <w:t xml:space="preserve">Komisija uzskata, ka slimnīca ir paaugstināta riska objekts un pasūtītājs nedrīkst pieļaut higiēnas preču piegādes kavēšanu, tādēļ pasūtītājs ir noteicis stingrus nosacījumus gadījumos, kad piegāde tiek kavēta no piegādātāja puses. </w:t>
      </w:r>
    </w:p>
    <w:p w:rsidR="00EE2509" w:rsidRPr="00750209" w:rsidRDefault="00EE2509" w:rsidP="00EE2509">
      <w:pPr>
        <w:ind w:right="-153" w:firstLine="720"/>
        <w:rPr>
          <w:b/>
          <w:u w:val="single"/>
        </w:rPr>
      </w:pPr>
      <w:r>
        <w:t xml:space="preserve">Ņemot vērā </w:t>
      </w:r>
      <w:r w:rsidR="00535803">
        <w:t>iepriekš minēto, Komisija nolēma</w:t>
      </w:r>
      <w:bookmarkStart w:id="0" w:name="_GoBack"/>
      <w:bookmarkEnd w:id="0"/>
      <w:r>
        <w:t>, ka līguma 6.1.punktā grozījumi netiks veikti un piegādātājam stingri ir jānodrošina preču piegāde pasūtītāja noteiktajos piegādes termiņos.</w:t>
      </w:r>
    </w:p>
    <w:p w:rsidR="00265587" w:rsidRDefault="00265587" w:rsidP="00137B3A">
      <w:pPr>
        <w:ind w:firstLine="720"/>
      </w:pPr>
    </w:p>
    <w:sectPr w:rsidR="00265587" w:rsidSect="002C057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303E4"/>
    <w:multiLevelType w:val="hybridMultilevel"/>
    <w:tmpl w:val="016E39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597D2D"/>
    <w:multiLevelType w:val="hybridMultilevel"/>
    <w:tmpl w:val="16284CDC"/>
    <w:lvl w:ilvl="0" w:tplc="7A989BD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60352D"/>
    <w:multiLevelType w:val="hybridMultilevel"/>
    <w:tmpl w:val="2FA42808"/>
    <w:lvl w:ilvl="0" w:tplc="6966FF8C">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7131B"/>
    <w:multiLevelType w:val="hybridMultilevel"/>
    <w:tmpl w:val="F906E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C465ED"/>
    <w:multiLevelType w:val="hybridMultilevel"/>
    <w:tmpl w:val="CFCAF9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E1312B0"/>
    <w:multiLevelType w:val="hybridMultilevel"/>
    <w:tmpl w:val="899A525C"/>
    <w:lvl w:ilvl="0" w:tplc="4E44E9B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02391"/>
    <w:rsid w:val="0006762B"/>
    <w:rsid w:val="00137B3A"/>
    <w:rsid w:val="00167C4C"/>
    <w:rsid w:val="001A216D"/>
    <w:rsid w:val="001F7533"/>
    <w:rsid w:val="00265587"/>
    <w:rsid w:val="002917F2"/>
    <w:rsid w:val="002C0570"/>
    <w:rsid w:val="002C1AC5"/>
    <w:rsid w:val="00301EBF"/>
    <w:rsid w:val="003A6CD5"/>
    <w:rsid w:val="0040269B"/>
    <w:rsid w:val="004D487D"/>
    <w:rsid w:val="004F7BE9"/>
    <w:rsid w:val="00535803"/>
    <w:rsid w:val="005F27A3"/>
    <w:rsid w:val="0062021F"/>
    <w:rsid w:val="006252CE"/>
    <w:rsid w:val="00656DC0"/>
    <w:rsid w:val="006F37A7"/>
    <w:rsid w:val="006F44C2"/>
    <w:rsid w:val="00753D8C"/>
    <w:rsid w:val="0077309F"/>
    <w:rsid w:val="00793E5C"/>
    <w:rsid w:val="007C0F8C"/>
    <w:rsid w:val="00817879"/>
    <w:rsid w:val="008634B6"/>
    <w:rsid w:val="008C4ABC"/>
    <w:rsid w:val="008D2446"/>
    <w:rsid w:val="009310F3"/>
    <w:rsid w:val="009451D4"/>
    <w:rsid w:val="009F5A2E"/>
    <w:rsid w:val="00A43176"/>
    <w:rsid w:val="00B212EA"/>
    <w:rsid w:val="00C0186D"/>
    <w:rsid w:val="00C14B87"/>
    <w:rsid w:val="00CA6866"/>
    <w:rsid w:val="00CC795D"/>
    <w:rsid w:val="00CD01E9"/>
    <w:rsid w:val="00CE71D4"/>
    <w:rsid w:val="00E33D7A"/>
    <w:rsid w:val="00E5359D"/>
    <w:rsid w:val="00E66914"/>
    <w:rsid w:val="00EE2509"/>
    <w:rsid w:val="00F151DA"/>
    <w:rsid w:val="00F93F41"/>
    <w:rsid w:val="00FA5B7F"/>
    <w:rsid w:val="00FF7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F27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27A3"/>
    <w:rPr>
      <w:rFonts w:asciiTheme="majorHAnsi" w:eastAsiaTheme="majorEastAsia" w:hAnsiTheme="majorHAnsi" w:cstheme="majorBidi"/>
      <w:color w:val="1F3763" w:themeColor="accent1" w:themeShade="7F"/>
      <w:sz w:val="24"/>
      <w:szCs w:val="24"/>
    </w:rPr>
  </w:style>
  <w:style w:type="paragraph" w:styleId="ListParagraph">
    <w:name w:val="List Paragraph"/>
    <w:aliases w:val="Normal bullet 2,Bullet list"/>
    <w:basedOn w:val="Normal"/>
    <w:link w:val="ListParagraphChar"/>
    <w:uiPriority w:val="34"/>
    <w:qFormat/>
    <w:rsid w:val="004D487D"/>
    <w:pPr>
      <w:ind w:left="720"/>
      <w:contextualSpacing/>
    </w:pPr>
  </w:style>
  <w:style w:type="character" w:customStyle="1" w:styleId="ListParagraphChar">
    <w:name w:val="List Paragraph Char"/>
    <w:aliases w:val="Normal bullet 2 Char,Bullet list Char"/>
    <w:link w:val="ListParagraph"/>
    <w:uiPriority w:val="34"/>
    <w:locked/>
    <w:rsid w:val="00F93F41"/>
    <w:rPr>
      <w:rFonts w:ascii="Times New Roman" w:eastAsia="Times New Roman" w:hAnsi="Times New Roman" w:cs="Times New Roman"/>
      <w:sz w:val="24"/>
      <w:szCs w:val="24"/>
    </w:rPr>
  </w:style>
  <w:style w:type="character" w:styleId="Hyperlink">
    <w:name w:val="Hyperlink"/>
    <w:uiPriority w:val="99"/>
    <w:unhideWhenUsed/>
    <w:rsid w:val="00137B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105">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684596020">
      <w:bodyDiv w:val="1"/>
      <w:marLeft w:val="0"/>
      <w:marRight w:val="0"/>
      <w:marTop w:val="0"/>
      <w:marBottom w:val="0"/>
      <w:divBdr>
        <w:top w:val="none" w:sz="0" w:space="0" w:color="auto"/>
        <w:left w:val="none" w:sz="0" w:space="0" w:color="auto"/>
        <w:bottom w:val="none" w:sz="0" w:space="0" w:color="auto"/>
        <w:right w:val="none" w:sz="0" w:space="0" w:color="auto"/>
      </w:divBdr>
    </w:div>
    <w:div w:id="886726688">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430347064">
      <w:bodyDiv w:val="1"/>
      <w:marLeft w:val="0"/>
      <w:marRight w:val="0"/>
      <w:marTop w:val="0"/>
      <w:marBottom w:val="0"/>
      <w:divBdr>
        <w:top w:val="none" w:sz="0" w:space="0" w:color="auto"/>
        <w:left w:val="none" w:sz="0" w:space="0" w:color="auto"/>
        <w:bottom w:val="none" w:sz="0" w:space="0" w:color="auto"/>
        <w:right w:val="none" w:sz="0" w:space="0" w:color="auto"/>
      </w:divBdr>
    </w:div>
    <w:div w:id="1438253781">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 w:id="1880773466">
      <w:bodyDiv w:val="1"/>
      <w:marLeft w:val="0"/>
      <w:marRight w:val="0"/>
      <w:marTop w:val="0"/>
      <w:marBottom w:val="0"/>
      <w:divBdr>
        <w:top w:val="none" w:sz="0" w:space="0" w:color="auto"/>
        <w:left w:val="none" w:sz="0" w:space="0" w:color="auto"/>
        <w:bottom w:val="none" w:sz="0" w:space="0" w:color="auto"/>
        <w:right w:val="none" w:sz="0" w:space="0" w:color="auto"/>
      </w:divBdr>
    </w:div>
    <w:div w:id="2089184623">
      <w:bodyDiv w:val="1"/>
      <w:marLeft w:val="0"/>
      <w:marRight w:val="0"/>
      <w:marTop w:val="0"/>
      <w:marBottom w:val="0"/>
      <w:divBdr>
        <w:top w:val="none" w:sz="0" w:space="0" w:color="auto"/>
        <w:left w:val="none" w:sz="0" w:space="0" w:color="auto"/>
        <w:bottom w:val="none" w:sz="0" w:space="0" w:color="auto"/>
        <w:right w:val="none" w:sz="0" w:space="0" w:color="auto"/>
      </w:divBdr>
    </w:div>
    <w:div w:id="2091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1616</Words>
  <Characters>922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4</cp:revision>
  <dcterms:created xsi:type="dcterms:W3CDTF">2019-04-30T08:14:00Z</dcterms:created>
  <dcterms:modified xsi:type="dcterms:W3CDTF">2019-04-30T08:18:00Z</dcterms:modified>
</cp:coreProperties>
</file>