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 izskatā jautājumus un sniedz sekojošas atbildes: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sz w:val="24"/>
          <w:szCs w:val="24"/>
          <w:lang w:eastAsia="lv-LV"/>
        </w:rPr>
        <w:t>2.daļa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Nr.1: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60"/>
      </w:tblGrid>
      <w:tr w:rsidR="00BB75B2" w:rsidRPr="00BB75B2" w:rsidTr="00F624E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Ne mazāk kā ar 4 nerūsējoša tērauda plaukti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Vai der stikla plaukti? 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Nr.1:</w:t>
      </w:r>
    </w:p>
    <w:p w:rsidR="00BB75B2" w:rsidRPr="00BB75B2" w:rsidRDefault="00BB75B2" w:rsidP="00BB75B2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Cs/>
          <w:sz w:val="24"/>
          <w:szCs w:val="24"/>
        </w:rPr>
        <w:t>Stikla plaukti tiks uzskatīti par neatbilstošiem Tehniskās specifikācijas 2.17.punkta prasībām.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509326003"/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Nr.2: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60"/>
      </w:tblGrid>
      <w:tr w:rsidR="00BB75B2" w:rsidRPr="00BB75B2" w:rsidTr="00F624E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Plaukta svara izturība ne mazāk kā 50 kg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Vai plaukta svara izturība 45kg ir pieņemama?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Nr.2: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Plaukta svara izturība 45kg nav pieņemama.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Nr.3: </w:t>
      </w:r>
    </w:p>
    <w:tbl>
      <w:tblPr>
        <w:tblW w:w="60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60"/>
      </w:tblGrid>
      <w:tr w:rsidR="00BB75B2" w:rsidRPr="00BB75B2" w:rsidTr="00F624E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Iekšējais LED apgaismojums vai alternatīvs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Saldētavai bez stikla durvīm ražotājs drošības nolūkos neuzstāda  iekšējo apgaismojumu. Vai tas ir pieņemami?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" w:name="_Hlk509326045"/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Nr.3:</w:t>
      </w:r>
    </w:p>
    <w:bookmarkEnd w:id="1"/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 Nav pieņemams.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2" w:name="_Hlk509326131"/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Nr.4: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60"/>
      </w:tblGrid>
      <w:tr w:rsidR="00BB75B2" w:rsidRPr="00BB75B2" w:rsidTr="00F624E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Darba kamera izgatavota no nerūsējošā tērauda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Vai ir pieņemami, ja darba kamera ir no poliuretāna?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Nr.4: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Nav pieņemams.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3.daļa 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3" w:name="_Hlk509326203"/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Nr.5: 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360"/>
        <w:gridCol w:w="1660"/>
        <w:gridCol w:w="1660"/>
      </w:tblGrid>
      <w:tr w:rsidR="00BB75B2" w:rsidRPr="00BB75B2" w:rsidTr="00F624E5">
        <w:trPr>
          <w:trHeight w:val="600"/>
        </w:trPr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3"/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Temperatūras diapazons no ne vairāk kā +2°C līdz ne mazāk kā +8°C 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Vai šis ir regulējams temperatūras diapazons vai darba temperatūra diapazons? Vai </w:t>
      </w:r>
      <w:proofErr w:type="spellStart"/>
      <w:r w:rsidRPr="00BB75B2">
        <w:rPr>
          <w:rFonts w:ascii="Times New Roman" w:eastAsia="Times New Roman" w:hAnsi="Times New Roman" w:cs="Times New Roman"/>
          <w:sz w:val="24"/>
          <w:szCs w:val="24"/>
        </w:rPr>
        <w:t>uzglābāšanai</w:t>
      </w:r>
      <w:proofErr w:type="spellEnd"/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 iestatīta temperatūra būs +5 grādi?</w:t>
      </w:r>
    </w:p>
    <w:p w:rsidR="00BB75B2" w:rsidRPr="00BB75B2" w:rsidRDefault="00BB75B2" w:rsidP="00BB75B2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4" w:name="_Hlk509326228"/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Nr.5:</w:t>
      </w:r>
    </w:p>
    <w:bookmarkEnd w:id="4"/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Tas ir regulējams temperatūras diapazons. Specifikācijas 3.8.punkts norāda, ka regulēšanas solis nedrīkst pārsniegt 1°C.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Nr.6: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360"/>
      </w:tblGrid>
      <w:tr w:rsidR="00BB75B2" w:rsidRPr="00BB75B2" w:rsidTr="00F624E5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B2">
              <w:rPr>
                <w:rFonts w:ascii="Times New Roman" w:eastAsia="Times New Roman" w:hAnsi="Times New Roman" w:cs="Times New Roman"/>
                <w:sz w:val="24"/>
                <w:szCs w:val="24"/>
              </w:rPr>
              <w:t>Plaukta svara izturība ne mazāk kā 50 kg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Vai pieņemami ja plaukta svara izturība būs 45kg?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Nr.6: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09326302"/>
      <w:r w:rsidRPr="00BB75B2">
        <w:rPr>
          <w:rFonts w:ascii="Times New Roman" w:eastAsia="Times New Roman" w:hAnsi="Times New Roman" w:cs="Times New Roman"/>
          <w:sz w:val="24"/>
          <w:szCs w:val="24"/>
        </w:rPr>
        <w:t>Nav pieņemams.</w:t>
      </w:r>
    </w:p>
    <w:bookmarkEnd w:id="5"/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Nr.7: 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360"/>
      </w:tblGrid>
      <w:tr w:rsidR="00BB75B2" w:rsidRPr="00BB75B2" w:rsidTr="00F624E5">
        <w:trPr>
          <w:trHeight w:val="600"/>
        </w:trPr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Iekšējais LED apgaismojums vai alternatīvs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Ledusskapjiem bez stikla durvīm drošības nolūkos ražotājs neuzstāda iekšējo  apgaismojumu. Vai tas ir pieņemami?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Nr.7: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Nav pieņemams.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Jautājums Nr.8: 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360"/>
      </w:tblGrid>
      <w:tr w:rsidR="00BB75B2" w:rsidRPr="00BB75B2" w:rsidTr="00F624E5">
        <w:trPr>
          <w:trHeight w:val="525"/>
        </w:trPr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5B2" w:rsidRPr="00BB75B2" w:rsidRDefault="00BB75B2" w:rsidP="00BB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vismaz vienu portu ar diametru ne mazāk kā 15 mm ārējā temperatūras mērīšanas sensora zondei</w:t>
            </w:r>
          </w:p>
        </w:tc>
      </w:tr>
    </w:tbl>
    <w:p w:rsidR="00BB75B2" w:rsidRPr="00BB75B2" w:rsidRDefault="00BB75B2" w:rsidP="00BB75B2">
      <w:pPr>
        <w:spacing w:after="0" w:line="240" w:lineRule="auto"/>
        <w:rPr>
          <w:rFonts w:ascii="Calibri" w:eastAsia="Calibri" w:hAnsi="Calibri" w:cs="Calibri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Vai ir pieņemami ja porta ārējais diametrs ir 10mm? </w:t>
      </w:r>
    </w:p>
    <w:p w:rsidR="00BB75B2" w:rsidRPr="00BB75B2" w:rsidRDefault="00BB75B2" w:rsidP="00BB75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B75B2">
        <w:rPr>
          <w:rFonts w:ascii="Times New Roman" w:eastAsia="Cambria" w:hAnsi="Times New Roman" w:cs="Times New Roman"/>
          <w:b/>
          <w:bCs/>
          <w:sz w:val="24"/>
          <w:szCs w:val="24"/>
        </w:rPr>
        <w:t>Atbilde Nr.8: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>Nav pieņemams.</w:t>
      </w:r>
    </w:p>
    <w:p w:rsidR="00BB75B2" w:rsidRPr="00BB75B2" w:rsidRDefault="00BB75B2" w:rsidP="00BB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5B2" w:rsidRPr="00BB75B2" w:rsidRDefault="00BB75B2" w:rsidP="00BB75B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BB75B2">
        <w:rPr>
          <w:rFonts w:ascii="Times New Roman" w:eastAsia="Times New Roman" w:hAnsi="Times New Roman" w:cs="Times New Roman"/>
          <w:sz w:val="24"/>
          <w:szCs w:val="24"/>
        </w:rPr>
        <w:t xml:space="preserve">Papildus Komisija norāda, ka </w:t>
      </w:r>
      <w:r w:rsidRPr="00BB75B2">
        <w:rPr>
          <w:rFonts w:ascii="Times New Roman" w:eastAsia="Times New Roman" w:hAnsi="Times New Roman" w:cs="Times New Roman"/>
          <w:sz w:val="24"/>
          <w:szCs w:val="24"/>
          <w:lang w:eastAsia="lv-LV"/>
        </w:rPr>
        <w:t>ja tehniskas specifikācijas prasībās ir noteikti iekārtas fizikāli tehniskie parametri, tie vai nu piemīt iekārtai vai arī nē, proti, šie parametri nav aprēķināmi vai iegūstami, izmantojot jebkādas papildus pielietotas tehnoloģijas.</w:t>
      </w:r>
    </w:p>
    <w:p w:rsidR="00CA40C2" w:rsidRDefault="00BB75B2">
      <w:bookmarkStart w:id="6" w:name="_GoBack"/>
      <w:bookmarkEnd w:id="6"/>
    </w:p>
    <w:sectPr w:rsidR="00CA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B2"/>
    <w:rsid w:val="000757A5"/>
    <w:rsid w:val="002D5AD8"/>
    <w:rsid w:val="00465A66"/>
    <w:rsid w:val="00535BB9"/>
    <w:rsid w:val="007C50BC"/>
    <w:rsid w:val="00BB75B2"/>
    <w:rsid w:val="00E62011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5525B9-3D2D-4D9A-A8A0-0C2FB2F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2018-03-21T10:17:00Z</dcterms:created>
  <dcterms:modified xsi:type="dcterms:W3CDTF">2018-03-21T10:17:00Z</dcterms:modified>
</cp:coreProperties>
</file>