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0CC" w:rsidRPr="0089249E" w:rsidRDefault="008820CC" w:rsidP="008820CC">
      <w:pPr>
        <w:tabs>
          <w:tab w:val="clear" w:pos="0"/>
        </w:tabs>
        <w:autoSpaceDE w:val="0"/>
        <w:autoSpaceDN w:val="0"/>
        <w:adjustRightInd w:val="0"/>
        <w:spacing w:line="360" w:lineRule="auto"/>
        <w:jc w:val="both"/>
        <w:rPr>
          <w:rFonts w:ascii="Times New Roman" w:hAnsi="Times New Roman"/>
          <w:sz w:val="24"/>
          <w:szCs w:val="24"/>
          <w:lang w:eastAsia="ja-JP"/>
        </w:rPr>
      </w:pPr>
      <w:bookmarkStart w:id="0" w:name="_Hlk529875178"/>
      <w:bookmarkStart w:id="1" w:name="_GoBack"/>
      <w:bookmarkEnd w:id="1"/>
    </w:p>
    <w:p w:rsidR="008820CC" w:rsidRPr="0089249E" w:rsidRDefault="008820CC" w:rsidP="008820CC">
      <w:pPr>
        <w:tabs>
          <w:tab w:val="clear" w:pos="0"/>
        </w:tabs>
        <w:autoSpaceDE w:val="0"/>
        <w:autoSpaceDN w:val="0"/>
        <w:adjustRightInd w:val="0"/>
        <w:spacing w:line="360" w:lineRule="auto"/>
        <w:jc w:val="both"/>
        <w:rPr>
          <w:rFonts w:ascii="Times New Roman" w:hAnsi="Times New Roman"/>
          <w:sz w:val="24"/>
          <w:szCs w:val="24"/>
          <w:lang w:eastAsia="ja-JP"/>
        </w:rPr>
      </w:pPr>
      <w:r w:rsidRPr="0089249E">
        <w:rPr>
          <w:rFonts w:ascii="Times New Roman" w:hAnsi="Times New Roman"/>
          <w:sz w:val="24"/>
          <w:szCs w:val="24"/>
          <w:lang w:eastAsia="ja-JP"/>
        </w:rPr>
        <w:t>Jautājumi par atklātu konkursu “BI (</w:t>
      </w:r>
      <w:proofErr w:type="spellStart"/>
      <w:r w:rsidRPr="0089249E">
        <w:rPr>
          <w:rFonts w:ascii="Times New Roman" w:hAnsi="Times New Roman"/>
          <w:sz w:val="24"/>
          <w:szCs w:val="24"/>
          <w:lang w:eastAsia="ja-JP"/>
        </w:rPr>
        <w:t>Business</w:t>
      </w:r>
      <w:proofErr w:type="spellEnd"/>
      <w:r w:rsidRPr="0089249E">
        <w:rPr>
          <w:rFonts w:ascii="Times New Roman" w:hAnsi="Times New Roman"/>
          <w:sz w:val="24"/>
          <w:szCs w:val="24"/>
          <w:lang w:eastAsia="ja-JP"/>
        </w:rPr>
        <w:t xml:space="preserve"> </w:t>
      </w:r>
      <w:proofErr w:type="spellStart"/>
      <w:r w:rsidRPr="0089249E">
        <w:rPr>
          <w:rFonts w:ascii="Times New Roman" w:hAnsi="Times New Roman"/>
          <w:sz w:val="24"/>
          <w:szCs w:val="24"/>
          <w:lang w:eastAsia="ja-JP"/>
        </w:rPr>
        <w:t>Intelligence</w:t>
      </w:r>
      <w:proofErr w:type="spellEnd"/>
      <w:r w:rsidRPr="0089249E">
        <w:rPr>
          <w:rFonts w:ascii="Times New Roman" w:hAnsi="Times New Roman"/>
          <w:sz w:val="24"/>
          <w:szCs w:val="24"/>
          <w:lang w:eastAsia="ja-JP"/>
        </w:rPr>
        <w:t>) rīka ieviešana”</w:t>
      </w:r>
    </w:p>
    <w:bookmarkEnd w:id="0"/>
    <w:p w:rsidR="008820CC" w:rsidRPr="0089249E" w:rsidRDefault="008820CC" w:rsidP="008820CC">
      <w:pPr>
        <w:jc w:val="both"/>
        <w:rPr>
          <w:rFonts w:ascii="Times New Roman" w:hAnsi="Times New Roman"/>
          <w:bCs/>
          <w:sz w:val="24"/>
          <w:szCs w:val="24"/>
        </w:rPr>
      </w:pPr>
      <w:r w:rsidRPr="0089249E">
        <w:rPr>
          <w:rFonts w:ascii="Times New Roman" w:hAnsi="Times New Roman"/>
          <w:bCs/>
          <w:sz w:val="24"/>
          <w:szCs w:val="24"/>
        </w:rPr>
        <w:t xml:space="preserve">1.jautājums. </w:t>
      </w:r>
    </w:p>
    <w:p w:rsidR="008820CC" w:rsidRPr="0089249E" w:rsidRDefault="008820CC" w:rsidP="008820CC">
      <w:pPr>
        <w:jc w:val="both"/>
        <w:rPr>
          <w:rFonts w:ascii="Times New Roman" w:hAnsi="Times New Roman"/>
          <w:sz w:val="24"/>
          <w:szCs w:val="24"/>
        </w:rPr>
      </w:pPr>
      <w:r w:rsidRPr="0089249E">
        <w:rPr>
          <w:rFonts w:ascii="Times New Roman" w:hAnsi="Times New Roman"/>
          <w:bCs/>
          <w:sz w:val="24"/>
          <w:szCs w:val="24"/>
        </w:rPr>
        <w:t>Līguma</w:t>
      </w:r>
      <w:r w:rsidRPr="0089249E">
        <w:rPr>
          <w:rFonts w:ascii="Times New Roman" w:hAnsi="Times New Roman"/>
          <w:sz w:val="24"/>
          <w:szCs w:val="24"/>
        </w:rPr>
        <w:t xml:space="preserve"> priekšmets un darba uzdevuma formulējums ir neskaidrs.   Vienlaicīgi, finanšu piedāvājuma pozīcijas atšķiras no līguma 4.3. punktā ietvertajām daļām.  Piemēram, 4.3.1. 1.daļa paredz Licenču piegādi un risinājuma uzstādīšanu, savukārt Finanšu piedāvājumā tas atrodams sadalīts zem 1. un 2. pozīcijas. </w:t>
      </w:r>
    </w:p>
    <w:p w:rsidR="008820CC" w:rsidRPr="0089249E" w:rsidRDefault="008820CC" w:rsidP="008820CC">
      <w:pPr>
        <w:jc w:val="both"/>
        <w:rPr>
          <w:rFonts w:ascii="Times New Roman" w:hAnsi="Times New Roman"/>
          <w:sz w:val="24"/>
          <w:szCs w:val="24"/>
        </w:rPr>
      </w:pPr>
      <w:r w:rsidRPr="0089249E">
        <w:rPr>
          <w:rFonts w:ascii="Times New Roman" w:hAnsi="Times New Roman"/>
          <w:sz w:val="24"/>
          <w:szCs w:val="24"/>
        </w:rPr>
        <w:t xml:space="preserve">Tādējādi, nav saprotams un lūdzam skaidrot, uz kuru līguma daļu, atbilstoši finanšu piedāvājumam, ir attiecināms darba uzdevums. </w:t>
      </w:r>
    </w:p>
    <w:p w:rsidR="008820CC" w:rsidRPr="0089249E" w:rsidRDefault="008820CC" w:rsidP="008820CC">
      <w:pPr>
        <w:jc w:val="both"/>
        <w:rPr>
          <w:rFonts w:ascii="Times New Roman" w:hAnsi="Times New Roman"/>
          <w:sz w:val="24"/>
          <w:szCs w:val="24"/>
        </w:rPr>
      </w:pPr>
      <w:r w:rsidRPr="0089249E">
        <w:rPr>
          <w:rFonts w:ascii="Times New Roman" w:hAnsi="Times New Roman"/>
          <w:sz w:val="24"/>
          <w:szCs w:val="24"/>
        </w:rPr>
        <w:t>Ja pareizi saprotam, ka Darba uzdevums ir visu Līguma 4.3. punktā uzskaitīto līguma daļu detalizēts apraksts un Līguma priekšmets faktiski sastāv no visiem darba uzdevumā ietvertajiem darbiem, tad lūdzam izteikt līguma priekšmetu sekojošā redakcijā:</w:t>
      </w:r>
    </w:p>
    <w:p w:rsidR="008820CC" w:rsidRPr="0089249E" w:rsidRDefault="008820CC" w:rsidP="008820CC">
      <w:pPr>
        <w:pStyle w:val="NoSpacing"/>
        <w:rPr>
          <w:rFonts w:cs="Times New Roman"/>
          <w:szCs w:val="24"/>
          <w:lang w:val="lv-LV"/>
        </w:rPr>
      </w:pPr>
    </w:p>
    <w:p w:rsidR="008820CC" w:rsidRPr="0089249E" w:rsidRDefault="008820CC" w:rsidP="008820CC">
      <w:pPr>
        <w:pStyle w:val="NoSpacing"/>
        <w:ind w:firstLine="720"/>
        <w:rPr>
          <w:rFonts w:eastAsia="Times New Roman" w:cs="Times New Roman"/>
          <w:bCs/>
          <w:szCs w:val="24"/>
          <w:lang w:val="lv-LV"/>
        </w:rPr>
      </w:pPr>
      <w:r w:rsidRPr="0089249E">
        <w:rPr>
          <w:rFonts w:cs="Times New Roman"/>
          <w:szCs w:val="24"/>
          <w:lang w:val="lv-LV"/>
        </w:rPr>
        <w:t xml:space="preserve">“ </w:t>
      </w:r>
      <w:r w:rsidRPr="0089249E">
        <w:rPr>
          <w:rFonts w:cs="Times New Roman"/>
          <w:bCs/>
          <w:szCs w:val="24"/>
          <w:lang w:val="lv-LV"/>
        </w:rPr>
        <w:t>1.</w:t>
      </w:r>
      <w:r w:rsidRPr="0089249E">
        <w:rPr>
          <w:rFonts w:cs="Times New Roman"/>
          <w:szCs w:val="24"/>
          <w:lang w:val="lv-LV"/>
        </w:rPr>
        <w:t xml:space="preserve"> </w:t>
      </w:r>
      <w:r w:rsidRPr="0089249E">
        <w:rPr>
          <w:rFonts w:eastAsia="Times New Roman" w:cs="Times New Roman"/>
          <w:bCs/>
          <w:szCs w:val="24"/>
          <w:lang w:val="lv-LV"/>
        </w:rPr>
        <w:t xml:space="preserve">LĪGUMA PRIEKŠMETS </w:t>
      </w:r>
    </w:p>
    <w:p w:rsidR="008820CC" w:rsidRPr="0089249E" w:rsidRDefault="008820CC" w:rsidP="008820CC">
      <w:pPr>
        <w:tabs>
          <w:tab w:val="clear" w:pos="0"/>
          <w:tab w:val="left" w:pos="851"/>
        </w:tabs>
        <w:ind w:left="851"/>
        <w:jc w:val="both"/>
        <w:rPr>
          <w:rFonts w:ascii="Times New Roman" w:hAnsi="Times New Roman"/>
          <w:sz w:val="24"/>
          <w:szCs w:val="24"/>
        </w:rPr>
      </w:pPr>
      <w:bookmarkStart w:id="2" w:name="_Ref390162188"/>
      <w:bookmarkStart w:id="3" w:name="_Ref390155758"/>
      <w:r w:rsidRPr="0089249E">
        <w:rPr>
          <w:rFonts w:ascii="Times New Roman" w:hAnsi="Times New Roman"/>
          <w:sz w:val="24"/>
          <w:szCs w:val="24"/>
        </w:rPr>
        <w:t>1.1.Pasūtītājs uzdod un apmaksā, bet Izpildītājs veic BI (</w:t>
      </w:r>
      <w:proofErr w:type="spellStart"/>
      <w:r w:rsidRPr="0089249E">
        <w:rPr>
          <w:rFonts w:ascii="Times New Roman" w:hAnsi="Times New Roman"/>
          <w:sz w:val="24"/>
          <w:szCs w:val="24"/>
        </w:rPr>
        <w:t>Business</w:t>
      </w:r>
      <w:proofErr w:type="spellEnd"/>
      <w:r w:rsidRPr="0089249E">
        <w:rPr>
          <w:rFonts w:ascii="Times New Roman" w:hAnsi="Times New Roman"/>
          <w:sz w:val="24"/>
          <w:szCs w:val="24"/>
        </w:rPr>
        <w:t xml:space="preserve"> </w:t>
      </w:r>
      <w:proofErr w:type="spellStart"/>
      <w:r w:rsidRPr="0089249E">
        <w:rPr>
          <w:rFonts w:ascii="Times New Roman" w:hAnsi="Times New Roman"/>
          <w:sz w:val="24"/>
          <w:szCs w:val="24"/>
        </w:rPr>
        <w:t>Intelligence</w:t>
      </w:r>
      <w:proofErr w:type="spellEnd"/>
      <w:r w:rsidRPr="0089249E">
        <w:rPr>
          <w:rFonts w:ascii="Times New Roman" w:hAnsi="Times New Roman"/>
          <w:sz w:val="24"/>
          <w:szCs w:val="24"/>
        </w:rPr>
        <w:t>) rīka ieviešanu, kas ietver šādus darbus, atbilstoši Pasūtītāja izveidotajam darba uzdevumam  (turpmāk – Darba uzdevums), kas pievienots Līguma 1.pielikumā.”</w:t>
      </w:r>
    </w:p>
    <w:p w:rsidR="008820CC" w:rsidRPr="0089249E" w:rsidRDefault="002F5B38" w:rsidP="008820CC">
      <w:pPr>
        <w:jc w:val="both"/>
        <w:rPr>
          <w:rFonts w:ascii="Times New Roman" w:hAnsi="Times New Roman"/>
          <w:sz w:val="24"/>
          <w:szCs w:val="24"/>
        </w:rPr>
      </w:pPr>
      <w:bookmarkStart w:id="4" w:name="_Ref390156401"/>
      <w:bookmarkEnd w:id="2"/>
      <w:bookmarkEnd w:id="3"/>
      <w:bookmarkEnd w:id="4"/>
      <w:r w:rsidRPr="0089249E">
        <w:rPr>
          <w:rFonts w:ascii="Times New Roman" w:hAnsi="Times New Roman"/>
          <w:sz w:val="24"/>
          <w:szCs w:val="24"/>
        </w:rPr>
        <w:t xml:space="preserve">Atbilde: </w:t>
      </w:r>
    </w:p>
    <w:p w:rsidR="002F5B38" w:rsidRPr="0089249E" w:rsidRDefault="002F5B38" w:rsidP="008820CC">
      <w:pPr>
        <w:jc w:val="both"/>
        <w:rPr>
          <w:rFonts w:ascii="Times New Roman" w:hAnsi="Times New Roman"/>
          <w:sz w:val="24"/>
          <w:szCs w:val="24"/>
        </w:rPr>
      </w:pPr>
      <w:r w:rsidRPr="0089249E">
        <w:rPr>
          <w:rFonts w:ascii="Times New Roman" w:hAnsi="Times New Roman"/>
          <w:sz w:val="24"/>
          <w:szCs w:val="24"/>
        </w:rPr>
        <w:t xml:space="preserve">Līguma priekšmets </w:t>
      </w:r>
      <w:r w:rsidR="00113CEA" w:rsidRPr="0089249E">
        <w:rPr>
          <w:rFonts w:ascii="Times New Roman" w:hAnsi="Times New Roman"/>
          <w:sz w:val="24"/>
          <w:szCs w:val="24"/>
        </w:rPr>
        <w:t>ir definēts ļoti precīzi – Izpildītājam ir jāuzstāda Pasūtītāja norādītajā infrastruktūrā BI risinājuma komponentes, jāpiegādā un jānodod Pasūtītāja īpašumā atbilstošās</w:t>
      </w:r>
      <w:r w:rsidR="00780BA5" w:rsidRPr="0089249E">
        <w:rPr>
          <w:rFonts w:ascii="Times New Roman" w:hAnsi="Times New Roman"/>
          <w:sz w:val="24"/>
          <w:szCs w:val="24"/>
        </w:rPr>
        <w:t xml:space="preserve"> uzstādītā BI rīka</w:t>
      </w:r>
      <w:r w:rsidR="00113CEA" w:rsidRPr="0089249E">
        <w:rPr>
          <w:rFonts w:ascii="Times New Roman" w:hAnsi="Times New Roman"/>
          <w:sz w:val="24"/>
          <w:szCs w:val="24"/>
        </w:rPr>
        <w:t xml:space="preserve"> licences, kā arī jāveic </w:t>
      </w:r>
      <w:r w:rsidR="008D5F54" w:rsidRPr="0089249E">
        <w:rPr>
          <w:rFonts w:ascii="Times New Roman" w:hAnsi="Times New Roman"/>
          <w:sz w:val="24"/>
          <w:szCs w:val="24"/>
        </w:rPr>
        <w:t>izstrādes</w:t>
      </w:r>
      <w:r w:rsidR="00113CEA" w:rsidRPr="0089249E">
        <w:rPr>
          <w:rFonts w:ascii="Times New Roman" w:hAnsi="Times New Roman"/>
          <w:sz w:val="24"/>
          <w:szCs w:val="24"/>
        </w:rPr>
        <w:t xml:space="preserve"> darbi lietošanas gadījumu ieviešanai</w:t>
      </w:r>
      <w:r w:rsidR="00780BA5" w:rsidRPr="0089249E">
        <w:rPr>
          <w:rFonts w:ascii="Times New Roman" w:hAnsi="Times New Roman"/>
          <w:sz w:val="24"/>
          <w:szCs w:val="24"/>
        </w:rPr>
        <w:t xml:space="preserve">, kas precīzi ir aprakstīti </w:t>
      </w:r>
      <w:r w:rsidR="00113CEA" w:rsidRPr="0089249E">
        <w:rPr>
          <w:rFonts w:ascii="Times New Roman" w:hAnsi="Times New Roman"/>
          <w:sz w:val="24"/>
          <w:szCs w:val="24"/>
        </w:rPr>
        <w:t>Pasūtītāja norādīt</w:t>
      </w:r>
      <w:r w:rsidR="00780BA5" w:rsidRPr="0089249E">
        <w:rPr>
          <w:rFonts w:ascii="Times New Roman" w:hAnsi="Times New Roman"/>
          <w:sz w:val="24"/>
          <w:szCs w:val="24"/>
        </w:rPr>
        <w:t>ajā</w:t>
      </w:r>
      <w:r w:rsidR="00113CEA" w:rsidRPr="0089249E">
        <w:rPr>
          <w:rFonts w:ascii="Times New Roman" w:hAnsi="Times New Roman"/>
          <w:sz w:val="24"/>
          <w:szCs w:val="24"/>
        </w:rPr>
        <w:t xml:space="preserve"> darba uzdevum</w:t>
      </w:r>
      <w:r w:rsidR="00780BA5" w:rsidRPr="0089249E">
        <w:rPr>
          <w:rFonts w:ascii="Times New Roman" w:hAnsi="Times New Roman"/>
          <w:sz w:val="24"/>
          <w:szCs w:val="24"/>
        </w:rPr>
        <w:t>ā</w:t>
      </w:r>
      <w:r w:rsidR="00113CEA" w:rsidRPr="0089249E">
        <w:rPr>
          <w:rFonts w:ascii="Times New Roman" w:hAnsi="Times New Roman"/>
          <w:sz w:val="24"/>
          <w:szCs w:val="24"/>
        </w:rPr>
        <w:t xml:space="preserve"> </w:t>
      </w:r>
      <w:r w:rsidR="00780BA5" w:rsidRPr="0089249E">
        <w:rPr>
          <w:rFonts w:ascii="Times New Roman" w:hAnsi="Times New Roman"/>
          <w:sz w:val="24"/>
          <w:szCs w:val="24"/>
        </w:rPr>
        <w:t>(Iepirkuma nolikuma 2. pielikums) un secīgi ir izteikti Iepirkuma līguma projekta 1.1. punktā. Slimnīcas ieskatā</w:t>
      </w:r>
      <w:r w:rsidR="00113CEA" w:rsidRPr="0089249E">
        <w:rPr>
          <w:rFonts w:ascii="Times New Roman" w:hAnsi="Times New Roman"/>
          <w:sz w:val="24"/>
          <w:szCs w:val="24"/>
        </w:rPr>
        <w:t xml:space="preserve"> Pretendenta piedāvātā </w:t>
      </w:r>
      <w:r w:rsidR="00B50ADD" w:rsidRPr="0089249E">
        <w:rPr>
          <w:rFonts w:ascii="Times New Roman" w:hAnsi="Times New Roman"/>
          <w:sz w:val="24"/>
          <w:szCs w:val="24"/>
        </w:rPr>
        <w:t xml:space="preserve">līguma priekšmeta </w:t>
      </w:r>
      <w:r w:rsidR="00113CEA" w:rsidRPr="0089249E">
        <w:rPr>
          <w:rFonts w:ascii="Times New Roman" w:hAnsi="Times New Roman"/>
          <w:sz w:val="24"/>
          <w:szCs w:val="24"/>
        </w:rPr>
        <w:t>redakcija sašaurina un neprecizē līguma priekšmetu un darba uzdevum</w:t>
      </w:r>
      <w:r w:rsidR="00B50ADD" w:rsidRPr="0089249E">
        <w:rPr>
          <w:rFonts w:ascii="Times New Roman" w:hAnsi="Times New Roman"/>
          <w:sz w:val="24"/>
          <w:szCs w:val="24"/>
        </w:rPr>
        <w:t>a saturu, bet drīzāk to vispārina</w:t>
      </w:r>
      <w:r w:rsidR="00113CEA" w:rsidRPr="0089249E">
        <w:rPr>
          <w:rFonts w:ascii="Times New Roman" w:hAnsi="Times New Roman"/>
          <w:sz w:val="24"/>
          <w:szCs w:val="24"/>
        </w:rPr>
        <w:t xml:space="preserve">. </w:t>
      </w:r>
    </w:p>
    <w:p w:rsidR="00B50ADD" w:rsidRPr="0089249E" w:rsidRDefault="00113CEA" w:rsidP="008820CC">
      <w:pPr>
        <w:jc w:val="both"/>
        <w:rPr>
          <w:rFonts w:ascii="Times New Roman" w:hAnsi="Times New Roman"/>
          <w:sz w:val="24"/>
          <w:szCs w:val="24"/>
        </w:rPr>
      </w:pPr>
      <w:r w:rsidRPr="0089249E">
        <w:rPr>
          <w:rFonts w:ascii="Times New Roman" w:hAnsi="Times New Roman"/>
          <w:sz w:val="24"/>
          <w:szCs w:val="24"/>
        </w:rPr>
        <w:t>Vienlaicīgi skaidrojam, ka Līgumam nav vairākas daļas, bet gan darba uzdevuma izpilde</w:t>
      </w:r>
      <w:r w:rsidR="00B50ADD" w:rsidRPr="0089249E">
        <w:rPr>
          <w:rFonts w:ascii="Times New Roman" w:hAnsi="Times New Roman"/>
          <w:sz w:val="24"/>
          <w:szCs w:val="24"/>
        </w:rPr>
        <w:t>s</w:t>
      </w:r>
      <w:r w:rsidRPr="0089249E">
        <w:rPr>
          <w:rFonts w:ascii="Times New Roman" w:hAnsi="Times New Roman"/>
          <w:sz w:val="24"/>
          <w:szCs w:val="24"/>
        </w:rPr>
        <w:t xml:space="preserve"> nodošana un pieņemšana un secīgi arī samaksa ir paredzēta pa daļām. Līguma 4.3 punkts nosaka šo darba uzdevuma daļu sadalījumu</w:t>
      </w:r>
      <w:r w:rsidR="008D5F54" w:rsidRPr="0089249E">
        <w:rPr>
          <w:rFonts w:ascii="Times New Roman" w:hAnsi="Times New Roman"/>
          <w:sz w:val="24"/>
          <w:szCs w:val="24"/>
        </w:rPr>
        <w:t xml:space="preserve"> un apmaksas apmēru</w:t>
      </w:r>
      <w:r w:rsidRPr="0089249E">
        <w:rPr>
          <w:rFonts w:ascii="Times New Roman" w:hAnsi="Times New Roman"/>
          <w:sz w:val="24"/>
          <w:szCs w:val="24"/>
        </w:rPr>
        <w:t xml:space="preserve">. </w:t>
      </w:r>
      <w:r w:rsidR="00B50ADD" w:rsidRPr="0089249E">
        <w:rPr>
          <w:rFonts w:ascii="Times New Roman" w:hAnsi="Times New Roman"/>
          <w:sz w:val="24"/>
          <w:szCs w:val="24"/>
        </w:rPr>
        <w:t>Finanšu piedāvājuma forma veidota,</w:t>
      </w:r>
      <w:r w:rsidR="008D5F54" w:rsidRPr="0089249E">
        <w:rPr>
          <w:rFonts w:ascii="Times New Roman" w:hAnsi="Times New Roman"/>
          <w:sz w:val="24"/>
          <w:szCs w:val="24"/>
        </w:rPr>
        <w:t xml:space="preserve"> izdalot atsevišķi preces, darbus</w:t>
      </w:r>
      <w:r w:rsidR="00780BA5" w:rsidRPr="0089249E">
        <w:rPr>
          <w:rFonts w:ascii="Times New Roman" w:hAnsi="Times New Roman"/>
          <w:sz w:val="24"/>
          <w:szCs w:val="24"/>
        </w:rPr>
        <w:t>, kuru izpilde ir veicama pilnā apmērā</w:t>
      </w:r>
      <w:r w:rsidR="008D5F54" w:rsidRPr="0089249E">
        <w:rPr>
          <w:rFonts w:ascii="Times New Roman" w:hAnsi="Times New Roman"/>
          <w:sz w:val="24"/>
          <w:szCs w:val="24"/>
        </w:rPr>
        <w:t xml:space="preserve"> un darbus, ko pasūtītājs neapņemas pasūtīt pilnībā – konsultācijas pēc </w:t>
      </w:r>
      <w:r w:rsidR="0089403D" w:rsidRPr="0089249E">
        <w:rPr>
          <w:rFonts w:ascii="Times New Roman" w:hAnsi="Times New Roman"/>
          <w:sz w:val="24"/>
          <w:szCs w:val="24"/>
        </w:rPr>
        <w:t xml:space="preserve">nepieciešamības </w:t>
      </w:r>
      <w:r w:rsidR="008D5F54" w:rsidRPr="0089249E">
        <w:rPr>
          <w:rFonts w:ascii="Times New Roman" w:hAnsi="Times New Roman"/>
          <w:sz w:val="24"/>
          <w:szCs w:val="24"/>
        </w:rPr>
        <w:t xml:space="preserve">fakta. </w:t>
      </w:r>
      <w:r w:rsidR="00B50ADD" w:rsidRPr="0089249E">
        <w:rPr>
          <w:rFonts w:ascii="Times New Roman" w:hAnsi="Times New Roman"/>
          <w:sz w:val="24"/>
          <w:szCs w:val="24"/>
        </w:rPr>
        <w:t xml:space="preserve"> Šajā tabulā ir norādīta </w:t>
      </w:r>
      <w:r w:rsidR="008D5F54" w:rsidRPr="0089249E">
        <w:rPr>
          <w:rFonts w:ascii="Times New Roman" w:hAnsi="Times New Roman"/>
          <w:sz w:val="24"/>
          <w:szCs w:val="24"/>
        </w:rPr>
        <w:t xml:space="preserve">Līguma </w:t>
      </w:r>
      <w:r w:rsidR="00B50ADD" w:rsidRPr="0089249E">
        <w:rPr>
          <w:rFonts w:ascii="Times New Roman" w:hAnsi="Times New Roman"/>
          <w:sz w:val="24"/>
          <w:szCs w:val="24"/>
        </w:rPr>
        <w:t xml:space="preserve">darba uzdevuma daļa un </w:t>
      </w:r>
      <w:r w:rsidR="008D5F54" w:rsidRPr="0089249E">
        <w:rPr>
          <w:rFonts w:ascii="Times New Roman" w:hAnsi="Times New Roman"/>
          <w:sz w:val="24"/>
          <w:szCs w:val="24"/>
        </w:rPr>
        <w:t>atbilstošā</w:t>
      </w:r>
      <w:r w:rsidR="00B50ADD" w:rsidRPr="0089249E">
        <w:rPr>
          <w:rFonts w:ascii="Times New Roman" w:hAnsi="Times New Roman"/>
          <w:sz w:val="24"/>
          <w:szCs w:val="24"/>
        </w:rPr>
        <w:t xml:space="preserve"> finanšu piedāvājuma pozīcija: </w:t>
      </w:r>
    </w:p>
    <w:tbl>
      <w:tblPr>
        <w:tblStyle w:val="TableGrid"/>
        <w:tblW w:w="0" w:type="auto"/>
        <w:tblLook w:val="04A0" w:firstRow="1" w:lastRow="0" w:firstColumn="1" w:lastColumn="0" w:noHBand="0" w:noVBand="1"/>
      </w:tblPr>
      <w:tblGrid>
        <w:gridCol w:w="4530"/>
        <w:gridCol w:w="4531"/>
      </w:tblGrid>
      <w:tr w:rsidR="00E46BD7" w:rsidRPr="0089249E" w:rsidTr="00B50ADD">
        <w:tc>
          <w:tcPr>
            <w:tcW w:w="4530" w:type="dxa"/>
          </w:tcPr>
          <w:p w:rsidR="00B50ADD" w:rsidRPr="0089249E" w:rsidRDefault="00B50ADD" w:rsidP="008820CC">
            <w:pPr>
              <w:jc w:val="both"/>
              <w:rPr>
                <w:rFonts w:ascii="Times New Roman" w:hAnsi="Times New Roman"/>
                <w:sz w:val="24"/>
                <w:szCs w:val="24"/>
                <w:lang w:val="lv-LV"/>
              </w:rPr>
            </w:pPr>
            <w:r w:rsidRPr="0089249E">
              <w:rPr>
                <w:rFonts w:ascii="Times New Roman" w:hAnsi="Times New Roman"/>
                <w:sz w:val="24"/>
                <w:szCs w:val="24"/>
                <w:lang w:val="lv-LV"/>
              </w:rPr>
              <w:t>Līguma punkts:</w:t>
            </w:r>
          </w:p>
        </w:tc>
        <w:tc>
          <w:tcPr>
            <w:tcW w:w="4531" w:type="dxa"/>
          </w:tcPr>
          <w:p w:rsidR="00B50ADD" w:rsidRPr="0089249E" w:rsidRDefault="00B50ADD" w:rsidP="008820CC">
            <w:pPr>
              <w:jc w:val="both"/>
              <w:rPr>
                <w:rFonts w:ascii="Times New Roman" w:hAnsi="Times New Roman"/>
                <w:sz w:val="24"/>
                <w:szCs w:val="24"/>
                <w:lang w:val="lv-LV"/>
              </w:rPr>
            </w:pPr>
            <w:r w:rsidRPr="0089249E">
              <w:rPr>
                <w:rFonts w:ascii="Times New Roman" w:hAnsi="Times New Roman"/>
                <w:sz w:val="24"/>
                <w:szCs w:val="24"/>
                <w:lang w:val="lv-LV"/>
              </w:rPr>
              <w:t>Finanšu piedāvājuma pozīcija</w:t>
            </w:r>
          </w:p>
        </w:tc>
      </w:tr>
      <w:tr w:rsidR="00E46BD7" w:rsidRPr="0089249E" w:rsidTr="00B50ADD">
        <w:tc>
          <w:tcPr>
            <w:tcW w:w="4530" w:type="dxa"/>
          </w:tcPr>
          <w:p w:rsidR="00B50ADD" w:rsidRPr="0089249E" w:rsidRDefault="00B50ADD" w:rsidP="00B50ADD">
            <w:pPr>
              <w:jc w:val="both"/>
              <w:rPr>
                <w:rFonts w:ascii="Times New Roman" w:hAnsi="Times New Roman"/>
                <w:sz w:val="24"/>
                <w:szCs w:val="24"/>
                <w:lang w:val="lv-LV"/>
              </w:rPr>
            </w:pPr>
            <w:r w:rsidRPr="0089249E">
              <w:rPr>
                <w:rFonts w:ascii="Times New Roman" w:hAnsi="Times New Roman"/>
                <w:iCs/>
                <w:sz w:val="24"/>
                <w:szCs w:val="24"/>
                <w:lang w:val="lv-LV"/>
              </w:rPr>
              <w:t>4.3.1.</w:t>
            </w:r>
            <w:r w:rsidRPr="0089249E">
              <w:rPr>
                <w:rFonts w:ascii="Times New Roman" w:hAnsi="Times New Roman"/>
                <w:iCs/>
                <w:sz w:val="24"/>
                <w:szCs w:val="24"/>
                <w:lang w:val="lv-LV"/>
              </w:rPr>
              <w:tab/>
              <w:t>1.daļa – Licenču piegāde un BI risinājuma uzstādīšana uz Pasūtītāja infrastruktūras;</w:t>
            </w:r>
          </w:p>
        </w:tc>
        <w:tc>
          <w:tcPr>
            <w:tcW w:w="4531" w:type="dxa"/>
          </w:tcPr>
          <w:p w:rsidR="00B50ADD" w:rsidRPr="0089249E" w:rsidRDefault="00B50ADD" w:rsidP="00B50ADD">
            <w:pPr>
              <w:jc w:val="both"/>
              <w:rPr>
                <w:rFonts w:ascii="Times New Roman" w:hAnsi="Times New Roman"/>
                <w:sz w:val="24"/>
                <w:szCs w:val="24"/>
                <w:lang w:val="lv-LV"/>
              </w:rPr>
            </w:pPr>
            <w:r w:rsidRPr="0089249E">
              <w:rPr>
                <w:rFonts w:ascii="Times New Roman" w:hAnsi="Times New Roman"/>
                <w:sz w:val="24"/>
                <w:szCs w:val="24"/>
                <w:lang w:val="lv-LV"/>
              </w:rPr>
              <w:t>1.1 BI rīka lietotne – gala lietotāji</w:t>
            </w:r>
          </w:p>
          <w:p w:rsidR="00B50ADD" w:rsidRPr="0089249E" w:rsidRDefault="00B50ADD" w:rsidP="00B50ADD">
            <w:pPr>
              <w:jc w:val="both"/>
              <w:rPr>
                <w:rFonts w:ascii="Times New Roman" w:hAnsi="Times New Roman"/>
                <w:sz w:val="24"/>
                <w:szCs w:val="24"/>
                <w:lang w:val="lv-LV"/>
              </w:rPr>
            </w:pPr>
            <w:r w:rsidRPr="0089249E">
              <w:rPr>
                <w:rFonts w:ascii="Times New Roman" w:hAnsi="Times New Roman"/>
                <w:sz w:val="24"/>
                <w:szCs w:val="24"/>
                <w:lang w:val="lv-LV"/>
              </w:rPr>
              <w:t>1.2 BI rīka lietotne – prasmīgi lietotāji</w:t>
            </w:r>
          </w:p>
          <w:p w:rsidR="00B50ADD" w:rsidRPr="0089249E" w:rsidRDefault="00B50ADD" w:rsidP="00B50ADD">
            <w:pPr>
              <w:jc w:val="both"/>
              <w:rPr>
                <w:rFonts w:ascii="Times New Roman" w:hAnsi="Times New Roman"/>
                <w:sz w:val="24"/>
                <w:szCs w:val="24"/>
                <w:lang w:val="lv-LV"/>
              </w:rPr>
            </w:pPr>
            <w:r w:rsidRPr="0089249E">
              <w:rPr>
                <w:rFonts w:ascii="Times New Roman" w:hAnsi="Times New Roman"/>
                <w:sz w:val="24"/>
                <w:szCs w:val="24"/>
                <w:lang w:val="lv-LV"/>
              </w:rPr>
              <w:t>1.3 Papildus rīki – uz vienu organizāciju (ja nepieciešams)</w:t>
            </w:r>
          </w:p>
          <w:p w:rsidR="00B50ADD" w:rsidRPr="0089249E" w:rsidRDefault="008D5F54" w:rsidP="00B50ADD">
            <w:pPr>
              <w:jc w:val="both"/>
              <w:rPr>
                <w:rFonts w:ascii="Times New Roman" w:hAnsi="Times New Roman"/>
                <w:sz w:val="24"/>
                <w:szCs w:val="24"/>
                <w:lang w:val="lv-LV"/>
              </w:rPr>
            </w:pPr>
            <w:r w:rsidRPr="0089249E">
              <w:rPr>
                <w:rFonts w:ascii="Times New Roman" w:hAnsi="Times New Roman"/>
                <w:sz w:val="24"/>
                <w:szCs w:val="24"/>
                <w:lang w:val="lv-LV"/>
              </w:rPr>
              <w:t>2.1 BI risinājuma uzstādīšana, instalēšana, konfigurācija (cilvēkstundas)</w:t>
            </w:r>
          </w:p>
        </w:tc>
      </w:tr>
      <w:tr w:rsidR="00E46BD7" w:rsidRPr="0089249E" w:rsidTr="00B50ADD">
        <w:tc>
          <w:tcPr>
            <w:tcW w:w="4530" w:type="dxa"/>
          </w:tcPr>
          <w:p w:rsidR="00B50ADD" w:rsidRPr="0089249E" w:rsidRDefault="00B50ADD" w:rsidP="00B50ADD">
            <w:pPr>
              <w:jc w:val="both"/>
              <w:rPr>
                <w:rFonts w:ascii="Times New Roman" w:hAnsi="Times New Roman"/>
                <w:sz w:val="24"/>
                <w:szCs w:val="24"/>
                <w:lang w:val="lv-LV"/>
              </w:rPr>
            </w:pPr>
            <w:r w:rsidRPr="0089249E">
              <w:rPr>
                <w:rFonts w:ascii="Times New Roman" w:hAnsi="Times New Roman"/>
                <w:sz w:val="24"/>
                <w:szCs w:val="24"/>
                <w:lang w:val="lv-LV"/>
              </w:rPr>
              <w:t>4.3.2.</w:t>
            </w:r>
            <w:r w:rsidRPr="0089249E">
              <w:rPr>
                <w:rFonts w:ascii="Times New Roman" w:hAnsi="Times New Roman"/>
                <w:sz w:val="24"/>
                <w:szCs w:val="24"/>
                <w:lang w:val="lv-LV"/>
              </w:rPr>
              <w:tab/>
              <w:t>2.daļa – Lietošanas gadījuma “Struktūrvienību budžets un mērķu izpildes rādītāji” ieviešana;</w:t>
            </w:r>
          </w:p>
        </w:tc>
        <w:tc>
          <w:tcPr>
            <w:tcW w:w="4531" w:type="dxa"/>
          </w:tcPr>
          <w:p w:rsidR="008D5F54" w:rsidRPr="0089249E" w:rsidRDefault="008D5F54" w:rsidP="00B50ADD">
            <w:pPr>
              <w:jc w:val="both"/>
              <w:rPr>
                <w:rFonts w:ascii="Times New Roman" w:hAnsi="Times New Roman"/>
                <w:sz w:val="24"/>
                <w:szCs w:val="24"/>
                <w:lang w:val="lv-LV"/>
              </w:rPr>
            </w:pPr>
            <w:r w:rsidRPr="0089249E">
              <w:rPr>
                <w:rFonts w:ascii="Times New Roman" w:hAnsi="Times New Roman"/>
                <w:sz w:val="24"/>
                <w:szCs w:val="24"/>
                <w:lang w:val="lv-LV"/>
              </w:rPr>
              <w:t>2.3 Analīze, izstrāde un testēšana pa lietošanas gadījumiem:</w:t>
            </w:r>
          </w:p>
          <w:p w:rsidR="00B50ADD" w:rsidRPr="0089249E" w:rsidRDefault="008D5F54" w:rsidP="00B50ADD">
            <w:pPr>
              <w:jc w:val="both"/>
              <w:rPr>
                <w:rFonts w:ascii="Times New Roman" w:hAnsi="Times New Roman"/>
                <w:sz w:val="24"/>
                <w:szCs w:val="24"/>
                <w:lang w:val="lv-LV"/>
              </w:rPr>
            </w:pPr>
            <w:r w:rsidRPr="0089249E">
              <w:rPr>
                <w:rFonts w:ascii="Times New Roman" w:hAnsi="Times New Roman"/>
                <w:sz w:val="24"/>
                <w:szCs w:val="24"/>
                <w:lang w:val="lv-LV"/>
              </w:rPr>
              <w:t>2.3.1 Struktūrvienību budžets un mērķu izpildes rādītāji (cilvēkstundas)</w:t>
            </w:r>
          </w:p>
        </w:tc>
      </w:tr>
      <w:tr w:rsidR="00E46BD7" w:rsidRPr="0089249E" w:rsidTr="00B50ADD">
        <w:tc>
          <w:tcPr>
            <w:tcW w:w="4530" w:type="dxa"/>
          </w:tcPr>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4.3.3.</w:t>
            </w:r>
            <w:r w:rsidRPr="0089249E">
              <w:rPr>
                <w:rFonts w:ascii="Times New Roman" w:hAnsi="Times New Roman"/>
                <w:sz w:val="24"/>
                <w:szCs w:val="24"/>
                <w:lang w:val="lv-LV"/>
              </w:rPr>
              <w:tab/>
              <w:t>3.daļa - Lietošanas gadījuma “Slimnīcas budžeta izpilde” ieviešana;</w:t>
            </w:r>
          </w:p>
        </w:tc>
        <w:tc>
          <w:tcPr>
            <w:tcW w:w="4531" w:type="dxa"/>
          </w:tcPr>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2.3 Analīze, izstrāde un testēšana pa lietošanas gadījumiem:</w:t>
            </w:r>
          </w:p>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2.3.2 Slimnīcas budžeta izpilde (cilvēkstundas)</w:t>
            </w:r>
          </w:p>
        </w:tc>
      </w:tr>
      <w:tr w:rsidR="00E46BD7" w:rsidRPr="0089249E" w:rsidTr="00B50ADD">
        <w:tc>
          <w:tcPr>
            <w:tcW w:w="4530" w:type="dxa"/>
          </w:tcPr>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4.3.4.</w:t>
            </w:r>
            <w:r w:rsidRPr="0089249E">
              <w:rPr>
                <w:rFonts w:ascii="Times New Roman" w:hAnsi="Times New Roman"/>
                <w:sz w:val="24"/>
                <w:szCs w:val="24"/>
                <w:lang w:val="lv-LV"/>
              </w:rPr>
              <w:tab/>
              <w:t>4.daļa – Lietošanas gadījuma “Slimnīcas operatīvie rādītāji” ieviešana;</w:t>
            </w:r>
          </w:p>
        </w:tc>
        <w:tc>
          <w:tcPr>
            <w:tcW w:w="4531" w:type="dxa"/>
          </w:tcPr>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2.3 Analīze, izstrāde un testēšana pa lietošanas gadījumiem:</w:t>
            </w:r>
          </w:p>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2.3.3 Slimnīcas operatīvie rādītāji (cilvēkstundas)</w:t>
            </w:r>
          </w:p>
        </w:tc>
      </w:tr>
      <w:tr w:rsidR="00E46BD7" w:rsidRPr="0089249E" w:rsidTr="00B50ADD">
        <w:tc>
          <w:tcPr>
            <w:tcW w:w="4530" w:type="dxa"/>
          </w:tcPr>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lastRenderedPageBreak/>
              <w:t>4.3.5.</w:t>
            </w:r>
            <w:r w:rsidRPr="0089249E">
              <w:rPr>
                <w:rFonts w:ascii="Times New Roman" w:hAnsi="Times New Roman"/>
                <w:sz w:val="24"/>
                <w:szCs w:val="24"/>
                <w:lang w:val="lv-LV"/>
              </w:rPr>
              <w:tab/>
              <w:t>5.daļa - Lietošanas gadījuma “Atalgojuma budžeta kontrole” ieviešana;</w:t>
            </w:r>
          </w:p>
        </w:tc>
        <w:tc>
          <w:tcPr>
            <w:tcW w:w="4531" w:type="dxa"/>
          </w:tcPr>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2.3 Analīze, izstrāde un testēšana pa lietošanas gadījumiem:</w:t>
            </w:r>
          </w:p>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2.3.4 Atalgojuma budžeta kontrole (cilvēkstundas)</w:t>
            </w:r>
          </w:p>
        </w:tc>
      </w:tr>
      <w:tr w:rsidR="00E46BD7" w:rsidRPr="0089249E" w:rsidTr="00B50ADD">
        <w:tc>
          <w:tcPr>
            <w:tcW w:w="4530" w:type="dxa"/>
          </w:tcPr>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4.3.6.</w:t>
            </w:r>
            <w:r w:rsidRPr="0089249E">
              <w:rPr>
                <w:rFonts w:ascii="Times New Roman" w:hAnsi="Times New Roman"/>
                <w:sz w:val="24"/>
                <w:szCs w:val="24"/>
                <w:lang w:val="lv-LV"/>
              </w:rPr>
              <w:tab/>
              <w:t>6.daļa – Dokumentācijas izstrāde un apmācības.</w:t>
            </w:r>
          </w:p>
        </w:tc>
        <w:tc>
          <w:tcPr>
            <w:tcW w:w="4531" w:type="dxa"/>
          </w:tcPr>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2.4 Dokumentācijas izstrāde (cilvēkstundas)</w:t>
            </w:r>
          </w:p>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2.5 Apmācības (apmācību stundas)</w:t>
            </w:r>
          </w:p>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2.5.1 administratori</w:t>
            </w:r>
          </w:p>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2.5.2 pārskatu veidotāji</w:t>
            </w:r>
          </w:p>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2.5.3 galvenie pārskatu lietotāji</w:t>
            </w:r>
          </w:p>
        </w:tc>
      </w:tr>
      <w:tr w:rsidR="00E46BD7" w:rsidRPr="0089249E" w:rsidTr="00B50ADD">
        <w:tc>
          <w:tcPr>
            <w:tcW w:w="4530" w:type="dxa"/>
          </w:tcPr>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4.3.7.</w:t>
            </w:r>
            <w:r w:rsidRPr="0089249E">
              <w:rPr>
                <w:rFonts w:ascii="Times New Roman" w:hAnsi="Times New Roman"/>
                <w:sz w:val="24"/>
                <w:szCs w:val="24"/>
                <w:lang w:val="lv-LV"/>
              </w:rPr>
              <w:tab/>
              <w:t>Projekta vadības pozīcija ir sadalāma proporcionāli 6 izpildāmajām daļām.</w:t>
            </w:r>
          </w:p>
        </w:tc>
        <w:tc>
          <w:tcPr>
            <w:tcW w:w="4531" w:type="dxa"/>
          </w:tcPr>
          <w:p w:rsidR="00E61D37"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2.2 Projekta vadība (cilvēkstundas)</w:t>
            </w:r>
          </w:p>
          <w:p w:rsidR="008D5F54" w:rsidRPr="0089249E" w:rsidRDefault="00E61D37" w:rsidP="008D5F54">
            <w:pPr>
              <w:jc w:val="both"/>
              <w:rPr>
                <w:rFonts w:ascii="Times New Roman" w:hAnsi="Times New Roman"/>
                <w:sz w:val="24"/>
                <w:szCs w:val="24"/>
                <w:lang w:val="lv-LV"/>
              </w:rPr>
            </w:pPr>
            <w:r w:rsidRPr="0089249E">
              <w:rPr>
                <w:rFonts w:ascii="Times New Roman" w:hAnsi="Times New Roman"/>
                <w:sz w:val="24"/>
                <w:szCs w:val="24"/>
                <w:lang w:val="lv-LV"/>
              </w:rPr>
              <w:t>(</w:t>
            </w:r>
            <w:r w:rsidR="008D5F54" w:rsidRPr="0089249E">
              <w:rPr>
                <w:rFonts w:ascii="Times New Roman" w:hAnsi="Times New Roman"/>
                <w:sz w:val="24"/>
                <w:szCs w:val="24"/>
                <w:lang w:val="lv-LV"/>
              </w:rPr>
              <w:t xml:space="preserve">kas sadalīta 6 vienādās daļās, atbilstoši veicamajiem uzdevumiem un apmaksāta pa 6 daļām. </w:t>
            </w:r>
            <w:r w:rsidRPr="0089249E">
              <w:rPr>
                <w:rFonts w:ascii="Times New Roman" w:hAnsi="Times New Roman"/>
                <w:sz w:val="24"/>
                <w:szCs w:val="24"/>
                <w:lang w:val="lv-LV"/>
              </w:rPr>
              <w:t>)</w:t>
            </w:r>
          </w:p>
        </w:tc>
      </w:tr>
      <w:tr w:rsidR="00E46BD7" w:rsidRPr="0089249E" w:rsidTr="00B50ADD">
        <w:tc>
          <w:tcPr>
            <w:tcW w:w="4530" w:type="dxa"/>
          </w:tcPr>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4.3.8.</w:t>
            </w:r>
            <w:r w:rsidRPr="0089249E">
              <w:rPr>
                <w:rFonts w:ascii="Times New Roman" w:hAnsi="Times New Roman"/>
                <w:sz w:val="24"/>
                <w:szCs w:val="24"/>
                <w:lang w:val="lv-LV"/>
              </w:rPr>
              <w:tab/>
              <w:t>Papildus konsultācijas citu lietošanas gadījumu ieviešanai ir apmaksājamas pēc izpildes fakta.</w:t>
            </w:r>
          </w:p>
        </w:tc>
        <w:tc>
          <w:tcPr>
            <w:tcW w:w="4531" w:type="dxa"/>
          </w:tcPr>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3.1 Papildus konsultācijas citu lietošanas gadījumu ieviešanai (cilvēkstundas)</w:t>
            </w:r>
          </w:p>
        </w:tc>
      </w:tr>
      <w:tr w:rsidR="008D5F54" w:rsidRPr="0089249E" w:rsidTr="00B50ADD">
        <w:tc>
          <w:tcPr>
            <w:tcW w:w="4530" w:type="dxa"/>
          </w:tcPr>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4.3.9.</w:t>
            </w:r>
            <w:r w:rsidRPr="0089249E">
              <w:rPr>
                <w:rFonts w:ascii="Times New Roman" w:hAnsi="Times New Roman"/>
                <w:sz w:val="24"/>
                <w:szCs w:val="24"/>
                <w:lang w:val="lv-LV"/>
              </w:rPr>
              <w:tab/>
              <w:t>Ikgadējā licenču atjauninājumu maksa.</w:t>
            </w:r>
          </w:p>
        </w:tc>
        <w:tc>
          <w:tcPr>
            <w:tcW w:w="4531" w:type="dxa"/>
          </w:tcPr>
          <w:p w:rsidR="008D5F54" w:rsidRPr="0089249E" w:rsidRDefault="008D5F54" w:rsidP="008D5F54">
            <w:pPr>
              <w:jc w:val="both"/>
              <w:rPr>
                <w:rFonts w:ascii="Times New Roman" w:hAnsi="Times New Roman"/>
                <w:sz w:val="24"/>
                <w:szCs w:val="24"/>
                <w:lang w:val="lv-LV"/>
              </w:rPr>
            </w:pPr>
            <w:r w:rsidRPr="0089249E">
              <w:rPr>
                <w:rFonts w:ascii="Times New Roman" w:hAnsi="Times New Roman"/>
                <w:sz w:val="24"/>
                <w:szCs w:val="24"/>
                <w:lang w:val="lv-LV"/>
              </w:rPr>
              <w:t>1.4 Atjauninājumu izmaksas (gadi)</w:t>
            </w:r>
          </w:p>
        </w:tc>
      </w:tr>
    </w:tbl>
    <w:p w:rsidR="00B50ADD" w:rsidRPr="0089249E" w:rsidRDefault="00B50ADD" w:rsidP="008820CC">
      <w:pPr>
        <w:jc w:val="both"/>
        <w:rPr>
          <w:rFonts w:ascii="Times New Roman" w:hAnsi="Times New Roman"/>
          <w:sz w:val="24"/>
          <w:szCs w:val="24"/>
        </w:rPr>
      </w:pPr>
    </w:p>
    <w:p w:rsidR="00B50ADD" w:rsidRPr="0089249E" w:rsidRDefault="00B50ADD" w:rsidP="008820CC">
      <w:pPr>
        <w:jc w:val="both"/>
        <w:rPr>
          <w:rFonts w:ascii="Times New Roman" w:hAnsi="Times New Roman"/>
          <w:sz w:val="24"/>
          <w:szCs w:val="24"/>
        </w:rPr>
      </w:pPr>
    </w:p>
    <w:p w:rsidR="002F5B38" w:rsidRPr="0089249E" w:rsidRDefault="002F5B38" w:rsidP="008820CC">
      <w:pPr>
        <w:jc w:val="both"/>
        <w:rPr>
          <w:rFonts w:ascii="Times New Roman" w:hAnsi="Times New Roman"/>
          <w:sz w:val="24"/>
          <w:szCs w:val="24"/>
        </w:rPr>
      </w:pPr>
    </w:p>
    <w:p w:rsidR="008820CC" w:rsidRPr="0089249E" w:rsidRDefault="008820CC" w:rsidP="008820CC">
      <w:pPr>
        <w:jc w:val="both"/>
        <w:rPr>
          <w:rFonts w:ascii="Times New Roman" w:hAnsi="Times New Roman"/>
          <w:sz w:val="24"/>
          <w:szCs w:val="24"/>
        </w:rPr>
      </w:pPr>
      <w:r w:rsidRPr="0089249E">
        <w:rPr>
          <w:rFonts w:ascii="Times New Roman" w:hAnsi="Times New Roman"/>
          <w:bCs/>
          <w:sz w:val="24"/>
          <w:szCs w:val="24"/>
        </w:rPr>
        <w:t>2.jautājums</w:t>
      </w:r>
      <w:r w:rsidRPr="0089249E">
        <w:rPr>
          <w:rFonts w:ascii="Times New Roman" w:hAnsi="Times New Roman"/>
          <w:sz w:val="24"/>
          <w:szCs w:val="24"/>
        </w:rPr>
        <w:t xml:space="preserve">. </w:t>
      </w:r>
    </w:p>
    <w:p w:rsidR="008820CC" w:rsidRPr="0089249E" w:rsidRDefault="008820CC" w:rsidP="008820CC">
      <w:pPr>
        <w:jc w:val="both"/>
        <w:rPr>
          <w:rFonts w:ascii="Times New Roman" w:hAnsi="Times New Roman"/>
          <w:sz w:val="24"/>
          <w:szCs w:val="24"/>
        </w:rPr>
      </w:pPr>
      <w:r w:rsidRPr="0089249E">
        <w:rPr>
          <w:rFonts w:ascii="Times New Roman" w:hAnsi="Times New Roman"/>
          <w:sz w:val="24"/>
          <w:szCs w:val="24"/>
        </w:rPr>
        <w:t>Līguma 3.2.punktā paredzēts saskaņot “projekta ieviešanas laika plānu”. Līguma 2.2.punkts noteic, ka “Izpildītāja pienākums ir Līguma 1.1.punktā paredzēto Darba uzdevuma izpildi veikt atbilstoši ieviešanas laika plānam”. Vai laika plāns attiecināms uz visu Līguma 4.3. punktā noteikto līguma daļu izpildes termiņiem. Tajā skaitā licenču piegādei, komponenšu instalācijai, ieviešanai, apmācībām.</w:t>
      </w:r>
    </w:p>
    <w:p w:rsidR="0089403D" w:rsidRPr="0089249E" w:rsidRDefault="0089403D" w:rsidP="008820CC">
      <w:pPr>
        <w:pStyle w:val="NoSpacing"/>
        <w:rPr>
          <w:rFonts w:cs="Times New Roman"/>
          <w:szCs w:val="24"/>
          <w:lang w:val="lv-LV"/>
        </w:rPr>
      </w:pPr>
    </w:p>
    <w:p w:rsidR="008820CC" w:rsidRPr="0089249E" w:rsidRDefault="0089403D" w:rsidP="008820CC">
      <w:pPr>
        <w:pStyle w:val="NoSpacing"/>
        <w:rPr>
          <w:rFonts w:cs="Times New Roman"/>
          <w:szCs w:val="24"/>
          <w:lang w:val="lv-LV"/>
        </w:rPr>
      </w:pPr>
      <w:r w:rsidRPr="0089249E">
        <w:rPr>
          <w:rFonts w:cs="Times New Roman"/>
          <w:szCs w:val="24"/>
          <w:lang w:val="lv-LV"/>
        </w:rPr>
        <w:t xml:space="preserve">Atbilde: </w:t>
      </w:r>
    </w:p>
    <w:p w:rsidR="00E61D37" w:rsidRPr="0089249E" w:rsidRDefault="0089403D" w:rsidP="0089403D">
      <w:pPr>
        <w:pStyle w:val="NoSpacing"/>
        <w:jc w:val="both"/>
        <w:rPr>
          <w:rFonts w:cs="Times New Roman"/>
          <w:szCs w:val="24"/>
          <w:lang w:val="lv-LV"/>
        </w:rPr>
      </w:pPr>
      <w:r w:rsidRPr="0089249E">
        <w:rPr>
          <w:rFonts w:cs="Times New Roman"/>
          <w:szCs w:val="24"/>
          <w:lang w:val="lv-LV"/>
        </w:rPr>
        <w:t xml:space="preserve">Pasūtītājs ar “Projekta ieviešanas laika plāns” uzskata visas nepieciešamās aktivitātes un </w:t>
      </w:r>
      <w:proofErr w:type="spellStart"/>
      <w:r w:rsidRPr="0089249E">
        <w:rPr>
          <w:rFonts w:cs="Times New Roman"/>
          <w:szCs w:val="24"/>
          <w:lang w:val="lv-LV"/>
        </w:rPr>
        <w:t>apakšaktivitātes</w:t>
      </w:r>
      <w:proofErr w:type="spellEnd"/>
      <w:r w:rsidR="00CF587D" w:rsidRPr="0089249E">
        <w:rPr>
          <w:rFonts w:cs="Times New Roman"/>
          <w:szCs w:val="24"/>
          <w:lang w:val="lv-LV"/>
        </w:rPr>
        <w:t>, un to detalizētu</w:t>
      </w:r>
      <w:r w:rsidRPr="0089249E">
        <w:rPr>
          <w:rFonts w:cs="Times New Roman"/>
          <w:szCs w:val="24"/>
          <w:lang w:val="lv-LV"/>
        </w:rPr>
        <w:t xml:space="preserve"> kalendār</w:t>
      </w:r>
      <w:r w:rsidR="00CF587D" w:rsidRPr="0089249E">
        <w:rPr>
          <w:rFonts w:cs="Times New Roman"/>
          <w:szCs w:val="24"/>
          <w:lang w:val="lv-LV"/>
        </w:rPr>
        <w:t>o</w:t>
      </w:r>
      <w:r w:rsidRPr="0089249E">
        <w:rPr>
          <w:rFonts w:cs="Times New Roman"/>
          <w:szCs w:val="24"/>
          <w:lang w:val="lv-LV"/>
        </w:rPr>
        <w:t xml:space="preserve"> </w:t>
      </w:r>
      <w:r w:rsidR="00CF587D" w:rsidRPr="0089249E">
        <w:rPr>
          <w:rFonts w:cs="Times New Roman"/>
          <w:szCs w:val="24"/>
          <w:lang w:val="lv-LV"/>
        </w:rPr>
        <w:t xml:space="preserve">izpildes </w:t>
      </w:r>
      <w:r w:rsidRPr="0089249E">
        <w:rPr>
          <w:rFonts w:cs="Times New Roman"/>
          <w:szCs w:val="24"/>
          <w:lang w:val="lv-LV"/>
        </w:rPr>
        <w:t>plān</w:t>
      </w:r>
      <w:r w:rsidR="00CF587D" w:rsidRPr="0089249E">
        <w:rPr>
          <w:rFonts w:cs="Times New Roman"/>
          <w:szCs w:val="24"/>
          <w:lang w:val="lv-LV"/>
        </w:rPr>
        <w:t>u,</w:t>
      </w:r>
      <w:r w:rsidRPr="0089249E">
        <w:rPr>
          <w:rFonts w:cs="Times New Roman"/>
          <w:szCs w:val="24"/>
          <w:lang w:val="lv-LV"/>
        </w:rPr>
        <w:t xml:space="preserve"> lai izpildītu visas Līguma saistības t.sk., bet ne tikai licenču piegādi, komponenšu instalāciju, ieviešanu, apmācības.</w:t>
      </w:r>
    </w:p>
    <w:p w:rsidR="0089403D" w:rsidRPr="0089249E" w:rsidRDefault="0089403D" w:rsidP="008820CC">
      <w:pPr>
        <w:pStyle w:val="NoSpacing"/>
        <w:rPr>
          <w:rFonts w:cs="Times New Roman"/>
          <w:szCs w:val="24"/>
          <w:lang w:val="lv-LV"/>
        </w:rPr>
      </w:pPr>
    </w:p>
    <w:p w:rsidR="008820CC" w:rsidRPr="0089249E" w:rsidRDefault="008820CC" w:rsidP="008820CC">
      <w:pPr>
        <w:jc w:val="both"/>
        <w:rPr>
          <w:rFonts w:ascii="Times New Roman" w:hAnsi="Times New Roman"/>
          <w:sz w:val="24"/>
          <w:szCs w:val="24"/>
        </w:rPr>
      </w:pPr>
      <w:r w:rsidRPr="0089249E">
        <w:rPr>
          <w:rFonts w:ascii="Times New Roman" w:hAnsi="Times New Roman"/>
          <w:bCs/>
          <w:sz w:val="24"/>
          <w:szCs w:val="24"/>
        </w:rPr>
        <w:t>3.jautājums</w:t>
      </w:r>
      <w:r w:rsidRPr="0089249E">
        <w:rPr>
          <w:rFonts w:ascii="Times New Roman" w:hAnsi="Times New Roman"/>
          <w:sz w:val="24"/>
          <w:szCs w:val="24"/>
        </w:rPr>
        <w:t xml:space="preserve">. </w:t>
      </w:r>
    </w:p>
    <w:p w:rsidR="008820CC" w:rsidRPr="0089249E" w:rsidRDefault="008820CC" w:rsidP="008820CC">
      <w:pPr>
        <w:jc w:val="both"/>
        <w:rPr>
          <w:rFonts w:ascii="Times New Roman" w:hAnsi="Times New Roman"/>
          <w:sz w:val="24"/>
          <w:szCs w:val="24"/>
        </w:rPr>
      </w:pPr>
      <w:r w:rsidRPr="0089249E">
        <w:rPr>
          <w:rFonts w:ascii="Times New Roman" w:hAnsi="Times New Roman"/>
          <w:sz w:val="24"/>
          <w:szCs w:val="24"/>
        </w:rPr>
        <w:t>Līguma 3.8.punktā norādīti konkrēti nodevumi Līguma ietvaros. Līguma 4.4.punktā noteikts, ka nodevumi ir noteikti 1.pielikumā, turklāt katras atsevišķas nododamās daļas ietvaros. Lūdzam papildināt līguma 3.8. punktu, nosakot, ka: “Izpildītājs Līguma ietvaros iesniedz šādus nodevumus, kuri precizēti Līguma 1.pielikumā katrai līguma daļai:...”</w:t>
      </w:r>
    </w:p>
    <w:p w:rsidR="008820CC" w:rsidRPr="0089249E" w:rsidRDefault="008820CC" w:rsidP="008820CC">
      <w:pPr>
        <w:pStyle w:val="NoSpacing"/>
        <w:jc w:val="both"/>
        <w:rPr>
          <w:rFonts w:cs="Times New Roman"/>
          <w:szCs w:val="24"/>
          <w:lang w:val="lv-LV"/>
        </w:rPr>
      </w:pPr>
    </w:p>
    <w:p w:rsidR="009A0B96" w:rsidRPr="0089249E" w:rsidRDefault="009A0B96" w:rsidP="008820CC">
      <w:pPr>
        <w:pStyle w:val="NoSpacing"/>
        <w:jc w:val="both"/>
        <w:rPr>
          <w:rFonts w:cs="Times New Roman"/>
          <w:szCs w:val="24"/>
          <w:lang w:val="lv-LV"/>
        </w:rPr>
      </w:pPr>
      <w:r w:rsidRPr="0089249E">
        <w:rPr>
          <w:rFonts w:cs="Times New Roman"/>
          <w:szCs w:val="24"/>
          <w:lang w:val="lv-LV"/>
        </w:rPr>
        <w:t xml:space="preserve">Atbilde: </w:t>
      </w:r>
    </w:p>
    <w:p w:rsidR="00E95665" w:rsidRPr="0089249E" w:rsidRDefault="009A0B96" w:rsidP="008820CC">
      <w:pPr>
        <w:pStyle w:val="NoSpacing"/>
        <w:jc w:val="both"/>
        <w:rPr>
          <w:rFonts w:cs="Times New Roman"/>
          <w:szCs w:val="24"/>
          <w:lang w:val="lv-LV"/>
        </w:rPr>
      </w:pPr>
      <w:r w:rsidRPr="0089249E">
        <w:rPr>
          <w:rFonts w:cs="Times New Roman"/>
          <w:szCs w:val="24"/>
          <w:lang w:val="lv-LV"/>
        </w:rPr>
        <w:t>Līguma 4.4 punktā minētā atsauce uz 1.pielikumu ir plānotais Līguma pielikumu</w:t>
      </w:r>
      <w:r w:rsidR="00E95665" w:rsidRPr="0089249E">
        <w:rPr>
          <w:rFonts w:cs="Times New Roman"/>
          <w:szCs w:val="24"/>
          <w:lang w:val="lv-LV"/>
        </w:rPr>
        <w:t xml:space="preserve"> -</w:t>
      </w:r>
      <w:r w:rsidRPr="0089249E">
        <w:rPr>
          <w:rFonts w:cs="Times New Roman"/>
          <w:szCs w:val="24"/>
          <w:lang w:val="lv-LV"/>
        </w:rPr>
        <w:t xml:space="preserve"> Iepirkuma tehniskā specifikācija</w:t>
      </w:r>
      <w:r w:rsidR="00CF587D" w:rsidRPr="0089249E">
        <w:rPr>
          <w:rFonts w:cs="Times New Roman"/>
          <w:szCs w:val="24"/>
          <w:lang w:val="lv-LV"/>
        </w:rPr>
        <w:t xml:space="preserve">, vienlaikus Līguma 3.8. punkts nosaka kopējo Pakalpojuma sniedzēja piegādājamo nodevumu apjomu. </w:t>
      </w:r>
    </w:p>
    <w:p w:rsidR="00E95665" w:rsidRPr="0089249E" w:rsidRDefault="00E95665" w:rsidP="008820CC">
      <w:pPr>
        <w:pStyle w:val="NoSpacing"/>
        <w:jc w:val="both"/>
        <w:rPr>
          <w:rFonts w:cs="Times New Roman"/>
          <w:szCs w:val="24"/>
          <w:lang w:val="lv-LV"/>
        </w:rPr>
      </w:pPr>
    </w:p>
    <w:p w:rsidR="009A0B96" w:rsidRPr="0089249E" w:rsidRDefault="009A0B96" w:rsidP="008820CC">
      <w:pPr>
        <w:pStyle w:val="NoSpacing"/>
        <w:jc w:val="both"/>
        <w:rPr>
          <w:rFonts w:cs="Times New Roman"/>
          <w:szCs w:val="24"/>
          <w:lang w:val="lv-LV"/>
        </w:rPr>
      </w:pPr>
    </w:p>
    <w:p w:rsidR="008820CC" w:rsidRPr="0089249E" w:rsidRDefault="008820CC" w:rsidP="008820CC">
      <w:pPr>
        <w:pStyle w:val="NoSpacing"/>
        <w:jc w:val="both"/>
        <w:rPr>
          <w:rFonts w:cs="Times New Roman"/>
          <w:bCs/>
          <w:szCs w:val="24"/>
          <w:lang w:val="lv-LV"/>
        </w:rPr>
      </w:pPr>
      <w:r w:rsidRPr="0089249E">
        <w:rPr>
          <w:rFonts w:cs="Times New Roman"/>
          <w:bCs/>
          <w:szCs w:val="24"/>
          <w:lang w:val="lv-LV"/>
        </w:rPr>
        <w:t>4.jautājums</w:t>
      </w:r>
      <w:r w:rsidRPr="0089249E">
        <w:rPr>
          <w:rFonts w:cs="Times New Roman"/>
          <w:szCs w:val="24"/>
          <w:lang w:val="lv-LV"/>
        </w:rPr>
        <w:t xml:space="preserve">. </w:t>
      </w:r>
      <w:r w:rsidRPr="0089249E">
        <w:rPr>
          <w:rFonts w:cs="Times New Roman"/>
          <w:bCs/>
          <w:szCs w:val="24"/>
          <w:lang w:val="lv-LV"/>
        </w:rPr>
        <w:t xml:space="preserve"> </w:t>
      </w:r>
    </w:p>
    <w:p w:rsidR="008820CC" w:rsidRPr="0089249E" w:rsidRDefault="008820CC" w:rsidP="008820CC">
      <w:pPr>
        <w:pStyle w:val="NoSpacing"/>
        <w:jc w:val="both"/>
        <w:rPr>
          <w:rFonts w:cs="Times New Roman"/>
          <w:szCs w:val="24"/>
          <w:lang w:val="lv-LV"/>
        </w:rPr>
      </w:pPr>
      <w:r w:rsidRPr="0089249E">
        <w:rPr>
          <w:rFonts w:cs="Times New Roman"/>
          <w:szCs w:val="24"/>
          <w:lang w:val="lv-LV"/>
        </w:rPr>
        <w:t>Līguma ietvaros tiks apstrādāti īpašās kategorijas personu dati. Tas ir atļauts tikai Regulā noteiktos gadījumos. Līguma izpilde nav pietiekams likumisks pamatojums Regulas izpratnē. Apstrādes likumiskais pamats varētu būt 9.panta 2.punkta g)  (</w:t>
      </w:r>
      <w:r w:rsidRPr="0089249E">
        <w:rPr>
          <w:rFonts w:cs="Times New Roman"/>
          <w:i/>
          <w:iCs/>
          <w:szCs w:val="24"/>
          <w:lang w:val="lv-LV"/>
        </w:rPr>
        <w:t xml:space="preserve">apstrāde ir vajadzīga būtisku sabiedrības interešu dēļ, pamatojoties uz Savienības vai dalībvalsts tiesību aktiem, kas ir samērīgas izvirzītajam mērķim, ievēro tiesību uz datu aizsardzību būtību un paredz piemērotus un konkrētus pasākumus datu subjekta </w:t>
      </w:r>
      <w:proofErr w:type="spellStart"/>
      <w:r w:rsidRPr="0089249E">
        <w:rPr>
          <w:rFonts w:cs="Times New Roman"/>
          <w:i/>
          <w:iCs/>
          <w:szCs w:val="24"/>
          <w:lang w:val="lv-LV"/>
        </w:rPr>
        <w:t>pamattiesību</w:t>
      </w:r>
      <w:proofErr w:type="spellEnd"/>
      <w:r w:rsidRPr="0089249E">
        <w:rPr>
          <w:rFonts w:cs="Times New Roman"/>
          <w:i/>
          <w:iCs/>
          <w:szCs w:val="24"/>
          <w:lang w:val="lv-LV"/>
        </w:rPr>
        <w:t xml:space="preserve"> un interešu aizsardzībai)</w:t>
      </w:r>
      <w:r w:rsidRPr="0089249E">
        <w:rPr>
          <w:rFonts w:cs="Times New Roman"/>
          <w:szCs w:val="24"/>
          <w:lang w:val="lv-LV"/>
        </w:rPr>
        <w:t>; vai h)</w:t>
      </w:r>
      <w:r w:rsidRPr="0089249E">
        <w:rPr>
          <w:rFonts w:cs="Times New Roman"/>
          <w:i/>
          <w:iCs/>
          <w:szCs w:val="24"/>
          <w:lang w:val="lv-LV"/>
        </w:rPr>
        <w:t xml:space="preserve"> (apstrāde </w:t>
      </w:r>
      <w:r w:rsidRPr="0089249E">
        <w:rPr>
          <w:rFonts w:cs="Times New Roman"/>
          <w:i/>
          <w:iCs/>
          <w:szCs w:val="24"/>
          <w:lang w:val="lv-LV"/>
        </w:rPr>
        <w:lastRenderedPageBreak/>
        <w:t xml:space="preserve">ir vajadzīga profilaktiskās vai </w:t>
      </w:r>
      <w:proofErr w:type="spellStart"/>
      <w:r w:rsidRPr="0089249E">
        <w:rPr>
          <w:rFonts w:cs="Times New Roman"/>
          <w:i/>
          <w:iCs/>
          <w:szCs w:val="24"/>
          <w:lang w:val="lv-LV"/>
        </w:rPr>
        <w:t>arodmedicīnas</w:t>
      </w:r>
      <w:proofErr w:type="spellEnd"/>
      <w:r w:rsidRPr="0089249E">
        <w:rPr>
          <w:rFonts w:cs="Times New Roman"/>
          <w:i/>
          <w:iCs/>
          <w:szCs w:val="24"/>
          <w:lang w:val="lv-LV"/>
        </w:rPr>
        <w:t xml:space="preserve"> nolūkos, darbinieka darbspējas novērtēšanai, medicīniskas diagnozes, veselības vai sociālās aprūpes vai ārstēšanas vai veselības vai sociālās aprūpes sistēmu un pakalpojumu pārvaldības nodrošināšanas nolūkos, pamatojoties uz Savienības vai dalībvalsts tiesību aktiem vai saskaņā ar līgumu ar veselības darba profesionāli un ievērojot 3. punktā minētos nosacījumus un garantijas</w:t>
      </w:r>
      <w:r w:rsidRPr="0089249E">
        <w:rPr>
          <w:rFonts w:cs="Times New Roman"/>
          <w:szCs w:val="24"/>
          <w:lang w:val="lv-LV"/>
        </w:rPr>
        <w:t>) apakšpunkts. Atkarīgs no tā, uz kāda pamata tos apstrādā Pasūtītājs. Lūdzam iekļaut līgumā norādi, uz kura Regulā noteiktā pamata Pasūtītājs apstrādā Izpildītājam nodotos īpašās kategorijas personas datus.</w:t>
      </w:r>
    </w:p>
    <w:p w:rsidR="00E95665" w:rsidRPr="0089249E" w:rsidRDefault="00E95665" w:rsidP="008820CC">
      <w:pPr>
        <w:pStyle w:val="NoSpacing"/>
        <w:jc w:val="both"/>
        <w:rPr>
          <w:rFonts w:cs="Times New Roman"/>
          <w:szCs w:val="24"/>
          <w:lang w:val="lv-LV"/>
        </w:rPr>
      </w:pPr>
    </w:p>
    <w:p w:rsidR="008820CC" w:rsidRPr="0089249E" w:rsidRDefault="00E95665" w:rsidP="008820CC">
      <w:pPr>
        <w:pStyle w:val="NoSpacing"/>
        <w:jc w:val="both"/>
        <w:rPr>
          <w:rFonts w:cs="Times New Roman"/>
          <w:szCs w:val="24"/>
          <w:lang w:val="lv-LV"/>
        </w:rPr>
      </w:pPr>
      <w:r w:rsidRPr="0089249E">
        <w:rPr>
          <w:rFonts w:cs="Times New Roman"/>
          <w:szCs w:val="24"/>
          <w:lang w:val="lv-LV"/>
        </w:rPr>
        <w:t>Atbilde:</w:t>
      </w:r>
    </w:p>
    <w:p w:rsidR="00CF587D" w:rsidRPr="0089249E" w:rsidRDefault="00CF587D" w:rsidP="008820CC">
      <w:pPr>
        <w:pStyle w:val="NoSpacing"/>
        <w:jc w:val="both"/>
        <w:rPr>
          <w:rFonts w:cs="Times New Roman"/>
          <w:szCs w:val="24"/>
          <w:lang w:val="lv-LV"/>
        </w:rPr>
      </w:pPr>
      <w:r w:rsidRPr="0089249E">
        <w:rPr>
          <w:rFonts w:cs="Times New Roman"/>
          <w:szCs w:val="24"/>
          <w:lang w:val="lv-LV"/>
        </w:rPr>
        <w:t xml:space="preserve">Atbilstoši Līguma 7.9. punktam Izpildītājs līguma izpildē pildīs Personas datu apstrādātāja pienākumus, Slimnīcai saglabājot un uzņemoties visus pienākumus, kas izriet no Regulā iekļautajām prasībām attiecībā uz </w:t>
      </w:r>
      <w:r w:rsidR="003E798A" w:rsidRPr="0089249E">
        <w:rPr>
          <w:rFonts w:cs="Times New Roman"/>
          <w:szCs w:val="24"/>
          <w:lang w:val="lv-LV"/>
        </w:rPr>
        <w:t xml:space="preserve">personas datu </w:t>
      </w:r>
      <w:r w:rsidRPr="0089249E">
        <w:rPr>
          <w:rFonts w:cs="Times New Roman"/>
          <w:szCs w:val="24"/>
          <w:lang w:val="lv-LV"/>
        </w:rPr>
        <w:t>Pārzini, t.sk., datu apstrādes tiesiskā pamatojuma uzturēšan</w:t>
      </w:r>
      <w:r w:rsidR="003E798A" w:rsidRPr="0089249E">
        <w:rPr>
          <w:rFonts w:cs="Times New Roman"/>
          <w:szCs w:val="24"/>
          <w:lang w:val="lv-LV"/>
        </w:rPr>
        <w:t>u</w:t>
      </w:r>
      <w:r w:rsidRPr="0089249E">
        <w:rPr>
          <w:rFonts w:cs="Times New Roman"/>
          <w:szCs w:val="24"/>
          <w:lang w:val="lv-LV"/>
        </w:rPr>
        <w:t>.</w:t>
      </w:r>
      <w:r w:rsidR="003E798A" w:rsidRPr="0089249E">
        <w:rPr>
          <w:rFonts w:cs="Times New Roman"/>
          <w:szCs w:val="24"/>
          <w:lang w:val="lv-LV"/>
        </w:rPr>
        <w:t xml:space="preserve"> L</w:t>
      </w:r>
      <w:r w:rsidRPr="0089249E">
        <w:rPr>
          <w:rFonts w:cs="Times New Roman"/>
          <w:szCs w:val="24"/>
          <w:lang w:val="lv-LV"/>
        </w:rPr>
        <w:t>īguma nosacījumi definē attiecības starp Pārzini (Slimnīcu) un Pakalpojuma sniedzēju atbilstoši Regulas 28. pantā definētaj</w:t>
      </w:r>
      <w:r w:rsidR="003E798A" w:rsidRPr="0089249E">
        <w:rPr>
          <w:rFonts w:cs="Times New Roman"/>
          <w:szCs w:val="24"/>
          <w:lang w:val="lv-LV"/>
        </w:rPr>
        <w:t xml:space="preserve">ām prasībām, kas nepieprasa Pārzinim dibinot līgumiskās saistības ar Apstrādātāju atklāt tā veiktās datu apstrādes likumisko pamatojumu un citu informāciju, kas ir saistīta ar Pārziņa atbildības nodrošināšanu. </w:t>
      </w:r>
    </w:p>
    <w:p w:rsidR="008820CC" w:rsidRPr="0089249E" w:rsidRDefault="008820CC" w:rsidP="008820CC">
      <w:pPr>
        <w:jc w:val="both"/>
        <w:rPr>
          <w:rFonts w:ascii="Times New Roman" w:hAnsi="Times New Roman"/>
          <w:bCs/>
          <w:sz w:val="24"/>
          <w:szCs w:val="24"/>
        </w:rPr>
      </w:pPr>
    </w:p>
    <w:p w:rsidR="00FC6042" w:rsidRPr="0089249E" w:rsidRDefault="00FC6042" w:rsidP="008820CC">
      <w:pPr>
        <w:jc w:val="both"/>
        <w:rPr>
          <w:rFonts w:ascii="Times New Roman" w:hAnsi="Times New Roman"/>
          <w:bCs/>
          <w:sz w:val="24"/>
          <w:szCs w:val="24"/>
        </w:rPr>
      </w:pPr>
    </w:p>
    <w:p w:rsidR="008820CC" w:rsidRPr="0089249E" w:rsidRDefault="008820CC" w:rsidP="008820CC">
      <w:pPr>
        <w:jc w:val="both"/>
        <w:rPr>
          <w:rFonts w:ascii="Times New Roman" w:hAnsi="Times New Roman"/>
          <w:bCs/>
          <w:sz w:val="24"/>
          <w:szCs w:val="24"/>
        </w:rPr>
      </w:pPr>
      <w:r w:rsidRPr="0089249E">
        <w:rPr>
          <w:rFonts w:ascii="Times New Roman" w:hAnsi="Times New Roman"/>
          <w:bCs/>
          <w:sz w:val="24"/>
          <w:szCs w:val="24"/>
        </w:rPr>
        <w:t xml:space="preserve">5.jautājums. </w:t>
      </w:r>
    </w:p>
    <w:p w:rsidR="008820CC" w:rsidRPr="0089249E" w:rsidRDefault="008820CC" w:rsidP="008820CC">
      <w:pPr>
        <w:jc w:val="both"/>
        <w:rPr>
          <w:rFonts w:ascii="Times New Roman" w:hAnsi="Times New Roman"/>
          <w:sz w:val="24"/>
          <w:szCs w:val="24"/>
        </w:rPr>
      </w:pPr>
      <w:r w:rsidRPr="0089249E">
        <w:rPr>
          <w:rFonts w:ascii="Times New Roman" w:hAnsi="Times New Roman"/>
          <w:sz w:val="24"/>
          <w:szCs w:val="24"/>
        </w:rPr>
        <w:t>Līguma 6.1.punktā noteikts, ka gadījumā, “ja Izpildītājs kavē Darba uzdevuma, jebkura tā posma izpildes termiņu vai garantijas laikā kļūdu un nepilnību novēršanas termiņu Izpildītājs maksā Pasūtītājam līgumsodu 0,1% (nulle komats viens procentu) apmērā no</w:t>
      </w:r>
      <w:r w:rsidRPr="0089249E">
        <w:rPr>
          <w:rFonts w:ascii="Times New Roman" w:hAnsi="Times New Roman"/>
          <w:i/>
          <w:iCs/>
          <w:sz w:val="24"/>
          <w:szCs w:val="24"/>
        </w:rPr>
        <w:t xml:space="preserve"> attiecīgā darba</w:t>
      </w:r>
      <w:r w:rsidRPr="0089249E">
        <w:rPr>
          <w:rFonts w:ascii="Times New Roman" w:hAnsi="Times New Roman"/>
          <w:sz w:val="24"/>
          <w:szCs w:val="24"/>
        </w:rPr>
        <w:t xml:space="preserve"> līgumcenas (garantijas laikā no licenču un ieviešanas kopsummas) par katru kavējuma dienu, bet ne vairāk kā 10% (desmit procenti) no kavētā darba līgumcenas. Lūdzu precizēt, ka </w:t>
      </w:r>
      <w:r w:rsidRPr="0089249E">
        <w:rPr>
          <w:rFonts w:ascii="Times New Roman" w:hAnsi="Times New Roman"/>
          <w:i/>
          <w:iCs/>
          <w:sz w:val="24"/>
          <w:szCs w:val="24"/>
        </w:rPr>
        <w:t>attiecīgā darba</w:t>
      </w:r>
      <w:r w:rsidRPr="0089249E">
        <w:rPr>
          <w:rFonts w:ascii="Times New Roman" w:hAnsi="Times New Roman"/>
          <w:sz w:val="24"/>
          <w:szCs w:val="24"/>
        </w:rPr>
        <w:t xml:space="preserve"> līgumcena attiecināma uz Līguma daļas līgumcenu, kas noteikta 3.4.punktā, vai šo daļu atsevišķiem posmiem, ja tādi paredzēti.</w:t>
      </w:r>
    </w:p>
    <w:p w:rsidR="00E95665" w:rsidRPr="0089249E" w:rsidRDefault="00E95665" w:rsidP="008820CC">
      <w:pPr>
        <w:jc w:val="both"/>
        <w:rPr>
          <w:rFonts w:ascii="Times New Roman" w:hAnsi="Times New Roman"/>
          <w:sz w:val="24"/>
          <w:szCs w:val="24"/>
        </w:rPr>
      </w:pPr>
    </w:p>
    <w:p w:rsidR="00E95665" w:rsidRPr="0089249E" w:rsidRDefault="00E95665" w:rsidP="008820CC">
      <w:pPr>
        <w:jc w:val="both"/>
        <w:rPr>
          <w:rFonts w:ascii="Times New Roman" w:hAnsi="Times New Roman"/>
          <w:sz w:val="24"/>
          <w:szCs w:val="24"/>
        </w:rPr>
      </w:pPr>
      <w:r w:rsidRPr="0089249E">
        <w:rPr>
          <w:rFonts w:ascii="Times New Roman" w:hAnsi="Times New Roman"/>
          <w:sz w:val="24"/>
          <w:szCs w:val="24"/>
        </w:rPr>
        <w:t xml:space="preserve">Atbilde: </w:t>
      </w:r>
    </w:p>
    <w:p w:rsidR="00E95665" w:rsidRPr="0089249E" w:rsidRDefault="00E95665" w:rsidP="008820CC">
      <w:pPr>
        <w:jc w:val="both"/>
        <w:rPr>
          <w:rFonts w:ascii="Times New Roman" w:hAnsi="Times New Roman"/>
          <w:sz w:val="24"/>
          <w:szCs w:val="24"/>
        </w:rPr>
      </w:pPr>
      <w:r w:rsidRPr="0089249E">
        <w:rPr>
          <w:rFonts w:ascii="Times New Roman" w:hAnsi="Times New Roman"/>
          <w:sz w:val="24"/>
          <w:szCs w:val="24"/>
        </w:rPr>
        <w:t>Līgumam ir viena daļa. Līguma 3.4 punkts precizē darba uzdevuma daļas līdz ar to katra darba uzdevuma daļa var tikt uzskatīta par attiecīgo darbu.</w:t>
      </w:r>
      <w:r w:rsidR="00D66DF2" w:rsidRPr="0089249E">
        <w:rPr>
          <w:rFonts w:ascii="Times New Roman" w:hAnsi="Times New Roman"/>
          <w:sz w:val="24"/>
          <w:szCs w:val="24"/>
        </w:rPr>
        <w:t xml:space="preserve"> </w:t>
      </w:r>
      <w:r w:rsidR="00514EB8" w:rsidRPr="0089249E">
        <w:rPr>
          <w:rFonts w:ascii="Times New Roman" w:hAnsi="Times New Roman"/>
          <w:sz w:val="24"/>
          <w:szCs w:val="24"/>
        </w:rPr>
        <w:t xml:space="preserve">Papildus konsultāciju gadījumā tas ir darba apjoms par ko abas Puses ir vienojušās atbilstoši Līguma 3.9 punktam. </w:t>
      </w:r>
      <w:r w:rsidRPr="0089249E">
        <w:rPr>
          <w:rFonts w:ascii="Times New Roman" w:hAnsi="Times New Roman"/>
          <w:sz w:val="24"/>
          <w:szCs w:val="24"/>
        </w:rPr>
        <w:t xml:space="preserve"> </w:t>
      </w:r>
    </w:p>
    <w:p w:rsidR="008820CC" w:rsidRPr="0089249E" w:rsidRDefault="008820CC" w:rsidP="008820CC">
      <w:pPr>
        <w:pStyle w:val="NoSpacing"/>
        <w:jc w:val="both"/>
        <w:rPr>
          <w:rFonts w:cs="Times New Roman"/>
          <w:bCs/>
          <w:szCs w:val="24"/>
          <w:lang w:val="lv-LV"/>
        </w:rPr>
      </w:pPr>
    </w:p>
    <w:p w:rsidR="008820CC" w:rsidRPr="0089249E" w:rsidRDefault="008820CC" w:rsidP="008820CC">
      <w:pPr>
        <w:pStyle w:val="NoSpacing"/>
        <w:jc w:val="both"/>
        <w:rPr>
          <w:rFonts w:cs="Times New Roman"/>
          <w:szCs w:val="24"/>
          <w:lang w:val="lv-LV"/>
        </w:rPr>
      </w:pPr>
      <w:r w:rsidRPr="0089249E">
        <w:rPr>
          <w:rFonts w:cs="Times New Roman"/>
          <w:bCs/>
          <w:szCs w:val="24"/>
          <w:lang w:val="lv-LV"/>
        </w:rPr>
        <w:t>6.jautājums</w:t>
      </w:r>
      <w:r w:rsidRPr="0089249E">
        <w:rPr>
          <w:rFonts w:cs="Times New Roman"/>
          <w:szCs w:val="24"/>
          <w:lang w:val="lv-LV"/>
        </w:rPr>
        <w:t>.</w:t>
      </w:r>
    </w:p>
    <w:p w:rsidR="008820CC" w:rsidRPr="0089249E" w:rsidRDefault="008820CC" w:rsidP="008820CC">
      <w:pPr>
        <w:pStyle w:val="NoSpacing"/>
        <w:jc w:val="both"/>
        <w:rPr>
          <w:rFonts w:cs="Times New Roman"/>
          <w:szCs w:val="24"/>
          <w:lang w:val="lv-LV"/>
        </w:rPr>
      </w:pPr>
      <w:r w:rsidRPr="0089249E">
        <w:rPr>
          <w:rFonts w:cs="Times New Roman"/>
          <w:szCs w:val="24"/>
          <w:lang w:val="lv-LV"/>
        </w:rPr>
        <w:t xml:space="preserve"> Līguma 6.8.punkts noteic, ka “Pasūtītājs ir tiesīgs pēc saviem ieskatiem modificēt veiktā Darba uzdevuma vai tā daļas, tajā skaitā, uzdot veiktā Darba uzdevuma modificēšanu trešajām personām. Pasūtītājam ir tiesības veiktos Darba uzdevumus vai to daļas nodot uzturēt jebkurai trešajai personai pēc tās ieskatiem.” </w:t>
      </w:r>
    </w:p>
    <w:p w:rsidR="008820CC" w:rsidRPr="0089249E" w:rsidRDefault="008820CC" w:rsidP="008820CC">
      <w:pPr>
        <w:pStyle w:val="NoSpacing"/>
        <w:jc w:val="both"/>
        <w:rPr>
          <w:rFonts w:cs="Times New Roman"/>
          <w:szCs w:val="24"/>
          <w:lang w:val="lv-LV"/>
        </w:rPr>
      </w:pPr>
      <w:r w:rsidRPr="0089249E">
        <w:rPr>
          <w:rFonts w:cs="Times New Roman"/>
          <w:szCs w:val="24"/>
          <w:lang w:val="lv-LV"/>
        </w:rPr>
        <w:t>Lūdzam līgumu papildināt, nosakot, ka šādos gadījumos izbeidzas Izpildītāja garantijas saistības par tiem darbiem, kuros izdarītas izmaiņas.</w:t>
      </w:r>
    </w:p>
    <w:p w:rsidR="008820CC" w:rsidRPr="0089249E" w:rsidRDefault="008820CC" w:rsidP="008820CC">
      <w:pPr>
        <w:pStyle w:val="NoSpacing"/>
        <w:jc w:val="both"/>
        <w:rPr>
          <w:rFonts w:eastAsia="Times New Roman" w:cs="Times New Roman"/>
          <w:szCs w:val="24"/>
          <w:lang w:val="lv-LV"/>
        </w:rPr>
      </w:pPr>
    </w:p>
    <w:p w:rsidR="008F0D81" w:rsidRPr="0089249E" w:rsidRDefault="008F0D81" w:rsidP="008820CC">
      <w:pPr>
        <w:pStyle w:val="NoSpacing"/>
        <w:jc w:val="both"/>
        <w:rPr>
          <w:rFonts w:eastAsia="Times New Roman" w:cs="Times New Roman"/>
          <w:szCs w:val="24"/>
          <w:lang w:val="lv-LV"/>
        </w:rPr>
      </w:pPr>
      <w:r w:rsidRPr="0089249E">
        <w:rPr>
          <w:rFonts w:eastAsia="Times New Roman" w:cs="Times New Roman"/>
          <w:szCs w:val="24"/>
          <w:lang w:val="lv-LV"/>
        </w:rPr>
        <w:t xml:space="preserve">Atbilde: </w:t>
      </w:r>
    </w:p>
    <w:p w:rsidR="008F0D81" w:rsidRPr="0089249E" w:rsidRDefault="0089249E" w:rsidP="008820CC">
      <w:pPr>
        <w:pStyle w:val="NoSpacing"/>
        <w:jc w:val="both"/>
        <w:rPr>
          <w:rFonts w:eastAsia="Times New Roman" w:cs="Times New Roman"/>
          <w:szCs w:val="24"/>
          <w:lang w:val="lv-LV"/>
        </w:rPr>
      </w:pPr>
      <w:r w:rsidRPr="0089249E">
        <w:rPr>
          <w:rFonts w:eastAsia="Times New Roman" w:cs="Times New Roman"/>
          <w:szCs w:val="24"/>
          <w:lang w:val="lv-LV"/>
        </w:rPr>
        <w:t xml:space="preserve">Garantija ir ražotāja vai pārdevēja bezmaksas apsolījums par savu preci vai pakalpojumu, ja trešā persona veic tā modificēšanu, tad ir pašsaprotami, ka apsolījums par savu preci vai pakalpojumu izbeidzas ar tā modificēšanu, jo ražotājs vai pārdevējs nevar atbildēt par trešajām personām, kurus piesaistīs Pasūtītājs. </w:t>
      </w:r>
      <w:r w:rsidR="00B272BC" w:rsidRPr="0089249E">
        <w:rPr>
          <w:rFonts w:eastAsia="Times New Roman" w:cs="Times New Roman"/>
          <w:szCs w:val="24"/>
          <w:lang w:val="lv-LV"/>
        </w:rPr>
        <w:t>Pasūtītājs neiebildīs par šādu precizējum</w:t>
      </w:r>
      <w:r w:rsidR="00E46A91" w:rsidRPr="0089249E">
        <w:rPr>
          <w:rFonts w:eastAsia="Times New Roman" w:cs="Times New Roman"/>
          <w:szCs w:val="24"/>
          <w:lang w:val="lv-LV"/>
        </w:rPr>
        <w:t>u</w:t>
      </w:r>
      <w:r w:rsidR="00B272BC" w:rsidRPr="0089249E">
        <w:rPr>
          <w:rFonts w:eastAsia="Times New Roman" w:cs="Times New Roman"/>
          <w:szCs w:val="24"/>
          <w:lang w:val="lv-LV"/>
        </w:rPr>
        <w:t xml:space="preserve"> slēdzot līgumu</w:t>
      </w:r>
      <w:r w:rsidR="00E46A91" w:rsidRPr="0089249E">
        <w:rPr>
          <w:rFonts w:eastAsia="Times New Roman" w:cs="Times New Roman"/>
          <w:szCs w:val="24"/>
          <w:lang w:val="lv-LV"/>
        </w:rPr>
        <w:t xml:space="preserve">, jo tas nav uzskatāms par būtiskiem līguma grozījumiem un pretruna ar Publisko iepirkumu likumu.  </w:t>
      </w:r>
      <w:r w:rsidR="00B272BC" w:rsidRPr="0089249E">
        <w:rPr>
          <w:rFonts w:eastAsia="Times New Roman" w:cs="Times New Roman"/>
          <w:szCs w:val="24"/>
          <w:lang w:val="lv-LV"/>
        </w:rPr>
        <w:t xml:space="preserve"> </w:t>
      </w:r>
    </w:p>
    <w:p w:rsidR="008F0D81" w:rsidRPr="0089249E" w:rsidRDefault="008F0D81" w:rsidP="008820CC">
      <w:pPr>
        <w:pStyle w:val="NoSpacing"/>
        <w:jc w:val="both"/>
        <w:rPr>
          <w:rFonts w:eastAsia="Times New Roman" w:cs="Times New Roman"/>
          <w:szCs w:val="24"/>
          <w:lang w:val="lv-LV"/>
        </w:rPr>
      </w:pPr>
    </w:p>
    <w:p w:rsidR="008F0D81" w:rsidRPr="0089249E" w:rsidRDefault="008F0D81" w:rsidP="008820CC">
      <w:pPr>
        <w:pStyle w:val="NoSpacing"/>
        <w:jc w:val="both"/>
        <w:rPr>
          <w:rFonts w:eastAsia="Times New Roman" w:cs="Times New Roman"/>
          <w:szCs w:val="24"/>
          <w:lang w:val="lv-LV"/>
        </w:rPr>
      </w:pPr>
    </w:p>
    <w:p w:rsidR="008820CC" w:rsidRPr="0089249E" w:rsidRDefault="008820CC" w:rsidP="008820CC">
      <w:pPr>
        <w:jc w:val="both"/>
        <w:rPr>
          <w:rFonts w:ascii="Times New Roman" w:hAnsi="Times New Roman"/>
          <w:sz w:val="24"/>
          <w:szCs w:val="24"/>
        </w:rPr>
      </w:pPr>
      <w:r w:rsidRPr="0089249E">
        <w:rPr>
          <w:rFonts w:ascii="Times New Roman" w:hAnsi="Times New Roman"/>
          <w:bCs/>
          <w:sz w:val="24"/>
          <w:szCs w:val="24"/>
        </w:rPr>
        <w:t>7.jautājums</w:t>
      </w:r>
      <w:r w:rsidRPr="0089249E">
        <w:rPr>
          <w:rFonts w:ascii="Times New Roman" w:hAnsi="Times New Roman"/>
          <w:sz w:val="24"/>
          <w:szCs w:val="24"/>
        </w:rPr>
        <w:t xml:space="preserve">. </w:t>
      </w:r>
    </w:p>
    <w:p w:rsidR="008820CC" w:rsidRPr="0089249E" w:rsidRDefault="008820CC" w:rsidP="008820CC">
      <w:pPr>
        <w:jc w:val="both"/>
        <w:rPr>
          <w:rFonts w:ascii="Times New Roman" w:hAnsi="Times New Roman"/>
          <w:sz w:val="24"/>
          <w:szCs w:val="24"/>
        </w:rPr>
      </w:pPr>
      <w:r w:rsidRPr="0089249E">
        <w:rPr>
          <w:rFonts w:ascii="Times New Roman" w:hAnsi="Times New Roman"/>
          <w:sz w:val="24"/>
          <w:szCs w:val="24"/>
        </w:rPr>
        <w:t xml:space="preserve">Līguma 7.2.1.apakšpunkts paredz Pasūtītāja tiesības “atcelt ieviešanu kādam no lietošanas gadījumiem, ja Līguma izpildes gaitā tiek secināts, ka lietošanas gadījums ir zaudējis aktualitāti </w:t>
      </w:r>
      <w:r w:rsidRPr="0089249E">
        <w:rPr>
          <w:rFonts w:ascii="Times New Roman" w:hAnsi="Times New Roman"/>
          <w:sz w:val="24"/>
          <w:szCs w:val="24"/>
        </w:rPr>
        <w:lastRenderedPageBreak/>
        <w:t xml:space="preserve">vai ir mainījušās prasības, kuru novērtējums no sākotnējā novērtējuma ir pieaudzis par 15%”. Lūdzam noteikt, ka gadījumā, ja Pasūtītājs izmanto savas tiesības atcelt ieviešanu kādam no lietošanas gadījumiem, Pasūtītājs samaksā Izpildītājam par faktiski veiktajiem darbiem lietošanas gadījuma ieviešanā. </w:t>
      </w:r>
    </w:p>
    <w:p w:rsidR="008F0D81" w:rsidRPr="0089249E" w:rsidRDefault="008F0D81" w:rsidP="008820CC">
      <w:pPr>
        <w:jc w:val="both"/>
        <w:rPr>
          <w:rFonts w:ascii="Times New Roman" w:hAnsi="Times New Roman"/>
          <w:sz w:val="24"/>
          <w:szCs w:val="24"/>
        </w:rPr>
      </w:pPr>
    </w:p>
    <w:p w:rsidR="008F0D81" w:rsidRPr="0089249E" w:rsidRDefault="008F0D81" w:rsidP="008820CC">
      <w:pPr>
        <w:jc w:val="both"/>
        <w:rPr>
          <w:rFonts w:ascii="Times New Roman" w:hAnsi="Times New Roman"/>
          <w:sz w:val="24"/>
          <w:szCs w:val="24"/>
        </w:rPr>
      </w:pPr>
      <w:r w:rsidRPr="0089249E">
        <w:rPr>
          <w:rFonts w:ascii="Times New Roman" w:hAnsi="Times New Roman"/>
          <w:sz w:val="24"/>
          <w:szCs w:val="24"/>
        </w:rPr>
        <w:t>Atbilde:</w:t>
      </w:r>
    </w:p>
    <w:p w:rsidR="008F0D81" w:rsidRPr="0089249E" w:rsidRDefault="008F0D81" w:rsidP="008820CC">
      <w:pPr>
        <w:jc w:val="both"/>
        <w:rPr>
          <w:rFonts w:ascii="Times New Roman" w:hAnsi="Times New Roman"/>
          <w:sz w:val="24"/>
          <w:szCs w:val="24"/>
        </w:rPr>
      </w:pPr>
      <w:r w:rsidRPr="0089249E">
        <w:rPr>
          <w:rFonts w:ascii="Times New Roman" w:hAnsi="Times New Roman"/>
          <w:sz w:val="24"/>
          <w:szCs w:val="24"/>
        </w:rPr>
        <w:t xml:space="preserve">Līguma 10.5.4. punkts nosaka, ka Pasūtītājs samaksā par faktiski sniegtajiem pakalpojumiem, kas Līguma noteiktajā kārtībā ir pieņemti. </w:t>
      </w:r>
      <w:r w:rsidR="00E46A91" w:rsidRPr="0089249E">
        <w:rPr>
          <w:rFonts w:ascii="Times New Roman" w:hAnsi="Times New Roman"/>
          <w:sz w:val="24"/>
          <w:szCs w:val="24"/>
        </w:rPr>
        <w:t>Pasūtītājs tos pakalpojumus, kur</w:t>
      </w:r>
      <w:r w:rsidR="0082333F" w:rsidRPr="0089249E">
        <w:rPr>
          <w:rFonts w:ascii="Times New Roman" w:hAnsi="Times New Roman"/>
          <w:sz w:val="24"/>
          <w:szCs w:val="24"/>
        </w:rPr>
        <w:t>i netiks</w:t>
      </w:r>
      <w:r w:rsidR="00E46A91" w:rsidRPr="0089249E">
        <w:rPr>
          <w:rFonts w:ascii="Times New Roman" w:hAnsi="Times New Roman"/>
          <w:sz w:val="24"/>
          <w:szCs w:val="24"/>
        </w:rPr>
        <w:t xml:space="preserve"> pabeig</w:t>
      </w:r>
      <w:r w:rsidR="0082333F" w:rsidRPr="0089249E">
        <w:rPr>
          <w:rFonts w:ascii="Times New Roman" w:hAnsi="Times New Roman"/>
          <w:sz w:val="24"/>
          <w:szCs w:val="24"/>
        </w:rPr>
        <w:t xml:space="preserve">ti no Izpildītāja rīcības neatkarīgo iemeslu dēļ, uzskatīs par faktiski sniegtajiem. </w:t>
      </w:r>
      <w:r w:rsidRPr="0089249E">
        <w:rPr>
          <w:rFonts w:ascii="Times New Roman" w:hAnsi="Times New Roman"/>
          <w:sz w:val="24"/>
          <w:szCs w:val="24"/>
        </w:rPr>
        <w:t xml:space="preserve">Papildus dublēt šādu prasību </w:t>
      </w:r>
      <w:r w:rsidR="003E798A" w:rsidRPr="0089249E">
        <w:rPr>
          <w:rFonts w:ascii="Times New Roman" w:hAnsi="Times New Roman"/>
          <w:sz w:val="24"/>
          <w:szCs w:val="24"/>
        </w:rPr>
        <w:t xml:space="preserve">citos Līguma punktos </w:t>
      </w:r>
      <w:r w:rsidRPr="0089249E">
        <w:rPr>
          <w:rFonts w:ascii="Times New Roman" w:hAnsi="Times New Roman"/>
          <w:sz w:val="24"/>
          <w:szCs w:val="24"/>
        </w:rPr>
        <w:t xml:space="preserve">nav nepieciešams. </w:t>
      </w:r>
    </w:p>
    <w:p w:rsidR="008820CC" w:rsidRPr="0089249E" w:rsidRDefault="008820CC" w:rsidP="008820CC">
      <w:pPr>
        <w:jc w:val="both"/>
        <w:rPr>
          <w:rFonts w:ascii="Times New Roman" w:hAnsi="Times New Roman"/>
          <w:bCs/>
          <w:sz w:val="24"/>
          <w:szCs w:val="24"/>
        </w:rPr>
      </w:pPr>
      <w:r w:rsidRPr="0089249E">
        <w:rPr>
          <w:rFonts w:ascii="Times New Roman" w:hAnsi="Times New Roman"/>
          <w:sz w:val="24"/>
          <w:szCs w:val="24"/>
        </w:rPr>
        <w:br/>
      </w:r>
      <w:r w:rsidRPr="0089249E">
        <w:rPr>
          <w:rFonts w:ascii="Times New Roman" w:hAnsi="Times New Roman"/>
          <w:bCs/>
          <w:sz w:val="24"/>
          <w:szCs w:val="24"/>
        </w:rPr>
        <w:t xml:space="preserve">8.jautājums. </w:t>
      </w:r>
    </w:p>
    <w:p w:rsidR="008820CC" w:rsidRPr="0089249E" w:rsidRDefault="008820CC" w:rsidP="008820CC">
      <w:pPr>
        <w:jc w:val="both"/>
        <w:rPr>
          <w:rFonts w:ascii="Times New Roman" w:hAnsi="Times New Roman"/>
          <w:sz w:val="24"/>
          <w:szCs w:val="24"/>
        </w:rPr>
      </w:pPr>
      <w:r w:rsidRPr="0089249E">
        <w:rPr>
          <w:rFonts w:ascii="Times New Roman" w:hAnsi="Times New Roman"/>
          <w:sz w:val="24"/>
          <w:szCs w:val="24"/>
        </w:rPr>
        <w:t>Lūdzam papildināt līguma 7.3.3., paredzot sekojošo:</w:t>
      </w:r>
    </w:p>
    <w:p w:rsidR="008820CC" w:rsidRPr="0089249E" w:rsidRDefault="008820CC" w:rsidP="008820CC">
      <w:pPr>
        <w:jc w:val="both"/>
        <w:rPr>
          <w:rFonts w:ascii="Times New Roman" w:hAnsi="Times New Roman"/>
          <w:sz w:val="24"/>
          <w:szCs w:val="24"/>
        </w:rPr>
      </w:pPr>
      <w:r w:rsidRPr="0089249E">
        <w:rPr>
          <w:rFonts w:ascii="Times New Roman" w:hAnsi="Times New Roman"/>
          <w:sz w:val="24"/>
          <w:szCs w:val="24"/>
        </w:rPr>
        <w:t xml:space="preserve">“...Ja Pasūtītājs, lietotājs vai kāda trešā persona Izpildītāja izstrādātajā programmatūrā veikusi jebkādus grozījumus vai papildinājumus, t.sk. sistēmas pirmkodā vai </w:t>
      </w:r>
      <w:proofErr w:type="spellStart"/>
      <w:r w:rsidRPr="0089249E">
        <w:rPr>
          <w:rFonts w:ascii="Times New Roman" w:hAnsi="Times New Roman"/>
          <w:sz w:val="24"/>
          <w:szCs w:val="24"/>
        </w:rPr>
        <w:t>izpildkodā</w:t>
      </w:r>
      <w:proofErr w:type="spellEnd"/>
      <w:r w:rsidRPr="0089249E">
        <w:rPr>
          <w:rFonts w:ascii="Times New Roman" w:hAnsi="Times New Roman"/>
          <w:sz w:val="24"/>
          <w:szCs w:val="24"/>
        </w:rPr>
        <w:t>, Izpildītājs par programmatūras darbību, zaudējumiem, kas Pasūtītājam rodas šādu apstākļu dēļ, nav atbildīgs un garantijas saistības neuzņemas. Šādi radušos kļūdu novēršanu, apmaksā Pasūtītājs, saskaņā ar Pušu vienošanos un atbilstoši Izpildītāja cilvēkstundas izcenojumiem.</w:t>
      </w:r>
    </w:p>
    <w:p w:rsidR="008820CC" w:rsidRPr="0089249E" w:rsidRDefault="008820CC" w:rsidP="008820CC">
      <w:pPr>
        <w:pStyle w:val="NoSpacing"/>
        <w:rPr>
          <w:rFonts w:cs="Times New Roman"/>
          <w:szCs w:val="24"/>
          <w:lang w:val="lv-LV"/>
        </w:rPr>
      </w:pPr>
    </w:p>
    <w:p w:rsidR="008F0D81" w:rsidRPr="0089249E" w:rsidRDefault="008F0D81" w:rsidP="008820CC">
      <w:pPr>
        <w:pStyle w:val="NoSpacing"/>
        <w:rPr>
          <w:rFonts w:cs="Times New Roman"/>
          <w:szCs w:val="24"/>
          <w:lang w:val="lv-LV"/>
        </w:rPr>
      </w:pPr>
      <w:r w:rsidRPr="0089249E">
        <w:rPr>
          <w:rFonts w:cs="Times New Roman"/>
          <w:szCs w:val="24"/>
          <w:lang w:val="lv-LV"/>
        </w:rPr>
        <w:t xml:space="preserve">Atbilde: </w:t>
      </w:r>
    </w:p>
    <w:p w:rsidR="008F0D81" w:rsidRPr="0089249E" w:rsidRDefault="00676E9D" w:rsidP="008820CC">
      <w:pPr>
        <w:pStyle w:val="NoSpacing"/>
        <w:rPr>
          <w:rFonts w:cs="Times New Roman"/>
          <w:szCs w:val="24"/>
          <w:lang w:val="lv-LV"/>
        </w:rPr>
      </w:pPr>
      <w:r w:rsidRPr="0089249E">
        <w:rPr>
          <w:rFonts w:cs="Times New Roman"/>
          <w:szCs w:val="24"/>
          <w:lang w:val="lv-LV"/>
        </w:rPr>
        <w:t>Priekšlikums nav pieņemams. Iepirkums ir par komercializēta standarta izstrādājuma (COTS) piegādi un Pasūtītājs nevar iejaukties sistēmas pirmkodā, līdz ar to</w:t>
      </w:r>
      <w:r w:rsidR="003E798A" w:rsidRPr="0089249E">
        <w:rPr>
          <w:rFonts w:cs="Times New Roman"/>
          <w:szCs w:val="24"/>
          <w:lang w:val="lv-LV"/>
        </w:rPr>
        <w:t xml:space="preserve"> Slimnīcas ieskatā šāda apstākļa iestāšanās praksē nav iespējama. </w:t>
      </w:r>
    </w:p>
    <w:p w:rsidR="008F0D81" w:rsidRPr="0089249E" w:rsidRDefault="008F0D81" w:rsidP="008820CC">
      <w:pPr>
        <w:pStyle w:val="NoSpacing"/>
        <w:rPr>
          <w:rFonts w:cs="Times New Roman"/>
          <w:szCs w:val="24"/>
          <w:lang w:val="lv-LV"/>
        </w:rPr>
      </w:pPr>
    </w:p>
    <w:p w:rsidR="008820CC" w:rsidRPr="0089249E" w:rsidRDefault="008820CC" w:rsidP="008820CC">
      <w:pPr>
        <w:pStyle w:val="NoSpacing"/>
        <w:rPr>
          <w:rFonts w:eastAsia="Times New Roman" w:cs="Times New Roman"/>
          <w:szCs w:val="24"/>
          <w:lang w:val="lv-LV"/>
        </w:rPr>
      </w:pPr>
      <w:r w:rsidRPr="0089249E">
        <w:rPr>
          <w:rFonts w:eastAsia="Times New Roman" w:cs="Times New Roman"/>
          <w:bCs/>
          <w:szCs w:val="24"/>
          <w:lang w:val="lv-LV"/>
        </w:rPr>
        <w:t>9. jautājums.</w:t>
      </w:r>
      <w:r w:rsidRPr="0089249E">
        <w:rPr>
          <w:rFonts w:eastAsia="Times New Roman" w:cs="Times New Roman"/>
          <w:szCs w:val="24"/>
          <w:lang w:val="lv-LV"/>
        </w:rPr>
        <w:t xml:space="preserve"> </w:t>
      </w:r>
    </w:p>
    <w:p w:rsidR="008820CC" w:rsidRPr="0089249E" w:rsidRDefault="008820CC" w:rsidP="008820CC">
      <w:pPr>
        <w:pStyle w:val="NoSpacing"/>
        <w:jc w:val="both"/>
        <w:rPr>
          <w:rFonts w:eastAsia="Times New Roman" w:cs="Times New Roman"/>
          <w:szCs w:val="24"/>
          <w:lang w:val="lv-LV"/>
        </w:rPr>
      </w:pPr>
      <w:r w:rsidRPr="0089249E">
        <w:rPr>
          <w:rFonts w:eastAsia="Times New Roman" w:cs="Times New Roman"/>
          <w:szCs w:val="24"/>
          <w:lang w:val="lv-LV"/>
        </w:rPr>
        <w:t>Uzskatām, ka Līgums būtu papildināms ar jaunu 10.apakšpunktu, paredzot arī Izpildītājam tiesības vienpusēji izbeigt līgumu. Līguma 10.4. paredzēta kārtība kādā abas Puses šādas tiesības var realizēt, tomēr Līgumā iztrūkst apakšpunkts, kurā noteikti gadījumi, kuros Izpildītājs ir tiesīgs vienpusēji izbeigt Līgumu pirms termiņa. Lūdzam līgumu papildināt ar jaunu 10.2. apa</w:t>
      </w:r>
      <w:r w:rsidR="000252A8" w:rsidRPr="0089249E">
        <w:rPr>
          <w:rFonts w:eastAsia="Times New Roman" w:cs="Times New Roman"/>
          <w:szCs w:val="24"/>
          <w:lang w:val="lv-LV"/>
        </w:rPr>
        <w:t>k</w:t>
      </w:r>
      <w:r w:rsidRPr="0089249E">
        <w:rPr>
          <w:rFonts w:eastAsia="Times New Roman" w:cs="Times New Roman"/>
          <w:szCs w:val="24"/>
          <w:lang w:val="lv-LV"/>
        </w:rPr>
        <w:t>špunktu sekojošā redakcijā:</w:t>
      </w:r>
    </w:p>
    <w:p w:rsidR="008820CC" w:rsidRPr="0089249E" w:rsidRDefault="008820CC" w:rsidP="008820CC">
      <w:pPr>
        <w:jc w:val="both"/>
        <w:rPr>
          <w:rFonts w:ascii="Times New Roman" w:hAnsi="Times New Roman"/>
          <w:sz w:val="24"/>
          <w:szCs w:val="24"/>
        </w:rPr>
      </w:pPr>
      <w:r w:rsidRPr="0089249E">
        <w:rPr>
          <w:rFonts w:ascii="Times New Roman" w:hAnsi="Times New Roman"/>
          <w:sz w:val="24"/>
          <w:szCs w:val="24"/>
        </w:rPr>
        <w:t>“10.2. izpildītājam ir tiesības vienpusēji izbeigt līgumu ar pasūtītāju pirms termiņa, ja:</w:t>
      </w:r>
    </w:p>
    <w:p w:rsidR="008820CC" w:rsidRPr="0089249E" w:rsidRDefault="008820CC" w:rsidP="008820CC">
      <w:pPr>
        <w:jc w:val="both"/>
        <w:rPr>
          <w:rFonts w:ascii="Times New Roman" w:hAnsi="Times New Roman"/>
          <w:sz w:val="24"/>
          <w:szCs w:val="24"/>
        </w:rPr>
      </w:pPr>
      <w:r w:rsidRPr="0089249E">
        <w:rPr>
          <w:rFonts w:ascii="Times New Roman" w:hAnsi="Times New Roman"/>
          <w:sz w:val="24"/>
          <w:szCs w:val="24"/>
        </w:rPr>
        <w:t>10.2.1. Pasūtītājs savas vainas dēļ kavē kāda rēķina apmaksu ilgāk nekā 30 (trīsdesmit) dienas;</w:t>
      </w:r>
    </w:p>
    <w:p w:rsidR="008820CC" w:rsidRPr="0089249E" w:rsidRDefault="008820CC" w:rsidP="008820CC">
      <w:pPr>
        <w:jc w:val="both"/>
        <w:rPr>
          <w:rFonts w:ascii="Times New Roman" w:hAnsi="Times New Roman"/>
          <w:sz w:val="24"/>
          <w:szCs w:val="24"/>
        </w:rPr>
      </w:pPr>
      <w:r w:rsidRPr="0089249E">
        <w:rPr>
          <w:rFonts w:ascii="Times New Roman" w:hAnsi="Times New Roman"/>
          <w:sz w:val="24"/>
          <w:szCs w:val="24"/>
        </w:rPr>
        <w:t>10.2.2. Pasūtītājs pārkāpj vai nepilda citu būtisku Līgumā noteiktu pienākumu.”</w:t>
      </w:r>
    </w:p>
    <w:p w:rsidR="008820CC" w:rsidRPr="0089249E" w:rsidRDefault="008820CC" w:rsidP="008820CC">
      <w:pPr>
        <w:pStyle w:val="NoSpacing"/>
        <w:jc w:val="both"/>
        <w:rPr>
          <w:rFonts w:eastAsia="Times New Roman" w:cs="Times New Roman"/>
          <w:szCs w:val="24"/>
          <w:lang w:val="lv-LV"/>
        </w:rPr>
      </w:pPr>
      <w:r w:rsidRPr="0089249E">
        <w:rPr>
          <w:rFonts w:eastAsia="Times New Roman" w:cs="Times New Roman"/>
          <w:szCs w:val="24"/>
          <w:lang w:val="lv-LV"/>
        </w:rPr>
        <w:t xml:space="preserve"> </w:t>
      </w:r>
    </w:p>
    <w:p w:rsidR="008820CC" w:rsidRPr="0089249E" w:rsidRDefault="008F0D81" w:rsidP="008820CC">
      <w:pPr>
        <w:pStyle w:val="NoSpacing"/>
        <w:rPr>
          <w:rFonts w:eastAsia="Times New Roman" w:cs="Times New Roman"/>
          <w:szCs w:val="24"/>
          <w:lang w:val="lv-LV"/>
        </w:rPr>
      </w:pPr>
      <w:r w:rsidRPr="0089249E">
        <w:rPr>
          <w:rFonts w:eastAsia="Times New Roman" w:cs="Times New Roman"/>
          <w:szCs w:val="24"/>
          <w:lang w:val="lv-LV"/>
        </w:rPr>
        <w:t xml:space="preserve">Atbilde: </w:t>
      </w:r>
    </w:p>
    <w:p w:rsidR="008F0D81" w:rsidRPr="0089249E" w:rsidRDefault="00676E9D" w:rsidP="003E798A">
      <w:pPr>
        <w:pStyle w:val="NoSpacing"/>
        <w:jc w:val="both"/>
        <w:rPr>
          <w:rFonts w:cs="Times New Roman"/>
          <w:szCs w:val="24"/>
          <w:lang w:val="lv-LV"/>
        </w:rPr>
      </w:pPr>
      <w:r w:rsidRPr="0089249E">
        <w:rPr>
          <w:rFonts w:cs="Times New Roman"/>
          <w:szCs w:val="24"/>
          <w:lang w:val="lv-LV"/>
        </w:rPr>
        <w:t>Priekšlikums nav pieņemams. Pasūtītāja nodoms ir realizēt visu projektu un Izpildītāja vēlme lauzt vienpusēji līgumu</w:t>
      </w:r>
      <w:r w:rsidR="003E798A" w:rsidRPr="0089249E">
        <w:rPr>
          <w:rFonts w:cs="Times New Roman"/>
          <w:szCs w:val="24"/>
          <w:lang w:val="lv-LV"/>
        </w:rPr>
        <w:t xml:space="preserve"> noteiktu apmaksas nosacījumu pārkāpumu gadījumos</w:t>
      </w:r>
      <w:r w:rsidRPr="0089249E">
        <w:rPr>
          <w:rFonts w:cs="Times New Roman"/>
          <w:szCs w:val="24"/>
          <w:lang w:val="lv-LV"/>
        </w:rPr>
        <w:t xml:space="preserve"> ir pārmērīga prasība. </w:t>
      </w:r>
      <w:r w:rsidR="003E798A" w:rsidRPr="0089249E">
        <w:rPr>
          <w:rFonts w:cs="Times New Roman"/>
          <w:szCs w:val="24"/>
          <w:lang w:val="lv-LV"/>
        </w:rPr>
        <w:t xml:space="preserve">Attiecīgo gadījumu pārvaldībai un Pakalpojuma sniedzēja aizsardzībai Līguma ietvaros ir definēta arī Slimnīcas materiālā atbildība (līgumsoda piemērošana) rēķinu apmaksas kavējumiem, kas aizsargā Pakalpojuma sniedzēja intereses. </w:t>
      </w:r>
      <w:r w:rsidRPr="0089249E">
        <w:rPr>
          <w:rFonts w:cs="Times New Roman"/>
          <w:szCs w:val="24"/>
          <w:lang w:val="lv-LV"/>
        </w:rPr>
        <w:t xml:space="preserve">Tāpat Pasūtītājs neapņemas veikt kādus citus būtiskus pienākumus, kurus Pasūtītājs var pārkāpt, līdz ar to piedāvātā redakcija ir ļoti vispārīga un </w:t>
      </w:r>
      <w:r w:rsidR="003E798A" w:rsidRPr="0089249E">
        <w:rPr>
          <w:rFonts w:cs="Times New Roman"/>
          <w:szCs w:val="24"/>
          <w:lang w:val="lv-LV"/>
        </w:rPr>
        <w:t>tā atšķirīgās situācijās var tikt interpretēta atšķirīgi</w:t>
      </w:r>
      <w:r w:rsidRPr="0089249E">
        <w:rPr>
          <w:rFonts w:cs="Times New Roman"/>
          <w:szCs w:val="24"/>
          <w:lang w:val="lv-LV"/>
        </w:rPr>
        <w:t>,</w:t>
      </w:r>
      <w:r w:rsidR="006B7D7D" w:rsidRPr="0089249E">
        <w:rPr>
          <w:rFonts w:cs="Times New Roman"/>
          <w:szCs w:val="24"/>
          <w:lang w:val="lv-LV"/>
        </w:rPr>
        <w:t xml:space="preserve"> kas nav pieņemama Pasūtītājam</w:t>
      </w:r>
      <w:r w:rsidR="003E798A" w:rsidRPr="0089249E">
        <w:rPr>
          <w:rFonts w:cs="Times New Roman"/>
          <w:szCs w:val="24"/>
          <w:lang w:val="lv-LV"/>
        </w:rPr>
        <w:t xml:space="preserve">, jo palielina iespējamos riskus attiecībā uz sekmīga projekta realizāciju. </w:t>
      </w:r>
      <w:r w:rsidRPr="0089249E">
        <w:rPr>
          <w:rFonts w:cs="Times New Roman"/>
          <w:szCs w:val="24"/>
          <w:lang w:val="lv-LV"/>
        </w:rPr>
        <w:t xml:space="preserve"> </w:t>
      </w:r>
    </w:p>
    <w:p w:rsidR="00CD7C0E" w:rsidRPr="0089249E" w:rsidRDefault="00CD7C0E" w:rsidP="00B101E9">
      <w:pPr>
        <w:tabs>
          <w:tab w:val="clear" w:pos="0"/>
        </w:tabs>
        <w:autoSpaceDE w:val="0"/>
        <w:autoSpaceDN w:val="0"/>
        <w:adjustRightInd w:val="0"/>
        <w:spacing w:line="360" w:lineRule="auto"/>
        <w:rPr>
          <w:rFonts w:ascii="Times New Roman" w:hAnsi="Times New Roman"/>
          <w:sz w:val="24"/>
          <w:szCs w:val="24"/>
          <w:lang w:eastAsia="ja-JP"/>
        </w:rPr>
      </w:pPr>
    </w:p>
    <w:p w:rsidR="00B101E9" w:rsidRPr="0089249E" w:rsidRDefault="00B101E9" w:rsidP="006A7FAB">
      <w:pPr>
        <w:tabs>
          <w:tab w:val="clear" w:pos="0"/>
        </w:tabs>
        <w:autoSpaceDE w:val="0"/>
        <w:autoSpaceDN w:val="0"/>
        <w:adjustRightInd w:val="0"/>
        <w:spacing w:line="360" w:lineRule="auto"/>
        <w:jc w:val="center"/>
        <w:rPr>
          <w:rFonts w:ascii="Times New Roman" w:hAnsi="Times New Roman"/>
          <w:sz w:val="24"/>
          <w:szCs w:val="24"/>
          <w:lang w:eastAsia="ja-JP"/>
        </w:rPr>
      </w:pPr>
      <w:r w:rsidRPr="0089249E">
        <w:rPr>
          <w:rFonts w:ascii="Times New Roman" w:hAnsi="Times New Roman"/>
          <w:sz w:val="24"/>
          <w:szCs w:val="24"/>
          <w:lang w:eastAsia="ja-JP"/>
        </w:rPr>
        <w:tab/>
      </w:r>
      <w:r w:rsidRPr="0089249E">
        <w:rPr>
          <w:rFonts w:ascii="Times New Roman" w:hAnsi="Times New Roman"/>
          <w:sz w:val="24"/>
          <w:szCs w:val="24"/>
          <w:lang w:eastAsia="ja-JP"/>
        </w:rPr>
        <w:tab/>
      </w:r>
      <w:r w:rsidRPr="0089249E">
        <w:rPr>
          <w:rFonts w:ascii="Times New Roman" w:hAnsi="Times New Roman"/>
          <w:sz w:val="24"/>
          <w:szCs w:val="24"/>
          <w:lang w:eastAsia="ja-JP"/>
        </w:rPr>
        <w:tab/>
      </w:r>
      <w:r w:rsidRPr="0089249E">
        <w:rPr>
          <w:rFonts w:ascii="Times New Roman" w:hAnsi="Times New Roman"/>
          <w:sz w:val="24"/>
          <w:szCs w:val="24"/>
          <w:lang w:eastAsia="ja-JP"/>
        </w:rPr>
        <w:tab/>
      </w:r>
      <w:r w:rsidRPr="0089249E">
        <w:rPr>
          <w:rFonts w:ascii="Times New Roman" w:hAnsi="Times New Roman"/>
          <w:sz w:val="24"/>
          <w:szCs w:val="24"/>
          <w:lang w:eastAsia="ja-JP"/>
        </w:rPr>
        <w:tab/>
      </w:r>
    </w:p>
    <w:p w:rsidR="00492F86" w:rsidRPr="0089249E" w:rsidRDefault="00492F86">
      <w:pPr>
        <w:rPr>
          <w:rFonts w:ascii="Times New Roman" w:hAnsi="Times New Roman"/>
          <w:sz w:val="24"/>
          <w:szCs w:val="24"/>
        </w:rPr>
      </w:pPr>
    </w:p>
    <w:p w:rsidR="00BF0B35" w:rsidRPr="0089249E" w:rsidRDefault="00BF0B35">
      <w:pPr>
        <w:rPr>
          <w:rFonts w:ascii="Times New Roman" w:hAnsi="Times New Roman"/>
          <w:sz w:val="24"/>
          <w:szCs w:val="24"/>
        </w:rPr>
      </w:pPr>
    </w:p>
    <w:sectPr w:rsidR="00BF0B35" w:rsidRPr="0089249E" w:rsidSect="00CD7C0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E51AA"/>
    <w:multiLevelType w:val="hybridMultilevel"/>
    <w:tmpl w:val="5C5E10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8A0FB4"/>
    <w:multiLevelType w:val="hybridMultilevel"/>
    <w:tmpl w:val="2C3665C6"/>
    <w:lvl w:ilvl="0" w:tplc="490014CC">
      <w:start w:val="1"/>
      <w:numFmt w:val="decimal"/>
      <w:lvlText w:val="%1)"/>
      <w:lvlJc w:val="left"/>
      <w:pPr>
        <w:ind w:left="927" w:hanging="360"/>
      </w:pPr>
      <w:rPr>
        <w:rFonts w:cs="Arial"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70B75E91"/>
    <w:multiLevelType w:val="multilevel"/>
    <w:tmpl w:val="24ECDE50"/>
    <w:lvl w:ilvl="0">
      <w:start w:val="1"/>
      <w:numFmt w:val="decimal"/>
      <w:pStyle w:val="Heading1"/>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z w:val="28"/>
        <w:szCs w:val="28"/>
      </w:rPr>
    </w:lvl>
    <w:lvl w:ilvl="2">
      <w:start w:val="1"/>
      <w:numFmt w:val="decimal"/>
      <w:lvlText w:val="%1.%2.%3."/>
      <w:lvlJc w:val="left"/>
      <w:pPr>
        <w:tabs>
          <w:tab w:val="num" w:pos="1288"/>
        </w:tabs>
        <w:ind w:left="1072"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7BD97AD5"/>
    <w:multiLevelType w:val="hybridMultilevel"/>
    <w:tmpl w:val="9CBEBD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C13435B"/>
    <w:multiLevelType w:val="hybridMultilevel"/>
    <w:tmpl w:val="64A82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1E9"/>
    <w:rsid w:val="0001359D"/>
    <w:rsid w:val="000252A8"/>
    <w:rsid w:val="00035241"/>
    <w:rsid w:val="000C0DDB"/>
    <w:rsid w:val="000D4609"/>
    <w:rsid w:val="000E1F90"/>
    <w:rsid w:val="00113CEA"/>
    <w:rsid w:val="00146538"/>
    <w:rsid w:val="00150FAE"/>
    <w:rsid w:val="001A2A3D"/>
    <w:rsid w:val="001B7D5C"/>
    <w:rsid w:val="001C047B"/>
    <w:rsid w:val="001D619C"/>
    <w:rsid w:val="002D027B"/>
    <w:rsid w:val="002E7E01"/>
    <w:rsid w:val="002F5B38"/>
    <w:rsid w:val="00311380"/>
    <w:rsid w:val="003238A9"/>
    <w:rsid w:val="00371156"/>
    <w:rsid w:val="00395A90"/>
    <w:rsid w:val="003C5C12"/>
    <w:rsid w:val="003E4D40"/>
    <w:rsid w:val="003E798A"/>
    <w:rsid w:val="00406746"/>
    <w:rsid w:val="004130C5"/>
    <w:rsid w:val="00413A56"/>
    <w:rsid w:val="0041737E"/>
    <w:rsid w:val="0044384F"/>
    <w:rsid w:val="00490FF4"/>
    <w:rsid w:val="00491FC9"/>
    <w:rsid w:val="00492F86"/>
    <w:rsid w:val="004C066A"/>
    <w:rsid w:val="00514EB8"/>
    <w:rsid w:val="005B7629"/>
    <w:rsid w:val="006625D8"/>
    <w:rsid w:val="00676E9D"/>
    <w:rsid w:val="00685CB3"/>
    <w:rsid w:val="006A16F3"/>
    <w:rsid w:val="006A7FAB"/>
    <w:rsid w:val="006B1795"/>
    <w:rsid w:val="006B19B8"/>
    <w:rsid w:val="006B7D7D"/>
    <w:rsid w:val="006E180A"/>
    <w:rsid w:val="00743E3E"/>
    <w:rsid w:val="00780BA5"/>
    <w:rsid w:val="007A73E4"/>
    <w:rsid w:val="008021FB"/>
    <w:rsid w:val="0082333F"/>
    <w:rsid w:val="0084290D"/>
    <w:rsid w:val="008631EF"/>
    <w:rsid w:val="00881E9F"/>
    <w:rsid w:val="008820CC"/>
    <w:rsid w:val="00886A0C"/>
    <w:rsid w:val="0089249E"/>
    <w:rsid w:val="008931FE"/>
    <w:rsid w:val="0089403D"/>
    <w:rsid w:val="008B7412"/>
    <w:rsid w:val="008D3088"/>
    <w:rsid w:val="008D5F54"/>
    <w:rsid w:val="008E24F9"/>
    <w:rsid w:val="008F0D81"/>
    <w:rsid w:val="009801C5"/>
    <w:rsid w:val="009A0B96"/>
    <w:rsid w:val="009A1DD2"/>
    <w:rsid w:val="009A5EAA"/>
    <w:rsid w:val="00A07C22"/>
    <w:rsid w:val="00A347A6"/>
    <w:rsid w:val="00A41A98"/>
    <w:rsid w:val="00A86494"/>
    <w:rsid w:val="00AC102E"/>
    <w:rsid w:val="00AE5AAA"/>
    <w:rsid w:val="00B101E9"/>
    <w:rsid w:val="00B272BC"/>
    <w:rsid w:val="00B50ADD"/>
    <w:rsid w:val="00B93962"/>
    <w:rsid w:val="00BD7439"/>
    <w:rsid w:val="00BF0B35"/>
    <w:rsid w:val="00C12557"/>
    <w:rsid w:val="00C532CB"/>
    <w:rsid w:val="00C91056"/>
    <w:rsid w:val="00CA2954"/>
    <w:rsid w:val="00CB7122"/>
    <w:rsid w:val="00CD7C0E"/>
    <w:rsid w:val="00CE3790"/>
    <w:rsid w:val="00CF587D"/>
    <w:rsid w:val="00D30BBE"/>
    <w:rsid w:val="00D467EF"/>
    <w:rsid w:val="00D61DE5"/>
    <w:rsid w:val="00D66DF2"/>
    <w:rsid w:val="00DC4122"/>
    <w:rsid w:val="00DC69EF"/>
    <w:rsid w:val="00E07F95"/>
    <w:rsid w:val="00E37193"/>
    <w:rsid w:val="00E46A91"/>
    <w:rsid w:val="00E46BD7"/>
    <w:rsid w:val="00E53552"/>
    <w:rsid w:val="00E61D37"/>
    <w:rsid w:val="00E6255A"/>
    <w:rsid w:val="00E95665"/>
    <w:rsid w:val="00F10802"/>
    <w:rsid w:val="00F35248"/>
    <w:rsid w:val="00FB758A"/>
    <w:rsid w:val="00FC6042"/>
    <w:rsid w:val="00FD196B"/>
    <w:rsid w:val="00FF4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987B"/>
  <w15:docId w15:val="{C7AF043D-5BB0-44F9-A5D9-1F3DBC35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1E9"/>
    <w:pPr>
      <w:tabs>
        <w:tab w:val="left" w:pos="0"/>
      </w:tabs>
      <w:spacing w:after="0" w:line="240" w:lineRule="atLeast"/>
    </w:pPr>
    <w:rPr>
      <w:rFonts w:ascii="Arial" w:eastAsia="Times New Roman" w:hAnsi="Arial" w:cs="Times New Roman"/>
      <w:sz w:val="20"/>
      <w:szCs w:val="20"/>
    </w:rPr>
  </w:style>
  <w:style w:type="paragraph" w:styleId="Heading1">
    <w:name w:val="heading 1"/>
    <w:aliases w:val="heading1"/>
    <w:basedOn w:val="Normal"/>
    <w:next w:val="Normal"/>
    <w:link w:val="Heading1Char"/>
    <w:uiPriority w:val="99"/>
    <w:qFormat/>
    <w:rsid w:val="006A7FAB"/>
    <w:pPr>
      <w:keepNext/>
      <w:numPr>
        <w:numId w:val="2"/>
      </w:numPr>
      <w:tabs>
        <w:tab w:val="clear" w:pos="0"/>
      </w:tabs>
      <w:spacing w:line="240" w:lineRule="auto"/>
      <w:jc w:val="center"/>
      <w:outlineLvl w:val="0"/>
    </w:pPr>
    <w:rPr>
      <w:rFonts w:ascii="Times New Roman" w:hAnsi="Times New Roman"/>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1E9"/>
    <w:pPr>
      <w:ind w:left="720"/>
      <w:contextualSpacing/>
    </w:pPr>
  </w:style>
  <w:style w:type="character" w:customStyle="1" w:styleId="Heading1Char">
    <w:name w:val="Heading 1 Char"/>
    <w:aliases w:val="heading1 Char"/>
    <w:basedOn w:val="DefaultParagraphFont"/>
    <w:link w:val="Heading1"/>
    <w:uiPriority w:val="99"/>
    <w:rsid w:val="006A7FAB"/>
    <w:rPr>
      <w:rFonts w:ascii="Times New Roman" w:eastAsia="Times New Roman" w:hAnsi="Times New Roman" w:cs="Times New Roman"/>
      <w:sz w:val="36"/>
      <w:szCs w:val="20"/>
      <w:lang w:eastAsia="lv-LV"/>
    </w:rPr>
  </w:style>
  <w:style w:type="paragraph" w:styleId="BodyText">
    <w:name w:val="Body Text"/>
    <w:basedOn w:val="Normal"/>
    <w:link w:val="BodyTextChar"/>
    <w:uiPriority w:val="99"/>
    <w:rsid w:val="006A7FAB"/>
    <w:pPr>
      <w:tabs>
        <w:tab w:val="clear" w:pos="0"/>
      </w:tabs>
      <w:spacing w:after="120" w:line="240" w:lineRule="auto"/>
    </w:pPr>
    <w:rPr>
      <w:rFonts w:ascii="Times New Roman" w:hAnsi="Times New Roman"/>
      <w:lang w:val="en-US" w:eastAsia="lv-LV"/>
    </w:rPr>
  </w:style>
  <w:style w:type="character" w:customStyle="1" w:styleId="BodyTextChar">
    <w:name w:val="Body Text Char"/>
    <w:basedOn w:val="DefaultParagraphFont"/>
    <w:link w:val="BodyText"/>
    <w:uiPriority w:val="99"/>
    <w:rsid w:val="006A7FAB"/>
    <w:rPr>
      <w:rFonts w:ascii="Times New Roman" w:eastAsia="Times New Roman" w:hAnsi="Times New Roman" w:cs="Times New Roman"/>
      <w:sz w:val="20"/>
      <w:szCs w:val="20"/>
      <w:lang w:val="en-US" w:eastAsia="lv-LV"/>
    </w:rPr>
  </w:style>
  <w:style w:type="paragraph" w:styleId="BalloonText">
    <w:name w:val="Balloon Text"/>
    <w:basedOn w:val="Normal"/>
    <w:link w:val="BalloonTextChar"/>
    <w:uiPriority w:val="99"/>
    <w:semiHidden/>
    <w:unhideWhenUsed/>
    <w:rsid w:val="00492F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F86"/>
    <w:rPr>
      <w:rFonts w:ascii="Segoe UI" w:eastAsia="Times New Roman" w:hAnsi="Segoe UI" w:cs="Segoe UI"/>
      <w:sz w:val="18"/>
      <w:szCs w:val="18"/>
    </w:rPr>
  </w:style>
  <w:style w:type="paragraph" w:styleId="Header">
    <w:name w:val="header"/>
    <w:basedOn w:val="Normal"/>
    <w:link w:val="HeaderChar"/>
    <w:uiPriority w:val="99"/>
    <w:unhideWhenUsed/>
    <w:rsid w:val="00CD7C0E"/>
    <w:pPr>
      <w:tabs>
        <w:tab w:val="clear" w:pos="0"/>
        <w:tab w:val="center" w:pos="4680"/>
        <w:tab w:val="right" w:pos="9360"/>
      </w:tabs>
      <w:spacing w:line="240" w:lineRule="auto"/>
    </w:pPr>
    <w:rPr>
      <w:rFonts w:ascii="Roboto" w:eastAsiaTheme="minorHAnsi" w:hAnsi="Roboto" w:cstheme="minorBidi"/>
      <w:sz w:val="22"/>
      <w:szCs w:val="22"/>
      <w:lang w:val="en-US"/>
    </w:rPr>
  </w:style>
  <w:style w:type="character" w:customStyle="1" w:styleId="HeaderChar">
    <w:name w:val="Header Char"/>
    <w:basedOn w:val="DefaultParagraphFont"/>
    <w:link w:val="Header"/>
    <w:uiPriority w:val="99"/>
    <w:rsid w:val="00CD7C0E"/>
    <w:rPr>
      <w:rFonts w:ascii="Roboto" w:hAnsi="Roboto"/>
      <w:lang w:val="en-US"/>
    </w:rPr>
  </w:style>
  <w:style w:type="table" w:styleId="TableGrid">
    <w:name w:val="Table Grid"/>
    <w:basedOn w:val="TableNormal"/>
    <w:uiPriority w:val="39"/>
    <w:rsid w:val="00CD7C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557"/>
    <w:rPr>
      <w:sz w:val="16"/>
      <w:szCs w:val="16"/>
    </w:rPr>
  </w:style>
  <w:style w:type="paragraph" w:styleId="CommentText">
    <w:name w:val="annotation text"/>
    <w:basedOn w:val="Normal"/>
    <w:link w:val="CommentTextChar"/>
    <w:uiPriority w:val="99"/>
    <w:semiHidden/>
    <w:unhideWhenUsed/>
    <w:rsid w:val="00C12557"/>
    <w:pPr>
      <w:spacing w:line="240" w:lineRule="auto"/>
    </w:pPr>
  </w:style>
  <w:style w:type="character" w:customStyle="1" w:styleId="CommentTextChar">
    <w:name w:val="Comment Text Char"/>
    <w:basedOn w:val="DefaultParagraphFont"/>
    <w:link w:val="CommentText"/>
    <w:uiPriority w:val="99"/>
    <w:semiHidden/>
    <w:rsid w:val="00C1255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12557"/>
    <w:rPr>
      <w:b/>
      <w:bCs/>
    </w:rPr>
  </w:style>
  <w:style w:type="character" w:customStyle="1" w:styleId="CommentSubjectChar">
    <w:name w:val="Comment Subject Char"/>
    <w:basedOn w:val="CommentTextChar"/>
    <w:link w:val="CommentSubject"/>
    <w:uiPriority w:val="99"/>
    <w:semiHidden/>
    <w:rsid w:val="00C12557"/>
    <w:rPr>
      <w:rFonts w:ascii="Arial" w:eastAsia="Times New Roman" w:hAnsi="Arial" w:cs="Times New Roman"/>
      <w:b/>
      <w:bCs/>
      <w:sz w:val="20"/>
      <w:szCs w:val="20"/>
    </w:rPr>
  </w:style>
  <w:style w:type="character" w:styleId="Hyperlink">
    <w:name w:val="Hyperlink"/>
    <w:basedOn w:val="DefaultParagraphFont"/>
    <w:uiPriority w:val="99"/>
    <w:unhideWhenUsed/>
    <w:rsid w:val="006B19B8"/>
    <w:rPr>
      <w:color w:val="0000FF" w:themeColor="hyperlink"/>
      <w:u w:val="single"/>
    </w:rPr>
  </w:style>
  <w:style w:type="character" w:styleId="UnresolvedMention">
    <w:name w:val="Unresolved Mention"/>
    <w:basedOn w:val="DefaultParagraphFont"/>
    <w:uiPriority w:val="99"/>
    <w:semiHidden/>
    <w:unhideWhenUsed/>
    <w:rsid w:val="006B19B8"/>
    <w:rPr>
      <w:color w:val="605E5C"/>
      <w:shd w:val="clear" w:color="auto" w:fill="E1DFDD"/>
    </w:rPr>
  </w:style>
  <w:style w:type="paragraph" w:styleId="NoSpacing">
    <w:name w:val="No Spacing"/>
    <w:uiPriority w:val="1"/>
    <w:qFormat/>
    <w:rsid w:val="008820CC"/>
    <w:pPr>
      <w:spacing w:after="0" w:line="240" w:lineRule="auto"/>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7651</Words>
  <Characters>4362</Characters>
  <Application>Microsoft Office Word</Application>
  <DocSecurity>4</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Exigen Services Latvia</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Metra</dc:creator>
  <cp:lastModifiedBy>Anna Stinkeviča</cp:lastModifiedBy>
  <cp:revision>2</cp:revision>
  <cp:lastPrinted>2018-11-22T09:46:00Z</cp:lastPrinted>
  <dcterms:created xsi:type="dcterms:W3CDTF">2018-11-22T13:58:00Z</dcterms:created>
  <dcterms:modified xsi:type="dcterms:W3CDTF">2018-11-22T13:58:00Z</dcterms:modified>
</cp:coreProperties>
</file>