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46" w:rsidRDefault="00066546" w:rsidP="00977804">
      <w:pPr>
        <w:ind w:right="-649"/>
        <w:jc w:val="center"/>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 xml:space="preserve">Iepirkuma komisijas 2016.gada </w:t>
      </w:r>
      <w:r w:rsidR="00531D1E">
        <w:rPr>
          <w:b/>
          <w:bCs/>
        </w:rPr>
        <w:t>22</w:t>
      </w:r>
      <w:bookmarkStart w:id="0" w:name="_GoBack"/>
      <w:bookmarkEnd w:id="0"/>
      <w:r w:rsidR="00CE135C">
        <w:rPr>
          <w:b/>
          <w:bCs/>
        </w:rPr>
        <w:t xml:space="preserve">. </w:t>
      </w:r>
      <w:r w:rsidR="009904AB">
        <w:rPr>
          <w:b/>
          <w:bCs/>
        </w:rPr>
        <w:t>augusta</w:t>
      </w:r>
      <w:r w:rsidR="00066546">
        <w:rPr>
          <w:b/>
          <w:bCs/>
        </w:rPr>
        <w:t xml:space="preserve"> komisijas sēdē sniegtā</w:t>
      </w:r>
      <w:r w:rsidR="008565B7">
        <w:rPr>
          <w:b/>
          <w:bCs/>
        </w:rPr>
        <w:t>s</w:t>
      </w:r>
      <w:r w:rsidRPr="00977804">
        <w:rPr>
          <w:b/>
          <w:bCs/>
        </w:rPr>
        <w:t xml:space="preserve"> </w:t>
      </w:r>
    </w:p>
    <w:p w:rsidR="00977804" w:rsidRPr="00977804" w:rsidRDefault="00066546" w:rsidP="00977804">
      <w:pPr>
        <w:ind w:right="-649"/>
        <w:jc w:val="center"/>
        <w:rPr>
          <w:b/>
          <w:bCs/>
        </w:rPr>
      </w:pPr>
      <w:r>
        <w:rPr>
          <w:b/>
          <w:bCs/>
        </w:rPr>
        <w:t>atbilde</w:t>
      </w:r>
      <w:r w:rsidR="008565B7">
        <w:rPr>
          <w:b/>
          <w:bCs/>
        </w:rPr>
        <w:t>s</w:t>
      </w:r>
      <w:r w:rsidR="00977804" w:rsidRPr="00977804">
        <w:rPr>
          <w:b/>
          <w:bCs/>
        </w:rPr>
        <w:t xml:space="preserve"> uz ieinteresētā piegādātāja uzdot</w:t>
      </w:r>
      <w:r w:rsidR="008565B7">
        <w:rPr>
          <w:b/>
          <w:bCs/>
        </w:rPr>
        <w:t>ajiem</w:t>
      </w:r>
      <w:r w:rsidR="00977804" w:rsidRPr="00977804">
        <w:rPr>
          <w:b/>
          <w:bCs/>
        </w:rPr>
        <w:t xml:space="preserve"> jautājum</w:t>
      </w:r>
      <w:r w:rsidR="008565B7">
        <w:rPr>
          <w:b/>
          <w:bCs/>
        </w:rPr>
        <w:t>iem</w:t>
      </w:r>
      <w:r w:rsidR="00977804" w:rsidRPr="00977804">
        <w:rPr>
          <w:b/>
          <w:bCs/>
        </w:rPr>
        <w:t xml:space="preserve"> par </w:t>
      </w:r>
    </w:p>
    <w:p w:rsidR="00431F2F" w:rsidRDefault="00C145A5" w:rsidP="00977804">
      <w:pPr>
        <w:ind w:right="-649"/>
        <w:jc w:val="center"/>
        <w:rPr>
          <w:b/>
          <w:bCs/>
        </w:rPr>
      </w:pPr>
      <w:r>
        <w:rPr>
          <w:b/>
          <w:bCs/>
        </w:rPr>
        <w:t>iepirkumu</w:t>
      </w:r>
      <w:r w:rsidR="00977804" w:rsidRPr="00977804">
        <w:rPr>
          <w:b/>
          <w:bCs/>
        </w:rPr>
        <w:t xml:space="preserve"> “</w:t>
      </w:r>
      <w:r w:rsidR="00531D1E">
        <w:rPr>
          <w:b/>
          <w:bCs/>
        </w:rPr>
        <w:t>Interneta un telefonijas pakalpojumu piegāde</w:t>
      </w:r>
      <w:r w:rsidR="00977804" w:rsidRPr="00977804">
        <w:rPr>
          <w:b/>
          <w:bCs/>
        </w:rPr>
        <w:t xml:space="preserve">”, </w:t>
      </w:r>
    </w:p>
    <w:p w:rsidR="00E80FBC" w:rsidRPr="00977804" w:rsidRDefault="00CE135C" w:rsidP="00431F2F">
      <w:pPr>
        <w:ind w:right="-649"/>
        <w:jc w:val="center"/>
        <w:rPr>
          <w:b/>
          <w:bCs/>
        </w:rPr>
      </w:pPr>
      <w:r>
        <w:rPr>
          <w:b/>
          <w:bCs/>
        </w:rPr>
        <w:t>ID Nr. PSKUS 2016/</w:t>
      </w:r>
      <w:r w:rsidR="00531D1E">
        <w:rPr>
          <w:b/>
          <w:bCs/>
        </w:rPr>
        <w:t>104</w:t>
      </w:r>
      <w:r w:rsidR="00431F2F">
        <w:rPr>
          <w:b/>
          <w:bCs/>
        </w:rPr>
        <w:t xml:space="preserve">, </w:t>
      </w:r>
      <w:r w:rsidR="00977804" w:rsidRPr="00977804">
        <w:rPr>
          <w:b/>
          <w:bCs/>
        </w:rPr>
        <w:t xml:space="preserve">nolikumu </w:t>
      </w:r>
    </w:p>
    <w:p w:rsidR="00E80FBC" w:rsidRDefault="00E80FBC" w:rsidP="001E2C2C">
      <w:pPr>
        <w:ind w:left="3600" w:right="-649" w:firstLine="720"/>
        <w:jc w:val="both"/>
        <w:rPr>
          <w:bCs/>
          <w:sz w:val="23"/>
          <w:szCs w:val="23"/>
        </w:rPr>
      </w:pPr>
    </w:p>
    <w:p w:rsidR="00E80FBC" w:rsidRDefault="00E80FBC" w:rsidP="001E2C2C">
      <w:pPr>
        <w:ind w:left="3600" w:right="-649" w:firstLine="720"/>
        <w:jc w:val="both"/>
        <w:rPr>
          <w:bCs/>
          <w:sz w:val="23"/>
          <w:szCs w:val="23"/>
        </w:rPr>
      </w:pPr>
    </w:p>
    <w:p w:rsidR="00E80FBC" w:rsidRDefault="00E80FBC" w:rsidP="001E2C2C">
      <w:pPr>
        <w:ind w:left="3600" w:right="-649" w:firstLine="720"/>
        <w:jc w:val="both"/>
        <w:rPr>
          <w:bCs/>
          <w:sz w:val="23"/>
          <w:szCs w:val="23"/>
        </w:rPr>
      </w:pPr>
    </w:p>
    <w:p w:rsidR="00E80FBC" w:rsidRDefault="008565B7" w:rsidP="00F91800">
      <w:pPr>
        <w:ind w:right="-649"/>
        <w:jc w:val="both"/>
        <w:rPr>
          <w:b/>
          <w:bCs/>
        </w:rPr>
      </w:pPr>
      <w:r>
        <w:rPr>
          <w:b/>
          <w:bCs/>
        </w:rPr>
        <w:t>1.j</w:t>
      </w:r>
      <w:r w:rsidR="002A1C9E" w:rsidRPr="002A1C9E">
        <w:rPr>
          <w:b/>
          <w:bCs/>
        </w:rPr>
        <w:t>autājums:</w:t>
      </w:r>
    </w:p>
    <w:p w:rsidR="00BA588C" w:rsidRPr="00BA588C" w:rsidRDefault="00AC7870" w:rsidP="00794C4E">
      <w:pPr>
        <w:spacing w:after="160" w:line="259" w:lineRule="auto"/>
        <w:ind w:firstLine="720"/>
        <w:jc w:val="both"/>
        <w:rPr>
          <w:rFonts w:eastAsia="Calibri"/>
          <w:shd w:val="clear" w:color="auto" w:fill="FFFFFF"/>
          <w:lang w:eastAsia="en-US"/>
        </w:rPr>
      </w:pPr>
      <w:r>
        <w:rPr>
          <w:rFonts w:eastAsia="Calibri"/>
          <w:lang w:eastAsia="en-US"/>
        </w:rPr>
        <w:t xml:space="preserve">Lūdzam precizēt informāciju par abu Iepirkuma daļu pakalpojuma ierīkošanas laiku. Vai abās Iepirkuma daļās pakalpojuma ierīkošanas laiks ir paredzēts 30 (trīsdesmit) kalendārās dienas no līguma spēkā stāšanās brīža. Iepazīstoties ar Nolikumu esam konstatējuši, ka abu Iepirkuma daļu līguma projekti ir identiski un abos norādīts 30 (trīsdesmit) kalendārās dienas no līguma spēkā stāšanās brīža, arī Nolikuma 3, pielikums “Pieteikums” ir minēts 30 (trīsdesmit) dienu ierīkošanas laiks, bet Nolikuma Tehniskajās specifikācijās (Nolikuma 1. un 2. pielikums) šāda prasība ir tikai 2. Iepirkuma daļas Tehniskajā specifikācijā. </w:t>
      </w:r>
    </w:p>
    <w:p w:rsidR="002A1C9E" w:rsidRPr="00F80257" w:rsidRDefault="002A1C9E" w:rsidP="00F91800">
      <w:pPr>
        <w:jc w:val="both"/>
        <w:rPr>
          <w:b/>
        </w:rPr>
      </w:pPr>
      <w:r w:rsidRPr="00F80257">
        <w:rPr>
          <w:b/>
        </w:rPr>
        <w:t>Atbilde:</w:t>
      </w:r>
    </w:p>
    <w:p w:rsidR="002A1C9E" w:rsidRDefault="00AC7870" w:rsidP="00D00F98">
      <w:pPr>
        <w:ind w:firstLine="720"/>
        <w:jc w:val="both"/>
      </w:pPr>
      <w:r>
        <w:t>Ņemot vērā, ka nolikuma pielikumā Nr.2 “Pieteikums” pakalpojuma ieviešanas laiks ir norādīts 30 (trīsdesmit) dienas, kā arī nolikuma pielikumos pievienotajos pielikumos “Līguma projekts”</w:t>
      </w:r>
      <w:r w:rsidR="00794C4E">
        <w:t>, kas ir Iepirkuma nolikuma sastāvdaļas,</w:t>
      </w:r>
      <w:r>
        <w:t xml:space="preserve"> gan 1. Iepirkuma daļai, 2. Iepirkuma daļai ir norādīts pakalpojum</w:t>
      </w:r>
      <w:r w:rsidR="00794C4E">
        <w:t xml:space="preserve">a ierīkošanas laiks. Pamatojoties uz iepriekšminēto gan Iepirkuma konkursa 1. daļā, gan 2. daļā pakalpojuma ieviešana tiek veikta 30 (trīsdesmit) kalendāro dienu laikā no līguma noslēgšanas brīža. </w:t>
      </w:r>
    </w:p>
    <w:p w:rsidR="00CE135C" w:rsidRDefault="00CE135C" w:rsidP="00F91800">
      <w:pPr>
        <w:jc w:val="both"/>
      </w:pPr>
    </w:p>
    <w:p w:rsidR="00CE135C" w:rsidRPr="00CE135C" w:rsidRDefault="00CE135C" w:rsidP="00F91800">
      <w:pPr>
        <w:jc w:val="both"/>
        <w:rPr>
          <w:rFonts w:eastAsia="Calibri"/>
          <w:b/>
          <w:lang w:eastAsia="en-US"/>
        </w:rPr>
      </w:pPr>
      <w:r w:rsidRPr="00CE135C">
        <w:rPr>
          <w:b/>
        </w:rPr>
        <w:t>2. jautājums:</w:t>
      </w:r>
    </w:p>
    <w:p w:rsidR="00A91D91" w:rsidRPr="00A91D91" w:rsidRDefault="00794C4E" w:rsidP="00794C4E">
      <w:pPr>
        <w:spacing w:after="160" w:line="259" w:lineRule="auto"/>
        <w:ind w:firstLine="720"/>
        <w:jc w:val="both"/>
        <w:rPr>
          <w:rFonts w:eastAsia="Calibri"/>
          <w:lang w:eastAsia="en-US"/>
        </w:rPr>
      </w:pPr>
      <w:r>
        <w:rPr>
          <w:rFonts w:eastAsia="Calibri"/>
          <w:shd w:val="clear" w:color="auto" w:fill="FFFFFF"/>
          <w:lang w:eastAsia="en-US"/>
        </w:rPr>
        <w:t xml:space="preserve">Lūdzam precizēt informāciju par 2. Iepirkuma daļas “Interneta pakalpojuma nodrošināšana” bojājumu novēršanas laiku- Nolikuma 2. pielikuma “Tehniskajā specifikācija” netiek  norādīts bojājumu novēršanas laiks, bet šī Iepirkuma daļas Līguma projektā ir norādīts tāds pats, kā 1. daļas “Telekomunikāciju pakalpojumu nodrošināšana” līguma projektā. </w:t>
      </w:r>
    </w:p>
    <w:p w:rsidR="00CE135C" w:rsidRDefault="00CE135C" w:rsidP="00F91800">
      <w:pPr>
        <w:jc w:val="both"/>
        <w:rPr>
          <w:rFonts w:eastAsia="Calibri"/>
          <w:lang w:eastAsia="en-US"/>
        </w:rPr>
      </w:pPr>
    </w:p>
    <w:p w:rsidR="00CE135C" w:rsidRDefault="00CE135C" w:rsidP="00F91800">
      <w:pPr>
        <w:jc w:val="both"/>
        <w:rPr>
          <w:rFonts w:eastAsia="Calibri"/>
          <w:b/>
          <w:lang w:eastAsia="en-US"/>
        </w:rPr>
      </w:pPr>
      <w:r w:rsidRPr="00CE135C">
        <w:rPr>
          <w:rFonts w:eastAsia="Calibri"/>
          <w:b/>
          <w:lang w:eastAsia="en-US"/>
        </w:rPr>
        <w:t>Atbilde:</w:t>
      </w:r>
    </w:p>
    <w:p w:rsidR="00CE135C" w:rsidRDefault="00794C4E" w:rsidP="00D00F98">
      <w:pPr>
        <w:ind w:firstLine="720"/>
        <w:jc w:val="both"/>
        <w:rPr>
          <w:rFonts w:eastAsia="Calibri"/>
          <w:lang w:eastAsia="en-US"/>
        </w:rPr>
      </w:pPr>
      <w:r>
        <w:rPr>
          <w:rFonts w:eastAsia="Calibri"/>
          <w:lang w:eastAsia="en-US"/>
        </w:rPr>
        <w:t xml:space="preserve">Ņemot vērā, ka nolikuma pielikumā ir iekļauts līgumprojekts, kas ir nolikuma sastāvdaļa, ar līguma nosacījumiem, Pretendentam ir līguma projektā norādīts bojājumu novēršanas laiks, kuram Pretendents piedaloties Iepirkuma konkursā piedaloties piekrīt. Atkāroti norādām, ka bojājumu novēršanas laiks ir </w:t>
      </w:r>
      <w:r w:rsidR="00D8392C">
        <w:rPr>
          <w:rFonts w:eastAsia="Calibri"/>
          <w:lang w:eastAsia="en-US"/>
        </w:rPr>
        <w:t xml:space="preserve">Iepirkuma konkursa nolikuma pielikuma “Līguma projekts” norādītais bojājumu novēršanas laiks. </w:t>
      </w:r>
    </w:p>
    <w:p w:rsidR="00CE135C" w:rsidRDefault="00CE135C" w:rsidP="00F91800">
      <w:pPr>
        <w:jc w:val="both"/>
        <w:rPr>
          <w:rFonts w:eastAsia="Calibri"/>
          <w:lang w:eastAsia="en-US"/>
        </w:rPr>
      </w:pPr>
    </w:p>
    <w:p w:rsidR="00CE135C" w:rsidRPr="0055686B" w:rsidRDefault="00CE135C" w:rsidP="00F91800">
      <w:pPr>
        <w:jc w:val="both"/>
        <w:rPr>
          <w:rFonts w:eastAsia="Calibri"/>
          <w:b/>
          <w:lang w:eastAsia="en-US"/>
        </w:rPr>
      </w:pPr>
      <w:r w:rsidRPr="0055686B">
        <w:rPr>
          <w:rFonts w:eastAsia="Calibri"/>
          <w:b/>
          <w:lang w:eastAsia="en-US"/>
        </w:rPr>
        <w:t>3. jautājums:</w:t>
      </w:r>
    </w:p>
    <w:p w:rsidR="00D62184" w:rsidRPr="00D62184" w:rsidRDefault="00D8392C" w:rsidP="00E525A1">
      <w:pPr>
        <w:ind w:firstLine="720"/>
        <w:jc w:val="both"/>
      </w:pPr>
      <w:r>
        <w:t>Lūdzu precizēt informāciju- vai līguma summā, attiecībā uz 1. Iepirkuma daļu “Telekomunikāciju pakalpojumu nodrošināšana”, tiks iekļauta prognozēto sarunu kopsumma uz 24 (divdesmit četriem) mēnešiem. Ja tiks iekļauta, kādas sekas būs tad, ja sarunu skaits būtiski pārsniegs prognozes? Vai sasniedzot līguma summu līgums tiks izbeigts pirms termiņa?</w:t>
      </w:r>
    </w:p>
    <w:p w:rsidR="00CE135C" w:rsidRDefault="00CE135C" w:rsidP="00F91800">
      <w:pPr>
        <w:jc w:val="both"/>
      </w:pPr>
    </w:p>
    <w:p w:rsidR="00CE135C" w:rsidRPr="0055686B" w:rsidRDefault="00CE135C" w:rsidP="00F91800">
      <w:pPr>
        <w:jc w:val="both"/>
        <w:rPr>
          <w:b/>
        </w:rPr>
      </w:pPr>
      <w:r w:rsidRPr="0055686B">
        <w:rPr>
          <w:b/>
        </w:rPr>
        <w:t xml:space="preserve">Atbilde: </w:t>
      </w:r>
    </w:p>
    <w:p w:rsidR="00CE135C" w:rsidRPr="009904AB" w:rsidRDefault="00E525A1" w:rsidP="00D00F98">
      <w:pPr>
        <w:ind w:firstLine="720"/>
        <w:jc w:val="both"/>
        <w:rPr>
          <w:rFonts w:eastAsia="Calibri"/>
          <w:lang w:eastAsia="en-US"/>
        </w:rPr>
      </w:pPr>
      <w:r>
        <w:t xml:space="preserve">Līguma darbības termiņš ir 24 (divdesmit četri) mēneši vai līdz līgumsummas izlietošanai, atkarībā kurš no apstākļiem iestāsies pirmais.  </w:t>
      </w:r>
      <w:r>
        <w:tab/>
      </w:r>
      <w:r w:rsidR="00CE135C" w:rsidRPr="009904AB">
        <w:br/>
      </w:r>
    </w:p>
    <w:sectPr w:rsidR="00CE135C" w:rsidRPr="009904AB"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C3" w:rsidRDefault="00E066C3">
      <w:r>
        <w:separator/>
      </w:r>
    </w:p>
  </w:endnote>
  <w:endnote w:type="continuationSeparator" w:id="0">
    <w:p w:rsidR="00E066C3" w:rsidRDefault="00E0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92C">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C3" w:rsidRDefault="00E066C3">
      <w:r>
        <w:separator/>
      </w:r>
    </w:p>
  </w:footnote>
  <w:footnote w:type="continuationSeparator" w:id="0">
    <w:p w:rsidR="00E066C3" w:rsidRDefault="00E0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3"/>
  </w:num>
  <w:num w:numId="2">
    <w:abstractNumId w:val="18"/>
  </w:num>
  <w:num w:numId="3">
    <w:abstractNumId w:val="6"/>
  </w:num>
  <w:num w:numId="4">
    <w:abstractNumId w:val="8"/>
  </w:num>
  <w:num w:numId="5">
    <w:abstractNumId w:val="15"/>
  </w:num>
  <w:num w:numId="6">
    <w:abstractNumId w:val="22"/>
  </w:num>
  <w:num w:numId="7">
    <w:abstractNumId w:val="10"/>
  </w:num>
  <w:num w:numId="8">
    <w:abstractNumId w:val="21"/>
  </w:num>
  <w:num w:numId="9">
    <w:abstractNumId w:val="14"/>
  </w:num>
  <w:num w:numId="10">
    <w:abstractNumId w:val="11"/>
  </w:num>
  <w:num w:numId="11">
    <w:abstractNumId w:val="20"/>
  </w:num>
  <w:num w:numId="12">
    <w:abstractNumId w:val="2"/>
  </w:num>
  <w:num w:numId="13">
    <w:abstractNumId w:val="1"/>
  </w:num>
  <w:num w:numId="14">
    <w:abstractNumId w:val="24"/>
  </w:num>
  <w:num w:numId="15">
    <w:abstractNumId w:val="5"/>
  </w:num>
  <w:num w:numId="16">
    <w:abstractNumId w:val="0"/>
  </w:num>
  <w:num w:numId="17">
    <w:abstractNumId w:val="4"/>
  </w:num>
  <w:num w:numId="18">
    <w:abstractNumId w:val="7"/>
  </w:num>
  <w:num w:numId="19">
    <w:abstractNumId w:val="16"/>
  </w:num>
  <w:num w:numId="20">
    <w:abstractNumId w:val="9"/>
  </w:num>
  <w:num w:numId="21">
    <w:abstractNumId w:val="3"/>
  </w:num>
  <w:num w:numId="22">
    <w:abstractNumId w:val="17"/>
  </w:num>
  <w:num w:numId="23">
    <w:abstractNumId w:val="12"/>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53132"/>
    <w:rsid w:val="00055253"/>
    <w:rsid w:val="0006045E"/>
    <w:rsid w:val="000619B1"/>
    <w:rsid w:val="000649B2"/>
    <w:rsid w:val="00064E88"/>
    <w:rsid w:val="00064F5F"/>
    <w:rsid w:val="00066546"/>
    <w:rsid w:val="00071B26"/>
    <w:rsid w:val="0007217A"/>
    <w:rsid w:val="00076D3D"/>
    <w:rsid w:val="0007763B"/>
    <w:rsid w:val="00084919"/>
    <w:rsid w:val="0008510B"/>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25D1"/>
    <w:rsid w:val="00124141"/>
    <w:rsid w:val="0012587B"/>
    <w:rsid w:val="001262AA"/>
    <w:rsid w:val="00126B47"/>
    <w:rsid w:val="00130E34"/>
    <w:rsid w:val="00131891"/>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1E6B"/>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463E3"/>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46160"/>
    <w:rsid w:val="00447DF4"/>
    <w:rsid w:val="00455A45"/>
    <w:rsid w:val="00460560"/>
    <w:rsid w:val="004628D0"/>
    <w:rsid w:val="00474C51"/>
    <w:rsid w:val="004764FC"/>
    <w:rsid w:val="0047698A"/>
    <w:rsid w:val="0048218B"/>
    <w:rsid w:val="004842AA"/>
    <w:rsid w:val="00485965"/>
    <w:rsid w:val="00485A40"/>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D6DFF"/>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1D1E"/>
    <w:rsid w:val="005326E2"/>
    <w:rsid w:val="00534ADC"/>
    <w:rsid w:val="00534BF6"/>
    <w:rsid w:val="005356BD"/>
    <w:rsid w:val="0053730B"/>
    <w:rsid w:val="00541032"/>
    <w:rsid w:val="005455AB"/>
    <w:rsid w:val="0054622F"/>
    <w:rsid w:val="00546A23"/>
    <w:rsid w:val="0055229B"/>
    <w:rsid w:val="00552BCD"/>
    <w:rsid w:val="0055686B"/>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1C92"/>
    <w:rsid w:val="005D3444"/>
    <w:rsid w:val="005D484F"/>
    <w:rsid w:val="005D6EED"/>
    <w:rsid w:val="005D7A3E"/>
    <w:rsid w:val="005E285C"/>
    <w:rsid w:val="005F3D8F"/>
    <w:rsid w:val="005F463F"/>
    <w:rsid w:val="005F5916"/>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8090D"/>
    <w:rsid w:val="006832D2"/>
    <w:rsid w:val="00690CB7"/>
    <w:rsid w:val="00692FB6"/>
    <w:rsid w:val="00695972"/>
    <w:rsid w:val="006959C0"/>
    <w:rsid w:val="006A3660"/>
    <w:rsid w:val="006A4291"/>
    <w:rsid w:val="006B0498"/>
    <w:rsid w:val="006B1E8D"/>
    <w:rsid w:val="006C09FC"/>
    <w:rsid w:val="006C0FE2"/>
    <w:rsid w:val="006C50E6"/>
    <w:rsid w:val="006C69A5"/>
    <w:rsid w:val="006C6AF9"/>
    <w:rsid w:val="006C7570"/>
    <w:rsid w:val="006D3BA5"/>
    <w:rsid w:val="006D3EF7"/>
    <w:rsid w:val="006E2E72"/>
    <w:rsid w:val="006E4CBE"/>
    <w:rsid w:val="006E5275"/>
    <w:rsid w:val="006F0361"/>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7390"/>
    <w:rsid w:val="007875BC"/>
    <w:rsid w:val="007909CB"/>
    <w:rsid w:val="00794C4E"/>
    <w:rsid w:val="007A0B0E"/>
    <w:rsid w:val="007A13AB"/>
    <w:rsid w:val="007A2D9C"/>
    <w:rsid w:val="007A3A03"/>
    <w:rsid w:val="007A42DC"/>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2E22"/>
    <w:rsid w:val="0084349C"/>
    <w:rsid w:val="0085104F"/>
    <w:rsid w:val="00854610"/>
    <w:rsid w:val="008559A6"/>
    <w:rsid w:val="008565B7"/>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2C67"/>
    <w:rsid w:val="008F359D"/>
    <w:rsid w:val="008F7526"/>
    <w:rsid w:val="008F75DE"/>
    <w:rsid w:val="009038F4"/>
    <w:rsid w:val="00904ED7"/>
    <w:rsid w:val="009109BB"/>
    <w:rsid w:val="00910EDD"/>
    <w:rsid w:val="0091276D"/>
    <w:rsid w:val="0091352B"/>
    <w:rsid w:val="00913613"/>
    <w:rsid w:val="009138C7"/>
    <w:rsid w:val="00914835"/>
    <w:rsid w:val="00920DFB"/>
    <w:rsid w:val="009240F9"/>
    <w:rsid w:val="00925171"/>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04A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43405"/>
    <w:rsid w:val="00A43B20"/>
    <w:rsid w:val="00A45C82"/>
    <w:rsid w:val="00A46953"/>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D91"/>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C7870"/>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27C08"/>
    <w:rsid w:val="00B30A07"/>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F67"/>
    <w:rsid w:val="00B7504F"/>
    <w:rsid w:val="00B767ED"/>
    <w:rsid w:val="00B7716C"/>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588C"/>
    <w:rsid w:val="00BA6B28"/>
    <w:rsid w:val="00BB2638"/>
    <w:rsid w:val="00BB542C"/>
    <w:rsid w:val="00BB565C"/>
    <w:rsid w:val="00BB7FF3"/>
    <w:rsid w:val="00BC0755"/>
    <w:rsid w:val="00BC2ED3"/>
    <w:rsid w:val="00BC35AE"/>
    <w:rsid w:val="00BC4FEB"/>
    <w:rsid w:val="00BC7D9D"/>
    <w:rsid w:val="00BD1259"/>
    <w:rsid w:val="00BD4635"/>
    <w:rsid w:val="00BD54C0"/>
    <w:rsid w:val="00BD5F51"/>
    <w:rsid w:val="00BE3DC7"/>
    <w:rsid w:val="00BE4627"/>
    <w:rsid w:val="00BE4AB5"/>
    <w:rsid w:val="00BF4E17"/>
    <w:rsid w:val="00BF76CD"/>
    <w:rsid w:val="00C01E4F"/>
    <w:rsid w:val="00C10310"/>
    <w:rsid w:val="00C145A5"/>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1C85"/>
    <w:rsid w:val="00CA31B1"/>
    <w:rsid w:val="00CA4911"/>
    <w:rsid w:val="00CA588D"/>
    <w:rsid w:val="00CA6D8B"/>
    <w:rsid w:val="00CA7F67"/>
    <w:rsid w:val="00CB0A31"/>
    <w:rsid w:val="00CB5E35"/>
    <w:rsid w:val="00CC681A"/>
    <w:rsid w:val="00CC6878"/>
    <w:rsid w:val="00CD1E84"/>
    <w:rsid w:val="00CD5172"/>
    <w:rsid w:val="00CD5806"/>
    <w:rsid w:val="00CE135C"/>
    <w:rsid w:val="00CE39BD"/>
    <w:rsid w:val="00CE5905"/>
    <w:rsid w:val="00CE5DE7"/>
    <w:rsid w:val="00CF39AA"/>
    <w:rsid w:val="00D00F98"/>
    <w:rsid w:val="00D0248D"/>
    <w:rsid w:val="00D06ACF"/>
    <w:rsid w:val="00D1478C"/>
    <w:rsid w:val="00D15B31"/>
    <w:rsid w:val="00D17EEA"/>
    <w:rsid w:val="00D20958"/>
    <w:rsid w:val="00D20BFE"/>
    <w:rsid w:val="00D20CF1"/>
    <w:rsid w:val="00D231D8"/>
    <w:rsid w:val="00D329F3"/>
    <w:rsid w:val="00D37D10"/>
    <w:rsid w:val="00D40150"/>
    <w:rsid w:val="00D41398"/>
    <w:rsid w:val="00D42F7F"/>
    <w:rsid w:val="00D44283"/>
    <w:rsid w:val="00D46319"/>
    <w:rsid w:val="00D5036E"/>
    <w:rsid w:val="00D5074E"/>
    <w:rsid w:val="00D53E41"/>
    <w:rsid w:val="00D55115"/>
    <w:rsid w:val="00D55882"/>
    <w:rsid w:val="00D564E3"/>
    <w:rsid w:val="00D62184"/>
    <w:rsid w:val="00D63219"/>
    <w:rsid w:val="00D67AA0"/>
    <w:rsid w:val="00D759A0"/>
    <w:rsid w:val="00D8060A"/>
    <w:rsid w:val="00D8392C"/>
    <w:rsid w:val="00D83EDB"/>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50E7"/>
    <w:rsid w:val="00E066C3"/>
    <w:rsid w:val="00E074C7"/>
    <w:rsid w:val="00E10CD8"/>
    <w:rsid w:val="00E13D81"/>
    <w:rsid w:val="00E13E21"/>
    <w:rsid w:val="00E13FC4"/>
    <w:rsid w:val="00E14D9D"/>
    <w:rsid w:val="00E15336"/>
    <w:rsid w:val="00E1794A"/>
    <w:rsid w:val="00E23346"/>
    <w:rsid w:val="00E2550F"/>
    <w:rsid w:val="00E26290"/>
    <w:rsid w:val="00E264DE"/>
    <w:rsid w:val="00E26DA3"/>
    <w:rsid w:val="00E31E2D"/>
    <w:rsid w:val="00E345AB"/>
    <w:rsid w:val="00E34667"/>
    <w:rsid w:val="00E43C95"/>
    <w:rsid w:val="00E468C3"/>
    <w:rsid w:val="00E47870"/>
    <w:rsid w:val="00E512AF"/>
    <w:rsid w:val="00E525A1"/>
    <w:rsid w:val="00E52C49"/>
    <w:rsid w:val="00E53B81"/>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9073F"/>
    <w:rsid w:val="00F91800"/>
    <w:rsid w:val="00F9407B"/>
    <w:rsid w:val="00F9467F"/>
    <w:rsid w:val="00F97A69"/>
    <w:rsid w:val="00FA0BFB"/>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79E8"/>
    <w:rsid w:val="00FE0C02"/>
    <w:rsid w:val="00FE2838"/>
    <w:rsid w:val="00FE3350"/>
    <w:rsid w:val="00FE36A4"/>
    <w:rsid w:val="00FE376B"/>
    <w:rsid w:val="00FE70EE"/>
    <w:rsid w:val="00FF24A3"/>
    <w:rsid w:val="00FF2762"/>
    <w:rsid w:val="00FF39B1"/>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3CB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0476245">
      <w:bodyDiv w:val="1"/>
      <w:marLeft w:val="0"/>
      <w:marRight w:val="0"/>
      <w:marTop w:val="0"/>
      <w:marBottom w:val="0"/>
      <w:divBdr>
        <w:top w:val="none" w:sz="0" w:space="0" w:color="auto"/>
        <w:left w:val="none" w:sz="0" w:space="0" w:color="auto"/>
        <w:bottom w:val="none" w:sz="0" w:space="0" w:color="auto"/>
        <w:right w:val="none" w:sz="0" w:space="0" w:color="auto"/>
      </w:divBdr>
    </w:div>
    <w:div w:id="1445077929">
      <w:bodyDiv w:val="1"/>
      <w:marLeft w:val="0"/>
      <w:marRight w:val="0"/>
      <w:marTop w:val="0"/>
      <w:marBottom w:val="0"/>
      <w:divBdr>
        <w:top w:val="none" w:sz="0" w:space="0" w:color="auto"/>
        <w:left w:val="none" w:sz="0" w:space="0" w:color="auto"/>
        <w:bottom w:val="none" w:sz="0" w:space="0" w:color="auto"/>
        <w:right w:val="none" w:sz="0" w:space="0" w:color="auto"/>
      </w:divBdr>
    </w:div>
    <w:div w:id="1639265249">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736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A35CA-AD56-4174-9B4B-BF79FF66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Dairis Roģis</cp:lastModifiedBy>
  <cp:revision>2</cp:revision>
  <cp:lastPrinted>2016-08-19T13:07:00Z</cp:lastPrinted>
  <dcterms:created xsi:type="dcterms:W3CDTF">2016-08-22T06:29:00Z</dcterms:created>
  <dcterms:modified xsi:type="dcterms:W3CDTF">2016-08-22T06:29:00Z</dcterms:modified>
</cp:coreProperties>
</file>