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Iepirkuma komisijas 201</w:t>
      </w:r>
      <w:r w:rsidR="00230780">
        <w:rPr>
          <w:b/>
          <w:bCs/>
        </w:rPr>
        <w:t>7</w:t>
      </w:r>
      <w:r w:rsidRPr="00977804">
        <w:rPr>
          <w:b/>
          <w:bCs/>
        </w:rPr>
        <w:t xml:space="preserve">.gada </w:t>
      </w:r>
      <w:r w:rsidR="00F40C9D">
        <w:rPr>
          <w:b/>
          <w:bCs/>
        </w:rPr>
        <w:t>16.novembra</w:t>
      </w:r>
      <w:r w:rsidR="00066546">
        <w:rPr>
          <w:b/>
          <w:bCs/>
        </w:rPr>
        <w:t xml:space="preserve"> komisijas sēdē sniegtā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977804" w:rsidRPr="00977804">
        <w:rPr>
          <w:b/>
          <w:bCs/>
        </w:rPr>
        <w:t xml:space="preserve"> uz uzdot</w:t>
      </w:r>
      <w:r w:rsidR="00A555AD">
        <w:rPr>
          <w:b/>
          <w:bCs/>
        </w:rPr>
        <w:t>o</w:t>
      </w:r>
      <w:r w:rsidR="00977804" w:rsidRPr="00977804">
        <w:rPr>
          <w:b/>
          <w:bCs/>
        </w:rPr>
        <w:t xml:space="preserve"> jautājum</w:t>
      </w:r>
      <w:r w:rsidR="00A555AD">
        <w:rPr>
          <w:b/>
          <w:bCs/>
        </w:rPr>
        <w:t>u</w:t>
      </w:r>
      <w:r w:rsidR="00977804" w:rsidRPr="00977804">
        <w:rPr>
          <w:b/>
          <w:bCs/>
        </w:rPr>
        <w:t xml:space="preserve"> par </w:t>
      </w:r>
    </w:p>
    <w:p w:rsidR="00431F2F" w:rsidRPr="008E02CD" w:rsidRDefault="00977804" w:rsidP="008E02CD">
      <w:pPr>
        <w:jc w:val="center"/>
        <w:rPr>
          <w:rFonts w:eastAsia="Calibri"/>
          <w:lang w:eastAsia="en-US"/>
        </w:rPr>
      </w:pPr>
      <w:r w:rsidRPr="00977804">
        <w:rPr>
          <w:b/>
          <w:bCs/>
        </w:rPr>
        <w:t>atklāta konkursa “</w:t>
      </w:r>
      <w:r w:rsidR="00F40C9D">
        <w:rPr>
          <w:b/>
          <w:bCs/>
        </w:rPr>
        <w:t>Fiziskās un tehniskās apsardzes pakalpojumi</w:t>
      </w:r>
      <w:r w:rsidRPr="00977804">
        <w:rPr>
          <w:b/>
          <w:bCs/>
        </w:rPr>
        <w:t xml:space="preserve">”, </w:t>
      </w:r>
    </w:p>
    <w:p w:rsidR="00E80FBC" w:rsidRPr="00977804" w:rsidRDefault="00977804" w:rsidP="00431F2F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ID Nr.PSKUS 201</w:t>
      </w:r>
      <w:r w:rsidR="00230780">
        <w:rPr>
          <w:b/>
          <w:bCs/>
        </w:rPr>
        <w:t>7</w:t>
      </w:r>
      <w:r w:rsidRPr="00977804">
        <w:rPr>
          <w:b/>
          <w:bCs/>
        </w:rPr>
        <w:t>/</w:t>
      </w:r>
      <w:r w:rsidR="00F40C9D">
        <w:rPr>
          <w:b/>
          <w:bCs/>
        </w:rPr>
        <w:t>143</w:t>
      </w:r>
      <w:r w:rsidR="00431F2F">
        <w:rPr>
          <w:b/>
          <w:bCs/>
        </w:rPr>
        <w:t xml:space="preserve">, </w:t>
      </w:r>
      <w:r w:rsidRPr="00977804">
        <w:rPr>
          <w:b/>
          <w:bCs/>
        </w:rPr>
        <w:t xml:space="preserve">nolikumu </w:t>
      </w:r>
    </w:p>
    <w:p w:rsidR="00066546" w:rsidRDefault="00066546" w:rsidP="005F3EE2">
      <w:pPr>
        <w:ind w:right="-649"/>
        <w:jc w:val="both"/>
        <w:rPr>
          <w:bCs/>
          <w:sz w:val="23"/>
          <w:szCs w:val="23"/>
        </w:rPr>
      </w:pPr>
    </w:p>
    <w:p w:rsidR="00230780" w:rsidRDefault="00230780" w:rsidP="00D869B0">
      <w:pPr>
        <w:jc w:val="both"/>
        <w:rPr>
          <w:b/>
          <w:snapToGrid w:val="0"/>
        </w:rPr>
      </w:pPr>
    </w:p>
    <w:p w:rsidR="00A555AD" w:rsidRDefault="00A555AD" w:rsidP="00A555AD">
      <w:pPr>
        <w:jc w:val="both"/>
        <w:rPr>
          <w:b/>
          <w:snapToGrid w:val="0"/>
        </w:rPr>
      </w:pPr>
    </w:p>
    <w:p w:rsidR="00A555AD" w:rsidRDefault="00A555AD" w:rsidP="00A555AD">
      <w:pPr>
        <w:jc w:val="both"/>
        <w:rPr>
          <w:b/>
          <w:snapToGrid w:val="0"/>
        </w:rPr>
      </w:pPr>
      <w:r>
        <w:rPr>
          <w:b/>
          <w:snapToGrid w:val="0"/>
        </w:rPr>
        <w:t>J</w:t>
      </w:r>
      <w:r w:rsidRPr="008E28FD">
        <w:rPr>
          <w:b/>
          <w:snapToGrid w:val="0"/>
        </w:rPr>
        <w:t>autājums</w:t>
      </w:r>
      <w:r>
        <w:rPr>
          <w:b/>
          <w:snapToGrid w:val="0"/>
        </w:rPr>
        <w:t>:</w:t>
      </w:r>
    </w:p>
    <w:p w:rsidR="00A555AD" w:rsidRPr="00027D63" w:rsidRDefault="00F40C9D" w:rsidP="00F40C9D">
      <w:pPr>
        <w:jc w:val="both"/>
        <w:rPr>
          <w:rFonts w:eastAsia="Calibri"/>
          <w:color w:val="212121"/>
        </w:rPr>
      </w:pPr>
      <w:r>
        <w:rPr>
          <w:rFonts w:eastAsia="Calibri"/>
          <w:color w:val="212121"/>
        </w:rPr>
        <w:t>Vai par Nolikuma 3.5.8. punktā minētajiem līdzīgiem objektiem varam uzskatīt arī kritiskās infrastruktūras objektus, valsts nozīmes industriālos objektus ar biroja ēkām, ražošanas ēkām?</w:t>
      </w:r>
    </w:p>
    <w:p w:rsidR="00A555AD" w:rsidRPr="007A1941" w:rsidRDefault="00A555AD" w:rsidP="00A555AD">
      <w:pPr>
        <w:jc w:val="both"/>
        <w:rPr>
          <w:snapToGrid w:val="0"/>
        </w:rPr>
      </w:pPr>
    </w:p>
    <w:p w:rsidR="00A555AD" w:rsidRDefault="00A555AD" w:rsidP="00A555AD">
      <w:pPr>
        <w:spacing w:before="120"/>
        <w:jc w:val="both"/>
        <w:rPr>
          <w:snapToGrid w:val="0"/>
        </w:rPr>
      </w:pPr>
    </w:p>
    <w:p w:rsidR="00A555AD" w:rsidRPr="00BE4FB9" w:rsidRDefault="00A555AD" w:rsidP="00A555AD">
      <w:pPr>
        <w:jc w:val="both"/>
        <w:rPr>
          <w:b/>
          <w:snapToGrid w:val="0"/>
        </w:rPr>
      </w:pPr>
      <w:r w:rsidRPr="00BE4FB9">
        <w:rPr>
          <w:b/>
          <w:snapToGrid w:val="0"/>
        </w:rPr>
        <w:t>Atbilde:</w:t>
      </w:r>
    </w:p>
    <w:p w:rsidR="00F40C9D" w:rsidRDefault="00F40C9D" w:rsidP="00F40C9D">
      <w:pPr>
        <w:pStyle w:val="tabulai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  <w:lang w:val="x-none"/>
        </w:rPr>
        <w:t>Pretendentam iepriekšējo trīs gadu laikā (</w:t>
      </w:r>
      <w:r>
        <w:rPr>
          <w:sz w:val="22"/>
          <w:szCs w:val="22"/>
        </w:rPr>
        <w:t xml:space="preserve">t.i. </w:t>
      </w:r>
      <w:r>
        <w:rPr>
          <w:sz w:val="22"/>
          <w:szCs w:val="22"/>
          <w:lang w:val="x-none"/>
        </w:rPr>
        <w:t xml:space="preserve">2014., 2015., 2016., kā arī 2017.gadā līdz piedāvājumu iesniegšanas dienai) ir pieredze </w:t>
      </w:r>
      <w:r>
        <w:rPr>
          <w:sz w:val="22"/>
          <w:szCs w:val="22"/>
        </w:rPr>
        <w:t>vismaz 3 (trīs) tādu objektu apsardzē, kas ir līdzīgi iepirkuma priekšmetā ietvertajiem objektiem fiziskās un tehniskās apsardzes pakalpojumu nodrošināšanā.</w:t>
      </w:r>
    </w:p>
    <w:p w:rsidR="00F40C9D" w:rsidRPr="00F40C9D" w:rsidRDefault="00F40C9D" w:rsidP="00F40C9D">
      <w:pPr>
        <w:jc w:val="both"/>
        <w:rPr>
          <w:bCs/>
          <w:i/>
          <w:color w:val="1F497D"/>
          <w:sz w:val="22"/>
          <w:szCs w:val="22"/>
          <w:lang w:eastAsia="en-US"/>
        </w:rPr>
      </w:pPr>
      <w:r>
        <w:rPr>
          <w:sz w:val="22"/>
          <w:szCs w:val="22"/>
          <w:lang w:val="x-none" w:eastAsia="en-US"/>
        </w:rPr>
        <w:t>(</w:t>
      </w:r>
      <w:r w:rsidRPr="00F40C9D">
        <w:rPr>
          <w:bCs/>
          <w:i/>
          <w:iCs/>
        </w:rPr>
        <w:t>Šī iepirkuma ietvaros par līdzīgu tiks uzskatīts  pakalpojums ārstniecības iestādēs, bankās, viesnīcās, biroju ēkās, tirdzniecības centros ar platību ne mazāku kā 60 000 m², kuros apsardzes pakalpojums tika nodrošināts 24 (divdesmit četras) stundas diennaktī, ar vismaz 4 (četriem) apsardzes posteņiem, no kuriem 2 (divi) ir diennakts posteņi darbiniekiem un ēkās vienlaicīgi atrodas vismaz 500 (pieci simti) cilvēki darba laikā</w:t>
      </w:r>
      <w:r>
        <w:rPr>
          <w:bCs/>
          <w:i/>
          <w:iCs/>
        </w:rPr>
        <w:t>)</w:t>
      </w:r>
      <w:r w:rsidRPr="00F40C9D">
        <w:rPr>
          <w:bCs/>
          <w:i/>
          <w:iCs/>
        </w:rPr>
        <w:t>.</w:t>
      </w:r>
    </w:p>
    <w:p w:rsidR="00F40C9D" w:rsidRPr="005C4668" w:rsidRDefault="00F40C9D" w:rsidP="005C4668">
      <w:pPr>
        <w:jc w:val="both"/>
        <w:rPr>
          <w:sz w:val="22"/>
          <w:szCs w:val="22"/>
          <w:lang w:eastAsia="en-US"/>
        </w:rPr>
      </w:pPr>
      <w:r w:rsidRPr="005C4668">
        <w:rPr>
          <w:lang w:eastAsia="en-US"/>
        </w:rPr>
        <w:t>J</w:t>
      </w:r>
      <w:r w:rsidRPr="005C4668">
        <w:rPr>
          <w:lang w:eastAsia="en-US"/>
        </w:rPr>
        <w:t>a k</w:t>
      </w:r>
      <w:r w:rsidRPr="005C4668">
        <w:rPr>
          <w:lang w:eastAsia="en-US"/>
        </w:rPr>
        <w:t>āds no</w:t>
      </w:r>
      <w:r w:rsidRPr="005C4668">
        <w:rPr>
          <w:lang w:eastAsia="en-US"/>
        </w:rPr>
        <w:t xml:space="preserve"> objektiem ir kritiskās infrastruktūras objekts,</w:t>
      </w:r>
      <w:r w:rsidRPr="005C4668">
        <w:rPr>
          <w:lang w:eastAsia="en-US"/>
        </w:rPr>
        <w:t xml:space="preserve"> kas atbilst atklāta konkursa Nolikuma 3.5.8. punkta prasībām, </w:t>
      </w:r>
      <w:r w:rsidRPr="005C4668">
        <w:rPr>
          <w:lang w:eastAsia="en-US"/>
        </w:rPr>
        <w:t xml:space="preserve"> tad pretendentam</w:t>
      </w:r>
      <w:r w:rsidRPr="005C4668">
        <w:rPr>
          <w:lang w:eastAsia="en-US"/>
        </w:rPr>
        <w:t xml:space="preserve"> ir tiesības to iek</w:t>
      </w:r>
      <w:r w:rsidR="005C4668" w:rsidRPr="005C4668">
        <w:rPr>
          <w:lang w:eastAsia="en-US"/>
        </w:rPr>
        <w:t>ļaut pieredzes sarakstā, lai apliecinātu atklāta konkursa Nolikuma 3.5.8. punkta izpildi</w:t>
      </w:r>
      <w:r w:rsidRPr="005C4668">
        <w:rPr>
          <w:lang w:eastAsia="en-US"/>
        </w:rPr>
        <w:t>, taču valsts nozīmes industriālie objekti</w:t>
      </w:r>
      <w:r w:rsidR="005C4668" w:rsidRPr="005C4668">
        <w:rPr>
          <w:lang w:eastAsia="en-US"/>
        </w:rPr>
        <w:t>,</w:t>
      </w:r>
      <w:r w:rsidRPr="005C4668">
        <w:rPr>
          <w:lang w:eastAsia="en-US"/>
        </w:rPr>
        <w:t xml:space="preserve"> ar biroja ēkām, ražošanas ēkām neatbilst</w:t>
      </w:r>
      <w:r w:rsidR="005C4668" w:rsidRPr="005C4668">
        <w:rPr>
          <w:lang w:eastAsia="en-US"/>
        </w:rPr>
        <w:t xml:space="preserve"> atklāta konkursa Nolikuma 3.5.8. punkta</w:t>
      </w:r>
      <w:r w:rsidRPr="005C4668">
        <w:rPr>
          <w:lang w:eastAsia="en-US"/>
        </w:rPr>
        <w:t xml:space="preserve"> prasībām.  </w:t>
      </w:r>
    </w:p>
    <w:p w:rsidR="00A555AD" w:rsidRDefault="00A555AD" w:rsidP="00A555AD">
      <w:pPr>
        <w:spacing w:before="120"/>
        <w:ind w:right="-153"/>
        <w:jc w:val="both"/>
      </w:pPr>
    </w:p>
    <w:p w:rsidR="00230780" w:rsidRDefault="00230780" w:rsidP="00D869B0">
      <w:pPr>
        <w:jc w:val="both"/>
        <w:rPr>
          <w:b/>
          <w:snapToGrid w:val="0"/>
        </w:rPr>
      </w:pPr>
      <w:bookmarkStart w:id="0" w:name="_GoBack"/>
      <w:bookmarkEnd w:id="0"/>
    </w:p>
    <w:sectPr w:rsidR="0023078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B8" w:rsidRDefault="006777B8">
      <w:r>
        <w:separator/>
      </w:r>
    </w:p>
  </w:endnote>
  <w:endnote w:type="continuationSeparator" w:id="0">
    <w:p w:rsidR="006777B8" w:rsidRDefault="0067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5AD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B8" w:rsidRDefault="006777B8">
      <w:r>
        <w:separator/>
      </w:r>
    </w:p>
  </w:footnote>
  <w:footnote w:type="continuationSeparator" w:id="0">
    <w:p w:rsidR="006777B8" w:rsidRDefault="0067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4EC4"/>
    <w:multiLevelType w:val="multilevel"/>
    <w:tmpl w:val="4214538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6103" w:hanging="432"/>
      </w:pPr>
    </w:lvl>
    <w:lvl w:ilvl="2">
      <w:start w:val="1"/>
      <w:numFmt w:val="decimal"/>
      <w:pStyle w:val="tabulai"/>
      <w:lvlText w:val="%1.%2.%3."/>
      <w:lvlJc w:val="left"/>
      <w:pPr>
        <w:ind w:left="1224" w:hanging="504"/>
      </w:pPr>
    </w:lvl>
    <w:lvl w:ilvl="3">
      <w:start w:val="1"/>
      <w:numFmt w:val="decimal"/>
      <w:pStyle w:val="tabulai2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93660E"/>
    <w:multiLevelType w:val="hybridMultilevel"/>
    <w:tmpl w:val="A1A48988"/>
    <w:lvl w:ilvl="0" w:tplc="C220ED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F230DC"/>
    <w:multiLevelType w:val="hybridMultilevel"/>
    <w:tmpl w:val="DB4C913C"/>
    <w:lvl w:ilvl="0" w:tplc="183E610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9"/>
  </w:num>
  <w:num w:numId="5">
    <w:abstractNumId w:val="17"/>
  </w:num>
  <w:num w:numId="6">
    <w:abstractNumId w:val="24"/>
  </w:num>
  <w:num w:numId="7">
    <w:abstractNumId w:val="11"/>
  </w:num>
  <w:num w:numId="8">
    <w:abstractNumId w:val="23"/>
  </w:num>
  <w:num w:numId="9">
    <w:abstractNumId w:val="16"/>
  </w:num>
  <w:num w:numId="10">
    <w:abstractNumId w:val="13"/>
  </w:num>
  <w:num w:numId="11">
    <w:abstractNumId w:val="22"/>
  </w:num>
  <w:num w:numId="12">
    <w:abstractNumId w:val="3"/>
  </w:num>
  <w:num w:numId="13">
    <w:abstractNumId w:val="2"/>
  </w:num>
  <w:num w:numId="14">
    <w:abstractNumId w:val="26"/>
  </w:num>
  <w:num w:numId="15">
    <w:abstractNumId w:val="6"/>
  </w:num>
  <w:num w:numId="16">
    <w:abstractNumId w:val="0"/>
  </w:num>
  <w:num w:numId="17">
    <w:abstractNumId w:val="5"/>
  </w:num>
  <w:num w:numId="18">
    <w:abstractNumId w:val="8"/>
  </w:num>
  <w:num w:numId="19">
    <w:abstractNumId w:val="18"/>
  </w:num>
  <w:num w:numId="20">
    <w:abstractNumId w:val="10"/>
  </w:num>
  <w:num w:numId="21">
    <w:abstractNumId w:val="4"/>
  </w:num>
  <w:num w:numId="22">
    <w:abstractNumId w:val="19"/>
  </w:num>
  <w:num w:numId="23">
    <w:abstractNumId w:val="14"/>
  </w:num>
  <w:num w:numId="24">
    <w:abstractNumId w:val="21"/>
  </w:num>
  <w:num w:numId="25">
    <w:abstractNumId w:val="15"/>
  </w:num>
  <w:num w:numId="26">
    <w:abstractNumId w:val="12"/>
  </w:num>
  <w:num w:numId="27">
    <w:abstractNumId w:val="27"/>
  </w:num>
  <w:num w:numId="2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Restart w:val="0"/>
        <w:pStyle w:val="tabulai"/>
        <w:lvlText w:val="3.4.%3."/>
        <w:lvlJc w:val="left"/>
        <w:pPr>
          <w:ind w:left="646" w:hanging="504"/>
        </w:pPr>
      </w:lvl>
    </w:lvlOverride>
    <w:lvlOverride w:ilvl="3">
      <w:lvl w:ilvl="3">
        <w:start w:val="1"/>
        <w:numFmt w:val="decimal"/>
        <w:lvlRestart w:val="0"/>
        <w:pStyle w:val="tabulai2"/>
        <w:lvlText w:val="3.4.%3.%4."/>
        <w:lvlJc w:val="left"/>
        <w:pPr>
          <w:ind w:left="1728" w:hanging="648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4746A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1F15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780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2F6A02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16CE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66E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55AB"/>
    <w:rsid w:val="0054622F"/>
    <w:rsid w:val="00546A23"/>
    <w:rsid w:val="0055229B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4668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3EE2"/>
    <w:rsid w:val="005F463F"/>
    <w:rsid w:val="005F5916"/>
    <w:rsid w:val="006027F3"/>
    <w:rsid w:val="00602FBA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777B8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B5942"/>
    <w:rsid w:val="006C09FC"/>
    <w:rsid w:val="006C69A5"/>
    <w:rsid w:val="006C6AF9"/>
    <w:rsid w:val="006C7570"/>
    <w:rsid w:val="006D3BA5"/>
    <w:rsid w:val="006D3EF7"/>
    <w:rsid w:val="006E1366"/>
    <w:rsid w:val="006E2E72"/>
    <w:rsid w:val="006E4CBE"/>
    <w:rsid w:val="006E5275"/>
    <w:rsid w:val="006F0361"/>
    <w:rsid w:val="006F2EB9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3347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95E40"/>
    <w:rsid w:val="007A0B0E"/>
    <w:rsid w:val="007A13AB"/>
    <w:rsid w:val="007A2D9C"/>
    <w:rsid w:val="007A3A03"/>
    <w:rsid w:val="007A42DC"/>
    <w:rsid w:val="007A6294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3B87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349C"/>
    <w:rsid w:val="0085104F"/>
    <w:rsid w:val="00854610"/>
    <w:rsid w:val="0085535E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02CD"/>
    <w:rsid w:val="008E1A38"/>
    <w:rsid w:val="008E271F"/>
    <w:rsid w:val="008E4B25"/>
    <w:rsid w:val="008E7E22"/>
    <w:rsid w:val="008F2C67"/>
    <w:rsid w:val="008F359D"/>
    <w:rsid w:val="008F4D77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36C75"/>
    <w:rsid w:val="00A43405"/>
    <w:rsid w:val="00A43B20"/>
    <w:rsid w:val="00A45C82"/>
    <w:rsid w:val="00A46953"/>
    <w:rsid w:val="00A51B22"/>
    <w:rsid w:val="00A52FFF"/>
    <w:rsid w:val="00A53545"/>
    <w:rsid w:val="00A555AD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49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2FF8"/>
    <w:rsid w:val="00B23F1A"/>
    <w:rsid w:val="00B261AA"/>
    <w:rsid w:val="00B26599"/>
    <w:rsid w:val="00B270B6"/>
    <w:rsid w:val="00B30A07"/>
    <w:rsid w:val="00B32519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798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6D1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E4FB9"/>
    <w:rsid w:val="00BF4E17"/>
    <w:rsid w:val="00BF76CD"/>
    <w:rsid w:val="00C01E4F"/>
    <w:rsid w:val="00C10310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04E7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9B0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26A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65F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5B63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0C9D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8138B"/>
    <w:rsid w:val="00F9073F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6C0A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49D32D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tabulaiChar">
    <w:name w:val="tabulai Char"/>
    <w:basedOn w:val="DefaultParagraphFont"/>
    <w:link w:val="tabulai"/>
    <w:locked/>
    <w:rsid w:val="00F40C9D"/>
    <w:rPr>
      <w:lang w:eastAsia="en-US"/>
    </w:rPr>
  </w:style>
  <w:style w:type="paragraph" w:customStyle="1" w:styleId="tabulai">
    <w:name w:val="tabulai"/>
    <w:basedOn w:val="Normal"/>
    <w:link w:val="tabulaiChar"/>
    <w:rsid w:val="00F40C9D"/>
    <w:pPr>
      <w:numPr>
        <w:ilvl w:val="2"/>
        <w:numId w:val="28"/>
      </w:numPr>
      <w:ind w:left="709" w:hanging="709"/>
      <w:jc w:val="both"/>
    </w:pPr>
    <w:rPr>
      <w:sz w:val="20"/>
      <w:szCs w:val="20"/>
      <w:lang w:eastAsia="en-US"/>
    </w:rPr>
  </w:style>
  <w:style w:type="paragraph" w:customStyle="1" w:styleId="tabulai2">
    <w:name w:val="tabulai2"/>
    <w:basedOn w:val="Normal"/>
    <w:rsid w:val="00F40C9D"/>
    <w:pPr>
      <w:numPr>
        <w:ilvl w:val="3"/>
        <w:numId w:val="28"/>
      </w:numPr>
      <w:ind w:left="886" w:hanging="851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3E29A-BF4C-42FA-9DCF-052562E4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3</cp:revision>
  <cp:lastPrinted>2014-06-04T13:34:00Z</cp:lastPrinted>
  <dcterms:created xsi:type="dcterms:W3CDTF">2017-11-16T08:50:00Z</dcterms:created>
  <dcterms:modified xsi:type="dcterms:W3CDTF">2017-11-16T09:07:00Z</dcterms:modified>
</cp:coreProperties>
</file>