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D8" w:rsidRPr="00554E32" w:rsidRDefault="00554E32" w:rsidP="00712295">
      <w:pPr>
        <w:spacing w:after="0" w:line="240" w:lineRule="auto"/>
        <w:jc w:val="center"/>
        <w:rPr>
          <w:rFonts w:ascii="Times New Roman" w:hAnsi="Times New Roman" w:cs="Times New Roman"/>
          <w:b/>
          <w:sz w:val="23"/>
          <w:szCs w:val="23"/>
        </w:rPr>
      </w:pPr>
      <w:r w:rsidRPr="00554E32">
        <w:rPr>
          <w:rFonts w:ascii="Times New Roman" w:hAnsi="Times New Roman" w:cs="Times New Roman"/>
          <w:b/>
          <w:sz w:val="23"/>
          <w:szCs w:val="23"/>
        </w:rPr>
        <w:t>Iepirkuma komisijas 2016.gada 14.decembra</w:t>
      </w:r>
      <w:r w:rsidR="00712295" w:rsidRPr="00554E32">
        <w:rPr>
          <w:rFonts w:ascii="Times New Roman" w:hAnsi="Times New Roman" w:cs="Times New Roman"/>
          <w:b/>
          <w:sz w:val="23"/>
          <w:szCs w:val="23"/>
        </w:rPr>
        <w:t xml:space="preserve"> sēdē sniegtā</w:t>
      </w:r>
      <w:r w:rsidR="002C6D10" w:rsidRPr="00554E32">
        <w:rPr>
          <w:rFonts w:ascii="Times New Roman" w:hAnsi="Times New Roman" w:cs="Times New Roman"/>
          <w:b/>
          <w:sz w:val="23"/>
          <w:szCs w:val="23"/>
        </w:rPr>
        <w:t>s</w:t>
      </w:r>
      <w:r w:rsidR="00712295" w:rsidRPr="00554E32">
        <w:rPr>
          <w:rFonts w:ascii="Times New Roman" w:hAnsi="Times New Roman" w:cs="Times New Roman"/>
          <w:b/>
          <w:sz w:val="23"/>
          <w:szCs w:val="23"/>
        </w:rPr>
        <w:t xml:space="preserve"> atbilde</w:t>
      </w:r>
      <w:r w:rsidR="002C6D10" w:rsidRPr="00554E32">
        <w:rPr>
          <w:rFonts w:ascii="Times New Roman" w:hAnsi="Times New Roman" w:cs="Times New Roman"/>
          <w:b/>
          <w:sz w:val="23"/>
          <w:szCs w:val="23"/>
        </w:rPr>
        <w:t>s</w:t>
      </w:r>
      <w:r w:rsidR="00712295" w:rsidRPr="00554E32">
        <w:rPr>
          <w:rFonts w:ascii="Times New Roman" w:hAnsi="Times New Roman" w:cs="Times New Roman"/>
          <w:b/>
          <w:sz w:val="23"/>
          <w:szCs w:val="23"/>
        </w:rPr>
        <w:t xml:space="preserve"> uz</w:t>
      </w:r>
      <w:r w:rsidR="005A4A45" w:rsidRPr="00554E32">
        <w:rPr>
          <w:rFonts w:ascii="Times New Roman" w:hAnsi="Times New Roman" w:cs="Times New Roman"/>
          <w:b/>
          <w:sz w:val="23"/>
          <w:szCs w:val="23"/>
        </w:rPr>
        <w:t xml:space="preserve"> </w:t>
      </w:r>
      <w:r w:rsidR="00931CF9" w:rsidRPr="00554E32">
        <w:rPr>
          <w:rFonts w:ascii="Times New Roman" w:hAnsi="Times New Roman" w:cs="Times New Roman"/>
          <w:b/>
          <w:sz w:val="23"/>
          <w:szCs w:val="23"/>
        </w:rPr>
        <w:t>atklāta konkursa</w:t>
      </w:r>
    </w:p>
    <w:p w:rsidR="007F62D2" w:rsidRPr="00554E32" w:rsidRDefault="00CC5833" w:rsidP="00931CF9">
      <w:pPr>
        <w:spacing w:after="0" w:line="240" w:lineRule="auto"/>
        <w:jc w:val="center"/>
        <w:rPr>
          <w:rFonts w:ascii="Times New Roman" w:eastAsia="Times New Roman" w:hAnsi="Times New Roman"/>
          <w:b/>
          <w:sz w:val="23"/>
          <w:szCs w:val="23"/>
        </w:rPr>
      </w:pPr>
      <w:r w:rsidRPr="00554E32">
        <w:rPr>
          <w:rFonts w:ascii="Times New Roman" w:eastAsia="Times New Roman" w:hAnsi="Times New Roman"/>
          <w:b/>
          <w:sz w:val="23"/>
          <w:szCs w:val="23"/>
        </w:rPr>
        <w:t>„</w:t>
      </w:r>
      <w:r w:rsidR="007F62D2" w:rsidRPr="00554E32">
        <w:rPr>
          <w:rFonts w:ascii="Times New Roman" w:eastAsia="Calibri" w:hAnsi="Times New Roman" w:cs="Times New Roman"/>
          <w:b/>
          <w:sz w:val="23"/>
          <w:szCs w:val="23"/>
        </w:rPr>
        <w:t>A korpusa II kārtas būvprojekta izstrāde un būvdarbu autoruzraudzība</w:t>
      </w:r>
      <w:r w:rsidRPr="00554E32">
        <w:rPr>
          <w:rFonts w:ascii="Times New Roman" w:eastAsia="Times New Roman" w:hAnsi="Times New Roman"/>
          <w:b/>
          <w:sz w:val="23"/>
          <w:szCs w:val="23"/>
        </w:rPr>
        <w:t>”</w:t>
      </w:r>
      <w:r w:rsidR="00931CF9" w:rsidRPr="00554E32">
        <w:rPr>
          <w:rFonts w:ascii="Times New Roman" w:eastAsia="Times New Roman" w:hAnsi="Times New Roman"/>
          <w:b/>
          <w:sz w:val="23"/>
          <w:szCs w:val="23"/>
        </w:rPr>
        <w:t xml:space="preserve"> </w:t>
      </w:r>
    </w:p>
    <w:p w:rsidR="00931CF9" w:rsidRPr="00554E32" w:rsidRDefault="00931CF9" w:rsidP="00931CF9">
      <w:pPr>
        <w:spacing w:after="0" w:line="240" w:lineRule="auto"/>
        <w:jc w:val="center"/>
        <w:rPr>
          <w:rFonts w:ascii="Times New Roman" w:eastAsia="Times New Roman" w:hAnsi="Times New Roman" w:cs="Times New Roman"/>
          <w:b/>
          <w:sz w:val="23"/>
          <w:szCs w:val="23"/>
        </w:rPr>
      </w:pPr>
      <w:r w:rsidRPr="00554E32">
        <w:rPr>
          <w:rFonts w:ascii="Times New Roman" w:eastAsia="Times New Roman" w:hAnsi="Times New Roman" w:cs="Times New Roman"/>
          <w:b/>
          <w:sz w:val="23"/>
          <w:szCs w:val="23"/>
        </w:rPr>
        <w:t>(</w:t>
      </w:r>
      <w:r w:rsidR="007F62D2" w:rsidRPr="00554E32">
        <w:rPr>
          <w:rFonts w:ascii="Times New Roman" w:eastAsia="Times New Roman" w:hAnsi="Times New Roman" w:cs="Times New Roman"/>
          <w:b/>
          <w:sz w:val="23"/>
          <w:szCs w:val="23"/>
        </w:rPr>
        <w:t>identifikācijas Nr. PSKUS 2016/194</w:t>
      </w:r>
      <w:r w:rsidRPr="00554E32">
        <w:rPr>
          <w:rFonts w:ascii="Times New Roman" w:eastAsia="Times New Roman" w:hAnsi="Times New Roman" w:cs="Times New Roman"/>
          <w:b/>
          <w:sz w:val="23"/>
          <w:szCs w:val="23"/>
        </w:rPr>
        <w:t xml:space="preserve">)  </w:t>
      </w:r>
    </w:p>
    <w:p w:rsidR="00CC5833" w:rsidRPr="00554E32" w:rsidRDefault="006E0B36" w:rsidP="00931CF9">
      <w:pPr>
        <w:spacing w:after="0" w:line="240" w:lineRule="auto"/>
        <w:jc w:val="center"/>
        <w:rPr>
          <w:rFonts w:ascii="Times New Roman" w:eastAsia="Times New Roman" w:hAnsi="Times New Roman"/>
          <w:b/>
          <w:sz w:val="23"/>
          <w:szCs w:val="23"/>
        </w:rPr>
      </w:pPr>
      <w:r w:rsidRPr="00554E32">
        <w:rPr>
          <w:rFonts w:ascii="Times New Roman" w:eastAsia="Times New Roman" w:hAnsi="Times New Roman"/>
          <w:b/>
          <w:sz w:val="23"/>
          <w:szCs w:val="23"/>
        </w:rPr>
        <w:t>ieinteresēto piegādātāju</w:t>
      </w:r>
      <w:r w:rsidR="00931CF9" w:rsidRPr="00554E32">
        <w:rPr>
          <w:rFonts w:ascii="Times New Roman" w:eastAsia="Times New Roman" w:hAnsi="Times New Roman"/>
          <w:b/>
          <w:sz w:val="23"/>
          <w:szCs w:val="23"/>
        </w:rPr>
        <w:t xml:space="preserve"> uzdotajiem jautājumiem</w:t>
      </w:r>
    </w:p>
    <w:p w:rsidR="00931CF9" w:rsidRPr="00554E32" w:rsidRDefault="00931CF9" w:rsidP="00931CF9">
      <w:pPr>
        <w:spacing w:after="0" w:line="240" w:lineRule="auto"/>
        <w:jc w:val="center"/>
        <w:rPr>
          <w:rFonts w:ascii="Times New Roman" w:eastAsia="Times New Roman" w:hAnsi="Times New Roman"/>
          <w:b/>
          <w:sz w:val="23"/>
          <w:szCs w:val="23"/>
        </w:rPr>
      </w:pPr>
    </w:p>
    <w:p w:rsidR="001255F7" w:rsidRPr="00554E32" w:rsidRDefault="001255F7" w:rsidP="00931CF9">
      <w:pPr>
        <w:spacing w:after="0" w:line="240" w:lineRule="auto"/>
        <w:jc w:val="center"/>
        <w:rPr>
          <w:rFonts w:ascii="Times New Roman" w:eastAsia="Times New Roman" w:hAnsi="Times New Roman"/>
          <w:b/>
          <w:sz w:val="23"/>
          <w:szCs w:val="23"/>
        </w:rPr>
      </w:pPr>
    </w:p>
    <w:p w:rsidR="001255F7" w:rsidRPr="00554E32" w:rsidRDefault="001255F7" w:rsidP="00B7320D">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D07F46" w:rsidRPr="00554E32" w:rsidRDefault="00554E32" w:rsidP="001255F7">
      <w:pPr>
        <w:spacing w:after="0" w:line="240" w:lineRule="auto"/>
        <w:jc w:val="both"/>
        <w:rPr>
          <w:rFonts w:ascii="Times New Roman" w:eastAsia="Calibri" w:hAnsi="Times New Roman" w:cs="Times New Roman"/>
          <w:sz w:val="23"/>
          <w:szCs w:val="23"/>
        </w:rPr>
      </w:pPr>
      <w:r w:rsidRPr="00554E32">
        <w:rPr>
          <w:rFonts w:ascii="Times New Roman" w:eastAsia="Times New Roman" w:hAnsi="Times New Roman" w:cs="Times New Roman"/>
          <w:sz w:val="23"/>
          <w:szCs w:val="23"/>
          <w:lang w:eastAsia="lv-LV"/>
        </w:rPr>
        <w:t>Iepirkums neparedz medicīnas tehnologa kā speciālista piesaistīšanu. Vai Pasūtītājs pats nodrošinās Projektētāju ar attiecīga līmeņa speciālistu</w:t>
      </w:r>
      <w:r w:rsidRPr="00554E32">
        <w:rPr>
          <w:rFonts w:ascii="Times New Roman" w:eastAsia="Calibri" w:hAnsi="Times New Roman" w:cs="Times New Roman"/>
          <w:sz w:val="23"/>
          <w:szCs w:val="23"/>
        </w:rPr>
        <w:t>?</w:t>
      </w:r>
    </w:p>
    <w:p w:rsidR="00554E32" w:rsidRPr="00554E32" w:rsidRDefault="00554E32" w:rsidP="00554E32">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554E32">
        <w:rPr>
          <w:rFonts w:ascii="Times New Roman" w:eastAsia="Times New Roman" w:hAnsi="Times New Roman" w:cs="Times New Roman"/>
          <w:b/>
          <w:bCs/>
          <w:sz w:val="23"/>
          <w:szCs w:val="23"/>
          <w:lang w:eastAsia="lv-LV"/>
        </w:rPr>
        <w:t>Pasūtītāja sniegtā atbilde uz 30.11.2016.:</w:t>
      </w:r>
    </w:p>
    <w:p w:rsidR="00554E32" w:rsidRPr="00554E32" w:rsidRDefault="00554E32" w:rsidP="00554E32">
      <w:pPr>
        <w:spacing w:after="0" w:line="240" w:lineRule="auto"/>
        <w:jc w:val="both"/>
        <w:rPr>
          <w:rFonts w:ascii="Times New Roman" w:eastAsia="Times New Roman" w:hAnsi="Times New Roman" w:cs="Times New Roman"/>
          <w:sz w:val="23"/>
          <w:szCs w:val="23"/>
          <w:lang w:eastAsia="lv-LV"/>
        </w:rPr>
      </w:pPr>
      <w:r w:rsidRPr="00554E32">
        <w:rPr>
          <w:rFonts w:ascii="Times New Roman" w:eastAsia="Times New Roman" w:hAnsi="Times New Roman" w:cs="Times New Roman"/>
          <w:sz w:val="23"/>
          <w:szCs w:val="23"/>
          <w:lang w:eastAsia="lv-LV"/>
        </w:rPr>
        <w:t>Pretendentam būs jāizstrādā būvprojekta medicīnas tehnoloģiju sadaļas, saskaņā ar Pasūtītāja speciālista sniegto informāciju.</w:t>
      </w:r>
    </w:p>
    <w:p w:rsidR="00554E32" w:rsidRPr="00554E32" w:rsidRDefault="00554E32" w:rsidP="00554E3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554E32">
        <w:rPr>
          <w:rFonts w:ascii="Times New Roman" w:eastAsia="Times New Roman" w:hAnsi="Times New Roman" w:cs="Times New Roman"/>
          <w:i/>
          <w:iCs/>
          <w:sz w:val="23"/>
          <w:szCs w:val="23"/>
          <w:lang w:eastAsia="lv-LV"/>
        </w:rPr>
        <w:t>Aktuālais jautājums: Lūdzam skaidrojumu kā sagatavot projektēšanas izmaksu medicīnas tehnoloģiju sadaļām, par kurām informāciju sniegs Pasūtītāja speciālists? Kad Pasūtītāja speciālists sniegs šo informāciju?</w:t>
      </w:r>
    </w:p>
    <w:p w:rsidR="00E43AF4" w:rsidRPr="00554E32" w:rsidRDefault="00E43AF4" w:rsidP="001255F7">
      <w:pPr>
        <w:spacing w:after="0" w:line="240" w:lineRule="auto"/>
        <w:jc w:val="both"/>
        <w:rPr>
          <w:rFonts w:ascii="Times New Roman" w:eastAsia="Calibri" w:hAnsi="Times New Roman" w:cs="Times New Roman"/>
          <w:sz w:val="23"/>
          <w:szCs w:val="23"/>
        </w:rPr>
      </w:pPr>
    </w:p>
    <w:p w:rsidR="001255F7" w:rsidRPr="00554E32" w:rsidRDefault="001255F7" w:rsidP="001255F7">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1255F7" w:rsidRPr="00554E32" w:rsidRDefault="00554E32" w:rsidP="001255F7">
      <w:pPr>
        <w:spacing w:after="0" w:line="240" w:lineRule="auto"/>
        <w:jc w:val="both"/>
        <w:rPr>
          <w:rFonts w:ascii="Times New Roman" w:eastAsia="Times New Roman" w:hAnsi="Times New Roman" w:cs="Times New Roman"/>
          <w:bCs/>
          <w:sz w:val="23"/>
          <w:szCs w:val="23"/>
          <w:lang w:eastAsia="lv-LV"/>
        </w:rPr>
      </w:pPr>
      <w:r w:rsidRPr="00554E32">
        <w:rPr>
          <w:rFonts w:ascii="Times New Roman" w:eastAsia="Times New Roman" w:hAnsi="Times New Roman" w:cs="Times New Roman"/>
          <w:bCs/>
          <w:sz w:val="23"/>
          <w:szCs w:val="23"/>
          <w:lang w:eastAsia="lv-LV"/>
        </w:rPr>
        <w:t>Būvprojekta Tehnoloģiskās daļas izstrādes apjomu un izstrādes izmaksas pretendentam jānosaka, prof</w:t>
      </w:r>
      <w:r>
        <w:rPr>
          <w:rFonts w:ascii="Times New Roman" w:eastAsia="Times New Roman" w:hAnsi="Times New Roman" w:cs="Times New Roman"/>
          <w:bCs/>
          <w:sz w:val="23"/>
          <w:szCs w:val="23"/>
          <w:lang w:eastAsia="lv-LV"/>
        </w:rPr>
        <w:t>esionāli izvērtējot Nolikuma 1.</w:t>
      </w:r>
      <w:r w:rsidRPr="00554E32">
        <w:rPr>
          <w:rFonts w:ascii="Times New Roman" w:eastAsia="Times New Roman" w:hAnsi="Times New Roman" w:cs="Times New Roman"/>
          <w:bCs/>
          <w:sz w:val="23"/>
          <w:szCs w:val="23"/>
          <w:lang w:eastAsia="lv-LV"/>
        </w:rPr>
        <w:t>pielikumā (ieskaitot tā pielikumus) sniegto informāciju. Medicīniskā aprīkojuma un iekārtu precizēšana būs jāveic būvprojekta izstrādes I posmā atbilstoši Pasūtītāja speciālista sniegtajai informācijai.</w:t>
      </w:r>
    </w:p>
    <w:p w:rsidR="00554E32" w:rsidRPr="00554E32" w:rsidRDefault="00554E32" w:rsidP="001255F7">
      <w:pPr>
        <w:spacing w:after="0" w:line="240" w:lineRule="auto"/>
        <w:jc w:val="both"/>
        <w:rPr>
          <w:rFonts w:ascii="Times New Roman" w:eastAsia="Calibri" w:hAnsi="Times New Roman" w:cs="Times New Roman"/>
          <w:bCs/>
          <w:sz w:val="23"/>
          <w:szCs w:val="23"/>
        </w:rPr>
      </w:pPr>
    </w:p>
    <w:p w:rsidR="001255F7" w:rsidRPr="00554E32" w:rsidRDefault="001255F7" w:rsidP="00B7320D">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1255F7" w:rsidRPr="003335F9" w:rsidRDefault="003335F9" w:rsidP="001255F7">
      <w:pPr>
        <w:spacing w:after="0" w:line="240" w:lineRule="auto"/>
        <w:jc w:val="both"/>
        <w:rPr>
          <w:rFonts w:ascii="Times New Roman" w:eastAsia="Calibri" w:hAnsi="Times New Roman" w:cs="Times New Roman"/>
          <w:sz w:val="23"/>
          <w:szCs w:val="23"/>
        </w:rPr>
      </w:pPr>
      <w:r w:rsidRPr="003335F9">
        <w:rPr>
          <w:rFonts w:ascii="Times New Roman" w:eastAsia="Times New Roman" w:hAnsi="Times New Roman" w:cs="Times New Roman"/>
          <w:sz w:val="23"/>
          <w:szCs w:val="23"/>
          <w:lang w:eastAsia="lv-LV"/>
        </w:rPr>
        <w:t>Ministru kabineta noteikumu Nr.529, Rīgā 2014.gada 2.septembrī (prot. Nr.46 32§) "Ēku būvnoteikumi" 14.punkts nosaka: Līguma par būvniecības ieceres dokumentācijas izstrādāšanu un būvprojekta minimālā sastāva neatņemama sastāvdaļa ir projektēšanas uzdevums. Projektēšanas uzdevumu sagatavo un paraksta būvniecības ierosinātājs un būvprojekta izstrādātājs</w:t>
      </w:r>
      <w:r w:rsidR="006A6565" w:rsidRPr="003335F9">
        <w:rPr>
          <w:rFonts w:ascii="Times New Roman" w:eastAsia="Calibri" w:hAnsi="Times New Roman" w:cs="Times New Roman"/>
          <w:sz w:val="23"/>
          <w:szCs w:val="23"/>
        </w:rPr>
        <w:t>.</w:t>
      </w:r>
    </w:p>
    <w:p w:rsidR="003335F9" w:rsidRPr="003335F9" w:rsidRDefault="003335F9" w:rsidP="003335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3335F9">
        <w:rPr>
          <w:rFonts w:ascii="Times New Roman" w:eastAsia="Times New Roman" w:hAnsi="Times New Roman" w:cs="Times New Roman"/>
          <w:i/>
          <w:iCs/>
          <w:sz w:val="23"/>
          <w:szCs w:val="23"/>
          <w:lang w:eastAsia="lv-LV"/>
        </w:rPr>
        <w:t>Iepirkuma dokumentācijai nav pievienots Projektēšanas uzdevums, lūdzam nodrošināt Pretendentus ar minēto dokumentu, lai varētu noteikt darāmo darba apjomu un sniegt korektu piedāvājuma cenu.</w:t>
      </w:r>
    </w:p>
    <w:p w:rsidR="003335F9" w:rsidRPr="003335F9" w:rsidRDefault="003335F9" w:rsidP="003335F9">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3335F9">
        <w:rPr>
          <w:rFonts w:ascii="Times New Roman" w:eastAsia="Times New Roman" w:hAnsi="Times New Roman" w:cs="Times New Roman"/>
          <w:b/>
          <w:bCs/>
          <w:sz w:val="23"/>
          <w:szCs w:val="23"/>
          <w:lang w:eastAsia="lv-LV"/>
        </w:rPr>
        <w:t>Pasūtītāja sniegtā atbilde uz 30.11.2016.:</w:t>
      </w:r>
    </w:p>
    <w:p w:rsidR="003335F9" w:rsidRPr="003335F9" w:rsidRDefault="003335F9" w:rsidP="003335F9">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3335F9">
        <w:rPr>
          <w:rFonts w:ascii="Times New Roman" w:eastAsia="Times New Roman" w:hAnsi="Times New Roman" w:cs="Times New Roman"/>
          <w:sz w:val="23"/>
          <w:szCs w:val="23"/>
          <w:lang w:eastAsia="lv-LV"/>
        </w:rPr>
        <w:t>Lūdzam skatīt iepirkuma dokumentācijas pielikumu “Līguma projekts” 1.20.punktā norādīto.</w:t>
      </w:r>
    </w:p>
    <w:p w:rsidR="003335F9" w:rsidRPr="003335F9" w:rsidRDefault="003335F9" w:rsidP="003335F9">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3"/>
          <w:szCs w:val="23"/>
          <w:lang w:eastAsia="lv-LV"/>
        </w:rPr>
      </w:pPr>
      <w:r w:rsidRPr="003335F9">
        <w:rPr>
          <w:rFonts w:ascii="Times New Roman" w:eastAsia="Times New Roman" w:hAnsi="Times New Roman" w:cs="Times New Roman"/>
          <w:b/>
          <w:bCs/>
          <w:i/>
          <w:iCs/>
          <w:sz w:val="23"/>
          <w:szCs w:val="23"/>
          <w:lang w:eastAsia="lv-LV"/>
        </w:rPr>
        <w:t xml:space="preserve">1.20.Projektēšanas uzdevums </w:t>
      </w:r>
      <w:r w:rsidRPr="003335F9">
        <w:rPr>
          <w:rFonts w:ascii="Times New Roman" w:eastAsia="Times New Roman" w:hAnsi="Times New Roman" w:cs="Times New Roman"/>
          <w:i/>
          <w:iCs/>
          <w:sz w:val="23"/>
          <w:szCs w:val="23"/>
          <w:lang w:eastAsia="lv-LV"/>
        </w:rPr>
        <w:t>- dokuments, kurā noteiktas Pasūtītāja prasības Projektēšanas darbiem un kurš tiek sagatavots saskaņā ar Iepirkuma dokumentācijas sastāva esošo Tehnisko specifikāciju (Nolikuma 1.pielikumu). Projektēšanas uzdevums liek pievienots šim Līgumam kā tā 1.pielikums.</w:t>
      </w:r>
    </w:p>
    <w:p w:rsidR="003335F9" w:rsidRPr="003335F9" w:rsidRDefault="003335F9" w:rsidP="003335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3335F9">
        <w:rPr>
          <w:rFonts w:ascii="Times New Roman" w:eastAsia="Times New Roman" w:hAnsi="Times New Roman" w:cs="Times New Roman"/>
          <w:i/>
          <w:iCs/>
          <w:sz w:val="23"/>
          <w:szCs w:val="23"/>
          <w:lang w:eastAsia="lv-LV"/>
        </w:rPr>
        <w:t>Aktuālais jautājums: Augstākminētajā līguma projekta punktā nav izpildītas MK noteikumu Nr.529 14.punkta prasības. Lūdzam atbildēt uz jautājumu par Projektēšanas uzdevuma neesamību. Ņemot vērā, ka ir izsniegta būvatļauja saskaņā ar MK noteikumiem Nr. 529, atkārtoti lūdzam nodrošināt pretendentiem Projektēšanas uzdevumu.</w:t>
      </w:r>
    </w:p>
    <w:p w:rsidR="00234AA0" w:rsidRPr="00554E32" w:rsidRDefault="00234AA0" w:rsidP="001255F7">
      <w:pPr>
        <w:spacing w:after="0" w:line="240" w:lineRule="auto"/>
        <w:jc w:val="both"/>
        <w:rPr>
          <w:rFonts w:ascii="Times New Roman" w:eastAsia="Calibri" w:hAnsi="Times New Roman" w:cs="Times New Roman"/>
          <w:sz w:val="23"/>
          <w:szCs w:val="23"/>
        </w:rPr>
      </w:pPr>
    </w:p>
    <w:p w:rsidR="001255F7" w:rsidRPr="00554E32" w:rsidRDefault="001255F7" w:rsidP="001255F7">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1255F7" w:rsidRPr="003335F9" w:rsidRDefault="003335F9" w:rsidP="003335F9">
      <w:pPr>
        <w:spacing w:after="0" w:line="240" w:lineRule="auto"/>
        <w:jc w:val="both"/>
        <w:rPr>
          <w:rFonts w:ascii="Times New Roman" w:eastAsia="Times New Roman" w:hAnsi="Times New Roman" w:cs="Times New Roman"/>
          <w:bCs/>
          <w:sz w:val="23"/>
          <w:szCs w:val="23"/>
          <w:shd w:val="clear" w:color="auto" w:fill="FFFFFF"/>
          <w:lang w:eastAsia="lv-LV"/>
        </w:rPr>
      </w:pPr>
      <w:r w:rsidRPr="003335F9">
        <w:rPr>
          <w:rFonts w:ascii="Times New Roman" w:eastAsia="Times New Roman" w:hAnsi="Times New Roman" w:cs="Times New Roman"/>
          <w:bCs/>
          <w:sz w:val="23"/>
          <w:szCs w:val="23"/>
          <w:shd w:val="clear" w:color="auto" w:fill="FFFFFF"/>
          <w:lang w:eastAsia="lv-LV"/>
        </w:rPr>
        <w:t>MK noteikumu Nr. 529 „Ēk</w:t>
      </w:r>
      <w:r>
        <w:rPr>
          <w:rFonts w:ascii="Times New Roman" w:eastAsia="Times New Roman" w:hAnsi="Times New Roman" w:cs="Times New Roman"/>
          <w:bCs/>
          <w:sz w:val="23"/>
          <w:szCs w:val="23"/>
          <w:shd w:val="clear" w:color="auto" w:fill="FFFFFF"/>
          <w:lang w:eastAsia="lv-LV"/>
        </w:rPr>
        <w:t>u būvnoteikumi” 14.punkts nosaka</w:t>
      </w:r>
      <w:r w:rsidRPr="003335F9">
        <w:rPr>
          <w:rFonts w:ascii="Times New Roman" w:eastAsia="Times New Roman" w:hAnsi="Times New Roman" w:cs="Times New Roman"/>
          <w:bCs/>
          <w:sz w:val="23"/>
          <w:szCs w:val="23"/>
          <w:shd w:val="clear" w:color="auto" w:fill="FFFFFF"/>
          <w:lang w:eastAsia="lv-LV"/>
        </w:rPr>
        <w:t>,  ka „Līguma par būvniecības ieceres dokumentācijas izstrādāšanu un būvprojekta minimālā sastāva neatņemama sastāvdaļa ir projektēšanas uzdevums. Projektēšanas uzdevumu sagatavo un paraksta būvniecības ierosinātājs un būvprojekta izstrādātājs”. MK noteikumu Nr. 529 „Vispārī</w:t>
      </w:r>
      <w:r>
        <w:rPr>
          <w:rFonts w:ascii="Times New Roman" w:eastAsia="Times New Roman" w:hAnsi="Times New Roman" w:cs="Times New Roman"/>
          <w:bCs/>
          <w:sz w:val="23"/>
          <w:szCs w:val="23"/>
          <w:shd w:val="clear" w:color="auto" w:fill="FFFFFF"/>
          <w:lang w:eastAsia="lv-LV"/>
        </w:rPr>
        <w:t>gie būvnoteikumi” 27.punkts nosaka</w:t>
      </w:r>
      <w:r w:rsidRPr="003335F9">
        <w:rPr>
          <w:rFonts w:ascii="Times New Roman" w:eastAsia="Times New Roman" w:hAnsi="Times New Roman" w:cs="Times New Roman"/>
          <w:bCs/>
          <w:sz w:val="23"/>
          <w:szCs w:val="23"/>
          <w:shd w:val="clear" w:color="auto" w:fill="FFFFFF"/>
          <w:lang w:eastAsia="lv-LV"/>
        </w:rPr>
        <w:t>, ka „Pasūtītājs ir atbildīgs par projektēšanas uzdevuma sagatavošanu”. „Ēku būvnoteikumi” 14.punkts faktiski attiecas uz Līgumu par būvniecības ieceres dokumentācijas izstrādāšanu. Konkrētajā gadījumā iepirkums attiecas uz „būvprojekta” izstrādāšanu. Nolikumam pievienotais iepirkuma līguma projekts ir nolikuma neatņemama sastāvdaļa. Nolikumam pievienotā iep</w:t>
      </w:r>
      <w:r>
        <w:rPr>
          <w:rFonts w:ascii="Times New Roman" w:eastAsia="Times New Roman" w:hAnsi="Times New Roman" w:cs="Times New Roman"/>
          <w:bCs/>
          <w:sz w:val="23"/>
          <w:szCs w:val="23"/>
          <w:shd w:val="clear" w:color="auto" w:fill="FFFFFF"/>
          <w:lang w:eastAsia="lv-LV"/>
        </w:rPr>
        <w:t>irkuma līguma 1.20.punkts nosaka</w:t>
      </w:r>
      <w:r w:rsidRPr="003335F9">
        <w:rPr>
          <w:rFonts w:ascii="Times New Roman" w:eastAsia="Times New Roman" w:hAnsi="Times New Roman" w:cs="Times New Roman"/>
          <w:bCs/>
          <w:sz w:val="23"/>
          <w:szCs w:val="23"/>
          <w:shd w:val="clear" w:color="auto" w:fill="FFFFFF"/>
          <w:lang w:eastAsia="lv-LV"/>
        </w:rPr>
        <w:t xml:space="preserve">, ka projektēšanas uzdevums tiek sagatavots saskaņā ar nolikuma 1.pielikumu („Tehnisko specifikāciju”). Atbilstoši Publisko iepirkumu likuma 17.pantam „tehniskā specifikācija” ir dokuments, uz kura pamata pretendentam ir jāiesniedz piedāvājums, nevis uz </w:t>
      </w:r>
      <w:r w:rsidRPr="003335F9">
        <w:rPr>
          <w:rFonts w:ascii="Times New Roman" w:eastAsia="Times New Roman" w:hAnsi="Times New Roman" w:cs="Times New Roman"/>
          <w:bCs/>
          <w:sz w:val="23"/>
          <w:szCs w:val="23"/>
          <w:shd w:val="clear" w:color="auto" w:fill="FFFFFF"/>
          <w:lang w:eastAsia="lv-LV"/>
        </w:rPr>
        <w:lastRenderedPageBreak/>
        <w:t>„projektēšanas uzdevuma” pamata. Vērtējot kopsakarībā tiesību aktus, kas reglamentē publiskos iepirkumus un būvniecību, tad pēc būtības nolikumam pievienotā „tehniskā specifikācija” satur visu „projektēšanas uzdevumā” iekļaujamo informāciju un tieši tāpēc iepirkuma līguma 1.20.punkts nosaka, ka „projektēšanas uzdevums” tiek sagatavots saskaņā ar nolikumu 1.pielikumu („Tehnisko specifikāciju”). Proti, nolikuma 1.pielikumā pievienotais dokuments, kura nosaukums atbilstoši Publisko iepirkumu likuma prasībām ir „tehniskā specifikācija”, ir pēc būtības „Vispārīgie būvnoteikumu” 27.punktā minētais dokuments „projektēšanas uzdevums”.</w:t>
      </w:r>
    </w:p>
    <w:p w:rsidR="003335F9" w:rsidRPr="00554E32" w:rsidRDefault="003335F9" w:rsidP="001255F7">
      <w:pPr>
        <w:spacing w:after="0" w:line="240" w:lineRule="auto"/>
        <w:ind w:firstLine="720"/>
        <w:jc w:val="both"/>
        <w:rPr>
          <w:rFonts w:ascii="Times New Roman" w:eastAsia="Times New Roman" w:hAnsi="Times New Roman" w:cs="Times New Roman"/>
          <w:sz w:val="23"/>
          <w:szCs w:val="23"/>
        </w:rPr>
      </w:pPr>
    </w:p>
    <w:p w:rsidR="00B7320D" w:rsidRPr="00554E32" w:rsidRDefault="00B7320D" w:rsidP="00B7320D">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B7320D" w:rsidRPr="003335F9" w:rsidRDefault="003335F9" w:rsidP="00B7320D">
      <w:pPr>
        <w:spacing w:after="0" w:line="240" w:lineRule="auto"/>
        <w:jc w:val="both"/>
        <w:rPr>
          <w:rFonts w:ascii="Times New Roman" w:eastAsia="Calibri" w:hAnsi="Times New Roman" w:cs="Times New Roman"/>
          <w:sz w:val="23"/>
          <w:szCs w:val="23"/>
        </w:rPr>
      </w:pPr>
      <w:r w:rsidRPr="003335F9">
        <w:rPr>
          <w:rFonts w:ascii="Times New Roman" w:eastAsia="Times New Roman" w:hAnsi="Times New Roman" w:cs="Times New Roman"/>
          <w:sz w:val="23"/>
          <w:szCs w:val="23"/>
          <w:lang w:eastAsia="lv-LV"/>
        </w:rPr>
        <w:t xml:space="preserve">Par Tehnisko specifikāciju 1.pielikums nolikumam: iepirkuma vispārējais mērķis: Iepirkuma mērķis ir Pasūtītājam iegūt pilna apjoma būvprojektu un tā detalizāciju (tai skaitā tehniskās specifikācijas koriģēšanu, skiču projektā noteiktās otrās būvprojekta kārtas projektēšanu atbilstoši koriģētajai un Pasūtītāja saskaņotajai tehniskajai specifikācijai, izstrādātā būvprojekta saskaņošanu, Būvprojekta detalizāciju, Interjera projekta izstrādāšanu. Būvdarbu iepirkuma dokumentācijas uz būvprojekta izstrādātāju attiecināmo materiālu (tehniskā specifikācija, darbu apjomu saraksti) sagatavošanu) modernai, daudzfunkcionālai universitātes līmeņa slimnīcai, kura būtu ilglaicīga ēka, ērta personālam un pacientiem, energoefektīva un Latvijas apstākļiem ekonomiski saprātīgi uzbūvējama un apkalpošana, kā arī veikt būvprojekta realizācijas autoruzraudzību un garantijas laika uzraudzību. </w:t>
      </w:r>
      <w:r w:rsidRPr="003335F9">
        <w:rPr>
          <w:rFonts w:ascii="Times New Roman" w:eastAsia="Times New Roman" w:hAnsi="Times New Roman" w:cs="Times New Roman"/>
          <w:i/>
          <w:iCs/>
          <w:sz w:val="23"/>
          <w:szCs w:val="23"/>
          <w:lang w:eastAsia="lv-LV"/>
        </w:rPr>
        <w:t>Augstāk minētajā punktā ir prasīts veikt "garantijas laika uzraudzība". Lūdzam skaidrot, kas tas ir par procesu un kādi normatīvie akti to paredz? Vai garantijas laika uzraudzība jāiekļauj piedāvājuma summā</w:t>
      </w:r>
      <w:r w:rsidR="006A6565" w:rsidRPr="003335F9">
        <w:rPr>
          <w:rFonts w:ascii="Times New Roman" w:eastAsia="Calibri" w:hAnsi="Times New Roman" w:cs="Times New Roman"/>
          <w:sz w:val="23"/>
          <w:szCs w:val="23"/>
        </w:rPr>
        <w:t>?</w:t>
      </w:r>
    </w:p>
    <w:p w:rsidR="003335F9" w:rsidRPr="003335F9" w:rsidRDefault="003335F9" w:rsidP="003335F9">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3335F9">
        <w:rPr>
          <w:rFonts w:ascii="Times New Roman" w:eastAsia="Times New Roman" w:hAnsi="Times New Roman" w:cs="Times New Roman"/>
          <w:b/>
          <w:bCs/>
          <w:sz w:val="23"/>
          <w:szCs w:val="23"/>
          <w:lang w:eastAsia="lv-LV"/>
        </w:rPr>
        <w:t>Pasūtītāja sniegtā atbilde uz 30.11.2016.:</w:t>
      </w:r>
    </w:p>
    <w:p w:rsidR="003335F9" w:rsidRPr="003335F9" w:rsidRDefault="003335F9" w:rsidP="003335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3335F9">
        <w:rPr>
          <w:rFonts w:ascii="Times New Roman" w:eastAsia="Times New Roman" w:hAnsi="Times New Roman" w:cs="Times New Roman"/>
          <w:sz w:val="23"/>
          <w:szCs w:val="23"/>
          <w:lang w:eastAsia="lv-LV"/>
        </w:rPr>
        <w:t>Nolikuma 1.5.1. punktā ir noteikts, ka iepirkuma priekšmets ir "A korpusa II kārtas būvprojekta izstrāde un būvdarbu autoruzraudzība, saskaņā ar Tehniskās specifikācijas (Nolikuma 1.pielikums) prasībām.</w:t>
      </w:r>
    </w:p>
    <w:p w:rsidR="003335F9" w:rsidRPr="003335F9" w:rsidRDefault="003335F9" w:rsidP="003335F9">
      <w:pPr>
        <w:spacing w:after="120" w:line="240" w:lineRule="auto"/>
        <w:jc w:val="both"/>
        <w:rPr>
          <w:rFonts w:ascii="Times New Roman" w:eastAsia="Times New Roman" w:hAnsi="Times New Roman" w:cs="Times New Roman"/>
          <w:sz w:val="23"/>
          <w:szCs w:val="23"/>
          <w:lang w:eastAsia="lv-LV"/>
        </w:rPr>
      </w:pPr>
      <w:r w:rsidRPr="003335F9">
        <w:rPr>
          <w:rFonts w:ascii="Times New Roman" w:eastAsia="Times New Roman" w:hAnsi="Times New Roman" w:cs="Times New Roman"/>
          <w:sz w:val="23"/>
          <w:szCs w:val="23"/>
          <w:lang w:eastAsia="lv-LV"/>
        </w:rPr>
        <w:t xml:space="preserve">Tehniskās specifikācijas 1. punktā “Iepirkuma vispārējais mērķis” noteikts, ka pretendentam būs jāveic būvprojekta realizācijas autoruzraudzību un garantijas laika uzraudzību.”. Ievērojot minēto, vēlamies paskaidrot, ka papildus par garantijas laika uzraudzību nav paredzēts atsevišķi veikt norēķinu, minētā prasība ir izvirzīta ar mērķi, lai nepieciešamības gadījumā, ja tiek konstatēti defekti, kas iespējams ir cēloņsakarībā vērtējams ar atsevišķu būvprojekta sadaļu risinājuma (-u) nepilnību, tiktu koriģēts jau būvdarbu garantijas laikā, kā to nosaka arī līguma projekta </w:t>
      </w:r>
      <w:r w:rsidRPr="003335F9">
        <w:rPr>
          <w:rFonts w:ascii="Times New Roman" w:eastAsia="Times New Roman" w:hAnsi="Times New Roman" w:cs="Times New Roman"/>
          <w:spacing w:val="10"/>
          <w:sz w:val="23"/>
          <w:szCs w:val="23"/>
          <w:lang w:eastAsia="lv-LV"/>
        </w:rPr>
        <w:t>5.1.10.</w:t>
      </w:r>
      <w:r w:rsidRPr="003335F9">
        <w:rPr>
          <w:rFonts w:ascii="Times New Roman" w:eastAsia="Times New Roman" w:hAnsi="Times New Roman" w:cs="Times New Roman"/>
          <w:sz w:val="23"/>
          <w:szCs w:val="23"/>
          <w:lang w:eastAsia="lv-LV"/>
        </w:rPr>
        <w:t xml:space="preserve"> punkts, kas nosaka, ka projektētājam ir pienākums “par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w:t>
      </w:r>
    </w:p>
    <w:p w:rsidR="003335F9" w:rsidRPr="003335F9" w:rsidRDefault="003335F9" w:rsidP="003335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3335F9">
        <w:rPr>
          <w:rFonts w:ascii="Times New Roman" w:eastAsia="Times New Roman" w:hAnsi="Times New Roman" w:cs="Times New Roman"/>
          <w:i/>
          <w:iCs/>
          <w:sz w:val="23"/>
          <w:szCs w:val="23"/>
          <w:lang w:eastAsia="lv-LV"/>
        </w:rPr>
        <w:t>Aktuālais jautājums: Atkārtoti lūdzam skaidrot, kādi normatīvie akti paredz “garantijas laika uzraudzību”, cik bieži tāda ir jāveic, vai to var veikt projektētājs pēc savas iniciatīvas? Lūdzu skaidrot jēdzienu „netiks veikts norēķins". Vai tas nozīmē, ka rēķini tiks pieņemti, bet netiks apmaksāti?</w:t>
      </w:r>
    </w:p>
    <w:p w:rsidR="00B7320D" w:rsidRPr="00554E32" w:rsidRDefault="00B7320D" w:rsidP="00B7320D">
      <w:pPr>
        <w:spacing w:after="0" w:line="240" w:lineRule="auto"/>
        <w:jc w:val="both"/>
        <w:rPr>
          <w:rFonts w:ascii="Times New Roman" w:eastAsia="Calibri" w:hAnsi="Times New Roman" w:cs="Times New Roman"/>
          <w:sz w:val="23"/>
          <w:szCs w:val="23"/>
        </w:rPr>
      </w:pPr>
    </w:p>
    <w:p w:rsidR="00B7320D" w:rsidRPr="00554E32" w:rsidRDefault="00B7320D" w:rsidP="00B7320D">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931CF9" w:rsidRPr="00DD39B7" w:rsidRDefault="00DD39B7" w:rsidP="00931CF9">
      <w:pPr>
        <w:spacing w:after="0" w:line="240" w:lineRule="auto"/>
        <w:jc w:val="both"/>
        <w:rPr>
          <w:rFonts w:ascii="Times New Roman" w:eastAsia="Times New Roman" w:hAnsi="Times New Roman" w:cs="Times New Roman"/>
          <w:bCs/>
          <w:sz w:val="23"/>
          <w:szCs w:val="23"/>
          <w:shd w:val="clear" w:color="auto" w:fill="FFFFFF"/>
          <w:lang w:eastAsia="lv-LV"/>
        </w:rPr>
      </w:pPr>
      <w:r w:rsidRPr="00DD39B7">
        <w:rPr>
          <w:rFonts w:ascii="Times New Roman" w:eastAsia="Times New Roman" w:hAnsi="Times New Roman" w:cs="Times New Roman"/>
          <w:bCs/>
          <w:sz w:val="23"/>
          <w:szCs w:val="23"/>
          <w:shd w:val="clear" w:color="auto" w:fill="FFFFFF"/>
          <w:lang w:eastAsia="lv-LV"/>
        </w:rPr>
        <w:t>Garantijas laika uzraudzību šobrīd normatīvie akti neparedz. Tomēr, kā jau tika paskaidrots iepriekš, uzsākot ēkas ekspluatāciju un būves ekspluatācijas laikā, kamēr spēkā būvdarbu garantijas termiņš, ir iespējama situācija, kurā virkne izbūvēto, pārbaudīto un pieņemto risinājumu nenodrošinās projektā noteikto parametru izpildi. Šādas nepilnības iemesls var būt kā celtniecības defekts, tā arī būvprojekta nepilnība. Lai konstatētu neatbilstības cēloni un gadījumā, ja tas izrādās projekta nepilnības izraisīts, Pasūtītājam būs nepieciešama būvprojekta izstrādātāja iesaistīšanās, kas (ja vien defekts nav acīmredzams būvnieka nekvalitatīvi veikta darba cēlonis) izpaudīsies kā līdzdalība defekta cēloņa noskaidrošanā un pienākums bez atlīdzības veikt izmaiņas vai papildinājumus būvprojekta dokumentācijā gadījumā, ja, atklāsies defekti, kas radušies neatbilstošu risinājumu dēļ būvprojekta dokumentācijā. Pakalpojuma izmaksas uzskatāmas par ietvertām līguma cenā un papildus samaksa par šo pakalpojumu nav paredzēta.</w:t>
      </w:r>
    </w:p>
    <w:p w:rsidR="00DD39B7" w:rsidRPr="00554E32" w:rsidRDefault="00DD39B7" w:rsidP="00931CF9">
      <w:pPr>
        <w:spacing w:after="0" w:line="240" w:lineRule="auto"/>
        <w:jc w:val="both"/>
        <w:rPr>
          <w:rFonts w:ascii="Times New Roman" w:eastAsia="Times New Roman" w:hAnsi="Times New Roman"/>
          <w:sz w:val="23"/>
          <w:szCs w:val="23"/>
        </w:rPr>
      </w:pPr>
    </w:p>
    <w:p w:rsidR="006A6565" w:rsidRPr="00554E32" w:rsidRDefault="006A6565" w:rsidP="006A6565">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lastRenderedPageBreak/>
        <w:t>jautājums</w:t>
      </w:r>
    </w:p>
    <w:p w:rsidR="006A6565" w:rsidRPr="00BE6A9B" w:rsidRDefault="00BE6A9B" w:rsidP="006A6565">
      <w:pPr>
        <w:spacing w:after="0" w:line="240" w:lineRule="auto"/>
        <w:jc w:val="both"/>
        <w:rPr>
          <w:rFonts w:ascii="Times New Roman" w:eastAsia="Calibri" w:hAnsi="Times New Roman" w:cs="Times New Roman"/>
          <w:sz w:val="23"/>
          <w:szCs w:val="23"/>
        </w:rPr>
      </w:pPr>
      <w:r w:rsidRPr="00BE6A9B">
        <w:rPr>
          <w:rFonts w:ascii="Times New Roman" w:eastAsia="Times New Roman" w:hAnsi="Times New Roman" w:cs="Times New Roman"/>
          <w:sz w:val="23"/>
          <w:szCs w:val="23"/>
          <w:lang w:eastAsia="lv-LV"/>
        </w:rPr>
        <w:t xml:space="preserve">Par tehniskās specifikācijas punktu Nr.2 Darbu apjoms salīdzinot ar skiču projektu un skiču projekta tehnisko specifikāciju: </w:t>
      </w:r>
      <w:r w:rsidRPr="00BE6A9B">
        <w:rPr>
          <w:rFonts w:ascii="Times New Roman" w:eastAsia="Times New Roman" w:hAnsi="Times New Roman" w:cs="Times New Roman"/>
          <w:i/>
          <w:iCs/>
          <w:sz w:val="23"/>
          <w:szCs w:val="23"/>
          <w:lang w:eastAsia="lv-LV"/>
        </w:rPr>
        <w:t xml:space="preserve">Lūdzam precizēt,  kādus teritorijas sadaļas, ietilpības un apjoma risinājumus Pasūtītājs </w:t>
      </w:r>
      <w:proofErr w:type="spellStart"/>
      <w:r w:rsidRPr="00BE6A9B">
        <w:rPr>
          <w:rFonts w:ascii="Times New Roman" w:eastAsia="Times New Roman" w:hAnsi="Times New Roman" w:cs="Times New Roman"/>
          <w:i/>
          <w:iCs/>
          <w:sz w:val="23"/>
          <w:szCs w:val="23"/>
          <w:lang w:eastAsia="lv-LV"/>
        </w:rPr>
        <w:t>pasūta</w:t>
      </w:r>
      <w:proofErr w:type="spellEnd"/>
      <w:r w:rsidRPr="00BE6A9B">
        <w:rPr>
          <w:rFonts w:ascii="Times New Roman" w:eastAsia="Times New Roman" w:hAnsi="Times New Roman" w:cs="Times New Roman"/>
          <w:i/>
          <w:iCs/>
          <w:sz w:val="23"/>
          <w:szCs w:val="23"/>
          <w:lang w:eastAsia="lv-LV"/>
        </w:rPr>
        <w:t xml:space="preserve"> daudzstāvu autostāvvietas sakarā. Pirmās kārtas būvprojekta sastāvā ir sadaļas, kas nav nepieciešamas otrajā kārtā (piemēram, GAT sadaļa). Lūdzam precizēt pievienoto būvprojekta sastāvu. Vai jāparedz tehniskā apsekošana 1.kārtas uzbūvētai ēkai</w:t>
      </w:r>
      <w:r w:rsidR="006A6565" w:rsidRPr="00BE6A9B">
        <w:rPr>
          <w:rFonts w:ascii="Times New Roman" w:eastAsia="Calibri" w:hAnsi="Times New Roman" w:cs="Times New Roman"/>
          <w:sz w:val="23"/>
          <w:szCs w:val="23"/>
        </w:rPr>
        <w:t>?</w:t>
      </w:r>
    </w:p>
    <w:p w:rsidR="00BE6A9B" w:rsidRPr="00BE6A9B" w:rsidRDefault="00BE6A9B" w:rsidP="00BE6A9B">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BE6A9B">
        <w:rPr>
          <w:rFonts w:ascii="Times New Roman" w:eastAsia="Times New Roman" w:hAnsi="Times New Roman" w:cs="Times New Roman"/>
          <w:b/>
          <w:bCs/>
          <w:sz w:val="23"/>
          <w:szCs w:val="23"/>
          <w:lang w:eastAsia="lv-LV"/>
        </w:rPr>
        <w:t>Pasūtītāja sniegtā atbilde uz 30.11.2016.:</w:t>
      </w:r>
    </w:p>
    <w:p w:rsidR="00BE6A9B" w:rsidRPr="00BE6A9B" w:rsidRDefault="00BE6A9B" w:rsidP="00BE6A9B">
      <w:pPr>
        <w:spacing w:after="120" w:line="240" w:lineRule="auto"/>
        <w:jc w:val="both"/>
        <w:rPr>
          <w:rFonts w:ascii="Times New Roman" w:eastAsia="Times New Roman" w:hAnsi="Times New Roman" w:cs="Times New Roman"/>
          <w:sz w:val="23"/>
          <w:szCs w:val="23"/>
          <w:lang w:eastAsia="lv-LV"/>
        </w:rPr>
      </w:pPr>
      <w:r w:rsidRPr="00BE6A9B">
        <w:rPr>
          <w:rFonts w:ascii="Times New Roman" w:eastAsia="Times New Roman" w:hAnsi="Times New Roman" w:cs="Times New Roman"/>
          <w:sz w:val="23"/>
          <w:szCs w:val="23"/>
          <w:lang w:eastAsia="lv-LV"/>
        </w:rPr>
        <w:t xml:space="preserve">Atbilstoši pilsētas   apbūves noteikumiem  jāprecizē nepieciešamais autostāvvietu skaits saskaņā ar pašreizējiem slimnīcas attīstības plāniem. Precizējam tehnisko specifikāciju, GAT tiek izslēgts. Ņemot vērā to, ka projektējamais apjoms tiks bloķēts ar esošo </w:t>
      </w:r>
      <w:proofErr w:type="spellStart"/>
      <w:r w:rsidRPr="00BE6A9B">
        <w:rPr>
          <w:rFonts w:ascii="Times New Roman" w:eastAsia="Times New Roman" w:hAnsi="Times New Roman" w:cs="Times New Roman"/>
          <w:sz w:val="23"/>
          <w:szCs w:val="23"/>
          <w:lang w:eastAsia="lv-LV"/>
        </w:rPr>
        <w:t>būvapjomu</w:t>
      </w:r>
      <w:proofErr w:type="spellEnd"/>
      <w:r w:rsidRPr="00BE6A9B">
        <w:rPr>
          <w:rFonts w:ascii="Times New Roman" w:eastAsia="Times New Roman" w:hAnsi="Times New Roman" w:cs="Times New Roman"/>
          <w:sz w:val="23"/>
          <w:szCs w:val="23"/>
          <w:lang w:eastAsia="lv-LV"/>
        </w:rPr>
        <w:t xml:space="preserve"> apsekošana būs jāveic, </w:t>
      </w:r>
      <w:r w:rsidRPr="00BE6A9B">
        <w:rPr>
          <w:rFonts w:ascii="Times New Roman" w:eastAsia="Times New Roman" w:hAnsi="Times New Roman" w:cs="Times New Roman"/>
          <w:bCs/>
          <w:sz w:val="23"/>
          <w:szCs w:val="23"/>
          <w:lang w:eastAsia="lv-LV"/>
        </w:rPr>
        <w:t xml:space="preserve">tās </w:t>
      </w:r>
      <w:r w:rsidRPr="00BE6A9B">
        <w:rPr>
          <w:rFonts w:ascii="Times New Roman" w:eastAsia="Times New Roman" w:hAnsi="Times New Roman" w:cs="Times New Roman"/>
          <w:sz w:val="23"/>
          <w:szCs w:val="23"/>
          <w:lang w:eastAsia="lv-LV"/>
        </w:rPr>
        <w:t>apjomu jānosaka būvkonstrukciju projektētājam.</w:t>
      </w:r>
    </w:p>
    <w:p w:rsidR="00BE6A9B" w:rsidRPr="00BE6A9B" w:rsidRDefault="00BE6A9B" w:rsidP="00BE6A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BE6A9B">
        <w:rPr>
          <w:rFonts w:ascii="Times New Roman" w:eastAsia="Times New Roman" w:hAnsi="Times New Roman" w:cs="Times New Roman"/>
          <w:i/>
          <w:iCs/>
          <w:sz w:val="23"/>
          <w:szCs w:val="23"/>
          <w:lang w:eastAsia="lv-LV"/>
        </w:rPr>
        <w:t xml:space="preserve">Aktuālais jautājums: Lūdzu iesniegt pašreizējos slimnīcas attīstības plānus autostāvvietu skaita precizēšanai. Atkārtoti lūdzam atbildēt uz jautājumu: </w:t>
      </w:r>
      <w:r w:rsidRPr="00BE6A9B">
        <w:rPr>
          <w:rFonts w:ascii="Times New Roman" w:eastAsia="Times New Roman" w:hAnsi="Times New Roman" w:cs="Times New Roman"/>
          <w:i/>
          <w:iCs/>
          <w:sz w:val="23"/>
          <w:szCs w:val="23"/>
          <w:u w:val="single"/>
          <w:lang w:eastAsia="lv-LV"/>
        </w:rPr>
        <w:t>Kādus teritorijas sadaļas, ietilpības un apjoma risinājumus</w:t>
      </w:r>
      <w:r w:rsidRPr="00BE6A9B">
        <w:rPr>
          <w:rFonts w:ascii="Times New Roman" w:eastAsia="Times New Roman" w:hAnsi="Times New Roman" w:cs="Times New Roman"/>
          <w:i/>
          <w:iCs/>
          <w:sz w:val="23"/>
          <w:szCs w:val="23"/>
          <w:lang w:eastAsia="lv-LV"/>
        </w:rPr>
        <w:t xml:space="preserve"> Pasūtītājs </w:t>
      </w:r>
      <w:proofErr w:type="spellStart"/>
      <w:r w:rsidRPr="00BE6A9B">
        <w:rPr>
          <w:rFonts w:ascii="Times New Roman" w:eastAsia="Times New Roman" w:hAnsi="Times New Roman" w:cs="Times New Roman"/>
          <w:i/>
          <w:iCs/>
          <w:sz w:val="23"/>
          <w:szCs w:val="23"/>
          <w:lang w:eastAsia="lv-LV"/>
        </w:rPr>
        <w:t>pasūta</w:t>
      </w:r>
      <w:proofErr w:type="spellEnd"/>
      <w:r w:rsidRPr="00BE6A9B">
        <w:rPr>
          <w:rFonts w:ascii="Times New Roman" w:eastAsia="Times New Roman" w:hAnsi="Times New Roman" w:cs="Times New Roman"/>
          <w:i/>
          <w:iCs/>
          <w:sz w:val="23"/>
          <w:szCs w:val="23"/>
          <w:lang w:eastAsia="lv-LV"/>
        </w:rPr>
        <w:t xml:space="preserve"> daudzstāvu autostāvvietas sakarā?</w:t>
      </w:r>
    </w:p>
    <w:p w:rsidR="006A6565" w:rsidRPr="00554E32" w:rsidRDefault="006A6565" w:rsidP="006A6565">
      <w:pPr>
        <w:spacing w:after="0" w:line="240" w:lineRule="auto"/>
        <w:jc w:val="both"/>
        <w:rPr>
          <w:rFonts w:ascii="Times New Roman" w:eastAsia="Calibri" w:hAnsi="Times New Roman" w:cs="Times New Roman"/>
          <w:sz w:val="23"/>
          <w:szCs w:val="23"/>
        </w:rPr>
      </w:pPr>
    </w:p>
    <w:p w:rsidR="006A6565" w:rsidRPr="00554E32" w:rsidRDefault="006A6565" w:rsidP="006A6565">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6A6565" w:rsidRPr="0066733A" w:rsidRDefault="0066733A" w:rsidP="00931CF9">
      <w:pPr>
        <w:spacing w:after="0" w:line="240" w:lineRule="auto"/>
        <w:jc w:val="both"/>
        <w:rPr>
          <w:rFonts w:ascii="Times New Roman" w:eastAsia="Times New Roman" w:hAnsi="Times New Roman" w:cs="Times New Roman"/>
          <w:bCs/>
          <w:sz w:val="23"/>
          <w:szCs w:val="23"/>
          <w:lang w:eastAsia="lv-LV"/>
        </w:rPr>
      </w:pPr>
      <w:r w:rsidRPr="0066733A">
        <w:rPr>
          <w:rFonts w:ascii="Times New Roman" w:eastAsia="Times New Roman" w:hAnsi="Times New Roman" w:cs="Times New Roman"/>
          <w:bCs/>
          <w:sz w:val="23"/>
          <w:szCs w:val="23"/>
          <w:lang w:eastAsia="lv-LV"/>
        </w:rPr>
        <w:t>Pašreizējie slimnīcas attīstības plāni atspoguļoti Tehniskajā specifikācijā ietvertajā skiču projektā. Daudzstāvu autostāvvietas sakarā šī iepirkuma ietvaros Pasūtītājs vēlas saņemt projektēšanas uzdevumu daudzstāvu autostāvvietas projektēšanai, kas, iespējams, līdzīgi kā šajā iepirkumā, saturēs virkni precizējumu skiču projektā izstrādātajam risinājumam.</w:t>
      </w:r>
    </w:p>
    <w:p w:rsidR="0066733A" w:rsidRPr="00554E32" w:rsidRDefault="0066733A" w:rsidP="00931CF9">
      <w:pPr>
        <w:spacing w:after="0" w:line="240" w:lineRule="auto"/>
        <w:jc w:val="both"/>
        <w:rPr>
          <w:rFonts w:ascii="Times New Roman" w:eastAsia="Times New Roman" w:hAnsi="Times New Roman"/>
          <w:sz w:val="23"/>
          <w:szCs w:val="23"/>
        </w:rPr>
      </w:pPr>
    </w:p>
    <w:p w:rsidR="00DD032F" w:rsidRPr="00554E32" w:rsidRDefault="00DD032F" w:rsidP="00DD032F">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DD032F" w:rsidRPr="0066733A" w:rsidRDefault="0066733A" w:rsidP="00DD032F">
      <w:pPr>
        <w:spacing w:after="0" w:line="240" w:lineRule="auto"/>
        <w:jc w:val="both"/>
        <w:rPr>
          <w:rFonts w:ascii="Times New Roman" w:eastAsia="Calibri" w:hAnsi="Times New Roman" w:cs="Times New Roman"/>
          <w:sz w:val="23"/>
          <w:szCs w:val="23"/>
        </w:rPr>
      </w:pPr>
      <w:r w:rsidRPr="0066733A">
        <w:rPr>
          <w:rFonts w:ascii="Times New Roman" w:eastAsia="Times New Roman" w:hAnsi="Times New Roman" w:cs="Times New Roman"/>
          <w:sz w:val="23"/>
          <w:szCs w:val="23"/>
          <w:lang w:eastAsia="lv-LV"/>
        </w:rPr>
        <w:t>Par tehniskās specifikācijas punktu 4. Tehniskajā specifikācijā un skiču projektā precizējamas un koriģējamas pozīcijas</w:t>
      </w:r>
      <w:r w:rsidRPr="0066733A">
        <w:rPr>
          <w:rFonts w:ascii="Times New Roman" w:eastAsia="Calibri" w:hAnsi="Times New Roman" w:cs="Times New Roman"/>
          <w:sz w:val="23"/>
          <w:szCs w:val="23"/>
        </w:rPr>
        <w:t>:</w:t>
      </w:r>
    </w:p>
    <w:p w:rsidR="0066733A" w:rsidRPr="0066733A" w:rsidRDefault="0066733A" w:rsidP="00DD032F">
      <w:pPr>
        <w:spacing w:after="0" w:line="240" w:lineRule="auto"/>
        <w:jc w:val="both"/>
        <w:rPr>
          <w:rFonts w:ascii="Times New Roman" w:eastAsia="Times New Roman" w:hAnsi="Times New Roman" w:cs="Times New Roman"/>
          <w:i/>
          <w:iCs/>
          <w:sz w:val="23"/>
          <w:szCs w:val="23"/>
          <w:lang w:eastAsia="lv-LV"/>
        </w:rPr>
      </w:pPr>
      <w:r w:rsidRPr="0066733A">
        <w:rPr>
          <w:rFonts w:ascii="Times New Roman" w:eastAsia="Times New Roman" w:hAnsi="Times New Roman" w:cs="Times New Roman"/>
          <w:i/>
          <w:iCs/>
          <w:sz w:val="23"/>
          <w:szCs w:val="23"/>
          <w:lang w:eastAsia="lv-LV"/>
        </w:rPr>
        <w:t>Lūdzu precīzi nodefinēt dokumentu prioritāti un Pretendenta atbildību par pievienotajos dokumentos minēto prasību izpildi vai neizpildi izstrādājot būvprojektu un būvniecības konkursam nepieciešamos iepirkuma dokumentus.</w:t>
      </w:r>
    </w:p>
    <w:p w:rsidR="0066733A" w:rsidRPr="0066733A" w:rsidRDefault="0066733A" w:rsidP="0066733A">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66733A">
        <w:rPr>
          <w:rFonts w:ascii="Times New Roman" w:eastAsia="Times New Roman" w:hAnsi="Times New Roman" w:cs="Times New Roman"/>
          <w:b/>
          <w:bCs/>
          <w:sz w:val="23"/>
          <w:szCs w:val="23"/>
          <w:lang w:eastAsia="lv-LV"/>
        </w:rPr>
        <w:t>Pasūtītāja sniegtā atbilde uz 30.11.2016.:</w:t>
      </w:r>
    </w:p>
    <w:p w:rsidR="0066733A" w:rsidRPr="0066733A" w:rsidRDefault="0066733A" w:rsidP="0066733A">
      <w:pPr>
        <w:spacing w:after="120" w:line="240" w:lineRule="auto"/>
        <w:jc w:val="both"/>
        <w:rPr>
          <w:rFonts w:ascii="Times New Roman" w:eastAsia="Times New Roman" w:hAnsi="Times New Roman" w:cs="Times New Roman"/>
          <w:sz w:val="23"/>
          <w:szCs w:val="23"/>
          <w:lang w:eastAsia="lv-LV"/>
        </w:rPr>
      </w:pPr>
      <w:r w:rsidRPr="0066733A">
        <w:rPr>
          <w:rFonts w:ascii="Times New Roman" w:eastAsia="Times New Roman" w:hAnsi="Times New Roman" w:cs="Times New Roman"/>
          <w:sz w:val="23"/>
          <w:szCs w:val="23"/>
          <w:lang w:eastAsia="lv-LV"/>
        </w:rPr>
        <w:t>Lūdzam minēto jautājumu vērtēt līguma kontekstā.</w:t>
      </w:r>
    </w:p>
    <w:p w:rsidR="0066733A" w:rsidRPr="0066733A" w:rsidRDefault="0066733A" w:rsidP="006673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66733A">
        <w:rPr>
          <w:rFonts w:ascii="Times New Roman" w:eastAsia="Times New Roman" w:hAnsi="Times New Roman" w:cs="Times New Roman"/>
          <w:i/>
          <w:iCs/>
          <w:sz w:val="23"/>
          <w:szCs w:val="23"/>
          <w:lang w:eastAsia="lv-LV"/>
        </w:rPr>
        <w:t>Aktuālais jautājums: Lūdzu precīzi norādīt, kurā līguma projekta punktā ir minēta iepirkumu dokumentu prioritāte?</w:t>
      </w:r>
    </w:p>
    <w:p w:rsidR="00DD032F" w:rsidRPr="00554E32" w:rsidRDefault="00DD032F" w:rsidP="00DD032F">
      <w:pPr>
        <w:spacing w:after="0" w:line="240" w:lineRule="auto"/>
        <w:jc w:val="both"/>
        <w:rPr>
          <w:rFonts w:ascii="Times New Roman" w:eastAsia="Calibri" w:hAnsi="Times New Roman" w:cs="Times New Roman"/>
          <w:sz w:val="23"/>
          <w:szCs w:val="23"/>
        </w:rPr>
      </w:pPr>
    </w:p>
    <w:p w:rsidR="00DD032F" w:rsidRPr="00554E32" w:rsidRDefault="00DD032F" w:rsidP="00DD032F">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DD032F" w:rsidRPr="0066733A" w:rsidRDefault="0066733A" w:rsidP="00931CF9">
      <w:pPr>
        <w:spacing w:after="0" w:line="240" w:lineRule="auto"/>
        <w:jc w:val="both"/>
        <w:rPr>
          <w:rFonts w:ascii="Times New Roman" w:eastAsia="Times New Roman" w:hAnsi="Times New Roman"/>
          <w:bCs/>
          <w:sz w:val="23"/>
          <w:szCs w:val="23"/>
        </w:rPr>
      </w:pPr>
      <w:r w:rsidRPr="0066733A">
        <w:rPr>
          <w:rFonts w:ascii="Times New Roman" w:eastAsia="Times New Roman" w:hAnsi="Times New Roman" w:cs="Times New Roman"/>
          <w:bCs/>
          <w:sz w:val="23"/>
          <w:szCs w:val="23"/>
          <w:lang w:eastAsia="lv-LV"/>
        </w:rPr>
        <w:t>Lūdzam ņemt vērā, ka līguma projektā nav definēta iepirkumu dokumentu prioritāte, pretendenta atbildība ir vērtējama līguma kontekstā.</w:t>
      </w:r>
    </w:p>
    <w:p w:rsidR="00D00AC9" w:rsidRPr="00554E32" w:rsidRDefault="00D00AC9" w:rsidP="00931CF9">
      <w:pPr>
        <w:spacing w:after="0" w:line="240" w:lineRule="auto"/>
        <w:jc w:val="both"/>
        <w:rPr>
          <w:rFonts w:ascii="Times New Roman" w:eastAsia="Times New Roman" w:hAnsi="Times New Roman"/>
          <w:sz w:val="23"/>
          <w:szCs w:val="23"/>
        </w:rPr>
      </w:pPr>
    </w:p>
    <w:p w:rsidR="00DD032F" w:rsidRPr="00554E32" w:rsidRDefault="00DD032F" w:rsidP="00DD032F">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DD032F" w:rsidRPr="00ED13F2" w:rsidRDefault="00ED13F2" w:rsidP="00DD032F">
      <w:pPr>
        <w:spacing w:after="0" w:line="240" w:lineRule="auto"/>
        <w:jc w:val="both"/>
        <w:rPr>
          <w:rFonts w:ascii="Times New Roman" w:eastAsia="Times New Roman" w:hAnsi="Times New Roman" w:cs="Times New Roman"/>
          <w:i/>
          <w:iCs/>
          <w:sz w:val="23"/>
          <w:szCs w:val="23"/>
          <w:lang w:eastAsia="lv-LV"/>
        </w:rPr>
      </w:pPr>
      <w:r w:rsidRPr="00ED13F2">
        <w:rPr>
          <w:rFonts w:ascii="Times New Roman" w:eastAsia="Times New Roman" w:hAnsi="Times New Roman" w:cs="Times New Roman"/>
          <w:sz w:val="23"/>
          <w:szCs w:val="23"/>
          <w:lang w:eastAsia="lv-LV"/>
        </w:rPr>
        <w:t xml:space="preserve">Par tehniskās specifikācijas p.4.3. Ēkas funkcija un plānojums: </w:t>
      </w:r>
      <w:r w:rsidRPr="00ED13F2">
        <w:rPr>
          <w:rFonts w:ascii="Times New Roman" w:eastAsia="Times New Roman" w:hAnsi="Times New Roman" w:cs="Times New Roman"/>
          <w:i/>
          <w:iCs/>
          <w:sz w:val="23"/>
          <w:szCs w:val="23"/>
          <w:lang w:eastAsia="lv-LV"/>
        </w:rPr>
        <w:t>Vai pēc ēkas plānojuma korekcijas tiks veiktas izmaiņas Telpu programmā, lai to varētu izmantot būvdarbu kontrolē?</w:t>
      </w:r>
    </w:p>
    <w:p w:rsidR="00ED13F2" w:rsidRPr="00ED13F2" w:rsidRDefault="00ED13F2" w:rsidP="00ED13F2">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ED13F2">
        <w:rPr>
          <w:rFonts w:ascii="Times New Roman" w:eastAsia="Times New Roman" w:hAnsi="Times New Roman" w:cs="Times New Roman"/>
          <w:b/>
          <w:bCs/>
          <w:sz w:val="23"/>
          <w:szCs w:val="23"/>
          <w:lang w:eastAsia="lv-LV"/>
        </w:rPr>
        <w:t>Pasūtītāja sniegtā atbilde uz 30.11.2016.:</w:t>
      </w:r>
    </w:p>
    <w:p w:rsidR="00ED13F2" w:rsidRPr="00ED13F2" w:rsidRDefault="00ED13F2" w:rsidP="00ED13F2">
      <w:pPr>
        <w:spacing w:after="120" w:line="240" w:lineRule="auto"/>
        <w:jc w:val="both"/>
        <w:rPr>
          <w:rFonts w:ascii="Times New Roman" w:eastAsia="Times New Roman" w:hAnsi="Times New Roman" w:cs="Times New Roman"/>
          <w:sz w:val="23"/>
          <w:szCs w:val="23"/>
          <w:lang w:eastAsia="lv-LV"/>
        </w:rPr>
      </w:pPr>
      <w:r w:rsidRPr="00ED13F2">
        <w:rPr>
          <w:rFonts w:ascii="Times New Roman" w:eastAsia="Times New Roman" w:hAnsi="Times New Roman" w:cs="Times New Roman"/>
          <w:sz w:val="23"/>
          <w:szCs w:val="23"/>
          <w:lang w:eastAsia="lv-LV"/>
        </w:rPr>
        <w:t>Jā, tiks veiktas izmaiņas Telpu programmā, kuras būs būvprojekta sastāvā.</w:t>
      </w:r>
    </w:p>
    <w:p w:rsidR="00ED13F2" w:rsidRPr="00ED13F2" w:rsidRDefault="00ED13F2" w:rsidP="00ED13F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ED13F2">
        <w:rPr>
          <w:rFonts w:ascii="Times New Roman" w:eastAsia="Times New Roman" w:hAnsi="Times New Roman" w:cs="Times New Roman"/>
          <w:i/>
          <w:iCs/>
          <w:sz w:val="23"/>
          <w:szCs w:val="23"/>
          <w:lang w:eastAsia="lv-LV"/>
        </w:rPr>
        <w:t>Aktuālais jautājums: Lūdzam norādīt, kas veiks šīs izmaiņas un kā izprast “kuras būs būvprojekta sastāvā”?</w:t>
      </w:r>
    </w:p>
    <w:p w:rsidR="00ED13F2" w:rsidRPr="00554E32" w:rsidRDefault="00ED13F2" w:rsidP="00DD032F">
      <w:pPr>
        <w:spacing w:after="0" w:line="240" w:lineRule="auto"/>
        <w:jc w:val="both"/>
        <w:rPr>
          <w:rFonts w:ascii="Times New Roman" w:eastAsia="Calibri" w:hAnsi="Times New Roman" w:cs="Times New Roman"/>
          <w:sz w:val="23"/>
          <w:szCs w:val="23"/>
        </w:rPr>
      </w:pPr>
    </w:p>
    <w:p w:rsidR="00DD032F" w:rsidRPr="00554E32" w:rsidRDefault="00DD032F" w:rsidP="00DD032F">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ED13F2" w:rsidRPr="00ED13F2" w:rsidRDefault="00ED13F2" w:rsidP="00ED13F2">
      <w:pPr>
        <w:widowControl w:val="0"/>
        <w:autoSpaceDE w:val="0"/>
        <w:autoSpaceDN w:val="0"/>
        <w:adjustRightInd w:val="0"/>
        <w:spacing w:after="0" w:line="240" w:lineRule="auto"/>
        <w:jc w:val="both"/>
        <w:rPr>
          <w:rFonts w:ascii="Times New Roman" w:eastAsia="Times New Roman" w:hAnsi="Times New Roman" w:cs="Times New Roman"/>
          <w:bCs/>
          <w:sz w:val="23"/>
          <w:szCs w:val="23"/>
          <w:lang w:eastAsia="lv-LV"/>
        </w:rPr>
      </w:pPr>
      <w:r w:rsidRPr="00ED13F2">
        <w:rPr>
          <w:rFonts w:ascii="Times New Roman" w:eastAsia="Times New Roman" w:hAnsi="Times New Roman" w:cs="Times New Roman"/>
          <w:bCs/>
          <w:sz w:val="23"/>
          <w:szCs w:val="23"/>
          <w:lang w:eastAsia="lv-LV"/>
        </w:rPr>
        <w:t>Izmaiņas telpu programmā veiks Pasūtītājs kopā ar būvprojekta izstrādātāju un tās tiks noformētas kā projektēšanas uzdevuma papildinājums.</w:t>
      </w:r>
    </w:p>
    <w:p w:rsidR="00DD032F" w:rsidRPr="00554E32" w:rsidRDefault="00DD032F" w:rsidP="00931CF9">
      <w:pPr>
        <w:spacing w:after="0" w:line="240" w:lineRule="auto"/>
        <w:jc w:val="both"/>
        <w:rPr>
          <w:rFonts w:ascii="Times New Roman" w:eastAsia="Times New Roman" w:hAnsi="Times New Roman"/>
          <w:sz w:val="23"/>
          <w:szCs w:val="23"/>
        </w:rPr>
      </w:pPr>
    </w:p>
    <w:p w:rsidR="00DD032F" w:rsidRPr="00554E32" w:rsidRDefault="00DD032F" w:rsidP="00DD032F">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ED13F2" w:rsidRPr="00ED13F2" w:rsidRDefault="00ED13F2" w:rsidP="00ED13F2">
      <w:pPr>
        <w:shd w:val="clear" w:color="auto" w:fill="FFFFFF"/>
        <w:spacing w:after="0" w:line="240" w:lineRule="auto"/>
        <w:rPr>
          <w:rFonts w:ascii="Times New Roman" w:hAnsi="Times New Roman" w:cs="Times New Roman"/>
          <w:sz w:val="23"/>
          <w:szCs w:val="23"/>
        </w:rPr>
      </w:pPr>
      <w:r w:rsidRPr="00ED13F2">
        <w:rPr>
          <w:rFonts w:ascii="Times New Roman" w:hAnsi="Times New Roman" w:cs="Times New Roman"/>
          <w:sz w:val="23"/>
          <w:szCs w:val="23"/>
        </w:rPr>
        <w:t>Par punktu 4.5. Normatīvi un standarti:</w:t>
      </w:r>
    </w:p>
    <w:p w:rsidR="00ED13F2" w:rsidRPr="00ED13F2" w:rsidRDefault="00ED13F2" w:rsidP="00ED13F2">
      <w:pPr>
        <w:shd w:val="clear" w:color="auto" w:fill="FFFFFF"/>
        <w:spacing w:after="0" w:line="240" w:lineRule="auto"/>
        <w:rPr>
          <w:rFonts w:ascii="Times New Roman" w:hAnsi="Times New Roman" w:cs="Times New Roman"/>
          <w:sz w:val="23"/>
          <w:szCs w:val="23"/>
        </w:rPr>
      </w:pPr>
      <w:r w:rsidRPr="00ED13F2">
        <w:rPr>
          <w:rFonts w:ascii="Times New Roman" w:hAnsi="Times New Roman" w:cs="Times New Roman"/>
          <w:sz w:val="23"/>
          <w:szCs w:val="23"/>
        </w:rPr>
        <w:t>Vispārīgi:</w:t>
      </w:r>
    </w:p>
    <w:p w:rsidR="00DD032F" w:rsidRPr="00ED13F2" w:rsidRDefault="00ED13F2" w:rsidP="00DD032F">
      <w:pPr>
        <w:spacing w:after="0" w:line="240" w:lineRule="auto"/>
        <w:jc w:val="both"/>
        <w:rPr>
          <w:rFonts w:ascii="Times New Roman" w:eastAsia="Times New Roman" w:hAnsi="Times New Roman" w:cs="Times New Roman"/>
          <w:i/>
          <w:iCs/>
          <w:sz w:val="23"/>
          <w:szCs w:val="23"/>
          <w:lang w:eastAsia="lv-LV"/>
        </w:rPr>
      </w:pPr>
      <w:r w:rsidRPr="00ED13F2">
        <w:rPr>
          <w:rFonts w:ascii="Times New Roman" w:eastAsia="Times New Roman" w:hAnsi="Times New Roman" w:cs="Times New Roman"/>
          <w:sz w:val="23"/>
          <w:szCs w:val="23"/>
          <w:lang w:eastAsia="lv-LV"/>
        </w:rPr>
        <w:lastRenderedPageBreak/>
        <w:t xml:space="preserve">4.5.1 .Projektēšanas darbu uzraudzības līmenis - DSL3 (LVS NE 1990). </w:t>
      </w:r>
      <w:r w:rsidRPr="00ED13F2">
        <w:rPr>
          <w:rFonts w:ascii="Times New Roman" w:eastAsia="Times New Roman" w:hAnsi="Times New Roman" w:cs="Times New Roman"/>
          <w:i/>
          <w:iCs/>
          <w:sz w:val="23"/>
          <w:szCs w:val="23"/>
          <w:lang w:eastAsia="lv-LV"/>
        </w:rPr>
        <w:t>Augstāk minētajā punktā ir minēts jēdziens  “Projektēšanas darbu uzraudzības līmenis”. Lūdzam skaidrot, kas tas ir par procesu un kādi normatīvie akti to paredz? Vai normatīvus, kas nav pieminēti punktā 4.5., Projektētājs var izraudzīties pats, atbilstoši spēkā esošajai likumdošanai?</w:t>
      </w:r>
    </w:p>
    <w:p w:rsidR="00ED13F2" w:rsidRPr="00ED13F2" w:rsidRDefault="00ED13F2" w:rsidP="00ED13F2">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ED13F2">
        <w:rPr>
          <w:rFonts w:ascii="Times New Roman" w:eastAsia="Times New Roman" w:hAnsi="Times New Roman" w:cs="Times New Roman"/>
          <w:b/>
          <w:bCs/>
          <w:sz w:val="23"/>
          <w:szCs w:val="23"/>
          <w:lang w:eastAsia="lv-LV"/>
        </w:rPr>
        <w:t>Pasūtītāja sniegtā atbilde uz 30.11.2016.:</w:t>
      </w:r>
    </w:p>
    <w:p w:rsidR="00ED13F2" w:rsidRPr="00ED13F2" w:rsidRDefault="00ED13F2" w:rsidP="00ED13F2">
      <w:pPr>
        <w:spacing w:after="120" w:line="240" w:lineRule="auto"/>
        <w:jc w:val="both"/>
        <w:rPr>
          <w:rFonts w:ascii="Times New Roman" w:eastAsia="Times New Roman" w:hAnsi="Times New Roman" w:cs="Times New Roman"/>
          <w:sz w:val="23"/>
          <w:szCs w:val="23"/>
          <w:lang w:eastAsia="lv-LV"/>
        </w:rPr>
      </w:pPr>
      <w:r w:rsidRPr="00ED13F2">
        <w:rPr>
          <w:rFonts w:ascii="Times New Roman" w:eastAsia="Times New Roman" w:hAnsi="Times New Roman" w:cs="Times New Roman"/>
          <w:sz w:val="23"/>
          <w:szCs w:val="23"/>
          <w:lang w:eastAsia="lv-LV"/>
        </w:rPr>
        <w:t>Lūdzam ņemt vērā norādīto standartu. Var piemērot tiesību aktus, kas nav uzrādīti, ņemot vērā normatīvo aktu hierarhiju.</w:t>
      </w:r>
    </w:p>
    <w:p w:rsidR="00ED13F2" w:rsidRPr="00ED13F2" w:rsidRDefault="00ED13F2" w:rsidP="00ED13F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iCs/>
          <w:sz w:val="23"/>
          <w:szCs w:val="23"/>
          <w:lang w:eastAsia="lv-LV"/>
        </w:rPr>
      </w:pPr>
      <w:r w:rsidRPr="00ED13F2">
        <w:rPr>
          <w:rFonts w:ascii="Times New Roman" w:eastAsia="Times New Roman" w:hAnsi="Times New Roman" w:cs="Times New Roman"/>
          <w:bCs/>
          <w:i/>
          <w:iCs/>
          <w:sz w:val="23"/>
          <w:szCs w:val="23"/>
          <w:lang w:eastAsia="lv-LV"/>
        </w:rPr>
        <w:t>Aktuālais jautājums: Atkārtoti lūdzam skaidrot, kas tas ir par procesu “Projektēšanas darbu uzraudzības līmenis" un kādi normatīvie akti to paredz?</w:t>
      </w:r>
    </w:p>
    <w:p w:rsidR="00ED13F2" w:rsidRPr="00554E32" w:rsidRDefault="00ED13F2" w:rsidP="00ED13F2">
      <w:pPr>
        <w:spacing w:after="0" w:line="240" w:lineRule="auto"/>
        <w:jc w:val="both"/>
        <w:rPr>
          <w:rFonts w:ascii="Times New Roman" w:eastAsia="Calibri" w:hAnsi="Times New Roman" w:cs="Times New Roman"/>
          <w:sz w:val="23"/>
          <w:szCs w:val="23"/>
        </w:rPr>
      </w:pPr>
    </w:p>
    <w:p w:rsidR="00DD032F" w:rsidRPr="00554E32" w:rsidRDefault="00DD032F" w:rsidP="00DD032F">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DD032F" w:rsidRPr="00ED13F2" w:rsidRDefault="00ED13F2" w:rsidP="00931CF9">
      <w:pPr>
        <w:spacing w:after="0" w:line="240" w:lineRule="auto"/>
        <w:jc w:val="both"/>
        <w:rPr>
          <w:rFonts w:ascii="Times New Roman" w:eastAsia="Times New Roman" w:hAnsi="Times New Roman" w:cs="Times New Roman"/>
          <w:bCs/>
          <w:sz w:val="23"/>
          <w:szCs w:val="23"/>
          <w:lang w:eastAsia="lv-LV"/>
        </w:rPr>
      </w:pPr>
      <w:r w:rsidRPr="00ED13F2">
        <w:rPr>
          <w:rFonts w:ascii="Times New Roman" w:eastAsia="Times New Roman" w:hAnsi="Times New Roman" w:cs="Times New Roman"/>
          <w:bCs/>
          <w:sz w:val="23"/>
          <w:szCs w:val="23"/>
          <w:lang w:eastAsia="lv-LV"/>
        </w:rPr>
        <w:t xml:space="preserve">Saskaņā ar Latvijas būvnormatīvu – LBN prasībām, būvkonstrukciju projektēšana jāveic saskaņā ar obligāti piemērojamiem </w:t>
      </w:r>
      <w:proofErr w:type="spellStart"/>
      <w:r w:rsidRPr="00ED13F2">
        <w:rPr>
          <w:rFonts w:ascii="Times New Roman" w:eastAsia="Times New Roman" w:hAnsi="Times New Roman" w:cs="Times New Roman"/>
          <w:bCs/>
          <w:sz w:val="23"/>
          <w:szCs w:val="23"/>
          <w:lang w:eastAsia="lv-LV"/>
        </w:rPr>
        <w:t>Eirokodeksiem</w:t>
      </w:r>
      <w:proofErr w:type="spellEnd"/>
      <w:r w:rsidRPr="00ED13F2">
        <w:rPr>
          <w:rFonts w:ascii="Times New Roman" w:eastAsia="Times New Roman" w:hAnsi="Times New Roman" w:cs="Times New Roman"/>
          <w:bCs/>
          <w:sz w:val="23"/>
          <w:szCs w:val="23"/>
          <w:lang w:eastAsia="lv-LV"/>
        </w:rPr>
        <w:t>, tai skaitā LVS EN 1990 “ Projektēšanas pamati”. Skaidrojumu lūdzam skatīt LVS EN 1990, pielikumu B4. Prasība pamatā tiks attiecināta uz BK daļas projekta izstrādāšanu.</w:t>
      </w:r>
    </w:p>
    <w:p w:rsidR="00ED13F2" w:rsidRPr="00554E32" w:rsidRDefault="00ED13F2" w:rsidP="00931CF9">
      <w:pPr>
        <w:spacing w:after="0" w:line="240" w:lineRule="auto"/>
        <w:jc w:val="both"/>
        <w:rPr>
          <w:rFonts w:ascii="Times New Roman" w:eastAsia="Times New Roman" w:hAnsi="Times New Roman"/>
          <w:sz w:val="23"/>
          <w:szCs w:val="23"/>
        </w:rPr>
      </w:pPr>
    </w:p>
    <w:p w:rsidR="00B22E17" w:rsidRPr="00554E32" w:rsidRDefault="00B22E17" w:rsidP="00B22E17">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B22E17" w:rsidRPr="00540FE2" w:rsidRDefault="00540FE2" w:rsidP="00B22E17">
      <w:pPr>
        <w:spacing w:after="0" w:line="240" w:lineRule="auto"/>
        <w:jc w:val="both"/>
        <w:rPr>
          <w:rFonts w:ascii="Times New Roman" w:eastAsia="Times New Roman" w:hAnsi="Times New Roman" w:cs="Times New Roman"/>
          <w:sz w:val="23"/>
          <w:szCs w:val="23"/>
          <w:lang w:eastAsia="lv-LV"/>
        </w:rPr>
      </w:pPr>
      <w:r w:rsidRPr="00540FE2">
        <w:rPr>
          <w:rFonts w:ascii="Times New Roman" w:eastAsia="Times New Roman" w:hAnsi="Times New Roman" w:cs="Times New Roman"/>
          <w:spacing w:val="-2"/>
          <w:sz w:val="23"/>
          <w:szCs w:val="23"/>
          <w:lang w:eastAsia="lv-LV"/>
        </w:rPr>
        <w:t xml:space="preserve">Par punktu 4.5.5., kurš nosaka, ka jebkādas atkāpes no Projektēšanas uzdevumā vai tehniskajā </w:t>
      </w:r>
      <w:r w:rsidRPr="00540FE2">
        <w:rPr>
          <w:rFonts w:ascii="Times New Roman" w:eastAsia="Times New Roman" w:hAnsi="Times New Roman" w:cs="Times New Roman"/>
          <w:sz w:val="23"/>
          <w:szCs w:val="23"/>
          <w:lang w:eastAsia="lv-LV"/>
        </w:rPr>
        <w:t xml:space="preserve">specifikācijā noteiktajām (vai nenoteiktajām un būvprojektā nosakāmajām) būvmateriālu, </w:t>
      </w:r>
      <w:r w:rsidRPr="00540FE2">
        <w:rPr>
          <w:rFonts w:ascii="Times New Roman" w:eastAsia="Times New Roman" w:hAnsi="Times New Roman" w:cs="Times New Roman"/>
          <w:spacing w:val="-2"/>
          <w:sz w:val="23"/>
          <w:szCs w:val="23"/>
          <w:lang w:eastAsia="lv-LV"/>
        </w:rPr>
        <w:t xml:space="preserve">būvdarbu izpildes un pielaižu klases saskaņošanas ar būvprojekta Pasūtītāju. </w:t>
      </w:r>
      <w:r w:rsidRPr="00540FE2">
        <w:rPr>
          <w:rFonts w:ascii="Times New Roman" w:eastAsia="Times New Roman" w:hAnsi="Times New Roman" w:cs="Times New Roman"/>
          <w:sz w:val="23"/>
          <w:szCs w:val="23"/>
          <w:lang w:eastAsia="lv-LV"/>
        </w:rPr>
        <w:t xml:space="preserve">Ņemot vērā, ka pie nolikuma nav pievienots projektēšanas uzdevums un tehniskās </w:t>
      </w:r>
      <w:r w:rsidRPr="00540FE2">
        <w:rPr>
          <w:rFonts w:ascii="Times New Roman" w:eastAsia="Times New Roman" w:hAnsi="Times New Roman" w:cs="Times New Roman"/>
          <w:spacing w:val="-1"/>
          <w:sz w:val="23"/>
          <w:szCs w:val="23"/>
          <w:lang w:eastAsia="lv-LV"/>
        </w:rPr>
        <w:t xml:space="preserve">specifikācijas ir vairākas, lūdzu skaidrot, par kuru redakciju "Projektēšanas uzdevumu" un </w:t>
      </w:r>
      <w:r w:rsidRPr="00540FE2">
        <w:rPr>
          <w:rFonts w:ascii="Times New Roman" w:eastAsia="Times New Roman" w:hAnsi="Times New Roman" w:cs="Times New Roman"/>
          <w:sz w:val="23"/>
          <w:szCs w:val="23"/>
          <w:lang w:eastAsia="lv-LV"/>
        </w:rPr>
        <w:t>"tehnisko specifikāciju" ir runa augstākminētajā punktā.</w:t>
      </w:r>
    </w:p>
    <w:p w:rsidR="00540FE2" w:rsidRPr="00540FE2" w:rsidRDefault="00540FE2" w:rsidP="00540FE2">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540FE2">
        <w:rPr>
          <w:rFonts w:ascii="Times New Roman" w:eastAsia="Times New Roman" w:hAnsi="Times New Roman" w:cs="Times New Roman"/>
          <w:b/>
          <w:bCs/>
          <w:sz w:val="23"/>
          <w:szCs w:val="23"/>
          <w:lang w:eastAsia="lv-LV"/>
        </w:rPr>
        <w:t>Pasūtītāja sniegtā atbilde uz 30.11.2016.:</w:t>
      </w:r>
    </w:p>
    <w:p w:rsidR="00540FE2" w:rsidRPr="00540FE2" w:rsidRDefault="00540FE2" w:rsidP="00540FE2">
      <w:pPr>
        <w:spacing w:after="120" w:line="240" w:lineRule="auto"/>
        <w:jc w:val="both"/>
        <w:rPr>
          <w:rFonts w:ascii="Times New Roman" w:eastAsia="Times New Roman" w:hAnsi="Times New Roman" w:cs="Times New Roman"/>
          <w:spacing w:val="-1"/>
          <w:sz w:val="23"/>
          <w:szCs w:val="23"/>
          <w:lang w:eastAsia="lv-LV"/>
        </w:rPr>
      </w:pPr>
      <w:r w:rsidRPr="00540FE2">
        <w:rPr>
          <w:rFonts w:ascii="Times New Roman" w:eastAsia="Times New Roman" w:hAnsi="Times New Roman" w:cs="Times New Roman"/>
          <w:spacing w:val="-1"/>
          <w:sz w:val="23"/>
          <w:szCs w:val="23"/>
          <w:lang w:eastAsia="lv-LV"/>
        </w:rPr>
        <w:t>Lūdzam minēto jautājumu vērtēt līguma kontekstā.</w:t>
      </w:r>
    </w:p>
    <w:p w:rsidR="00540FE2" w:rsidRPr="00540FE2" w:rsidRDefault="00540FE2" w:rsidP="00540F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540FE2">
        <w:rPr>
          <w:rFonts w:ascii="Times New Roman" w:eastAsia="Times New Roman" w:hAnsi="Times New Roman" w:cs="Times New Roman"/>
          <w:i/>
          <w:iCs/>
          <w:sz w:val="23"/>
          <w:szCs w:val="23"/>
          <w:lang w:eastAsia="lv-LV"/>
        </w:rPr>
        <w:t>Aktuālais jautājums: Lūdzu precīzi norādīt, kurā līguma projekta punktā ir minēta atbilde uz augstākminēto jautājumu?</w:t>
      </w:r>
    </w:p>
    <w:p w:rsidR="00540FE2" w:rsidRPr="00554E32" w:rsidRDefault="00540FE2" w:rsidP="00540FE2">
      <w:pPr>
        <w:spacing w:after="0" w:line="240" w:lineRule="auto"/>
        <w:jc w:val="both"/>
        <w:rPr>
          <w:rFonts w:ascii="Times New Roman" w:eastAsia="Calibri" w:hAnsi="Times New Roman" w:cs="Times New Roman"/>
          <w:sz w:val="23"/>
          <w:szCs w:val="23"/>
        </w:rPr>
      </w:pPr>
    </w:p>
    <w:p w:rsidR="00B22E17" w:rsidRPr="00554E32" w:rsidRDefault="00B22E17" w:rsidP="00B22E17">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B22E17" w:rsidRPr="00540FE2" w:rsidRDefault="00540FE2" w:rsidP="00931CF9">
      <w:pPr>
        <w:spacing w:after="0" w:line="240" w:lineRule="auto"/>
        <w:jc w:val="both"/>
        <w:rPr>
          <w:rFonts w:ascii="Times New Roman" w:eastAsia="Times New Roman" w:hAnsi="Times New Roman" w:cs="Times New Roman"/>
          <w:bCs/>
          <w:sz w:val="23"/>
          <w:szCs w:val="23"/>
          <w:lang w:eastAsia="lv-LV"/>
        </w:rPr>
      </w:pPr>
      <w:r w:rsidRPr="00540FE2">
        <w:rPr>
          <w:rFonts w:ascii="Times New Roman" w:eastAsia="Times New Roman" w:hAnsi="Times New Roman" w:cs="Times New Roman"/>
          <w:bCs/>
          <w:sz w:val="23"/>
          <w:szCs w:val="23"/>
          <w:lang w:eastAsia="lv-LV"/>
        </w:rPr>
        <w:t xml:space="preserve">Lūdzam ņemt vērā, ka līguma 1.20. punktā ir </w:t>
      </w:r>
      <w:proofErr w:type="spellStart"/>
      <w:r w:rsidRPr="00540FE2">
        <w:rPr>
          <w:rFonts w:ascii="Times New Roman" w:eastAsia="Times New Roman" w:hAnsi="Times New Roman" w:cs="Times New Roman"/>
          <w:bCs/>
          <w:sz w:val="23"/>
          <w:szCs w:val="23"/>
          <w:lang w:eastAsia="lv-LV"/>
        </w:rPr>
        <w:t>prezumēts</w:t>
      </w:r>
      <w:proofErr w:type="spellEnd"/>
      <w:r w:rsidRPr="00540FE2">
        <w:rPr>
          <w:rFonts w:ascii="Times New Roman" w:eastAsia="Times New Roman" w:hAnsi="Times New Roman" w:cs="Times New Roman"/>
          <w:bCs/>
          <w:sz w:val="23"/>
          <w:szCs w:val="23"/>
          <w:lang w:eastAsia="lv-LV"/>
        </w:rPr>
        <w:t xml:space="preserve">, kas tiek apzīmēts ar „Projektēšanas uzdevums”, vienlaicīgi papildus paskaidrojot, ka nolikuma 1. pielikuma </w:t>
      </w:r>
      <w:r>
        <w:rPr>
          <w:rFonts w:ascii="Times New Roman" w:eastAsia="Times New Roman" w:hAnsi="Times New Roman" w:cs="Times New Roman"/>
          <w:bCs/>
          <w:sz w:val="23"/>
          <w:szCs w:val="23"/>
          <w:lang w:eastAsia="lv-LV"/>
        </w:rPr>
        <w:t>„Tehniskā specifikācija” 4.5.5.</w:t>
      </w:r>
      <w:r w:rsidRPr="00540FE2">
        <w:rPr>
          <w:rFonts w:ascii="Times New Roman" w:eastAsia="Times New Roman" w:hAnsi="Times New Roman" w:cs="Times New Roman"/>
          <w:bCs/>
          <w:sz w:val="23"/>
          <w:szCs w:val="23"/>
          <w:lang w:eastAsia="lv-LV"/>
        </w:rPr>
        <w:t>punkts paredz, ka projektēšanas gaitā projektā atspoguļojamas  prasības darbu izpildes kvalitātei, prasības izbūvēto konstrukciju, būvelementu vai saražoto būvmateriālu pielaidēm attiecībā uz to kvalitāti, lai būtu precīzāk nosakāma būvdarbu kvalitāte un konkrētu kritēriju definēšana, izmantojot standartus, tādējādi samazinot interpretācijas iespējas starp būvniecības dalībniekiem.</w:t>
      </w:r>
    </w:p>
    <w:p w:rsidR="00540FE2" w:rsidRPr="00554E32" w:rsidRDefault="00540FE2" w:rsidP="00931CF9">
      <w:pPr>
        <w:spacing w:after="0" w:line="240" w:lineRule="auto"/>
        <w:jc w:val="both"/>
        <w:rPr>
          <w:rFonts w:ascii="Times New Roman" w:eastAsia="Times New Roman" w:hAnsi="Times New Roman"/>
          <w:sz w:val="23"/>
          <w:szCs w:val="23"/>
        </w:rPr>
      </w:pPr>
    </w:p>
    <w:p w:rsidR="00B22E17" w:rsidRPr="00554E32" w:rsidRDefault="00B22E17" w:rsidP="00B22E17">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540FE2" w:rsidRPr="00540FE2" w:rsidRDefault="00540FE2" w:rsidP="00540FE2">
      <w:pPr>
        <w:shd w:val="clear" w:color="auto" w:fill="FFFFFF"/>
        <w:spacing w:after="0" w:line="240" w:lineRule="auto"/>
        <w:rPr>
          <w:rFonts w:ascii="Times New Roman" w:hAnsi="Times New Roman" w:cs="Times New Roman"/>
          <w:spacing w:val="-4"/>
          <w:sz w:val="23"/>
          <w:szCs w:val="23"/>
        </w:rPr>
      </w:pPr>
      <w:r w:rsidRPr="00540FE2">
        <w:rPr>
          <w:rFonts w:ascii="Times New Roman" w:hAnsi="Times New Roman" w:cs="Times New Roman"/>
          <w:spacing w:val="-4"/>
          <w:sz w:val="23"/>
          <w:szCs w:val="23"/>
        </w:rPr>
        <w:t xml:space="preserve">Par līgumu punktu 2., </w:t>
      </w:r>
      <w:r w:rsidRPr="00540FE2">
        <w:rPr>
          <w:rFonts w:ascii="Times New Roman" w:hAnsi="Times New Roman" w:cs="Times New Roman"/>
          <w:sz w:val="23"/>
          <w:szCs w:val="23"/>
        </w:rPr>
        <w:t>2.1.1.,</w:t>
      </w:r>
      <w:r w:rsidRPr="00540FE2">
        <w:rPr>
          <w:rFonts w:ascii="Times New Roman" w:hAnsi="Times New Roman" w:cs="Times New Roman"/>
          <w:spacing w:val="-4"/>
          <w:sz w:val="23"/>
          <w:szCs w:val="23"/>
        </w:rPr>
        <w:t xml:space="preserve"> 2.1.2.</w:t>
      </w:r>
    </w:p>
    <w:p w:rsidR="00540FE2" w:rsidRPr="00540FE2" w:rsidRDefault="00540FE2" w:rsidP="00540FE2">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540FE2">
        <w:rPr>
          <w:rFonts w:ascii="Times New Roman" w:eastAsia="Times New Roman" w:hAnsi="Times New Roman" w:cs="Times New Roman"/>
          <w:spacing w:val="-1"/>
          <w:sz w:val="23"/>
          <w:szCs w:val="23"/>
          <w:lang w:eastAsia="lv-LV"/>
        </w:rPr>
        <w:t>Kādas izmaiņas telpu programmas korekcijā Pasūtītājs ir iecerējis?</w:t>
      </w:r>
    </w:p>
    <w:p w:rsidR="00540FE2" w:rsidRPr="00540FE2" w:rsidRDefault="00540FE2" w:rsidP="00540FE2">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eastAsia="lv-LV"/>
        </w:rPr>
      </w:pPr>
      <w:r w:rsidRPr="00540FE2">
        <w:rPr>
          <w:rFonts w:ascii="Times New Roman" w:eastAsia="Times New Roman" w:hAnsi="Times New Roman" w:cs="Times New Roman"/>
          <w:b/>
          <w:bCs/>
          <w:sz w:val="23"/>
          <w:szCs w:val="23"/>
          <w:lang w:eastAsia="lv-LV"/>
        </w:rPr>
        <w:t>Pasūtītāja sniegtā atbilde uz 30.11.2016.:</w:t>
      </w:r>
    </w:p>
    <w:p w:rsidR="00540FE2" w:rsidRPr="00540FE2" w:rsidRDefault="00540FE2" w:rsidP="00540FE2">
      <w:pPr>
        <w:shd w:val="clear" w:color="auto" w:fill="FFFFFF"/>
        <w:spacing w:after="120" w:line="240" w:lineRule="auto"/>
        <w:rPr>
          <w:rFonts w:ascii="Times New Roman" w:eastAsia="Times New Roman" w:hAnsi="Times New Roman" w:cs="Times New Roman"/>
          <w:spacing w:val="-1"/>
          <w:sz w:val="23"/>
          <w:szCs w:val="23"/>
          <w:lang w:eastAsia="lv-LV"/>
        </w:rPr>
      </w:pPr>
      <w:r w:rsidRPr="00540FE2">
        <w:rPr>
          <w:rFonts w:ascii="Times New Roman" w:eastAsia="Times New Roman" w:hAnsi="Times New Roman" w:cs="Times New Roman"/>
          <w:spacing w:val="-1"/>
          <w:sz w:val="23"/>
          <w:szCs w:val="23"/>
          <w:lang w:eastAsia="lv-LV"/>
        </w:rPr>
        <w:t>Lūdzam skatīt Tehnisko specifikāciju.</w:t>
      </w:r>
    </w:p>
    <w:p w:rsidR="00540FE2" w:rsidRPr="00540FE2" w:rsidRDefault="00540FE2" w:rsidP="00540F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3"/>
          <w:szCs w:val="23"/>
          <w:lang w:eastAsia="lv-LV"/>
        </w:rPr>
      </w:pPr>
      <w:r w:rsidRPr="00540FE2">
        <w:rPr>
          <w:rFonts w:ascii="Times New Roman" w:eastAsia="Times New Roman" w:hAnsi="Times New Roman" w:cs="Times New Roman"/>
          <w:i/>
          <w:iCs/>
          <w:sz w:val="23"/>
          <w:szCs w:val="23"/>
          <w:lang w:eastAsia="lv-LV"/>
        </w:rPr>
        <w:t>Aktuālais jautājums:  Lūdzu  precīzi  norādīt, kurā Tehniskās specifikācijas punktā  ir minēta atbilde uz augstākminēto jautājumu?</w:t>
      </w:r>
    </w:p>
    <w:p w:rsidR="00B22E17" w:rsidRPr="00554E32" w:rsidRDefault="00B22E17" w:rsidP="00B22E17">
      <w:pPr>
        <w:spacing w:after="0" w:line="240" w:lineRule="auto"/>
        <w:jc w:val="both"/>
        <w:rPr>
          <w:rFonts w:ascii="Times New Roman" w:eastAsia="Calibri" w:hAnsi="Times New Roman" w:cs="Times New Roman"/>
          <w:sz w:val="23"/>
          <w:szCs w:val="23"/>
        </w:rPr>
      </w:pPr>
    </w:p>
    <w:p w:rsidR="00B22E17" w:rsidRPr="00554E32" w:rsidRDefault="00B22E17" w:rsidP="00B22E17">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540FE2" w:rsidRPr="00540FE2" w:rsidRDefault="00540FE2" w:rsidP="00540FE2">
      <w:pPr>
        <w:widowControl w:val="0"/>
        <w:autoSpaceDE w:val="0"/>
        <w:autoSpaceDN w:val="0"/>
        <w:adjustRightInd w:val="0"/>
        <w:spacing w:after="0" w:line="240" w:lineRule="auto"/>
        <w:rPr>
          <w:rFonts w:ascii="Times New Roman" w:eastAsia="Times New Roman" w:hAnsi="Times New Roman" w:cs="Times New Roman"/>
          <w:bCs/>
          <w:sz w:val="23"/>
          <w:szCs w:val="23"/>
          <w:lang w:eastAsia="lv-LV"/>
        </w:rPr>
      </w:pPr>
      <w:r w:rsidRPr="00540FE2">
        <w:rPr>
          <w:rFonts w:ascii="Times New Roman" w:eastAsia="Times New Roman" w:hAnsi="Times New Roman" w:cs="Times New Roman"/>
          <w:bCs/>
          <w:sz w:val="23"/>
          <w:szCs w:val="23"/>
          <w:lang w:eastAsia="lv-LV"/>
        </w:rPr>
        <w:t>Tehniskās specifikācijas punktos 4.3.1.  – 4 .3.5.</w:t>
      </w:r>
    </w:p>
    <w:p w:rsidR="00B22E17" w:rsidRPr="00554E32" w:rsidRDefault="00B22E17" w:rsidP="00931CF9">
      <w:pPr>
        <w:spacing w:after="0" w:line="240" w:lineRule="auto"/>
        <w:jc w:val="both"/>
        <w:rPr>
          <w:rFonts w:ascii="Times New Roman" w:eastAsia="Times New Roman" w:hAnsi="Times New Roman"/>
          <w:sz w:val="23"/>
          <w:szCs w:val="23"/>
        </w:rPr>
      </w:pPr>
    </w:p>
    <w:p w:rsidR="00B22E17" w:rsidRPr="00554E32" w:rsidRDefault="00B22E17" w:rsidP="00B22E17">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C424A0" w:rsidRPr="00C424A0" w:rsidRDefault="00C424A0" w:rsidP="00C424A0">
      <w:pPr>
        <w:shd w:val="clear" w:color="auto" w:fill="FFFFFF"/>
        <w:spacing w:after="0" w:line="240" w:lineRule="auto"/>
        <w:jc w:val="both"/>
        <w:rPr>
          <w:rFonts w:ascii="Times New Roman" w:eastAsia="Calibri" w:hAnsi="Times New Roman" w:cs="Times New Roman"/>
          <w:bCs/>
          <w:sz w:val="23"/>
          <w:szCs w:val="23"/>
        </w:rPr>
      </w:pPr>
      <w:r w:rsidRPr="00C424A0">
        <w:rPr>
          <w:rFonts w:ascii="Times New Roman" w:eastAsia="Calibri" w:hAnsi="Times New Roman" w:cs="Times New Roman"/>
          <w:bCs/>
          <w:sz w:val="23"/>
          <w:szCs w:val="23"/>
        </w:rPr>
        <w:t>Nolikuma punkt</w:t>
      </w:r>
      <w:r w:rsidRPr="00C424A0">
        <w:rPr>
          <w:rFonts w:ascii="Times New Roman" w:hAnsi="Times New Roman" w:cs="Times New Roman"/>
          <w:bCs/>
          <w:sz w:val="23"/>
          <w:szCs w:val="23"/>
        </w:rPr>
        <w:t>ā 1.5.2. minēti Tehniskās specifikācijas pielikumi PSKUS A korpusa jaunbūvei, kas attiecināmi uz abām būvniecības kārtām. Lai noteiktu būvniecības 2. kārtā veicamo darbu apjomu un gūtu priekšstatu, kas tika paredzēts izbūvējot 1. kārtu, lūdzam pievienot informāciju par A korpusa 1. kārtas Tehniskā projekta sastāvā izstrādātajām specializētajām sadaļām:</w:t>
      </w:r>
    </w:p>
    <w:p w:rsidR="00C424A0" w:rsidRPr="00C424A0" w:rsidRDefault="00C424A0" w:rsidP="00C424A0">
      <w:pPr>
        <w:spacing w:after="0" w:line="240" w:lineRule="auto"/>
        <w:jc w:val="both"/>
        <w:rPr>
          <w:rFonts w:ascii="Times New Roman" w:hAnsi="Times New Roman" w:cs="Times New Roman"/>
          <w:bCs/>
          <w:sz w:val="23"/>
          <w:szCs w:val="23"/>
        </w:rPr>
      </w:pPr>
      <w:r w:rsidRPr="00C424A0">
        <w:rPr>
          <w:rFonts w:ascii="Times New Roman" w:eastAsia="Calibri" w:hAnsi="Times New Roman" w:cs="Times New Roman"/>
          <w:bCs/>
          <w:sz w:val="23"/>
          <w:szCs w:val="23"/>
        </w:rPr>
        <w:lastRenderedPageBreak/>
        <w:t>M</w:t>
      </w:r>
      <w:r w:rsidRPr="00C424A0">
        <w:rPr>
          <w:rFonts w:ascii="Times New Roman" w:hAnsi="Times New Roman" w:cs="Times New Roman"/>
          <w:bCs/>
          <w:sz w:val="23"/>
          <w:szCs w:val="23"/>
        </w:rPr>
        <w:t xml:space="preserve">āsu izsaukšanas sistēma; </w:t>
      </w:r>
    </w:p>
    <w:p w:rsidR="00C424A0" w:rsidRPr="00C424A0" w:rsidRDefault="00C424A0" w:rsidP="00C424A0">
      <w:pPr>
        <w:spacing w:after="0" w:line="240" w:lineRule="auto"/>
        <w:jc w:val="both"/>
        <w:rPr>
          <w:rFonts w:ascii="Times New Roman" w:hAnsi="Times New Roman" w:cs="Times New Roman"/>
          <w:bCs/>
          <w:sz w:val="23"/>
          <w:szCs w:val="23"/>
        </w:rPr>
      </w:pPr>
      <w:r w:rsidRPr="00C424A0">
        <w:rPr>
          <w:rFonts w:ascii="Times New Roman" w:hAnsi="Times New Roman" w:cs="Times New Roman"/>
          <w:bCs/>
          <w:sz w:val="23"/>
          <w:szCs w:val="23"/>
        </w:rPr>
        <w:t xml:space="preserve">Norēķinu sistēma; </w:t>
      </w:r>
    </w:p>
    <w:p w:rsidR="00C424A0" w:rsidRPr="00C424A0" w:rsidRDefault="00C424A0" w:rsidP="00C424A0">
      <w:pPr>
        <w:spacing w:after="0" w:line="240" w:lineRule="auto"/>
        <w:jc w:val="both"/>
        <w:rPr>
          <w:rFonts w:ascii="Times New Roman" w:hAnsi="Times New Roman" w:cs="Times New Roman"/>
          <w:bCs/>
          <w:sz w:val="23"/>
          <w:szCs w:val="23"/>
        </w:rPr>
      </w:pPr>
      <w:r w:rsidRPr="00C424A0">
        <w:rPr>
          <w:rFonts w:ascii="Times New Roman" w:hAnsi="Times New Roman" w:cs="Times New Roman"/>
          <w:bCs/>
          <w:sz w:val="23"/>
          <w:szCs w:val="23"/>
        </w:rPr>
        <w:t xml:space="preserve">Rindu sistēma; </w:t>
      </w:r>
    </w:p>
    <w:p w:rsidR="00C424A0" w:rsidRPr="00C424A0" w:rsidRDefault="00C424A0" w:rsidP="00C424A0">
      <w:pPr>
        <w:spacing w:after="0" w:line="240" w:lineRule="auto"/>
        <w:jc w:val="both"/>
        <w:rPr>
          <w:rFonts w:ascii="Times New Roman" w:hAnsi="Times New Roman" w:cs="Times New Roman"/>
          <w:bCs/>
          <w:sz w:val="23"/>
          <w:szCs w:val="23"/>
        </w:rPr>
      </w:pPr>
      <w:r w:rsidRPr="00C424A0">
        <w:rPr>
          <w:rFonts w:ascii="Times New Roman" w:hAnsi="Times New Roman" w:cs="Times New Roman"/>
          <w:bCs/>
          <w:sz w:val="23"/>
          <w:szCs w:val="23"/>
        </w:rPr>
        <w:t xml:space="preserve">Medicīnisko gāzu sistēmas; </w:t>
      </w:r>
    </w:p>
    <w:p w:rsidR="00C424A0" w:rsidRPr="00C424A0" w:rsidRDefault="00C424A0" w:rsidP="00C424A0">
      <w:pPr>
        <w:spacing w:after="0" w:line="240" w:lineRule="auto"/>
        <w:jc w:val="both"/>
        <w:rPr>
          <w:rFonts w:ascii="Times New Roman" w:hAnsi="Times New Roman" w:cs="Times New Roman"/>
          <w:bCs/>
          <w:sz w:val="23"/>
          <w:szCs w:val="23"/>
        </w:rPr>
      </w:pPr>
      <w:proofErr w:type="spellStart"/>
      <w:r w:rsidRPr="00C424A0">
        <w:rPr>
          <w:rFonts w:ascii="Times New Roman" w:hAnsi="Times New Roman" w:cs="Times New Roman"/>
          <w:bCs/>
          <w:sz w:val="23"/>
          <w:szCs w:val="23"/>
        </w:rPr>
        <w:t>Pneimopasts</w:t>
      </w:r>
      <w:proofErr w:type="spellEnd"/>
      <w:r w:rsidRPr="00C424A0">
        <w:rPr>
          <w:rFonts w:ascii="Times New Roman" w:hAnsi="Times New Roman" w:cs="Times New Roman"/>
          <w:bCs/>
          <w:sz w:val="23"/>
          <w:szCs w:val="23"/>
        </w:rPr>
        <w:t xml:space="preserve">. </w:t>
      </w:r>
    </w:p>
    <w:p w:rsidR="00C424A0" w:rsidRPr="00C424A0" w:rsidRDefault="00C424A0" w:rsidP="00C424A0">
      <w:pPr>
        <w:spacing w:after="0" w:line="240" w:lineRule="auto"/>
        <w:jc w:val="both"/>
        <w:rPr>
          <w:rFonts w:ascii="Times New Roman" w:hAnsi="Times New Roman" w:cs="Times New Roman"/>
          <w:bCs/>
          <w:sz w:val="23"/>
          <w:szCs w:val="23"/>
        </w:rPr>
      </w:pPr>
      <w:r w:rsidRPr="00C424A0">
        <w:rPr>
          <w:rFonts w:ascii="Times New Roman" w:hAnsi="Times New Roman" w:cs="Times New Roman"/>
          <w:bCs/>
          <w:sz w:val="23"/>
          <w:szCs w:val="23"/>
        </w:rPr>
        <w:t>Ja nepieciešams, paredzēt to funkcionēšanu kopīgā sistēmā.</w:t>
      </w:r>
    </w:p>
    <w:p w:rsidR="00B22E17" w:rsidRPr="00554E32" w:rsidRDefault="00B22E17" w:rsidP="00B22E17">
      <w:pPr>
        <w:spacing w:after="0" w:line="240" w:lineRule="auto"/>
        <w:jc w:val="both"/>
        <w:rPr>
          <w:rFonts w:ascii="Times New Roman" w:eastAsia="Calibri" w:hAnsi="Times New Roman" w:cs="Times New Roman"/>
          <w:sz w:val="23"/>
          <w:szCs w:val="23"/>
        </w:rPr>
      </w:pPr>
    </w:p>
    <w:p w:rsidR="00B22E17" w:rsidRPr="00554E32" w:rsidRDefault="00B22E17" w:rsidP="00B22E17">
      <w:pPr>
        <w:tabs>
          <w:tab w:val="left" w:pos="426"/>
        </w:tabs>
        <w:spacing w:before="60" w:after="0" w:line="240" w:lineRule="auto"/>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Atbilde:</w:t>
      </w:r>
    </w:p>
    <w:p w:rsidR="00B22E17" w:rsidRPr="00C424A0" w:rsidRDefault="000D449F" w:rsidP="00931CF9">
      <w:pPr>
        <w:spacing w:after="0" w:line="240" w:lineRule="auto"/>
        <w:jc w:val="both"/>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 xml:space="preserve">Pieprasīto informāciju var saņemt, iepriekš sazinoties ar Nolikuma </w:t>
      </w:r>
      <w:r w:rsidR="003A2656">
        <w:rPr>
          <w:rFonts w:ascii="Times New Roman" w:eastAsia="Times New Roman" w:hAnsi="Times New Roman" w:cs="Times New Roman"/>
          <w:bCs/>
          <w:sz w:val="23"/>
          <w:szCs w:val="23"/>
          <w:lang w:eastAsia="lv-LV"/>
        </w:rPr>
        <w:t>1.3.punktā norādīto kontaktpersonu pa tālr. 67069736</w:t>
      </w:r>
      <w:r w:rsidR="00C424A0" w:rsidRPr="00C424A0">
        <w:rPr>
          <w:rFonts w:ascii="Times New Roman" w:eastAsia="Times New Roman" w:hAnsi="Times New Roman" w:cs="Times New Roman"/>
          <w:bCs/>
          <w:sz w:val="23"/>
          <w:szCs w:val="23"/>
          <w:lang w:eastAsia="lv-LV"/>
        </w:rPr>
        <w:t>.</w:t>
      </w:r>
      <w:bookmarkStart w:id="0" w:name="_GoBack"/>
      <w:bookmarkEnd w:id="0"/>
    </w:p>
    <w:p w:rsidR="00C424A0" w:rsidRPr="00C424A0" w:rsidRDefault="00C424A0" w:rsidP="00931CF9">
      <w:pPr>
        <w:spacing w:after="0" w:line="240" w:lineRule="auto"/>
        <w:jc w:val="both"/>
        <w:rPr>
          <w:rFonts w:ascii="Times New Roman" w:eastAsia="Times New Roman" w:hAnsi="Times New Roman"/>
          <w:bCs/>
          <w:sz w:val="23"/>
          <w:szCs w:val="23"/>
        </w:rPr>
      </w:pPr>
    </w:p>
    <w:p w:rsidR="00B84C81" w:rsidRPr="00C424A0" w:rsidRDefault="00B84C81" w:rsidP="00B84C81">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C424A0">
        <w:rPr>
          <w:rFonts w:ascii="Times New Roman" w:eastAsia="Calibri" w:hAnsi="Times New Roman" w:cs="Times New Roman"/>
          <w:b/>
          <w:sz w:val="23"/>
          <w:szCs w:val="23"/>
        </w:rPr>
        <w:t>jautājums</w:t>
      </w:r>
    </w:p>
    <w:p w:rsidR="00B84C81" w:rsidRPr="00C424A0" w:rsidRDefault="00C424A0" w:rsidP="00B84C81">
      <w:pPr>
        <w:spacing w:after="0" w:line="240" w:lineRule="auto"/>
        <w:jc w:val="both"/>
        <w:rPr>
          <w:rFonts w:ascii="Times New Roman" w:eastAsia="Times New Roman" w:hAnsi="Times New Roman" w:cs="Times New Roman"/>
          <w:bCs/>
          <w:sz w:val="23"/>
          <w:szCs w:val="23"/>
          <w:lang w:eastAsia="lv-LV"/>
        </w:rPr>
      </w:pPr>
      <w:r w:rsidRPr="00C424A0">
        <w:rPr>
          <w:rFonts w:ascii="Times New Roman" w:eastAsia="Times New Roman" w:hAnsi="Times New Roman" w:cs="Times New Roman"/>
          <w:bCs/>
          <w:sz w:val="23"/>
          <w:szCs w:val="23"/>
          <w:lang w:eastAsia="lv-LV"/>
        </w:rPr>
        <w:t>Lūgums sniegt skaidrojumu, vai ir veikta VKPAI 20.05.2011 vēstulē Nr.06-10 norādītā teritorijas vēsturisko stādījumu kultūrvēsturiskā inventarizācija vai izpēte, vai tā jāparedz piedāvājumā?</w:t>
      </w:r>
    </w:p>
    <w:p w:rsidR="00C424A0" w:rsidRPr="00C424A0" w:rsidRDefault="00C424A0" w:rsidP="00B84C81">
      <w:pPr>
        <w:spacing w:after="0" w:line="240" w:lineRule="auto"/>
        <w:jc w:val="both"/>
        <w:rPr>
          <w:rFonts w:ascii="Times New Roman" w:eastAsia="Calibri" w:hAnsi="Times New Roman" w:cs="Times New Roman"/>
          <w:bCs/>
          <w:sz w:val="23"/>
          <w:szCs w:val="23"/>
        </w:rPr>
      </w:pPr>
    </w:p>
    <w:p w:rsidR="00B84C81" w:rsidRPr="00C424A0" w:rsidRDefault="00B84C81" w:rsidP="00B84C81">
      <w:pPr>
        <w:tabs>
          <w:tab w:val="left" w:pos="426"/>
        </w:tabs>
        <w:spacing w:before="60" w:after="0" w:line="240" w:lineRule="auto"/>
        <w:jc w:val="both"/>
        <w:rPr>
          <w:rFonts w:ascii="Times New Roman" w:eastAsia="Calibri" w:hAnsi="Times New Roman" w:cs="Times New Roman"/>
          <w:b/>
          <w:sz w:val="23"/>
          <w:szCs w:val="23"/>
        </w:rPr>
      </w:pPr>
      <w:r w:rsidRPr="00C424A0">
        <w:rPr>
          <w:rFonts w:ascii="Times New Roman" w:eastAsia="Calibri" w:hAnsi="Times New Roman" w:cs="Times New Roman"/>
          <w:b/>
          <w:sz w:val="23"/>
          <w:szCs w:val="23"/>
        </w:rPr>
        <w:t>Atbilde:</w:t>
      </w:r>
    </w:p>
    <w:p w:rsidR="00B84C81" w:rsidRPr="00C424A0" w:rsidRDefault="00C424A0" w:rsidP="00931CF9">
      <w:pPr>
        <w:spacing w:after="0" w:line="240" w:lineRule="auto"/>
        <w:jc w:val="both"/>
        <w:rPr>
          <w:rFonts w:ascii="Times New Roman" w:eastAsia="Times New Roman" w:hAnsi="Times New Roman" w:cs="Times New Roman"/>
          <w:bCs/>
          <w:sz w:val="23"/>
          <w:szCs w:val="23"/>
          <w:shd w:val="clear" w:color="auto" w:fill="FFFFFF"/>
          <w:lang w:eastAsia="lv-LV"/>
        </w:rPr>
      </w:pPr>
      <w:r w:rsidRPr="00C424A0">
        <w:rPr>
          <w:rFonts w:ascii="Times New Roman" w:eastAsia="Times New Roman" w:hAnsi="Times New Roman" w:cs="Times New Roman"/>
          <w:bCs/>
          <w:sz w:val="23"/>
          <w:szCs w:val="23"/>
          <w:shd w:val="clear" w:color="auto" w:fill="FFFFFF"/>
          <w:lang w:eastAsia="lv-LV"/>
        </w:rPr>
        <w:t>Vēsturisko stādījumu kultūrvēsturiskā inventarizācija ir veikta skiču projekta izstrādes gaitā. Tā nav jāparedz piedāvājumā.</w:t>
      </w:r>
    </w:p>
    <w:p w:rsidR="00C424A0" w:rsidRPr="00554E32" w:rsidRDefault="00C424A0" w:rsidP="00931CF9">
      <w:pPr>
        <w:spacing w:after="0" w:line="240" w:lineRule="auto"/>
        <w:jc w:val="both"/>
        <w:rPr>
          <w:rFonts w:ascii="Times New Roman" w:eastAsia="Times New Roman" w:hAnsi="Times New Roman"/>
          <w:sz w:val="23"/>
          <w:szCs w:val="23"/>
        </w:rPr>
      </w:pPr>
    </w:p>
    <w:p w:rsidR="00B84C81" w:rsidRPr="00554E32" w:rsidRDefault="00B84C81" w:rsidP="00B84C81">
      <w:pPr>
        <w:numPr>
          <w:ilvl w:val="0"/>
          <w:numId w:val="27"/>
        </w:numPr>
        <w:spacing w:after="0" w:line="240" w:lineRule="auto"/>
        <w:ind w:left="567" w:hanging="567"/>
        <w:contextualSpacing/>
        <w:jc w:val="both"/>
        <w:rPr>
          <w:rFonts w:ascii="Times New Roman" w:eastAsia="Calibri" w:hAnsi="Times New Roman" w:cs="Times New Roman"/>
          <w:b/>
          <w:sz w:val="23"/>
          <w:szCs w:val="23"/>
        </w:rPr>
      </w:pPr>
      <w:r w:rsidRPr="00554E32">
        <w:rPr>
          <w:rFonts w:ascii="Times New Roman" w:eastAsia="Calibri" w:hAnsi="Times New Roman" w:cs="Times New Roman"/>
          <w:b/>
          <w:sz w:val="23"/>
          <w:szCs w:val="23"/>
        </w:rPr>
        <w:t>jautājums</w:t>
      </w:r>
    </w:p>
    <w:p w:rsidR="00B84C81" w:rsidRPr="005F00C3" w:rsidRDefault="00C424A0" w:rsidP="00B84C81">
      <w:pPr>
        <w:spacing w:after="0" w:line="240" w:lineRule="auto"/>
        <w:jc w:val="both"/>
        <w:rPr>
          <w:rFonts w:ascii="Times New Roman" w:eastAsia="Times New Roman" w:hAnsi="Times New Roman" w:cs="Times New Roman"/>
          <w:sz w:val="23"/>
          <w:szCs w:val="23"/>
          <w:lang w:eastAsia="lv-LV"/>
        </w:rPr>
      </w:pPr>
      <w:r w:rsidRPr="005F00C3">
        <w:rPr>
          <w:rFonts w:ascii="Times New Roman" w:eastAsia="Times New Roman" w:hAnsi="Times New Roman" w:cs="Times New Roman"/>
          <w:sz w:val="23"/>
          <w:szCs w:val="23"/>
          <w:lang w:eastAsia="lv-LV"/>
        </w:rPr>
        <w:t xml:space="preserve">Iepazīstoties ar Atklāta konkursa „A korpusa II kārtas būvprojekta izstrāde un būvdarbu autoruzraudzība” nolikuma pielikumiem, nav saprotams, kādi ārējo inženierkomunikāciju </w:t>
      </w:r>
      <w:proofErr w:type="spellStart"/>
      <w:r w:rsidRPr="005F00C3">
        <w:rPr>
          <w:rFonts w:ascii="Times New Roman" w:eastAsia="Times New Roman" w:hAnsi="Times New Roman" w:cs="Times New Roman"/>
          <w:spacing w:val="-1"/>
          <w:sz w:val="23"/>
          <w:szCs w:val="23"/>
          <w:lang w:eastAsia="lv-LV"/>
        </w:rPr>
        <w:t>būvprojektēšanas</w:t>
      </w:r>
      <w:proofErr w:type="spellEnd"/>
      <w:r w:rsidRPr="005F00C3">
        <w:rPr>
          <w:rFonts w:ascii="Times New Roman" w:eastAsia="Times New Roman" w:hAnsi="Times New Roman" w:cs="Times New Roman"/>
          <w:spacing w:val="-1"/>
          <w:sz w:val="23"/>
          <w:szCs w:val="23"/>
          <w:lang w:eastAsia="lv-LV"/>
        </w:rPr>
        <w:t xml:space="preserve"> darbi jāparedz. Skiču projekta korekciju Paskaidrojuma rakstā par GP sadaļu paredzēts </w:t>
      </w:r>
      <w:r w:rsidRPr="005F00C3">
        <w:rPr>
          <w:rFonts w:ascii="Times New Roman" w:eastAsia="Times New Roman" w:hAnsi="Times New Roman" w:cs="Times New Roman"/>
          <w:sz w:val="23"/>
          <w:szCs w:val="23"/>
          <w:lang w:eastAsia="lv-LV"/>
        </w:rPr>
        <w:t xml:space="preserve">no būvniecības 1. kārtas izdalīt maģistrālo inženiertīklu, elektrotīklu un lietus ūdens kolektora </w:t>
      </w:r>
      <w:r w:rsidRPr="005F00C3">
        <w:rPr>
          <w:rFonts w:ascii="Times New Roman" w:eastAsia="Times New Roman" w:hAnsi="Times New Roman" w:cs="Times New Roman"/>
          <w:spacing w:val="-1"/>
          <w:sz w:val="23"/>
          <w:szCs w:val="23"/>
          <w:lang w:eastAsia="lv-LV"/>
        </w:rPr>
        <w:t xml:space="preserve">projektēšanas un izbūves darbus. Tehniskajā specifikācijā minēta atsauce uz UKT un ELT iespējamajām </w:t>
      </w:r>
      <w:proofErr w:type="spellStart"/>
      <w:r w:rsidRPr="005F00C3">
        <w:rPr>
          <w:rFonts w:ascii="Times New Roman" w:eastAsia="Times New Roman" w:hAnsi="Times New Roman" w:cs="Times New Roman"/>
          <w:sz w:val="23"/>
          <w:szCs w:val="23"/>
          <w:lang w:eastAsia="lv-LV"/>
        </w:rPr>
        <w:t>pieslēguma</w:t>
      </w:r>
      <w:proofErr w:type="spellEnd"/>
      <w:r w:rsidRPr="005F00C3">
        <w:rPr>
          <w:rFonts w:ascii="Times New Roman" w:eastAsia="Times New Roman" w:hAnsi="Times New Roman" w:cs="Times New Roman"/>
          <w:sz w:val="23"/>
          <w:szCs w:val="23"/>
          <w:lang w:eastAsia="lv-LV"/>
        </w:rPr>
        <w:t xml:space="preserve"> vietām, savukārt Tehniskā projekta risinājumos nav pievienota GP un TS sadaļa, kurā redzami iespējamie ārējo inženiertīklu </w:t>
      </w:r>
      <w:proofErr w:type="spellStart"/>
      <w:r w:rsidRPr="005F00C3">
        <w:rPr>
          <w:rFonts w:ascii="Times New Roman" w:eastAsia="Times New Roman" w:hAnsi="Times New Roman" w:cs="Times New Roman"/>
          <w:sz w:val="23"/>
          <w:szCs w:val="23"/>
          <w:lang w:eastAsia="lv-LV"/>
        </w:rPr>
        <w:t>pieslēgumi</w:t>
      </w:r>
      <w:proofErr w:type="spellEnd"/>
      <w:r w:rsidRPr="005F00C3">
        <w:rPr>
          <w:rFonts w:ascii="Times New Roman" w:eastAsia="Times New Roman" w:hAnsi="Times New Roman" w:cs="Times New Roman"/>
          <w:sz w:val="23"/>
          <w:szCs w:val="23"/>
          <w:lang w:eastAsia="lv-LV"/>
        </w:rPr>
        <w:t>, kā arī nav atrodamas ārējo inženiertīklu sadaļas. Lūdzam skaidrojumu, vai izbūvētie ārējie inženiertīkli pilnībā nodrošina 2. būvniecības kārtas vajadzības, vai arī norādīt kādi ārējo inženierkomunikāciju risinājumi jāparedz.</w:t>
      </w:r>
    </w:p>
    <w:p w:rsidR="00C424A0" w:rsidRPr="005F00C3" w:rsidRDefault="00C424A0" w:rsidP="00B84C81">
      <w:pPr>
        <w:spacing w:after="0" w:line="240" w:lineRule="auto"/>
        <w:jc w:val="both"/>
        <w:rPr>
          <w:rFonts w:ascii="Times New Roman" w:eastAsia="Calibri" w:hAnsi="Times New Roman" w:cs="Times New Roman"/>
          <w:sz w:val="23"/>
          <w:szCs w:val="23"/>
        </w:rPr>
      </w:pPr>
    </w:p>
    <w:p w:rsidR="00B84C81" w:rsidRPr="005F00C3" w:rsidRDefault="00B84C81" w:rsidP="00B84C81">
      <w:pPr>
        <w:tabs>
          <w:tab w:val="left" w:pos="426"/>
        </w:tabs>
        <w:spacing w:before="60" w:after="0" w:line="240" w:lineRule="auto"/>
        <w:jc w:val="both"/>
        <w:rPr>
          <w:rFonts w:ascii="Times New Roman" w:eastAsia="Calibri" w:hAnsi="Times New Roman" w:cs="Times New Roman"/>
          <w:b/>
          <w:sz w:val="23"/>
          <w:szCs w:val="23"/>
        </w:rPr>
      </w:pPr>
      <w:r w:rsidRPr="005F00C3">
        <w:rPr>
          <w:rFonts w:ascii="Times New Roman" w:eastAsia="Calibri" w:hAnsi="Times New Roman" w:cs="Times New Roman"/>
          <w:b/>
          <w:sz w:val="23"/>
          <w:szCs w:val="23"/>
        </w:rPr>
        <w:t>Atbilde:</w:t>
      </w:r>
    </w:p>
    <w:p w:rsidR="00B84C81" w:rsidRPr="005F00C3" w:rsidRDefault="005F00C3" w:rsidP="00931CF9">
      <w:pPr>
        <w:spacing w:after="0" w:line="240" w:lineRule="auto"/>
        <w:jc w:val="both"/>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shd w:val="clear" w:color="auto" w:fill="FFFFFF"/>
          <w:lang w:eastAsia="lv-LV"/>
        </w:rPr>
        <w:t>P</w:t>
      </w:r>
      <w:r w:rsidR="00C424A0" w:rsidRPr="005F00C3">
        <w:rPr>
          <w:rFonts w:ascii="Times New Roman" w:eastAsia="Times New Roman" w:hAnsi="Times New Roman" w:cs="Times New Roman"/>
          <w:bCs/>
          <w:sz w:val="23"/>
          <w:szCs w:val="23"/>
          <w:shd w:val="clear" w:color="auto" w:fill="FFFFFF"/>
          <w:lang w:eastAsia="lv-LV"/>
        </w:rPr>
        <w:t>irmajā kārtā izbūvētie ārējie inženiertīkli nodrošina arī otrās kārtas vajadzības. Otrās kārtas būvprojektā būs jāizstrādā risinājums inženiertīklu posmiem no energobloka līdz patērētājiem A korpusa otrās kārtas daļā un saimnieciskās un lietus notekūdeņu kanalizācijas posmi līdz pirmajā kārtā izbūvētajiem kanalizācijas tīkliem.</w:t>
      </w:r>
      <w:r w:rsidR="00C424A0" w:rsidRPr="005F00C3">
        <w:rPr>
          <w:rFonts w:ascii="Times New Roman" w:eastAsia="Times New Roman" w:hAnsi="Times New Roman" w:cs="Times New Roman"/>
          <w:bCs/>
          <w:sz w:val="23"/>
          <w:szCs w:val="23"/>
          <w:lang w:eastAsia="lv-LV"/>
        </w:rPr>
        <w:t xml:space="preserve"> Lūdzam sazināties ar nolikuma 1.3. punktā minēto kontaktpersonu, lai saņemtu papildu informāciju, kas attiecas uz GP un TS sadaļa.</w:t>
      </w:r>
    </w:p>
    <w:p w:rsidR="00C424A0" w:rsidRPr="00554E32" w:rsidRDefault="00C424A0" w:rsidP="00931CF9">
      <w:pPr>
        <w:spacing w:after="0" w:line="240" w:lineRule="auto"/>
        <w:jc w:val="both"/>
        <w:rPr>
          <w:rFonts w:ascii="Times New Roman" w:eastAsia="Times New Roman" w:hAnsi="Times New Roman"/>
          <w:sz w:val="23"/>
          <w:szCs w:val="23"/>
        </w:rPr>
      </w:pPr>
    </w:p>
    <w:sectPr w:rsidR="00C424A0" w:rsidRPr="00554E32" w:rsidSect="000149C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1F" w:rsidRDefault="0095691F" w:rsidP="00307F16">
      <w:pPr>
        <w:spacing w:after="0" w:line="240" w:lineRule="auto"/>
      </w:pPr>
      <w:r>
        <w:separator/>
      </w:r>
    </w:p>
  </w:endnote>
  <w:endnote w:type="continuationSeparator" w:id="0">
    <w:p w:rsidR="0095691F" w:rsidRDefault="0095691F" w:rsidP="0030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09" w:rsidRDefault="007A4C09">
    <w:pPr>
      <w:pStyle w:val="Footer"/>
      <w:jc w:val="right"/>
    </w:pPr>
  </w:p>
  <w:p w:rsidR="007A4C09" w:rsidRDefault="007A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1F" w:rsidRDefault="0095691F" w:rsidP="00307F16">
      <w:pPr>
        <w:spacing w:after="0" w:line="240" w:lineRule="auto"/>
      </w:pPr>
      <w:r>
        <w:separator/>
      </w:r>
    </w:p>
  </w:footnote>
  <w:footnote w:type="continuationSeparator" w:id="0">
    <w:p w:rsidR="0095691F" w:rsidRDefault="0095691F" w:rsidP="0030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BF7"/>
    <w:multiLevelType w:val="hybridMultilevel"/>
    <w:tmpl w:val="2432E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D3607"/>
    <w:multiLevelType w:val="hybridMultilevel"/>
    <w:tmpl w:val="63A0637E"/>
    <w:lvl w:ilvl="0" w:tplc="407AD25A">
      <w:numFmt w:val="bullet"/>
      <w:lvlText w:val="-"/>
      <w:lvlJc w:val="left"/>
      <w:pPr>
        <w:ind w:left="1800" w:hanging="360"/>
      </w:pPr>
      <w:rPr>
        <w:rFonts w:ascii="Calibri" w:eastAsia="Calibri" w:hAnsi="Calibri"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73663CA"/>
    <w:multiLevelType w:val="hybridMultilevel"/>
    <w:tmpl w:val="55840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419DB"/>
    <w:multiLevelType w:val="hybridMultilevel"/>
    <w:tmpl w:val="5FB8A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5BF"/>
    <w:multiLevelType w:val="hybridMultilevel"/>
    <w:tmpl w:val="10063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A5111"/>
    <w:multiLevelType w:val="hybridMultilevel"/>
    <w:tmpl w:val="D2C0C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05C43"/>
    <w:multiLevelType w:val="hybridMultilevel"/>
    <w:tmpl w:val="FAD0B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A49EC"/>
    <w:multiLevelType w:val="hybridMultilevel"/>
    <w:tmpl w:val="6066A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D6C97"/>
    <w:multiLevelType w:val="hybridMultilevel"/>
    <w:tmpl w:val="9056C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C4453E"/>
    <w:multiLevelType w:val="hybridMultilevel"/>
    <w:tmpl w:val="17661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38425B"/>
    <w:multiLevelType w:val="hybridMultilevel"/>
    <w:tmpl w:val="EE3AC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06795D"/>
    <w:multiLevelType w:val="hybridMultilevel"/>
    <w:tmpl w:val="E38E4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AD745B"/>
    <w:multiLevelType w:val="hybridMultilevel"/>
    <w:tmpl w:val="3ABCC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F0E5D"/>
    <w:multiLevelType w:val="hybridMultilevel"/>
    <w:tmpl w:val="13305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027CC9"/>
    <w:multiLevelType w:val="hybridMultilevel"/>
    <w:tmpl w:val="AB78A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FA1A02"/>
    <w:multiLevelType w:val="hybridMultilevel"/>
    <w:tmpl w:val="0A9A20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52626C"/>
    <w:multiLevelType w:val="hybridMultilevel"/>
    <w:tmpl w:val="EEF60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D54CF3"/>
    <w:multiLevelType w:val="hybridMultilevel"/>
    <w:tmpl w:val="63E82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F15E8D"/>
    <w:multiLevelType w:val="hybridMultilevel"/>
    <w:tmpl w:val="B394BF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48470B"/>
    <w:multiLevelType w:val="hybridMultilevel"/>
    <w:tmpl w:val="FEB05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7B4377"/>
    <w:multiLevelType w:val="hybridMultilevel"/>
    <w:tmpl w:val="85E05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BE4B62"/>
    <w:multiLevelType w:val="hybridMultilevel"/>
    <w:tmpl w:val="FBF6B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8E6740"/>
    <w:multiLevelType w:val="hybridMultilevel"/>
    <w:tmpl w:val="4A60B3F6"/>
    <w:lvl w:ilvl="0" w:tplc="A894B774">
      <w:start w:val="1"/>
      <w:numFmt w:val="decimal"/>
      <w:lvlText w:val="%1."/>
      <w:lvlJc w:val="left"/>
      <w:pPr>
        <w:ind w:left="720" w:hanging="360"/>
      </w:pPr>
      <w:rPr>
        <w:rFonts w:eastAsia="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1D4444"/>
    <w:multiLevelType w:val="hybridMultilevel"/>
    <w:tmpl w:val="E5C41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9A0560"/>
    <w:multiLevelType w:val="hybridMultilevel"/>
    <w:tmpl w:val="1CE4DF0C"/>
    <w:lvl w:ilvl="0" w:tplc="C70EDBF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352E62"/>
    <w:multiLevelType w:val="hybridMultilevel"/>
    <w:tmpl w:val="62C0D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A526B9"/>
    <w:multiLevelType w:val="hybridMultilevel"/>
    <w:tmpl w:val="808C03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num>
  <w:num w:numId="3">
    <w:abstractNumId w:val="16"/>
  </w:num>
  <w:num w:numId="4">
    <w:abstractNumId w:val="27"/>
  </w:num>
  <w:num w:numId="5">
    <w:abstractNumId w:val="26"/>
  </w:num>
  <w:num w:numId="6">
    <w:abstractNumId w:val="3"/>
  </w:num>
  <w:num w:numId="7">
    <w:abstractNumId w:val="18"/>
  </w:num>
  <w:num w:numId="8">
    <w:abstractNumId w:val="8"/>
  </w:num>
  <w:num w:numId="9">
    <w:abstractNumId w:val="11"/>
  </w:num>
  <w:num w:numId="10">
    <w:abstractNumId w:val="24"/>
  </w:num>
  <w:num w:numId="11">
    <w:abstractNumId w:val="7"/>
  </w:num>
  <w:num w:numId="12">
    <w:abstractNumId w:val="20"/>
  </w:num>
  <w:num w:numId="13">
    <w:abstractNumId w:val="1"/>
  </w:num>
  <w:num w:numId="14">
    <w:abstractNumId w:val="4"/>
  </w:num>
  <w:num w:numId="15">
    <w:abstractNumId w:val="22"/>
  </w:num>
  <w:num w:numId="16">
    <w:abstractNumId w:val="19"/>
  </w:num>
  <w:num w:numId="17">
    <w:abstractNumId w:val="6"/>
  </w:num>
  <w:num w:numId="18">
    <w:abstractNumId w:val="13"/>
  </w:num>
  <w:num w:numId="19">
    <w:abstractNumId w:val="21"/>
  </w:num>
  <w:num w:numId="20">
    <w:abstractNumId w:val="14"/>
  </w:num>
  <w:num w:numId="21">
    <w:abstractNumId w:val="0"/>
  </w:num>
  <w:num w:numId="22">
    <w:abstractNumId w:val="5"/>
  </w:num>
  <w:num w:numId="23">
    <w:abstractNumId w:val="9"/>
  </w:num>
  <w:num w:numId="24">
    <w:abstractNumId w:val="25"/>
  </w:num>
  <w:num w:numId="25">
    <w:abstractNumId w:val="15"/>
  </w:num>
  <w:num w:numId="26">
    <w:abstractNumId w:val="17"/>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6B"/>
    <w:rsid w:val="000027B5"/>
    <w:rsid w:val="00005742"/>
    <w:rsid w:val="000149C9"/>
    <w:rsid w:val="00030EC3"/>
    <w:rsid w:val="00047D4D"/>
    <w:rsid w:val="000514D7"/>
    <w:rsid w:val="000549F6"/>
    <w:rsid w:val="00055AD7"/>
    <w:rsid w:val="0007175A"/>
    <w:rsid w:val="00071AEA"/>
    <w:rsid w:val="000A766B"/>
    <w:rsid w:val="000B4061"/>
    <w:rsid w:val="000B52BE"/>
    <w:rsid w:val="000D281E"/>
    <w:rsid w:val="000D449F"/>
    <w:rsid w:val="000D4CFB"/>
    <w:rsid w:val="000F6280"/>
    <w:rsid w:val="00101AD2"/>
    <w:rsid w:val="00107702"/>
    <w:rsid w:val="00111D96"/>
    <w:rsid w:val="00113DA0"/>
    <w:rsid w:val="00113F38"/>
    <w:rsid w:val="001151B8"/>
    <w:rsid w:val="001157C5"/>
    <w:rsid w:val="00122A7A"/>
    <w:rsid w:val="001255F7"/>
    <w:rsid w:val="00141EF0"/>
    <w:rsid w:val="00144B8B"/>
    <w:rsid w:val="001537AE"/>
    <w:rsid w:val="00161806"/>
    <w:rsid w:val="0016526D"/>
    <w:rsid w:val="00167D84"/>
    <w:rsid w:val="00170F42"/>
    <w:rsid w:val="00174896"/>
    <w:rsid w:val="00177FE2"/>
    <w:rsid w:val="001B4238"/>
    <w:rsid w:val="001C0A7C"/>
    <w:rsid w:val="001C7FCD"/>
    <w:rsid w:val="001E493C"/>
    <w:rsid w:val="001F1E65"/>
    <w:rsid w:val="001F5B1D"/>
    <w:rsid w:val="001F7969"/>
    <w:rsid w:val="00212B85"/>
    <w:rsid w:val="00233E0B"/>
    <w:rsid w:val="00234AA0"/>
    <w:rsid w:val="00236070"/>
    <w:rsid w:val="00240246"/>
    <w:rsid w:val="002523A2"/>
    <w:rsid w:val="00275E77"/>
    <w:rsid w:val="00276A9D"/>
    <w:rsid w:val="0027792A"/>
    <w:rsid w:val="0029158E"/>
    <w:rsid w:val="002B0E91"/>
    <w:rsid w:val="002C6D10"/>
    <w:rsid w:val="002E4B36"/>
    <w:rsid w:val="00300423"/>
    <w:rsid w:val="00302E02"/>
    <w:rsid w:val="00307F16"/>
    <w:rsid w:val="00310143"/>
    <w:rsid w:val="003130B3"/>
    <w:rsid w:val="00323FD8"/>
    <w:rsid w:val="003335F9"/>
    <w:rsid w:val="00334CEA"/>
    <w:rsid w:val="00344CDE"/>
    <w:rsid w:val="00351EA0"/>
    <w:rsid w:val="0036362E"/>
    <w:rsid w:val="00375277"/>
    <w:rsid w:val="00380A41"/>
    <w:rsid w:val="00390F30"/>
    <w:rsid w:val="00393528"/>
    <w:rsid w:val="00395733"/>
    <w:rsid w:val="003A108C"/>
    <w:rsid w:val="003A2656"/>
    <w:rsid w:val="003A2EE6"/>
    <w:rsid w:val="003B4313"/>
    <w:rsid w:val="003C1BD1"/>
    <w:rsid w:val="003D0C7B"/>
    <w:rsid w:val="003E13B6"/>
    <w:rsid w:val="003E7385"/>
    <w:rsid w:val="0040653C"/>
    <w:rsid w:val="00407F4F"/>
    <w:rsid w:val="004135E7"/>
    <w:rsid w:val="00417C7A"/>
    <w:rsid w:val="004307F1"/>
    <w:rsid w:val="00433420"/>
    <w:rsid w:val="00436745"/>
    <w:rsid w:val="004420AE"/>
    <w:rsid w:val="004457C0"/>
    <w:rsid w:val="004467B0"/>
    <w:rsid w:val="00457619"/>
    <w:rsid w:val="0045773D"/>
    <w:rsid w:val="00460C68"/>
    <w:rsid w:val="00476E41"/>
    <w:rsid w:val="00480A60"/>
    <w:rsid w:val="004815AD"/>
    <w:rsid w:val="0048431D"/>
    <w:rsid w:val="00485719"/>
    <w:rsid w:val="00486F7A"/>
    <w:rsid w:val="004B5BB6"/>
    <w:rsid w:val="004C7706"/>
    <w:rsid w:val="004D0B5D"/>
    <w:rsid w:val="004D4E41"/>
    <w:rsid w:val="004E0B00"/>
    <w:rsid w:val="004E394B"/>
    <w:rsid w:val="00510A4F"/>
    <w:rsid w:val="00540FE2"/>
    <w:rsid w:val="00544122"/>
    <w:rsid w:val="00546A5A"/>
    <w:rsid w:val="00551637"/>
    <w:rsid w:val="00551B1E"/>
    <w:rsid w:val="00554E32"/>
    <w:rsid w:val="00555773"/>
    <w:rsid w:val="005638DB"/>
    <w:rsid w:val="00564023"/>
    <w:rsid w:val="00573C7A"/>
    <w:rsid w:val="0058173F"/>
    <w:rsid w:val="00581FFA"/>
    <w:rsid w:val="005A2B0F"/>
    <w:rsid w:val="005A4A45"/>
    <w:rsid w:val="005B0A9F"/>
    <w:rsid w:val="005B28D6"/>
    <w:rsid w:val="005C4137"/>
    <w:rsid w:val="005F00C3"/>
    <w:rsid w:val="00606380"/>
    <w:rsid w:val="00612589"/>
    <w:rsid w:val="0063268D"/>
    <w:rsid w:val="00637E7E"/>
    <w:rsid w:val="0064002D"/>
    <w:rsid w:val="00643A0B"/>
    <w:rsid w:val="00654D29"/>
    <w:rsid w:val="0066733A"/>
    <w:rsid w:val="00687895"/>
    <w:rsid w:val="006A6565"/>
    <w:rsid w:val="006B21BE"/>
    <w:rsid w:val="006B5163"/>
    <w:rsid w:val="006D33D7"/>
    <w:rsid w:val="006E0B36"/>
    <w:rsid w:val="006E3342"/>
    <w:rsid w:val="006E6A12"/>
    <w:rsid w:val="006F1863"/>
    <w:rsid w:val="006F2034"/>
    <w:rsid w:val="00703A1C"/>
    <w:rsid w:val="0070584C"/>
    <w:rsid w:val="007063BA"/>
    <w:rsid w:val="00711BE7"/>
    <w:rsid w:val="00712295"/>
    <w:rsid w:val="00715DC0"/>
    <w:rsid w:val="0072405B"/>
    <w:rsid w:val="00724345"/>
    <w:rsid w:val="00725695"/>
    <w:rsid w:val="00735580"/>
    <w:rsid w:val="007452B1"/>
    <w:rsid w:val="00746D8C"/>
    <w:rsid w:val="00753EEA"/>
    <w:rsid w:val="00776620"/>
    <w:rsid w:val="00776B46"/>
    <w:rsid w:val="007A4C09"/>
    <w:rsid w:val="007A55D0"/>
    <w:rsid w:val="007A78EB"/>
    <w:rsid w:val="007E00AE"/>
    <w:rsid w:val="007E0719"/>
    <w:rsid w:val="007F62D2"/>
    <w:rsid w:val="00805AC6"/>
    <w:rsid w:val="0081250B"/>
    <w:rsid w:val="00817109"/>
    <w:rsid w:val="008434D8"/>
    <w:rsid w:val="008463FA"/>
    <w:rsid w:val="00862407"/>
    <w:rsid w:val="00880C4C"/>
    <w:rsid w:val="00882873"/>
    <w:rsid w:val="008916DA"/>
    <w:rsid w:val="008A1EBC"/>
    <w:rsid w:val="008C5BAA"/>
    <w:rsid w:val="008C7108"/>
    <w:rsid w:val="008D004C"/>
    <w:rsid w:val="008E555F"/>
    <w:rsid w:val="008E6CAE"/>
    <w:rsid w:val="008F49D8"/>
    <w:rsid w:val="008F77C8"/>
    <w:rsid w:val="00906B27"/>
    <w:rsid w:val="00907AF3"/>
    <w:rsid w:val="00914B0D"/>
    <w:rsid w:val="009159EE"/>
    <w:rsid w:val="00923AFA"/>
    <w:rsid w:val="00931CF9"/>
    <w:rsid w:val="009446B7"/>
    <w:rsid w:val="0095691F"/>
    <w:rsid w:val="00967D66"/>
    <w:rsid w:val="009724AA"/>
    <w:rsid w:val="00983C01"/>
    <w:rsid w:val="0099094E"/>
    <w:rsid w:val="00992BE6"/>
    <w:rsid w:val="009A3132"/>
    <w:rsid w:val="009B0AE2"/>
    <w:rsid w:val="009B56E5"/>
    <w:rsid w:val="009B67C6"/>
    <w:rsid w:val="009C0FB8"/>
    <w:rsid w:val="009C39E3"/>
    <w:rsid w:val="009D6A36"/>
    <w:rsid w:val="009F136A"/>
    <w:rsid w:val="009F2F9F"/>
    <w:rsid w:val="009F5E7E"/>
    <w:rsid w:val="00A2372C"/>
    <w:rsid w:val="00A24829"/>
    <w:rsid w:val="00A3331C"/>
    <w:rsid w:val="00A416F8"/>
    <w:rsid w:val="00A620F0"/>
    <w:rsid w:val="00A64795"/>
    <w:rsid w:val="00A731AF"/>
    <w:rsid w:val="00A73945"/>
    <w:rsid w:val="00A75DE9"/>
    <w:rsid w:val="00A77EE6"/>
    <w:rsid w:val="00A850CF"/>
    <w:rsid w:val="00A86D68"/>
    <w:rsid w:val="00AA14EB"/>
    <w:rsid w:val="00AB1B03"/>
    <w:rsid w:val="00AC72F7"/>
    <w:rsid w:val="00AC7E02"/>
    <w:rsid w:val="00AD5AA8"/>
    <w:rsid w:val="00AF131D"/>
    <w:rsid w:val="00B03E2F"/>
    <w:rsid w:val="00B13067"/>
    <w:rsid w:val="00B22E17"/>
    <w:rsid w:val="00B230B3"/>
    <w:rsid w:val="00B26628"/>
    <w:rsid w:val="00B517A2"/>
    <w:rsid w:val="00B5497E"/>
    <w:rsid w:val="00B7320D"/>
    <w:rsid w:val="00B84C81"/>
    <w:rsid w:val="00BB19BA"/>
    <w:rsid w:val="00BC5D8F"/>
    <w:rsid w:val="00BC5DC8"/>
    <w:rsid w:val="00BE3CA5"/>
    <w:rsid w:val="00BE58AC"/>
    <w:rsid w:val="00BE6A9B"/>
    <w:rsid w:val="00BF223E"/>
    <w:rsid w:val="00C1381C"/>
    <w:rsid w:val="00C14B49"/>
    <w:rsid w:val="00C150A1"/>
    <w:rsid w:val="00C32D47"/>
    <w:rsid w:val="00C424A0"/>
    <w:rsid w:val="00C50C7B"/>
    <w:rsid w:val="00C74882"/>
    <w:rsid w:val="00C814EA"/>
    <w:rsid w:val="00C92DCF"/>
    <w:rsid w:val="00C95067"/>
    <w:rsid w:val="00C97854"/>
    <w:rsid w:val="00CC5833"/>
    <w:rsid w:val="00CD3F3F"/>
    <w:rsid w:val="00CE4C04"/>
    <w:rsid w:val="00CF23C9"/>
    <w:rsid w:val="00D00AC9"/>
    <w:rsid w:val="00D07F46"/>
    <w:rsid w:val="00D13DDA"/>
    <w:rsid w:val="00D2724F"/>
    <w:rsid w:val="00D27CD6"/>
    <w:rsid w:val="00D303F6"/>
    <w:rsid w:val="00D309DA"/>
    <w:rsid w:val="00D339CD"/>
    <w:rsid w:val="00D35E0B"/>
    <w:rsid w:val="00D36934"/>
    <w:rsid w:val="00D473C0"/>
    <w:rsid w:val="00D71753"/>
    <w:rsid w:val="00D81B21"/>
    <w:rsid w:val="00DA62C3"/>
    <w:rsid w:val="00DB0062"/>
    <w:rsid w:val="00DB6D39"/>
    <w:rsid w:val="00DC5EE9"/>
    <w:rsid w:val="00DD032F"/>
    <w:rsid w:val="00DD39B7"/>
    <w:rsid w:val="00DE11E6"/>
    <w:rsid w:val="00E00A6E"/>
    <w:rsid w:val="00E027BC"/>
    <w:rsid w:val="00E07931"/>
    <w:rsid w:val="00E1029E"/>
    <w:rsid w:val="00E15CA3"/>
    <w:rsid w:val="00E20E6F"/>
    <w:rsid w:val="00E22A12"/>
    <w:rsid w:val="00E24574"/>
    <w:rsid w:val="00E360F2"/>
    <w:rsid w:val="00E37A08"/>
    <w:rsid w:val="00E41CF8"/>
    <w:rsid w:val="00E4226D"/>
    <w:rsid w:val="00E43AF4"/>
    <w:rsid w:val="00E44A54"/>
    <w:rsid w:val="00E506D4"/>
    <w:rsid w:val="00E538D7"/>
    <w:rsid w:val="00E5565F"/>
    <w:rsid w:val="00E70108"/>
    <w:rsid w:val="00E81CCD"/>
    <w:rsid w:val="00EC03ED"/>
    <w:rsid w:val="00EC3E20"/>
    <w:rsid w:val="00ED13F2"/>
    <w:rsid w:val="00ED30D8"/>
    <w:rsid w:val="00EE0087"/>
    <w:rsid w:val="00EE1537"/>
    <w:rsid w:val="00EE1956"/>
    <w:rsid w:val="00EE68C8"/>
    <w:rsid w:val="00EF3F9E"/>
    <w:rsid w:val="00F1020E"/>
    <w:rsid w:val="00F14EAA"/>
    <w:rsid w:val="00F17842"/>
    <w:rsid w:val="00F32EC2"/>
    <w:rsid w:val="00F5430A"/>
    <w:rsid w:val="00F55906"/>
    <w:rsid w:val="00F64A05"/>
    <w:rsid w:val="00F661B0"/>
    <w:rsid w:val="00F936D1"/>
    <w:rsid w:val="00FC0679"/>
    <w:rsid w:val="00FD01B8"/>
    <w:rsid w:val="00FD2539"/>
    <w:rsid w:val="00FF634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2262F-5905-4A10-BC89-9CB0EB8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313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10"/>
    <w:pPr>
      <w:ind w:left="720"/>
      <w:contextualSpacing/>
    </w:pPr>
  </w:style>
  <w:style w:type="table" w:styleId="TableGrid">
    <w:name w:val="Table Grid"/>
    <w:basedOn w:val="TableNormal"/>
    <w:uiPriority w:val="59"/>
    <w:rsid w:val="00FD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05B"/>
    <w:rPr>
      <w:sz w:val="16"/>
      <w:szCs w:val="16"/>
    </w:rPr>
  </w:style>
  <w:style w:type="paragraph" w:styleId="CommentText">
    <w:name w:val="annotation text"/>
    <w:basedOn w:val="Normal"/>
    <w:link w:val="CommentTextChar"/>
    <w:uiPriority w:val="99"/>
    <w:semiHidden/>
    <w:unhideWhenUsed/>
    <w:rsid w:val="0072405B"/>
    <w:pPr>
      <w:spacing w:line="240" w:lineRule="auto"/>
    </w:pPr>
    <w:rPr>
      <w:sz w:val="20"/>
      <w:szCs w:val="20"/>
    </w:rPr>
  </w:style>
  <w:style w:type="character" w:customStyle="1" w:styleId="CommentTextChar">
    <w:name w:val="Comment Text Char"/>
    <w:basedOn w:val="DefaultParagraphFont"/>
    <w:link w:val="CommentText"/>
    <w:uiPriority w:val="99"/>
    <w:semiHidden/>
    <w:rsid w:val="0072405B"/>
    <w:rPr>
      <w:sz w:val="20"/>
      <w:szCs w:val="20"/>
    </w:rPr>
  </w:style>
  <w:style w:type="paragraph" w:styleId="CommentSubject">
    <w:name w:val="annotation subject"/>
    <w:basedOn w:val="CommentText"/>
    <w:next w:val="CommentText"/>
    <w:link w:val="CommentSubjectChar"/>
    <w:uiPriority w:val="99"/>
    <w:semiHidden/>
    <w:unhideWhenUsed/>
    <w:rsid w:val="0072405B"/>
    <w:rPr>
      <w:b/>
      <w:bCs/>
    </w:rPr>
  </w:style>
  <w:style w:type="character" w:customStyle="1" w:styleId="CommentSubjectChar">
    <w:name w:val="Comment Subject Char"/>
    <w:basedOn w:val="CommentTextChar"/>
    <w:link w:val="CommentSubject"/>
    <w:uiPriority w:val="99"/>
    <w:semiHidden/>
    <w:rsid w:val="0072405B"/>
    <w:rPr>
      <w:b/>
      <w:bCs/>
      <w:sz w:val="20"/>
      <w:szCs w:val="20"/>
    </w:rPr>
  </w:style>
  <w:style w:type="paragraph" w:styleId="BalloonText">
    <w:name w:val="Balloon Text"/>
    <w:basedOn w:val="Normal"/>
    <w:link w:val="BalloonTextChar"/>
    <w:uiPriority w:val="99"/>
    <w:semiHidden/>
    <w:unhideWhenUsed/>
    <w:rsid w:val="0072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5B"/>
    <w:rPr>
      <w:rFonts w:ascii="Tahoma" w:hAnsi="Tahoma" w:cs="Tahoma"/>
      <w:sz w:val="16"/>
      <w:szCs w:val="16"/>
    </w:rPr>
  </w:style>
  <w:style w:type="paragraph" w:styleId="Header">
    <w:name w:val="header"/>
    <w:basedOn w:val="Normal"/>
    <w:link w:val="HeaderChar"/>
    <w:uiPriority w:val="99"/>
    <w:unhideWhenUsed/>
    <w:rsid w:val="00307F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7F16"/>
  </w:style>
  <w:style w:type="paragraph" w:styleId="Footer">
    <w:name w:val="footer"/>
    <w:basedOn w:val="Normal"/>
    <w:link w:val="FooterChar"/>
    <w:uiPriority w:val="99"/>
    <w:unhideWhenUsed/>
    <w:rsid w:val="00307F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7F16"/>
  </w:style>
  <w:style w:type="character" w:customStyle="1" w:styleId="Heading3Char">
    <w:name w:val="Heading 3 Char"/>
    <w:basedOn w:val="DefaultParagraphFont"/>
    <w:link w:val="Heading3"/>
    <w:uiPriority w:val="9"/>
    <w:rsid w:val="009A3132"/>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9A31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B1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0482">
      <w:bodyDiv w:val="1"/>
      <w:marLeft w:val="0"/>
      <w:marRight w:val="0"/>
      <w:marTop w:val="0"/>
      <w:marBottom w:val="0"/>
      <w:divBdr>
        <w:top w:val="none" w:sz="0" w:space="0" w:color="auto"/>
        <w:left w:val="none" w:sz="0" w:space="0" w:color="auto"/>
        <w:bottom w:val="none" w:sz="0" w:space="0" w:color="auto"/>
        <w:right w:val="none" w:sz="0" w:space="0" w:color="auto"/>
      </w:divBdr>
    </w:div>
    <w:div w:id="781609333">
      <w:bodyDiv w:val="1"/>
      <w:marLeft w:val="0"/>
      <w:marRight w:val="0"/>
      <w:marTop w:val="0"/>
      <w:marBottom w:val="0"/>
      <w:divBdr>
        <w:top w:val="none" w:sz="0" w:space="0" w:color="auto"/>
        <w:left w:val="none" w:sz="0" w:space="0" w:color="auto"/>
        <w:bottom w:val="none" w:sz="0" w:space="0" w:color="auto"/>
        <w:right w:val="none" w:sz="0" w:space="0" w:color="auto"/>
      </w:divBdr>
    </w:div>
    <w:div w:id="880435048">
      <w:bodyDiv w:val="1"/>
      <w:marLeft w:val="0"/>
      <w:marRight w:val="0"/>
      <w:marTop w:val="0"/>
      <w:marBottom w:val="0"/>
      <w:divBdr>
        <w:top w:val="none" w:sz="0" w:space="0" w:color="auto"/>
        <w:left w:val="none" w:sz="0" w:space="0" w:color="auto"/>
        <w:bottom w:val="none" w:sz="0" w:space="0" w:color="auto"/>
        <w:right w:val="none" w:sz="0" w:space="0" w:color="auto"/>
      </w:divBdr>
    </w:div>
    <w:div w:id="1076056147">
      <w:bodyDiv w:val="1"/>
      <w:marLeft w:val="0"/>
      <w:marRight w:val="0"/>
      <w:marTop w:val="0"/>
      <w:marBottom w:val="0"/>
      <w:divBdr>
        <w:top w:val="none" w:sz="0" w:space="0" w:color="auto"/>
        <w:left w:val="none" w:sz="0" w:space="0" w:color="auto"/>
        <w:bottom w:val="none" w:sz="0" w:space="0" w:color="auto"/>
        <w:right w:val="none" w:sz="0" w:space="0" w:color="auto"/>
      </w:divBdr>
    </w:div>
    <w:div w:id="1893078733">
      <w:bodyDiv w:val="1"/>
      <w:marLeft w:val="0"/>
      <w:marRight w:val="0"/>
      <w:marTop w:val="0"/>
      <w:marBottom w:val="0"/>
      <w:divBdr>
        <w:top w:val="none" w:sz="0" w:space="0" w:color="auto"/>
        <w:left w:val="none" w:sz="0" w:space="0" w:color="auto"/>
        <w:bottom w:val="none" w:sz="0" w:space="0" w:color="auto"/>
        <w:right w:val="none" w:sz="0" w:space="0" w:color="auto"/>
      </w:divBdr>
    </w:div>
    <w:div w:id="20095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C528-78DC-4CEC-83B1-BCE3E195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9894</Words>
  <Characters>5640</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Eva Sokolova</cp:lastModifiedBy>
  <cp:revision>11</cp:revision>
  <cp:lastPrinted>2015-10-09T06:00:00Z</cp:lastPrinted>
  <dcterms:created xsi:type="dcterms:W3CDTF">2016-12-19T14:34:00Z</dcterms:created>
  <dcterms:modified xsi:type="dcterms:W3CDTF">2016-12-20T09:51:00Z</dcterms:modified>
</cp:coreProperties>
</file>