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546" w:rsidRDefault="00066546" w:rsidP="00CF44E2">
      <w:pPr>
        <w:ind w:right="-649"/>
        <w:rPr>
          <w:b/>
          <w:bCs/>
        </w:rPr>
      </w:pPr>
    </w:p>
    <w:p w:rsidR="00066546" w:rsidRDefault="00066546" w:rsidP="00977804">
      <w:pPr>
        <w:ind w:right="-649"/>
        <w:jc w:val="center"/>
        <w:rPr>
          <w:b/>
          <w:bCs/>
        </w:rPr>
      </w:pPr>
    </w:p>
    <w:p w:rsidR="00977804" w:rsidRPr="00977804" w:rsidRDefault="00977804" w:rsidP="00977804">
      <w:pPr>
        <w:ind w:right="-649"/>
        <w:jc w:val="center"/>
        <w:rPr>
          <w:b/>
          <w:bCs/>
        </w:rPr>
      </w:pPr>
      <w:r w:rsidRPr="00D865C0">
        <w:rPr>
          <w:b/>
          <w:bCs/>
        </w:rPr>
        <w:t>Iepirkuma komisijas 201</w:t>
      </w:r>
      <w:r w:rsidR="005853D6" w:rsidRPr="00D865C0">
        <w:rPr>
          <w:b/>
          <w:bCs/>
        </w:rPr>
        <w:t>8</w:t>
      </w:r>
      <w:r w:rsidRPr="00D865C0">
        <w:rPr>
          <w:b/>
          <w:bCs/>
        </w:rPr>
        <w:t xml:space="preserve">.gada </w:t>
      </w:r>
      <w:r w:rsidR="00D865C0" w:rsidRPr="00D865C0">
        <w:rPr>
          <w:b/>
          <w:bCs/>
        </w:rPr>
        <w:t>1</w:t>
      </w:r>
      <w:r w:rsidR="00F40C9D" w:rsidRPr="00D865C0">
        <w:rPr>
          <w:b/>
          <w:bCs/>
        </w:rPr>
        <w:t>.</w:t>
      </w:r>
      <w:r w:rsidR="00D865C0" w:rsidRPr="00D865C0">
        <w:rPr>
          <w:b/>
          <w:bCs/>
        </w:rPr>
        <w:t>marta</w:t>
      </w:r>
      <w:r w:rsidR="00066546" w:rsidRPr="00D865C0">
        <w:rPr>
          <w:b/>
          <w:bCs/>
        </w:rPr>
        <w:t xml:space="preserve"> komis</w:t>
      </w:r>
      <w:r w:rsidR="008546F0" w:rsidRPr="00D865C0">
        <w:rPr>
          <w:b/>
          <w:bCs/>
        </w:rPr>
        <w:t>ijas</w:t>
      </w:r>
      <w:r w:rsidR="00066546" w:rsidRPr="00D865C0">
        <w:rPr>
          <w:b/>
          <w:bCs/>
        </w:rPr>
        <w:t xml:space="preserve"> sēdē sniegtā</w:t>
      </w:r>
      <w:r w:rsidRPr="00977804">
        <w:rPr>
          <w:b/>
          <w:bCs/>
        </w:rPr>
        <w:t xml:space="preserve"> </w:t>
      </w:r>
    </w:p>
    <w:p w:rsidR="00977804" w:rsidRPr="00977804" w:rsidRDefault="00066546" w:rsidP="00977804">
      <w:pPr>
        <w:ind w:right="-649"/>
        <w:jc w:val="center"/>
        <w:rPr>
          <w:b/>
          <w:bCs/>
        </w:rPr>
      </w:pPr>
      <w:r>
        <w:rPr>
          <w:b/>
          <w:bCs/>
        </w:rPr>
        <w:t>atbilde</w:t>
      </w:r>
      <w:r w:rsidR="00977804" w:rsidRPr="00977804">
        <w:rPr>
          <w:b/>
          <w:bCs/>
        </w:rPr>
        <w:t xml:space="preserve"> uz uzdot</w:t>
      </w:r>
      <w:r w:rsidR="005853D6">
        <w:rPr>
          <w:b/>
          <w:bCs/>
        </w:rPr>
        <w:t>o</w:t>
      </w:r>
      <w:r w:rsidR="00977804" w:rsidRPr="00977804">
        <w:rPr>
          <w:b/>
          <w:bCs/>
        </w:rPr>
        <w:t xml:space="preserve"> jautājum</w:t>
      </w:r>
      <w:r w:rsidR="005853D6">
        <w:rPr>
          <w:b/>
          <w:bCs/>
        </w:rPr>
        <w:t>u</w:t>
      </w:r>
      <w:r w:rsidR="00977804" w:rsidRPr="00977804">
        <w:rPr>
          <w:b/>
          <w:bCs/>
        </w:rPr>
        <w:t xml:space="preserve"> par </w:t>
      </w:r>
    </w:p>
    <w:p w:rsidR="00431F2F" w:rsidRPr="008E02CD" w:rsidRDefault="005853D6" w:rsidP="008E02CD">
      <w:pPr>
        <w:jc w:val="center"/>
        <w:rPr>
          <w:rFonts w:eastAsia="Calibri"/>
          <w:lang w:eastAsia="en-US"/>
        </w:rPr>
      </w:pPr>
      <w:r>
        <w:rPr>
          <w:b/>
          <w:bCs/>
        </w:rPr>
        <w:t>konkursa procedūras ar sarunām</w:t>
      </w:r>
      <w:r w:rsidR="00977804" w:rsidRPr="00977804">
        <w:rPr>
          <w:b/>
          <w:bCs/>
        </w:rPr>
        <w:t xml:space="preserve"> “</w:t>
      </w:r>
      <w:r>
        <w:rPr>
          <w:b/>
          <w:bCs/>
        </w:rPr>
        <w:t>A korpusa otrās kārtas būvdarbu veikšan</w:t>
      </w:r>
      <w:r w:rsidR="003F0F80">
        <w:rPr>
          <w:b/>
          <w:bCs/>
        </w:rPr>
        <w:t>a</w:t>
      </w:r>
      <w:r w:rsidR="00977804" w:rsidRPr="00977804">
        <w:rPr>
          <w:b/>
          <w:bCs/>
        </w:rPr>
        <w:t xml:space="preserve">”, </w:t>
      </w:r>
    </w:p>
    <w:p w:rsidR="00E80FBC" w:rsidRPr="00252F7E" w:rsidRDefault="00977804" w:rsidP="00431F2F">
      <w:pPr>
        <w:ind w:right="-649"/>
        <w:jc w:val="center"/>
        <w:rPr>
          <w:b/>
          <w:bCs/>
        </w:rPr>
      </w:pPr>
      <w:r w:rsidRPr="00977804">
        <w:rPr>
          <w:b/>
          <w:bCs/>
        </w:rPr>
        <w:t>ID Nr.</w:t>
      </w:r>
      <w:r w:rsidR="00027C4C">
        <w:rPr>
          <w:b/>
          <w:bCs/>
        </w:rPr>
        <w:t xml:space="preserve"> </w:t>
      </w:r>
      <w:r w:rsidRPr="00977804">
        <w:rPr>
          <w:b/>
          <w:bCs/>
        </w:rPr>
        <w:t>PSKUS 201</w:t>
      </w:r>
      <w:r w:rsidR="005853D6">
        <w:rPr>
          <w:b/>
          <w:bCs/>
        </w:rPr>
        <w:t>8</w:t>
      </w:r>
      <w:r w:rsidRPr="00977804">
        <w:rPr>
          <w:b/>
          <w:bCs/>
        </w:rPr>
        <w:t>/</w:t>
      </w:r>
      <w:r w:rsidR="005853D6">
        <w:rPr>
          <w:b/>
          <w:bCs/>
        </w:rPr>
        <w:t>2</w:t>
      </w:r>
      <w:r w:rsidR="00431F2F">
        <w:rPr>
          <w:b/>
          <w:bCs/>
        </w:rPr>
        <w:t xml:space="preserve">, </w:t>
      </w:r>
      <w:r w:rsidR="00252F7E" w:rsidRPr="00252F7E">
        <w:rPr>
          <w:b/>
          <w:bCs/>
        </w:rPr>
        <w:t>1. posma kandidātu atlases nolikumu</w:t>
      </w:r>
    </w:p>
    <w:p w:rsidR="008546F0" w:rsidRDefault="008546F0" w:rsidP="008546F0">
      <w:pPr>
        <w:jc w:val="both"/>
        <w:rPr>
          <w:b/>
          <w:snapToGrid w:val="0"/>
        </w:rPr>
      </w:pPr>
      <w:bookmarkStart w:id="0" w:name="_Hlk506819729"/>
    </w:p>
    <w:bookmarkEnd w:id="0"/>
    <w:p w:rsidR="00F367B4" w:rsidRPr="00F45C60" w:rsidRDefault="00F367B4" w:rsidP="00F367B4">
      <w:pPr>
        <w:ind w:right="-59"/>
        <w:jc w:val="both"/>
        <w:rPr>
          <w:b/>
          <w:snapToGrid w:val="0"/>
        </w:rPr>
      </w:pPr>
      <w:r w:rsidRPr="00F45C60">
        <w:rPr>
          <w:b/>
          <w:snapToGrid w:val="0"/>
        </w:rPr>
        <w:t>Jautājum</w:t>
      </w:r>
      <w:r w:rsidR="00810ECB">
        <w:rPr>
          <w:b/>
          <w:snapToGrid w:val="0"/>
        </w:rPr>
        <w:t>i</w:t>
      </w:r>
      <w:r w:rsidRPr="00F45C60">
        <w:rPr>
          <w:b/>
          <w:snapToGrid w:val="0"/>
        </w:rPr>
        <w:t>:</w:t>
      </w:r>
    </w:p>
    <w:p w:rsidR="00F367B4" w:rsidRPr="00F45C60" w:rsidRDefault="00F367B4" w:rsidP="00F367B4">
      <w:pPr>
        <w:pStyle w:val="c2"/>
        <w:numPr>
          <w:ilvl w:val="0"/>
          <w:numId w:val="33"/>
        </w:numPr>
        <w:spacing w:before="0" w:after="0"/>
        <w:ind w:right="-59"/>
        <w:jc w:val="both"/>
      </w:pPr>
      <w:r w:rsidRPr="00F45C60">
        <w:rPr>
          <w:rStyle w:val="c1"/>
        </w:rPr>
        <w:t>Iepazīstoties ar iepirkuma kandidātu atlases nolikumu,</w:t>
      </w:r>
      <w:r>
        <w:rPr>
          <w:rStyle w:val="c1"/>
        </w:rPr>
        <w:t xml:space="preserve"> </w:t>
      </w:r>
      <w:r w:rsidRPr="00D865C0">
        <w:rPr>
          <w:rStyle w:val="c1"/>
        </w:rPr>
        <w:t xml:space="preserve">ieinteresētais kandidāts </w:t>
      </w:r>
      <w:r w:rsidRPr="00F45C60">
        <w:rPr>
          <w:rStyle w:val="c1"/>
        </w:rPr>
        <w:t>vēlas norādīt uz neprecizitātēm nolikumā, kuras vajadzētu izlabot, lai izvairītos no nevajadzīgām sūdzībām par iepirkuma nolikumu, kas ne tikai var kavēt iepirkuma norisi, bet arī finansējuma piešķiršanu no ERAF.</w:t>
      </w:r>
      <w:r>
        <w:rPr>
          <w:rStyle w:val="c1"/>
        </w:rPr>
        <w:t xml:space="preserve"> </w:t>
      </w:r>
      <w:r w:rsidRPr="00F45C60">
        <w:t xml:space="preserve">Iepirkuma nolikuma </w:t>
      </w:r>
      <w:r w:rsidRPr="00F45C60">
        <w:rPr>
          <w:rStyle w:val="c1"/>
        </w:rPr>
        <w:t>4.5.2.punktā ir noteikts, ka k</w:t>
      </w:r>
      <w:r w:rsidRPr="00F45C60">
        <w:t>andidāts vienu vai vairākus speciālistus drīkst piedāvāt tikai uz vienu no Nolikuma 4.5.2.1. – 4.5.2.9.punktā minētajām speciālistu pozīcijām.</w:t>
      </w:r>
      <w:r>
        <w:t xml:space="preserve"> </w:t>
      </w:r>
      <w:r w:rsidRPr="00F45C60">
        <w:t>Saskaņā ar Publisko iepirkumu likuma 41.panta 2.daļu prasību apjomu, kā arī pieprasīto minimālo spēju līmeni konkrētā iepirkuma līguma izpildei nosaka samērīgi iepirkuma līguma priekšmetam. Saskaņā ar IUB un tiesu praksi par samērīgām tiek atzītas tās prasības, kas saistītas ar iepirkuma priekšmetu.</w:t>
      </w:r>
      <w:r>
        <w:t xml:space="preserve"> </w:t>
      </w:r>
      <w:r w:rsidRPr="00F45C60">
        <w:t>Šajā gadījumā visiem speciālistiem ir izvirzītas augstas prasības, kas ir saistītas ar iepirkumu priekšmetu, jo paredzamo būvobjektu varētu uzskatīt par līdzvērtīgu.</w:t>
      </w:r>
      <w:r>
        <w:t xml:space="preserve"> </w:t>
      </w:r>
      <w:r w:rsidRPr="00F45C60">
        <w:t>Nolikuma 4.5.2.1. – 4.5.2.9.</w:t>
      </w:r>
      <w:r>
        <w:t xml:space="preserve"> </w:t>
      </w:r>
      <w:r w:rsidRPr="00F45C60">
        <w:t>punktos ir uzskaitīt vairāki speciālisti, kuri būs nepieciešami līguma izpildē, taču dotajā brīdī šajā iepirkuma stadijā nav zināmi, konkrētie darbu apjomi, tehniskā specifikācija, kā arī darbu organizācijas projekts un darbu veikšanas projekts.</w:t>
      </w:r>
      <w:r>
        <w:t xml:space="preserve"> </w:t>
      </w:r>
      <w:r w:rsidRPr="00F45C60">
        <w:t>Līdz ar to pastāv iespēja, ka pretendenti spēj organizēt darbus tādejādi, ka darbu izpildi var veikt viens speciālists, kas pilda vairākus pienākumus. Pamatojoties uz iepriekš minēto uzskatām, ka pasūtītājam nav tiesību ierobežot pretendentu tiesības piedaloties iepirkumā, izvirzot šādu prasību. Pie tam šāda prasība neizriet no Publisko iepirkumu likuma.</w:t>
      </w:r>
      <w:r>
        <w:t xml:space="preserve"> </w:t>
      </w:r>
      <w:r w:rsidRPr="00F45C60">
        <w:t>Arī izvērtējot ārvalstu praksi gan iepirkumu jautājumos, gan būvniecības jautājumos ir secināms, ka ES tiesību akti pieļauj, ka vairāku specializāciju darbinieks veic vairākus pienākumus būvobjektā.</w:t>
      </w:r>
      <w:r>
        <w:t xml:space="preserve"> </w:t>
      </w:r>
      <w:r w:rsidRPr="00F45C60">
        <w:t xml:space="preserve">Ir tikai loģiski un saprotams, ka atbildīgais būvdarbu vadītājs un viņa vietnieks nevar pat teorētiski papildus veikt cita speciālista pienākumus, taču uzskatām, ka darbus ir iespējams organizēt tādejādi, lai atsevišķi speciālisti varētu apvienot veicamos darbu pienākumus, piemēram, </w:t>
      </w:r>
      <w:r w:rsidRPr="00F45C60">
        <w:rPr>
          <w:rStyle w:val="c1"/>
        </w:rPr>
        <w:t xml:space="preserve">ūdensapgādes un kanalizācijas sistēmu un siltumapgādes, ventilācijas un </w:t>
      </w:r>
      <w:proofErr w:type="spellStart"/>
      <w:r w:rsidRPr="00F45C60">
        <w:rPr>
          <w:rStyle w:val="c1"/>
        </w:rPr>
        <w:t>aukstumapgādes</w:t>
      </w:r>
      <w:proofErr w:type="spellEnd"/>
      <w:r w:rsidRPr="00F45C60">
        <w:rPr>
          <w:rStyle w:val="c1"/>
        </w:rPr>
        <w:t xml:space="preserve"> sistēmu izbūves speciālisti.</w:t>
      </w:r>
      <w:r>
        <w:rPr>
          <w:rStyle w:val="c1"/>
        </w:rPr>
        <w:t xml:space="preserve"> </w:t>
      </w:r>
      <w:r w:rsidRPr="00F45C60">
        <w:t xml:space="preserve">Pie tam vēlamies norādīt, ka </w:t>
      </w:r>
      <w:r w:rsidRPr="00F45C60">
        <w:rPr>
          <w:rStyle w:val="c1"/>
        </w:rPr>
        <w:t>4.5.2.8. punktā minētā speciālista - ugunsdrošības un signalizācijas sistēmu darbu vadītājs, un 4.5.2.4. minētā speciālista - elektronisko sakaru sistēmu un tīklu izbūves darbu vadītāja speciālista kvalifikācija ir apliecināma ar vienu un to pašu sertifikātu. Tādejādi šie darbi pēc būtības ir uzskatāmi par viena veida darbiem, ko var apvienots un kopumā veikt viens speciālists.</w:t>
      </w:r>
      <w:r>
        <w:rPr>
          <w:rStyle w:val="c1"/>
        </w:rPr>
        <w:t xml:space="preserve"> </w:t>
      </w:r>
      <w:r w:rsidRPr="00F45C60">
        <w:rPr>
          <w:b/>
        </w:rPr>
        <w:t>Līdz ar to aicinām izvērtēt prasību pamatotību un nepieciešamību, un lūdzam veikt attiecīgas izmaiņas iepirkuma nolikumā.</w:t>
      </w:r>
    </w:p>
    <w:p w:rsidR="00F367B4" w:rsidRPr="00F45C60" w:rsidRDefault="00F367B4" w:rsidP="00F367B4">
      <w:pPr>
        <w:pStyle w:val="ListParagraph"/>
        <w:numPr>
          <w:ilvl w:val="0"/>
          <w:numId w:val="33"/>
        </w:numPr>
        <w:spacing w:line="276" w:lineRule="auto"/>
        <w:jc w:val="both"/>
        <w:rPr>
          <w:color w:val="000000" w:themeColor="text1"/>
          <w:sz w:val="23"/>
          <w:szCs w:val="23"/>
        </w:rPr>
      </w:pPr>
      <w:r w:rsidRPr="00F45C60">
        <w:rPr>
          <w:color w:val="000000" w:themeColor="text1"/>
          <w:sz w:val="23"/>
          <w:szCs w:val="23"/>
        </w:rPr>
        <w:t xml:space="preserve">Ieinteresētais Pretendents lūdz izskatīt iespēju mainīt nolikuma punkta Nr.4.5.2.7. prasības redakciju, ņemot vērā to, ka apkures veidi atšķiras, piemēram, salīdzinoši ar citiem specializētajiem darbu veidiem, un pastāv dažādu apkures un kurināmo veidu kā rezultātā pasūtītāja izvirzītā prasība kopā ar atsauci par “publisku ēku” ir ierobežojoša. Vēlamies vērst uzmanību, ka  ēkai jāatbilst </w:t>
      </w:r>
      <w:r w:rsidRPr="00F45C60">
        <w:rPr>
          <w:color w:val="000000" w:themeColor="text1"/>
          <w:sz w:val="23"/>
          <w:szCs w:val="23"/>
          <w:u w:val="single"/>
        </w:rPr>
        <w:t>pasūtītāja definējumam -  “publiskas ēkas”</w:t>
      </w:r>
      <w:r w:rsidRPr="00F45C60">
        <w:rPr>
          <w:color w:val="000000" w:themeColor="text1"/>
          <w:sz w:val="23"/>
          <w:szCs w:val="23"/>
        </w:rPr>
        <w:t xml:space="preserve">, kas būtiski atšķiras no Latvijas būvnormatīva LBN 208-08 “Publiskas ēkas un būves” noteiktās definīcijas. Un papildus objekta ēku kopējā platība, kurā veikti būvdarbi veikti vismaz 5000 m2 platībā.  </w:t>
      </w:r>
      <w:r w:rsidRPr="00F45C60">
        <w:rPr>
          <w:b/>
          <w:sz w:val="23"/>
          <w:szCs w:val="23"/>
        </w:rPr>
        <w:t xml:space="preserve">Lūdzam izslēgt vismaz noteikto stāvu skaitu ierobežojumu, lai paplašinātu iespējamo pretendentu loku. </w:t>
      </w:r>
    </w:p>
    <w:p w:rsidR="00F367B4" w:rsidRDefault="00F367B4" w:rsidP="00F367B4">
      <w:pPr>
        <w:ind w:right="-59" w:firstLine="720"/>
        <w:jc w:val="both"/>
        <w:rPr>
          <w:snapToGrid w:val="0"/>
        </w:rPr>
      </w:pPr>
    </w:p>
    <w:p w:rsidR="00F367B4" w:rsidRDefault="00F367B4" w:rsidP="00F367B4">
      <w:pPr>
        <w:ind w:right="-59" w:firstLine="720"/>
        <w:jc w:val="both"/>
        <w:rPr>
          <w:snapToGrid w:val="0"/>
        </w:rPr>
      </w:pPr>
    </w:p>
    <w:p w:rsidR="00F367B4" w:rsidRPr="00F45C60" w:rsidRDefault="00F367B4" w:rsidP="00F367B4">
      <w:pPr>
        <w:ind w:right="-59" w:firstLine="720"/>
        <w:jc w:val="both"/>
        <w:rPr>
          <w:snapToGrid w:val="0"/>
        </w:rPr>
      </w:pPr>
    </w:p>
    <w:p w:rsidR="00D865C0" w:rsidRDefault="00D865C0" w:rsidP="00F367B4">
      <w:pPr>
        <w:ind w:right="-59"/>
        <w:rPr>
          <w:b/>
          <w:snapToGrid w:val="0"/>
        </w:rPr>
      </w:pPr>
    </w:p>
    <w:p w:rsidR="00F367B4" w:rsidRPr="00F45C60" w:rsidRDefault="00F367B4" w:rsidP="00F367B4">
      <w:pPr>
        <w:ind w:right="-59"/>
        <w:rPr>
          <w:b/>
          <w:snapToGrid w:val="0"/>
        </w:rPr>
      </w:pPr>
      <w:r w:rsidRPr="00F45C60">
        <w:rPr>
          <w:b/>
          <w:snapToGrid w:val="0"/>
        </w:rPr>
        <w:t>Atbilde</w:t>
      </w:r>
      <w:r w:rsidR="00D865C0">
        <w:rPr>
          <w:b/>
          <w:snapToGrid w:val="0"/>
        </w:rPr>
        <w:t xml:space="preserve"> (1)</w:t>
      </w:r>
      <w:r w:rsidRPr="00F45C60">
        <w:rPr>
          <w:b/>
          <w:snapToGrid w:val="0"/>
        </w:rPr>
        <w:t xml:space="preserve">: </w:t>
      </w:r>
    </w:p>
    <w:p w:rsidR="00F367B4" w:rsidRDefault="00F367B4" w:rsidP="00F367B4">
      <w:pPr>
        <w:ind w:right="-59" w:firstLine="720"/>
        <w:jc w:val="both"/>
        <w:rPr>
          <w:bCs/>
          <w:sz w:val="23"/>
          <w:szCs w:val="23"/>
        </w:rPr>
      </w:pPr>
      <w:r w:rsidRPr="00470316">
        <w:rPr>
          <w:sz w:val="23"/>
          <w:szCs w:val="23"/>
        </w:rPr>
        <w:t>Iepirkuma komisija, nosakot kandidātiem izvirzītās kvalifikācijas prasīb</w:t>
      </w:r>
      <w:r>
        <w:rPr>
          <w:sz w:val="23"/>
          <w:szCs w:val="23"/>
        </w:rPr>
        <w:t>a</w:t>
      </w:r>
      <w:r w:rsidRPr="00470316">
        <w:rPr>
          <w:sz w:val="23"/>
          <w:szCs w:val="23"/>
        </w:rPr>
        <w:t xml:space="preserve">s </w:t>
      </w:r>
      <w:r w:rsidRPr="00470316">
        <w:rPr>
          <w:bCs/>
          <w:sz w:val="23"/>
          <w:szCs w:val="23"/>
        </w:rPr>
        <w:t>konkursa procedūras ar sarunām “A korpusa otrās kārtas būvdarbu veikšana”, ID Nr. PSKUS 2018/2, 1. posma kandidātu atlases nolikum</w:t>
      </w:r>
      <w:r>
        <w:rPr>
          <w:bCs/>
          <w:sz w:val="23"/>
          <w:szCs w:val="23"/>
        </w:rPr>
        <w:t>ā, ir ņēmusi vērā plānotā iepirkuma priekšmeta apjomu un līdzšinējo pieredzi līdzīga projekta realizācijā, t.i.:</w:t>
      </w:r>
    </w:p>
    <w:p w:rsidR="00F367B4" w:rsidRPr="00D865C0" w:rsidRDefault="00F367B4" w:rsidP="00F367B4">
      <w:pPr>
        <w:pStyle w:val="ListParagraph"/>
        <w:numPr>
          <w:ilvl w:val="0"/>
          <w:numId w:val="34"/>
        </w:numPr>
        <w:ind w:right="-59"/>
        <w:jc w:val="both"/>
      </w:pPr>
      <w:r w:rsidRPr="00470316">
        <w:rPr>
          <w:sz w:val="23"/>
          <w:szCs w:val="23"/>
        </w:rPr>
        <w:t xml:space="preserve">Pasūtītājs plāno, saskaņā ar </w:t>
      </w:r>
      <w:r>
        <w:rPr>
          <w:sz w:val="23"/>
          <w:szCs w:val="23"/>
        </w:rPr>
        <w:t xml:space="preserve">SIA “SESTAIS STILS” </w:t>
      </w:r>
      <w:r w:rsidRPr="00470316">
        <w:rPr>
          <w:sz w:val="23"/>
          <w:szCs w:val="23"/>
        </w:rPr>
        <w:t>izstrādāt</w:t>
      </w:r>
      <w:r>
        <w:rPr>
          <w:sz w:val="23"/>
          <w:szCs w:val="23"/>
        </w:rPr>
        <w:t xml:space="preserve">o būvprojektu, </w:t>
      </w:r>
      <w:r w:rsidRPr="00470316">
        <w:rPr>
          <w:sz w:val="23"/>
          <w:szCs w:val="23"/>
        </w:rPr>
        <w:t xml:space="preserve">jauna būvniecības procesa ietvaros, veikt jaunā slimnīcas korpusa (A2 korpuss) būvniecību </w:t>
      </w:r>
      <w:r w:rsidR="00D865C0">
        <w:rPr>
          <w:color w:val="000000"/>
        </w:rPr>
        <w:t xml:space="preserve">~ </w:t>
      </w:r>
      <w:r w:rsidRPr="00D865C0">
        <w:rPr>
          <w:sz w:val="23"/>
          <w:szCs w:val="23"/>
        </w:rPr>
        <w:t>3</w:t>
      </w:r>
      <w:r w:rsidR="00453A77">
        <w:rPr>
          <w:sz w:val="23"/>
          <w:szCs w:val="23"/>
        </w:rPr>
        <w:t>7</w:t>
      </w:r>
      <w:r w:rsidRPr="00D865C0">
        <w:rPr>
          <w:sz w:val="23"/>
          <w:szCs w:val="23"/>
        </w:rPr>
        <w:t> </w:t>
      </w:r>
      <w:r w:rsidR="00D865C0" w:rsidRPr="00D865C0">
        <w:rPr>
          <w:sz w:val="23"/>
          <w:szCs w:val="23"/>
        </w:rPr>
        <w:t>0</w:t>
      </w:r>
      <w:r w:rsidRPr="00D865C0">
        <w:rPr>
          <w:sz w:val="23"/>
          <w:szCs w:val="23"/>
        </w:rPr>
        <w:t>00 m</w:t>
      </w:r>
      <w:r w:rsidRPr="00D865C0">
        <w:rPr>
          <w:sz w:val="23"/>
          <w:szCs w:val="23"/>
          <w:vertAlign w:val="superscript"/>
        </w:rPr>
        <w:t>2</w:t>
      </w:r>
      <w:r w:rsidRPr="00D865C0">
        <w:rPr>
          <w:sz w:val="23"/>
          <w:szCs w:val="23"/>
        </w:rPr>
        <w:t xml:space="preserve"> platībā. </w:t>
      </w:r>
    </w:p>
    <w:p w:rsidR="00F367B4" w:rsidRPr="00D865C0" w:rsidRDefault="00F367B4" w:rsidP="00F367B4">
      <w:pPr>
        <w:pStyle w:val="ListParagraph"/>
        <w:ind w:left="0" w:right="-59"/>
        <w:jc w:val="both"/>
      </w:pPr>
      <w:r w:rsidRPr="00D865C0">
        <w:rPr>
          <w:sz w:val="23"/>
          <w:szCs w:val="23"/>
        </w:rPr>
        <w:t xml:space="preserve">Lai kandidātiem būtu pilnīgs priekšstats par plānoto iepirkumu priekšmeta apjomu un projekta sarežģītību, Nolikuma 2.6. punktā tika norādīts, ka </w:t>
      </w:r>
      <w:r w:rsidRPr="00D865C0">
        <w:t xml:space="preserve">detalizētu informāciju par ēkas skiču projektu, kas pieejama CD formātā var saņemt VSIA “Paula Stradiņa klīniskās universitātes slimnīcā”, Pilsoņu ielā 13, 2. korpusā, 2.stāvā, Iepirkumu daļā). Iepirkuma komisija noteikti aicina kandidātu saņemt un iepazīties ar  informāciju par ēkas skiču projektu, lai gūtu priekšstatu par iepirkuma priekšmeta apjomu. </w:t>
      </w:r>
    </w:p>
    <w:p w:rsidR="00F367B4" w:rsidRPr="00D865C0" w:rsidRDefault="00F367B4" w:rsidP="00F367B4">
      <w:pPr>
        <w:pStyle w:val="ListParagraph"/>
        <w:numPr>
          <w:ilvl w:val="0"/>
          <w:numId w:val="34"/>
        </w:numPr>
        <w:ind w:right="-59"/>
        <w:jc w:val="both"/>
      </w:pPr>
      <w:r w:rsidRPr="00D865C0">
        <w:rPr>
          <w:sz w:val="23"/>
          <w:szCs w:val="23"/>
        </w:rPr>
        <w:t xml:space="preserve">Laika posmā no 2013-2017. gadam Rīgā, Pilsoņa ielā 13, VSIA “Paula Stradiņa klīniskā universitātes slimnīca” īstenoja līdzvērtīgu projektu, slēgta konkursa rezultātā realizējot VSIA “Paula Stradiņa klīniskā universitātes slimnīca” A korpusa 1.kārtas būvniecību </w:t>
      </w:r>
      <w:r w:rsidR="00D865C0">
        <w:rPr>
          <w:color w:val="000000"/>
        </w:rPr>
        <w:t>~</w:t>
      </w:r>
      <w:r w:rsidRPr="00D865C0">
        <w:rPr>
          <w:sz w:val="23"/>
          <w:szCs w:val="23"/>
        </w:rPr>
        <w:t>3</w:t>
      </w:r>
      <w:r w:rsidR="00D865C0" w:rsidRPr="00D865C0">
        <w:rPr>
          <w:sz w:val="23"/>
          <w:szCs w:val="23"/>
        </w:rPr>
        <w:t>0</w:t>
      </w:r>
      <w:r w:rsidRPr="00D865C0">
        <w:rPr>
          <w:sz w:val="23"/>
          <w:szCs w:val="23"/>
        </w:rPr>
        <w:t> </w:t>
      </w:r>
      <w:r w:rsidR="00D865C0" w:rsidRPr="00D865C0">
        <w:rPr>
          <w:sz w:val="23"/>
          <w:szCs w:val="23"/>
        </w:rPr>
        <w:t>0</w:t>
      </w:r>
      <w:r w:rsidRPr="00D865C0">
        <w:rPr>
          <w:sz w:val="23"/>
          <w:szCs w:val="23"/>
        </w:rPr>
        <w:t>00 m</w:t>
      </w:r>
      <w:r w:rsidRPr="00D865C0">
        <w:rPr>
          <w:sz w:val="23"/>
          <w:szCs w:val="23"/>
          <w:vertAlign w:val="superscript"/>
        </w:rPr>
        <w:t>2</w:t>
      </w:r>
      <w:r w:rsidRPr="00D865C0">
        <w:rPr>
          <w:sz w:val="23"/>
          <w:szCs w:val="23"/>
        </w:rPr>
        <w:t xml:space="preserve"> platībā. </w:t>
      </w:r>
    </w:p>
    <w:p w:rsidR="00F367B4" w:rsidRDefault="00F367B4" w:rsidP="00F367B4">
      <w:pPr>
        <w:pStyle w:val="ListParagraph"/>
        <w:ind w:left="0" w:right="-59"/>
        <w:jc w:val="both"/>
      </w:pPr>
      <w:r>
        <w:rPr>
          <w:sz w:val="23"/>
          <w:szCs w:val="23"/>
        </w:rPr>
        <w:t xml:space="preserve">Ņemot vērā, ka plānotais iepirkuma priekšmets apjoms ir līdzvērtīgs gan pēc izbūves apjoma, gan sarežģītības, kā arī, lai nodrošinātu kvalitatīvu būvniecības procesa īstenošanu un samazinātu riskus saistībā ar iepirkuma līguma izpildes termiņiem, prasības kandidātu </w:t>
      </w:r>
      <w:proofErr w:type="spellStart"/>
      <w:r>
        <w:rPr>
          <w:sz w:val="23"/>
          <w:szCs w:val="23"/>
        </w:rPr>
        <w:t>būvspeciālistu</w:t>
      </w:r>
      <w:proofErr w:type="spellEnd"/>
      <w:r>
        <w:rPr>
          <w:sz w:val="23"/>
          <w:szCs w:val="23"/>
        </w:rPr>
        <w:t xml:space="preserve"> sastāvam ir noteiktas samērīgi. </w:t>
      </w:r>
    </w:p>
    <w:p w:rsidR="00F367B4" w:rsidRDefault="00F367B4" w:rsidP="00F367B4">
      <w:pPr>
        <w:pStyle w:val="ListParagraph"/>
        <w:ind w:left="0" w:right="-59"/>
        <w:jc w:val="both"/>
        <w:rPr>
          <w:sz w:val="23"/>
          <w:szCs w:val="23"/>
        </w:rPr>
      </w:pPr>
      <w:r>
        <w:tab/>
        <w:t>Ievērojot minēto, iepirkuma komisija uzskata, ka Nolikumā izvirzītais kandidātu kvalifikācij</w:t>
      </w:r>
      <w:r w:rsidR="00453A77">
        <w:t>as</w:t>
      </w:r>
      <w:r>
        <w:t xml:space="preserve"> </w:t>
      </w:r>
      <w:r w:rsidRPr="00F45C60">
        <w:t>prasību apjom</w:t>
      </w:r>
      <w:r>
        <w:t>s</w:t>
      </w:r>
      <w:r w:rsidRPr="00F45C60">
        <w:t>, kā arī pieprasīt</w:t>
      </w:r>
      <w:r>
        <w:t>ais</w:t>
      </w:r>
      <w:r w:rsidRPr="00F45C60">
        <w:t xml:space="preserve"> minimālo spēju līmeni</w:t>
      </w:r>
      <w:r>
        <w:t>s</w:t>
      </w:r>
      <w:r w:rsidRPr="00F45C60">
        <w:t xml:space="preserve"> konkrēt</w:t>
      </w:r>
      <w:r>
        <w:t xml:space="preserve">ai </w:t>
      </w:r>
      <w:r w:rsidRPr="00F45C60">
        <w:t>iepirkuma līguma izpildei</w:t>
      </w:r>
      <w:r>
        <w:t>,</w:t>
      </w:r>
      <w:r w:rsidRPr="00F45C60">
        <w:t xml:space="preserve"> </w:t>
      </w:r>
      <w:r>
        <w:t xml:space="preserve">noteikts </w:t>
      </w:r>
      <w:r w:rsidRPr="00F45C60">
        <w:t>samērīgi iepirkuma līguma priekšmetam</w:t>
      </w:r>
      <w:r>
        <w:t>.</w:t>
      </w:r>
    </w:p>
    <w:p w:rsidR="00F367B4" w:rsidRPr="00D865C0" w:rsidRDefault="00F367B4" w:rsidP="00F367B4">
      <w:pPr>
        <w:tabs>
          <w:tab w:val="left" w:pos="990"/>
        </w:tabs>
        <w:jc w:val="both"/>
      </w:pPr>
      <w:r>
        <w:tab/>
      </w:r>
      <w:r w:rsidRPr="00D865C0">
        <w:t xml:space="preserve">Ņemot vērā to, ka Nolikuma </w:t>
      </w:r>
      <w:r w:rsidRPr="00D865C0">
        <w:rPr>
          <w:rStyle w:val="c1"/>
        </w:rPr>
        <w:t xml:space="preserve">4.5.2.8. punktā minētā speciālista - ugunsdrošības un signalizācijas sistēmu darbu vadītājs, un Nolikuma 4.5.2.4. minētā speciālista - elektronisko sakaru sistēmu un tīklu izbūves darbu vadītāja speciālista kvalifikācija ir apliecināma ar vienu un to pašu sertifikātu, kandidāts, </w:t>
      </w:r>
      <w:r w:rsidRPr="00D865C0">
        <w:rPr>
          <w:snapToGrid w:val="0"/>
        </w:rPr>
        <w:t xml:space="preserve">saskaņā ar konkursa procedūras ar sarunām Nolikuma 4.5.2. punktu, </w:t>
      </w:r>
      <w:r w:rsidRPr="00D865C0">
        <w:t xml:space="preserve"> vienu vai vairākus speciālistus drīkst piedāvāt </w:t>
      </w:r>
      <w:r w:rsidRPr="00D865C0">
        <w:rPr>
          <w:u w:val="single"/>
        </w:rPr>
        <w:t>tikai uz vienu no Nolikuma 4.5.2.1. – 4.5.2.9.punktā minētajām speciālistu pozīcijām.</w:t>
      </w:r>
    </w:p>
    <w:p w:rsidR="003F0F80" w:rsidRPr="00D865C0" w:rsidRDefault="003F0F80" w:rsidP="003F0F80">
      <w:pPr>
        <w:ind w:right="-57" w:firstLine="720"/>
        <w:jc w:val="both"/>
      </w:pPr>
    </w:p>
    <w:p w:rsidR="00E8423D" w:rsidRDefault="00E8423D" w:rsidP="00E8423D"/>
    <w:p w:rsidR="00E8423D" w:rsidRDefault="00E8423D" w:rsidP="00E8423D">
      <w:pPr>
        <w:rPr>
          <w:b/>
          <w:snapToGrid w:val="0"/>
        </w:rPr>
      </w:pPr>
      <w:r w:rsidRPr="00BE4FB9">
        <w:rPr>
          <w:b/>
          <w:snapToGrid w:val="0"/>
        </w:rPr>
        <w:t>Atbilde</w:t>
      </w:r>
      <w:r w:rsidR="00D865C0">
        <w:rPr>
          <w:b/>
          <w:snapToGrid w:val="0"/>
        </w:rPr>
        <w:t xml:space="preserve"> (2)</w:t>
      </w:r>
      <w:r w:rsidRPr="00BE4FB9">
        <w:rPr>
          <w:b/>
          <w:snapToGrid w:val="0"/>
        </w:rPr>
        <w:t>:</w:t>
      </w:r>
      <w:r>
        <w:rPr>
          <w:b/>
          <w:snapToGrid w:val="0"/>
        </w:rPr>
        <w:t xml:space="preserve"> </w:t>
      </w:r>
    </w:p>
    <w:p w:rsidR="00D865C0" w:rsidRDefault="00D865C0" w:rsidP="00D865C0">
      <w:pPr>
        <w:suppressAutoHyphens/>
        <w:ind w:right="-58" w:firstLine="720"/>
        <w:jc w:val="both"/>
        <w:rPr>
          <w:snapToGrid w:val="0"/>
        </w:rPr>
      </w:pPr>
      <w:bookmarkStart w:id="1" w:name="_Hlk507677747"/>
      <w:r>
        <w:rPr>
          <w:snapToGrid w:val="0"/>
        </w:rPr>
        <w:t xml:space="preserve">Iepirkuma komisija konstatēja, ka no konkursa procedūras ar sarunām Nolikumā norādītajām atsaucēm, kas izskaidro terminu “publiska ēka”, </w:t>
      </w:r>
      <w:proofErr w:type="spellStart"/>
      <w:r>
        <w:rPr>
          <w:snapToGrid w:val="0"/>
        </w:rPr>
        <w:t>t.i</w:t>
      </w:r>
      <w:proofErr w:type="spellEnd"/>
      <w:r>
        <w:rPr>
          <w:snapToGrid w:val="0"/>
        </w:rPr>
        <w:t>: “</w:t>
      </w:r>
      <w:r>
        <w:rPr>
          <w:bCs/>
          <w:i/>
          <w:shd w:val="clear" w:color="auto" w:fill="FFFFFF"/>
        </w:rPr>
        <w:t xml:space="preserve">Ar “publisku ēku” šī Nolikuma vajadzībām saprot ēku, </w:t>
      </w:r>
      <w:r>
        <w:rPr>
          <w:i/>
          <w:bdr w:val="none" w:sz="0" w:space="0" w:color="auto" w:frame="1"/>
        </w:rPr>
        <w:t>kurā vairāk nekā 50 % ēkas kopējās platības ir publiskas telpas vai telpas publiskas funkcijas nodrošināšanai</w:t>
      </w:r>
      <w:r>
        <w:rPr>
          <w:i/>
          <w:shd w:val="clear" w:color="auto" w:fill="FFFFFF"/>
        </w:rPr>
        <w:t xml:space="preserve"> (publiska telpa – sabiedrībai pieejama nedzīvojamā telpa, kurā īslaicīgi var uzturēties un saņemt dažādus pakalpojumus apmeklētāji (piemēram, skatītāji, pacienti, klienti, pircēji, pasažieri, studenti, audzēkņi)</w:t>
      </w:r>
      <w:r>
        <w:rPr>
          <w:i/>
          <w:bdr w:val="none" w:sz="0" w:space="0" w:color="auto" w:frame="1"/>
          <w:lang w:bidi="hi-IN"/>
        </w:rPr>
        <w:t xml:space="preserve">. Ēkai </w:t>
      </w:r>
      <w:r>
        <w:rPr>
          <w:i/>
          <w:shd w:val="clear" w:color="auto" w:fill="FFFFFF"/>
        </w:rPr>
        <w:t xml:space="preserve">ir vairāk nekā pieci virszemes stāvi un/vai ēkai ir vairāk nekā viens pazemes stāvs. </w:t>
      </w:r>
      <w:r>
        <w:rPr>
          <w:i/>
          <w:shd w:val="clear" w:color="auto" w:fill="FFFFFF"/>
          <w:lang w:bidi="hi-IN"/>
        </w:rPr>
        <w:t>Ēkā pa</w:t>
      </w:r>
      <w:r>
        <w:rPr>
          <w:i/>
          <w:shd w:val="clear" w:color="auto" w:fill="FFFFFF"/>
        </w:rPr>
        <w:t xml:space="preserve">redzēts vienlaikus uzturēties vairāk nekā simt cilvēkiem” </w:t>
      </w:r>
      <w:r>
        <w:rPr>
          <w:shd w:val="clear" w:color="auto" w:fill="FFFFFF"/>
        </w:rPr>
        <w:t xml:space="preserve">nav viennozīmīgi saprotams, ka, lai noteiktu, vai objekts atbilst Nolikumā noteiktajai ēku grupai, ir jāizpildās tikai vienai no minētajām klasifikācijas pazīmēm, saskaņā ar </w:t>
      </w:r>
      <w:r>
        <w:rPr>
          <w:color w:val="000000"/>
          <w:shd w:val="clear" w:color="auto" w:fill="FFFFFF"/>
        </w:rPr>
        <w:t>Ministru kabineta 2014. gada 19. augusta noteikumos Nr.500 “Vispārīgie būvnoteikumi” 1.pielikumā “Būvju iedalījums grupās atbilstoši būvniecības procesam”.</w:t>
      </w:r>
    </w:p>
    <w:p w:rsidR="00D865C0" w:rsidRDefault="00D865C0" w:rsidP="00D865C0">
      <w:pPr>
        <w:ind w:firstLine="720"/>
        <w:jc w:val="both"/>
        <w:rPr>
          <w:b/>
          <w:bCs/>
          <w:snapToGrid w:val="0"/>
        </w:rPr>
      </w:pPr>
      <w:r>
        <w:rPr>
          <w:b/>
          <w:bCs/>
        </w:rPr>
        <w:t>Iepirkuma komisija informē, ka, saskaņā ar ieinteresētā piegādātāja jautājumu, konkursa procedūras ar sarunām</w:t>
      </w:r>
      <w:r w:rsidR="00D17D81">
        <w:rPr>
          <w:b/>
          <w:bCs/>
        </w:rPr>
        <w:t xml:space="preserve"> Nolikuma</w:t>
      </w:r>
      <w:bookmarkStart w:id="2" w:name="_GoBack"/>
      <w:bookmarkEnd w:id="2"/>
      <w:r>
        <w:rPr>
          <w:b/>
          <w:bCs/>
        </w:rPr>
        <w:t xml:space="preserve"> redakcijā, tiks veikti grozījumi. Informācija par iepirkuma procedūras dokumentācijā veiktajiem grozījumiem tiks publicēta pasūtītāja mājas lapā, elektronisko iepirkumu sistēmā (www.eis.gov.lv) pie attiecīgā iepirkuma pēc tam, kad attiecīgie grozījumi tiks saskaņoti un publicēti Iepirkumu uzraudzības biroja mājas lapā internetā.</w:t>
      </w:r>
      <w:bookmarkEnd w:id="1"/>
    </w:p>
    <w:p w:rsidR="00D865C0" w:rsidRDefault="00D865C0" w:rsidP="00E8423D">
      <w:pPr>
        <w:rPr>
          <w:b/>
          <w:snapToGrid w:val="0"/>
        </w:rPr>
      </w:pPr>
    </w:p>
    <w:sectPr w:rsidR="00D865C0"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ED0" w:rsidRDefault="00FB2ED0">
      <w:r>
        <w:separator/>
      </w:r>
    </w:p>
  </w:endnote>
  <w:endnote w:type="continuationSeparator" w:id="0">
    <w:p w:rsidR="00FB2ED0" w:rsidRDefault="00FB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7D81">
      <w:rPr>
        <w:rStyle w:val="PageNumber"/>
        <w:noProof/>
      </w:rPr>
      <w:t>2</w:t>
    </w:r>
    <w:r>
      <w:rPr>
        <w:rStyle w:val="PageNumber"/>
      </w:rPr>
      <w:fldChar w:fldCharType="end"/>
    </w:r>
  </w:p>
  <w:p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ED0" w:rsidRDefault="00FB2ED0">
      <w:r>
        <w:separator/>
      </w:r>
    </w:p>
  </w:footnote>
  <w:footnote w:type="continuationSeparator" w:id="0">
    <w:p w:rsidR="00FB2ED0" w:rsidRDefault="00FB2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004EC4"/>
    <w:multiLevelType w:val="multilevel"/>
    <w:tmpl w:val="4214538C"/>
    <w:lvl w:ilvl="0">
      <w:start w:val="1"/>
      <w:numFmt w:val="decimal"/>
      <w:lvlText w:val="%1."/>
      <w:lvlJc w:val="left"/>
      <w:pPr>
        <w:ind w:left="3763" w:hanging="360"/>
      </w:pPr>
    </w:lvl>
    <w:lvl w:ilvl="1">
      <w:start w:val="1"/>
      <w:numFmt w:val="decimal"/>
      <w:lvlText w:val="%1.%2."/>
      <w:lvlJc w:val="left"/>
      <w:pPr>
        <w:ind w:left="6103" w:hanging="432"/>
      </w:pPr>
    </w:lvl>
    <w:lvl w:ilvl="2">
      <w:start w:val="1"/>
      <w:numFmt w:val="decimal"/>
      <w:pStyle w:val="tabulai"/>
      <w:lvlText w:val="%1.%2.%3."/>
      <w:lvlJc w:val="left"/>
      <w:pPr>
        <w:ind w:left="1224" w:hanging="504"/>
      </w:p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4D7D9F"/>
    <w:multiLevelType w:val="multilevel"/>
    <w:tmpl w:val="3A6E1980"/>
    <w:lvl w:ilvl="0">
      <w:start w:val="1"/>
      <w:numFmt w:val="decimal"/>
      <w:lvlText w:val="%1."/>
      <w:lvlJc w:val="left"/>
      <w:pPr>
        <w:ind w:left="495" w:hanging="495"/>
      </w:pPr>
      <w:rPr>
        <w:rFonts w:hint="default"/>
        <w:b/>
        <w:sz w:val="22"/>
      </w:rPr>
    </w:lvl>
    <w:lvl w:ilvl="1">
      <w:start w:val="1"/>
      <w:numFmt w:val="decimal"/>
      <w:lvlText w:val="%1.%2."/>
      <w:lvlJc w:val="left"/>
      <w:pPr>
        <w:ind w:left="921" w:hanging="495"/>
      </w:pPr>
      <w:rPr>
        <w:rFonts w:hint="default"/>
        <w:b w:val="0"/>
        <w:i w:val="0"/>
        <w:iCs/>
        <w:sz w:val="22"/>
        <w:szCs w:val="22"/>
      </w:rPr>
    </w:lvl>
    <w:lvl w:ilvl="2">
      <w:start w:val="1"/>
      <w:numFmt w:val="decimal"/>
      <w:lvlText w:val="%1.%2.%3."/>
      <w:lvlJc w:val="left"/>
      <w:pPr>
        <w:ind w:left="720" w:hanging="720"/>
      </w:pPr>
      <w:rPr>
        <w:rFonts w:hint="default"/>
        <w:b w:val="0"/>
        <w:i w:val="0"/>
        <w:sz w:val="22"/>
        <w:szCs w:val="22"/>
      </w:rPr>
    </w:lvl>
    <w:lvl w:ilvl="3">
      <w:start w:val="1"/>
      <w:numFmt w:val="lowerLetter"/>
      <w:lvlText w:val="(%4)"/>
      <w:lvlJc w:val="left"/>
      <w:pPr>
        <w:ind w:left="1854" w:hanging="720"/>
      </w:pPr>
      <w:rPr>
        <w:rFonts w:ascii="Times New Roman" w:eastAsia="Times New Roman" w:hAnsi="Times New Roman" w:cs="Times New Roman"/>
        <w:b w:val="0"/>
        <w:i w:val="0"/>
        <w:sz w:val="24"/>
        <w:szCs w:val="24"/>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2DE77D5"/>
    <w:multiLevelType w:val="hybridMultilevel"/>
    <w:tmpl w:val="F0C68E8A"/>
    <w:lvl w:ilvl="0" w:tplc="12C0959C">
      <w:start w:val="1"/>
      <w:numFmt w:val="decimal"/>
      <w:lvlText w:val="(%1)"/>
      <w:lvlJc w:val="left"/>
      <w:pPr>
        <w:ind w:left="1440" w:hanging="360"/>
      </w:pPr>
      <w:rPr>
        <w:rFonts w:hint="default"/>
        <w:sz w:val="23"/>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C400ABC"/>
    <w:multiLevelType w:val="hybridMultilevel"/>
    <w:tmpl w:val="9360680A"/>
    <w:lvl w:ilvl="0" w:tplc="F0DE0B5E">
      <w:start w:val="1"/>
      <w:numFmt w:val="lowerLetter"/>
      <w:lvlText w:val="(%1)"/>
      <w:lvlJc w:val="left"/>
      <w:pPr>
        <w:ind w:left="451" w:hanging="360"/>
      </w:pPr>
      <w:rPr>
        <w:rFonts w:hint="default"/>
        <w:u w:val="single"/>
      </w:rPr>
    </w:lvl>
    <w:lvl w:ilvl="1" w:tplc="04260019" w:tentative="1">
      <w:start w:val="1"/>
      <w:numFmt w:val="lowerLetter"/>
      <w:lvlText w:val="%2."/>
      <w:lvlJc w:val="left"/>
      <w:pPr>
        <w:ind w:left="1171" w:hanging="360"/>
      </w:pPr>
    </w:lvl>
    <w:lvl w:ilvl="2" w:tplc="0426001B" w:tentative="1">
      <w:start w:val="1"/>
      <w:numFmt w:val="lowerRoman"/>
      <w:lvlText w:val="%3."/>
      <w:lvlJc w:val="right"/>
      <w:pPr>
        <w:ind w:left="1891" w:hanging="180"/>
      </w:pPr>
    </w:lvl>
    <w:lvl w:ilvl="3" w:tplc="0426000F" w:tentative="1">
      <w:start w:val="1"/>
      <w:numFmt w:val="decimal"/>
      <w:lvlText w:val="%4."/>
      <w:lvlJc w:val="left"/>
      <w:pPr>
        <w:ind w:left="2611" w:hanging="360"/>
      </w:pPr>
    </w:lvl>
    <w:lvl w:ilvl="4" w:tplc="04260019" w:tentative="1">
      <w:start w:val="1"/>
      <w:numFmt w:val="lowerLetter"/>
      <w:lvlText w:val="%5."/>
      <w:lvlJc w:val="left"/>
      <w:pPr>
        <w:ind w:left="3331" w:hanging="360"/>
      </w:pPr>
    </w:lvl>
    <w:lvl w:ilvl="5" w:tplc="0426001B" w:tentative="1">
      <w:start w:val="1"/>
      <w:numFmt w:val="lowerRoman"/>
      <w:lvlText w:val="%6."/>
      <w:lvlJc w:val="right"/>
      <w:pPr>
        <w:ind w:left="4051" w:hanging="180"/>
      </w:pPr>
    </w:lvl>
    <w:lvl w:ilvl="6" w:tplc="0426000F" w:tentative="1">
      <w:start w:val="1"/>
      <w:numFmt w:val="decimal"/>
      <w:lvlText w:val="%7."/>
      <w:lvlJc w:val="left"/>
      <w:pPr>
        <w:ind w:left="4771" w:hanging="360"/>
      </w:pPr>
    </w:lvl>
    <w:lvl w:ilvl="7" w:tplc="04260019" w:tentative="1">
      <w:start w:val="1"/>
      <w:numFmt w:val="lowerLetter"/>
      <w:lvlText w:val="%8."/>
      <w:lvlJc w:val="left"/>
      <w:pPr>
        <w:ind w:left="5491" w:hanging="360"/>
      </w:pPr>
    </w:lvl>
    <w:lvl w:ilvl="8" w:tplc="0426001B" w:tentative="1">
      <w:start w:val="1"/>
      <w:numFmt w:val="lowerRoman"/>
      <w:lvlText w:val="%9."/>
      <w:lvlJc w:val="right"/>
      <w:pPr>
        <w:ind w:left="6211" w:hanging="180"/>
      </w:pPr>
    </w:lvl>
  </w:abstractNum>
  <w:abstractNum w:abstractNumId="11"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9803F27"/>
    <w:multiLevelType w:val="multilevel"/>
    <w:tmpl w:val="DD800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693660E"/>
    <w:multiLevelType w:val="hybridMultilevel"/>
    <w:tmpl w:val="A1A48988"/>
    <w:lvl w:ilvl="0" w:tplc="C220EDA4">
      <w:start w:val="7"/>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457B4369"/>
    <w:multiLevelType w:val="multilevel"/>
    <w:tmpl w:val="87D203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3"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EFF0E73"/>
    <w:multiLevelType w:val="hybridMultilevel"/>
    <w:tmpl w:val="BFB63368"/>
    <w:lvl w:ilvl="0" w:tplc="C3FC378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7FF230DC"/>
    <w:multiLevelType w:val="hybridMultilevel"/>
    <w:tmpl w:val="DB4C913C"/>
    <w:lvl w:ilvl="0" w:tplc="183E610A">
      <w:start w:val="1"/>
      <w:numFmt w:val="decimal"/>
      <w:lvlText w:val="%1)"/>
      <w:lvlJc w:val="left"/>
      <w:pPr>
        <w:ind w:left="644" w:hanging="360"/>
      </w:pPr>
      <w:rPr>
        <w:rFonts w:ascii="Arial" w:hAnsi="Arial" w:cs="Arial" w:hint="default"/>
        <w:sz w:val="20"/>
        <w:szCs w:val="20"/>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31"/>
  </w:num>
  <w:num w:numId="2">
    <w:abstractNumId w:val="25"/>
  </w:num>
  <w:num w:numId="3">
    <w:abstractNumId w:val="9"/>
  </w:num>
  <w:num w:numId="4">
    <w:abstractNumId w:val="12"/>
  </w:num>
  <w:num w:numId="5">
    <w:abstractNumId w:val="22"/>
  </w:num>
  <w:num w:numId="6">
    <w:abstractNumId w:val="30"/>
  </w:num>
  <w:num w:numId="7">
    <w:abstractNumId w:val="14"/>
  </w:num>
  <w:num w:numId="8">
    <w:abstractNumId w:val="28"/>
  </w:num>
  <w:num w:numId="9">
    <w:abstractNumId w:val="20"/>
  </w:num>
  <w:num w:numId="10">
    <w:abstractNumId w:val="17"/>
  </w:num>
  <w:num w:numId="11">
    <w:abstractNumId w:val="27"/>
  </w:num>
  <w:num w:numId="12">
    <w:abstractNumId w:val="4"/>
  </w:num>
  <w:num w:numId="13">
    <w:abstractNumId w:val="2"/>
  </w:num>
  <w:num w:numId="14">
    <w:abstractNumId w:val="32"/>
  </w:num>
  <w:num w:numId="15">
    <w:abstractNumId w:val="8"/>
  </w:num>
  <w:num w:numId="16">
    <w:abstractNumId w:val="0"/>
  </w:num>
  <w:num w:numId="17">
    <w:abstractNumId w:val="7"/>
  </w:num>
  <w:num w:numId="18">
    <w:abstractNumId w:val="11"/>
  </w:num>
  <w:num w:numId="19">
    <w:abstractNumId w:val="23"/>
  </w:num>
  <w:num w:numId="20">
    <w:abstractNumId w:val="13"/>
  </w:num>
  <w:num w:numId="21">
    <w:abstractNumId w:val="5"/>
  </w:num>
  <w:num w:numId="22">
    <w:abstractNumId w:val="24"/>
  </w:num>
  <w:num w:numId="23">
    <w:abstractNumId w:val="18"/>
  </w:num>
  <w:num w:numId="24">
    <w:abstractNumId w:val="26"/>
  </w:num>
  <w:num w:numId="25">
    <w:abstractNumId w:val="19"/>
  </w:num>
  <w:num w:numId="26">
    <w:abstractNumId w:val="16"/>
  </w:num>
  <w:num w:numId="27">
    <w:abstractNumId w:val="33"/>
  </w:num>
  <w:num w:numId="28">
    <w:abstractNumId w:val="1"/>
    <w:lvlOverride w:ilvl="0">
      <w:lvl w:ilvl="0">
        <w:start w:val="1"/>
        <w:numFmt w:val="decimal"/>
        <w:lvlText w:val="%1."/>
        <w:lvlJc w:val="left"/>
        <w:pPr>
          <w:ind w:left="360" w:hanging="360"/>
        </w:pPr>
        <w:rPr>
          <w:b/>
        </w:rPr>
      </w:lvl>
    </w:lvlOverride>
    <w:lvlOverride w:ilvl="1">
      <w:lvl w:ilvl="1">
        <w:start w:val="1"/>
        <w:numFmt w:val="decimal"/>
        <w:lvlRestart w:val="0"/>
        <w:lvlText w:val="%1.%2."/>
        <w:lvlJc w:val="left"/>
        <w:pPr>
          <w:ind w:left="792" w:hanging="432"/>
        </w:pPr>
      </w:lvl>
    </w:lvlOverride>
    <w:lvlOverride w:ilvl="2">
      <w:lvl w:ilvl="2">
        <w:start w:val="1"/>
        <w:numFmt w:val="decimal"/>
        <w:lvlRestart w:val="0"/>
        <w:pStyle w:val="tabulai"/>
        <w:lvlText w:val="3.4.%3."/>
        <w:lvlJc w:val="left"/>
        <w:pPr>
          <w:ind w:left="646" w:hanging="504"/>
        </w:pPr>
      </w:lvl>
    </w:lvlOverride>
    <w:lvlOverride w:ilvl="3">
      <w:lvl w:ilvl="3">
        <w:start w:val="1"/>
        <w:numFmt w:val="decimal"/>
        <w:lvlRestart w:val="0"/>
        <w:pStyle w:val="tabulai2"/>
        <w:lvlText w:val="3.4.%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4">
      <w:lvl w:ilvl="4">
        <w:start w:val="1"/>
        <w:numFmt w:val="decimal"/>
        <w:lvlRestart w:val="0"/>
        <w:lvlText w:val="%1.%2.%3.%4.%5."/>
        <w:lvlJc w:val="left"/>
        <w:pPr>
          <w:ind w:left="2232" w:hanging="792"/>
        </w:pPr>
      </w:lvl>
    </w:lvlOverride>
    <w:lvlOverride w:ilvl="5">
      <w:lvl w:ilvl="5">
        <w:start w:val="1"/>
        <w:numFmt w:val="decimal"/>
        <w:lvlRestart w:val="0"/>
        <w:lvlText w:val="%1.%2.%3.%4.%5.%6."/>
        <w:lvlJc w:val="left"/>
        <w:pPr>
          <w:ind w:left="2736" w:hanging="936"/>
        </w:pPr>
      </w:lvl>
    </w:lvlOverride>
    <w:lvlOverride w:ilvl="6">
      <w:lvl w:ilvl="6">
        <w:start w:val="1"/>
        <w:numFmt w:val="decimal"/>
        <w:lvlRestart w:val="0"/>
        <w:lvlText w:val="%1.%2.%3.%4.%5.%6.%7."/>
        <w:lvlJc w:val="left"/>
        <w:pPr>
          <w:ind w:left="3240" w:hanging="1080"/>
        </w:pPr>
      </w:lvl>
    </w:lvlOverride>
    <w:lvlOverride w:ilvl="7">
      <w:lvl w:ilvl="7">
        <w:start w:val="1"/>
        <w:numFmt w:val="decimal"/>
        <w:lvlRestart w:val="0"/>
        <w:lvlText w:val="%1.%2.%3.%4.%5.%6.%7.%8."/>
        <w:lvlJc w:val="left"/>
        <w:pPr>
          <w:ind w:left="3744" w:hanging="1224"/>
        </w:pPr>
      </w:lvl>
    </w:lvlOverride>
    <w:lvlOverride w:ilvl="8">
      <w:lvl w:ilvl="8">
        <w:start w:val="1"/>
        <w:numFmt w:val="decimal"/>
        <w:lvlRestart w:val="0"/>
        <w:lvlText w:val="%1.%2.%3.%4.%5.%6.%7.%8.%9."/>
        <w:lvlJc w:val="left"/>
        <w:pPr>
          <w:ind w:left="4320" w:hanging="1440"/>
        </w:pPr>
      </w:lvl>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
  </w:num>
  <w:num w:numId="33">
    <w:abstractNumId w:val="29"/>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65A3"/>
    <w:rsid w:val="00027655"/>
    <w:rsid w:val="00027C4C"/>
    <w:rsid w:val="00030790"/>
    <w:rsid w:val="0003111B"/>
    <w:rsid w:val="00032685"/>
    <w:rsid w:val="00032F8D"/>
    <w:rsid w:val="000347B0"/>
    <w:rsid w:val="00034979"/>
    <w:rsid w:val="00034CDD"/>
    <w:rsid w:val="000350FA"/>
    <w:rsid w:val="00037A60"/>
    <w:rsid w:val="000401BD"/>
    <w:rsid w:val="00040D63"/>
    <w:rsid w:val="00043C06"/>
    <w:rsid w:val="00043D22"/>
    <w:rsid w:val="0004746A"/>
    <w:rsid w:val="00053132"/>
    <w:rsid w:val="00055253"/>
    <w:rsid w:val="0006045E"/>
    <w:rsid w:val="000619B1"/>
    <w:rsid w:val="000649B2"/>
    <w:rsid w:val="00064A63"/>
    <w:rsid w:val="00064E88"/>
    <w:rsid w:val="00064F5F"/>
    <w:rsid w:val="00066546"/>
    <w:rsid w:val="00071B26"/>
    <w:rsid w:val="0007217A"/>
    <w:rsid w:val="00076D3D"/>
    <w:rsid w:val="0007763B"/>
    <w:rsid w:val="000816C4"/>
    <w:rsid w:val="00084919"/>
    <w:rsid w:val="0008735F"/>
    <w:rsid w:val="000878AF"/>
    <w:rsid w:val="00087A17"/>
    <w:rsid w:val="00090B60"/>
    <w:rsid w:val="000911D0"/>
    <w:rsid w:val="00093380"/>
    <w:rsid w:val="00094420"/>
    <w:rsid w:val="00094479"/>
    <w:rsid w:val="00094E1A"/>
    <w:rsid w:val="000956A2"/>
    <w:rsid w:val="000A4A1D"/>
    <w:rsid w:val="000A4A8E"/>
    <w:rsid w:val="000A7770"/>
    <w:rsid w:val="000B1B78"/>
    <w:rsid w:val="000B25FB"/>
    <w:rsid w:val="000B4940"/>
    <w:rsid w:val="000B68BB"/>
    <w:rsid w:val="000B7CEF"/>
    <w:rsid w:val="000C0CCB"/>
    <w:rsid w:val="000C341A"/>
    <w:rsid w:val="000C590D"/>
    <w:rsid w:val="000C671A"/>
    <w:rsid w:val="000D4B0B"/>
    <w:rsid w:val="000D6379"/>
    <w:rsid w:val="000E4D0D"/>
    <w:rsid w:val="000E6B54"/>
    <w:rsid w:val="000E708C"/>
    <w:rsid w:val="000F3CDC"/>
    <w:rsid w:val="000F4226"/>
    <w:rsid w:val="000F43E8"/>
    <w:rsid w:val="000F466A"/>
    <w:rsid w:val="000F56E3"/>
    <w:rsid w:val="000F7C81"/>
    <w:rsid w:val="00100AED"/>
    <w:rsid w:val="001024C6"/>
    <w:rsid w:val="001031CA"/>
    <w:rsid w:val="001032C6"/>
    <w:rsid w:val="00111A2E"/>
    <w:rsid w:val="00112A81"/>
    <w:rsid w:val="001216A7"/>
    <w:rsid w:val="00121D53"/>
    <w:rsid w:val="00121F15"/>
    <w:rsid w:val="001225D1"/>
    <w:rsid w:val="00124141"/>
    <w:rsid w:val="0012587B"/>
    <w:rsid w:val="001262AA"/>
    <w:rsid w:val="00126B47"/>
    <w:rsid w:val="00130E34"/>
    <w:rsid w:val="00131891"/>
    <w:rsid w:val="00137AA2"/>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62B6"/>
    <w:rsid w:val="00157B7D"/>
    <w:rsid w:val="0016239B"/>
    <w:rsid w:val="00164B5F"/>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4DF9"/>
    <w:rsid w:val="001A7854"/>
    <w:rsid w:val="001A7E8C"/>
    <w:rsid w:val="001B49B5"/>
    <w:rsid w:val="001B7152"/>
    <w:rsid w:val="001C2A7A"/>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501C"/>
    <w:rsid w:val="00206894"/>
    <w:rsid w:val="00207890"/>
    <w:rsid w:val="002123FC"/>
    <w:rsid w:val="00213100"/>
    <w:rsid w:val="00214574"/>
    <w:rsid w:val="00214B9A"/>
    <w:rsid w:val="00220978"/>
    <w:rsid w:val="00225FC4"/>
    <w:rsid w:val="002262A4"/>
    <w:rsid w:val="00226462"/>
    <w:rsid w:val="00227073"/>
    <w:rsid w:val="00230780"/>
    <w:rsid w:val="00230960"/>
    <w:rsid w:val="002356EE"/>
    <w:rsid w:val="00240214"/>
    <w:rsid w:val="00242811"/>
    <w:rsid w:val="00246556"/>
    <w:rsid w:val="00247DE7"/>
    <w:rsid w:val="00252ED0"/>
    <w:rsid w:val="00252F7E"/>
    <w:rsid w:val="00257C03"/>
    <w:rsid w:val="002601F3"/>
    <w:rsid w:val="002612CA"/>
    <w:rsid w:val="00261322"/>
    <w:rsid w:val="00263CF2"/>
    <w:rsid w:val="002671E3"/>
    <w:rsid w:val="002725CA"/>
    <w:rsid w:val="0027657C"/>
    <w:rsid w:val="002766B5"/>
    <w:rsid w:val="00277C4D"/>
    <w:rsid w:val="00277ED0"/>
    <w:rsid w:val="0028019F"/>
    <w:rsid w:val="00280C57"/>
    <w:rsid w:val="0028102F"/>
    <w:rsid w:val="00281285"/>
    <w:rsid w:val="00284392"/>
    <w:rsid w:val="0029156B"/>
    <w:rsid w:val="00291DBC"/>
    <w:rsid w:val="00295513"/>
    <w:rsid w:val="002A127B"/>
    <w:rsid w:val="002A1C9E"/>
    <w:rsid w:val="002A1E9A"/>
    <w:rsid w:val="002A1EA4"/>
    <w:rsid w:val="002A6615"/>
    <w:rsid w:val="002B0051"/>
    <w:rsid w:val="002B0677"/>
    <w:rsid w:val="002B27BC"/>
    <w:rsid w:val="002B3250"/>
    <w:rsid w:val="002B47B8"/>
    <w:rsid w:val="002B6083"/>
    <w:rsid w:val="002C2076"/>
    <w:rsid w:val="002C214A"/>
    <w:rsid w:val="002C2C5B"/>
    <w:rsid w:val="002C688E"/>
    <w:rsid w:val="002C6A2A"/>
    <w:rsid w:val="002D11A6"/>
    <w:rsid w:val="002D223C"/>
    <w:rsid w:val="002D2E52"/>
    <w:rsid w:val="002E1250"/>
    <w:rsid w:val="002E16BA"/>
    <w:rsid w:val="002E3E80"/>
    <w:rsid w:val="002E6110"/>
    <w:rsid w:val="002E7004"/>
    <w:rsid w:val="002F19C6"/>
    <w:rsid w:val="002F2D13"/>
    <w:rsid w:val="002F3211"/>
    <w:rsid w:val="002F4111"/>
    <w:rsid w:val="002F46A6"/>
    <w:rsid w:val="002F4A6E"/>
    <w:rsid w:val="002F4BED"/>
    <w:rsid w:val="002F6A02"/>
    <w:rsid w:val="00300345"/>
    <w:rsid w:val="003007B8"/>
    <w:rsid w:val="00300E04"/>
    <w:rsid w:val="00302498"/>
    <w:rsid w:val="00303ECD"/>
    <w:rsid w:val="0031025E"/>
    <w:rsid w:val="00311BFD"/>
    <w:rsid w:val="00311C88"/>
    <w:rsid w:val="00312028"/>
    <w:rsid w:val="00313885"/>
    <w:rsid w:val="00314A1F"/>
    <w:rsid w:val="00317F29"/>
    <w:rsid w:val="003236CF"/>
    <w:rsid w:val="00324F71"/>
    <w:rsid w:val="00331DB7"/>
    <w:rsid w:val="00332F32"/>
    <w:rsid w:val="003338E0"/>
    <w:rsid w:val="0033452C"/>
    <w:rsid w:val="00335490"/>
    <w:rsid w:val="00337A4A"/>
    <w:rsid w:val="00342E1B"/>
    <w:rsid w:val="003436CE"/>
    <w:rsid w:val="00344734"/>
    <w:rsid w:val="00351F88"/>
    <w:rsid w:val="00353252"/>
    <w:rsid w:val="00354345"/>
    <w:rsid w:val="00355043"/>
    <w:rsid w:val="003563F6"/>
    <w:rsid w:val="00357294"/>
    <w:rsid w:val="00357903"/>
    <w:rsid w:val="00357D16"/>
    <w:rsid w:val="003601C4"/>
    <w:rsid w:val="00360811"/>
    <w:rsid w:val="00360EDE"/>
    <w:rsid w:val="003614CC"/>
    <w:rsid w:val="003626A8"/>
    <w:rsid w:val="00365184"/>
    <w:rsid w:val="00372039"/>
    <w:rsid w:val="00372D2C"/>
    <w:rsid w:val="00373A73"/>
    <w:rsid w:val="003745F3"/>
    <w:rsid w:val="00376728"/>
    <w:rsid w:val="00380E13"/>
    <w:rsid w:val="00383A94"/>
    <w:rsid w:val="00387CE5"/>
    <w:rsid w:val="003912C5"/>
    <w:rsid w:val="00392827"/>
    <w:rsid w:val="003A17F1"/>
    <w:rsid w:val="003A2336"/>
    <w:rsid w:val="003A5CA8"/>
    <w:rsid w:val="003A615F"/>
    <w:rsid w:val="003B3C84"/>
    <w:rsid w:val="003B5831"/>
    <w:rsid w:val="003B6E3D"/>
    <w:rsid w:val="003C16CE"/>
    <w:rsid w:val="003C2BC5"/>
    <w:rsid w:val="003C3C7D"/>
    <w:rsid w:val="003C519B"/>
    <w:rsid w:val="003D002F"/>
    <w:rsid w:val="003D0440"/>
    <w:rsid w:val="003D0B28"/>
    <w:rsid w:val="003D2034"/>
    <w:rsid w:val="003D640E"/>
    <w:rsid w:val="003D6BF2"/>
    <w:rsid w:val="003D7FD5"/>
    <w:rsid w:val="003E7B11"/>
    <w:rsid w:val="003F0F80"/>
    <w:rsid w:val="003F1AC1"/>
    <w:rsid w:val="003F556B"/>
    <w:rsid w:val="00400C03"/>
    <w:rsid w:val="00402567"/>
    <w:rsid w:val="004055F3"/>
    <w:rsid w:val="00406C49"/>
    <w:rsid w:val="00407988"/>
    <w:rsid w:val="004112D4"/>
    <w:rsid w:val="004177C7"/>
    <w:rsid w:val="00417878"/>
    <w:rsid w:val="00417C82"/>
    <w:rsid w:val="00421E2D"/>
    <w:rsid w:val="00424B13"/>
    <w:rsid w:val="0042535D"/>
    <w:rsid w:val="00426AC7"/>
    <w:rsid w:val="004308EC"/>
    <w:rsid w:val="00431F2F"/>
    <w:rsid w:val="00431F85"/>
    <w:rsid w:val="00437034"/>
    <w:rsid w:val="00437978"/>
    <w:rsid w:val="00440483"/>
    <w:rsid w:val="00442955"/>
    <w:rsid w:val="0044371F"/>
    <w:rsid w:val="00443F5D"/>
    <w:rsid w:val="00453A77"/>
    <w:rsid w:val="00455A45"/>
    <w:rsid w:val="00460560"/>
    <w:rsid w:val="004628D0"/>
    <w:rsid w:val="00471FE8"/>
    <w:rsid w:val="00474C51"/>
    <w:rsid w:val="004764FC"/>
    <w:rsid w:val="0047698A"/>
    <w:rsid w:val="0048218B"/>
    <w:rsid w:val="004842AA"/>
    <w:rsid w:val="00485965"/>
    <w:rsid w:val="00485A40"/>
    <w:rsid w:val="0049466E"/>
    <w:rsid w:val="00494957"/>
    <w:rsid w:val="00496BE9"/>
    <w:rsid w:val="00497959"/>
    <w:rsid w:val="004A6030"/>
    <w:rsid w:val="004A7675"/>
    <w:rsid w:val="004A7680"/>
    <w:rsid w:val="004B3544"/>
    <w:rsid w:val="004B44DE"/>
    <w:rsid w:val="004C06B1"/>
    <w:rsid w:val="004C06ED"/>
    <w:rsid w:val="004C11CC"/>
    <w:rsid w:val="004C2D15"/>
    <w:rsid w:val="004C2E6C"/>
    <w:rsid w:val="004C4D54"/>
    <w:rsid w:val="004D0022"/>
    <w:rsid w:val="004D10B0"/>
    <w:rsid w:val="004D1DB5"/>
    <w:rsid w:val="004E12F0"/>
    <w:rsid w:val="004E5EF4"/>
    <w:rsid w:val="004F09A1"/>
    <w:rsid w:val="004F24BE"/>
    <w:rsid w:val="004F44C3"/>
    <w:rsid w:val="004F63B3"/>
    <w:rsid w:val="004F6986"/>
    <w:rsid w:val="004F73B4"/>
    <w:rsid w:val="00502F9A"/>
    <w:rsid w:val="00504A7F"/>
    <w:rsid w:val="00505126"/>
    <w:rsid w:val="00506AF9"/>
    <w:rsid w:val="00511935"/>
    <w:rsid w:val="0051487B"/>
    <w:rsid w:val="00515A29"/>
    <w:rsid w:val="0051733E"/>
    <w:rsid w:val="00520678"/>
    <w:rsid w:val="005213FF"/>
    <w:rsid w:val="005231E2"/>
    <w:rsid w:val="00524ABF"/>
    <w:rsid w:val="00524FE2"/>
    <w:rsid w:val="00525072"/>
    <w:rsid w:val="005267C4"/>
    <w:rsid w:val="00526B0C"/>
    <w:rsid w:val="00530533"/>
    <w:rsid w:val="00534ADC"/>
    <w:rsid w:val="00534BF6"/>
    <w:rsid w:val="005356BD"/>
    <w:rsid w:val="0053730B"/>
    <w:rsid w:val="005455AB"/>
    <w:rsid w:val="0054622F"/>
    <w:rsid w:val="00546A23"/>
    <w:rsid w:val="0055229B"/>
    <w:rsid w:val="0056726F"/>
    <w:rsid w:val="00570847"/>
    <w:rsid w:val="00571146"/>
    <w:rsid w:val="005721CD"/>
    <w:rsid w:val="00575E82"/>
    <w:rsid w:val="0057697D"/>
    <w:rsid w:val="00580D47"/>
    <w:rsid w:val="00583B9B"/>
    <w:rsid w:val="005853D6"/>
    <w:rsid w:val="005905C6"/>
    <w:rsid w:val="005920F9"/>
    <w:rsid w:val="00592706"/>
    <w:rsid w:val="00594DBE"/>
    <w:rsid w:val="00595B38"/>
    <w:rsid w:val="00597021"/>
    <w:rsid w:val="005A0838"/>
    <w:rsid w:val="005A4492"/>
    <w:rsid w:val="005A6AD0"/>
    <w:rsid w:val="005B1932"/>
    <w:rsid w:val="005B2D90"/>
    <w:rsid w:val="005B347C"/>
    <w:rsid w:val="005B41C6"/>
    <w:rsid w:val="005B4D47"/>
    <w:rsid w:val="005B753E"/>
    <w:rsid w:val="005C07C0"/>
    <w:rsid w:val="005C1E3F"/>
    <w:rsid w:val="005C2DC8"/>
    <w:rsid w:val="005C38DE"/>
    <w:rsid w:val="005C4668"/>
    <w:rsid w:val="005C5251"/>
    <w:rsid w:val="005C6FB8"/>
    <w:rsid w:val="005D1C92"/>
    <w:rsid w:val="005D3444"/>
    <w:rsid w:val="005D484F"/>
    <w:rsid w:val="005D6EED"/>
    <w:rsid w:val="005D791B"/>
    <w:rsid w:val="005D7A3E"/>
    <w:rsid w:val="005E285C"/>
    <w:rsid w:val="005F3D8F"/>
    <w:rsid w:val="005F3EE2"/>
    <w:rsid w:val="005F463F"/>
    <w:rsid w:val="005F5916"/>
    <w:rsid w:val="006027F3"/>
    <w:rsid w:val="00602FBA"/>
    <w:rsid w:val="00607AF0"/>
    <w:rsid w:val="00616510"/>
    <w:rsid w:val="006201F0"/>
    <w:rsid w:val="00620F56"/>
    <w:rsid w:val="00622295"/>
    <w:rsid w:val="00625D1F"/>
    <w:rsid w:val="00631D7C"/>
    <w:rsid w:val="00632187"/>
    <w:rsid w:val="0063297A"/>
    <w:rsid w:val="0063425B"/>
    <w:rsid w:val="00634905"/>
    <w:rsid w:val="00643D61"/>
    <w:rsid w:val="00646C8A"/>
    <w:rsid w:val="00652D1F"/>
    <w:rsid w:val="0065459F"/>
    <w:rsid w:val="00655206"/>
    <w:rsid w:val="006561D8"/>
    <w:rsid w:val="006607C3"/>
    <w:rsid w:val="006611CB"/>
    <w:rsid w:val="00661E20"/>
    <w:rsid w:val="00663AF7"/>
    <w:rsid w:val="00663DF5"/>
    <w:rsid w:val="00664D97"/>
    <w:rsid w:val="00664E57"/>
    <w:rsid w:val="006651F8"/>
    <w:rsid w:val="00666FEF"/>
    <w:rsid w:val="0066776D"/>
    <w:rsid w:val="00671DD1"/>
    <w:rsid w:val="00672542"/>
    <w:rsid w:val="00672872"/>
    <w:rsid w:val="00676F50"/>
    <w:rsid w:val="006777B8"/>
    <w:rsid w:val="0068090D"/>
    <w:rsid w:val="006832D2"/>
    <w:rsid w:val="00690CB7"/>
    <w:rsid w:val="00692FB6"/>
    <w:rsid w:val="00695972"/>
    <w:rsid w:val="006959C0"/>
    <w:rsid w:val="006A3660"/>
    <w:rsid w:val="006B0498"/>
    <w:rsid w:val="006B1E8D"/>
    <w:rsid w:val="006B5942"/>
    <w:rsid w:val="006C09FC"/>
    <w:rsid w:val="006C69A5"/>
    <w:rsid w:val="006C6AF9"/>
    <w:rsid w:val="006C7570"/>
    <w:rsid w:val="006D3BA5"/>
    <w:rsid w:val="006D3EF7"/>
    <w:rsid w:val="006E1366"/>
    <w:rsid w:val="006E2E72"/>
    <w:rsid w:val="006E3FC2"/>
    <w:rsid w:val="006E411A"/>
    <w:rsid w:val="006E4CBE"/>
    <w:rsid w:val="006E5275"/>
    <w:rsid w:val="006F0361"/>
    <w:rsid w:val="006F2EB9"/>
    <w:rsid w:val="006F3982"/>
    <w:rsid w:val="006F4865"/>
    <w:rsid w:val="00702912"/>
    <w:rsid w:val="007051BC"/>
    <w:rsid w:val="00711838"/>
    <w:rsid w:val="00711FD0"/>
    <w:rsid w:val="007123EB"/>
    <w:rsid w:val="00712CCC"/>
    <w:rsid w:val="00726B59"/>
    <w:rsid w:val="00727937"/>
    <w:rsid w:val="00727A51"/>
    <w:rsid w:val="00730B03"/>
    <w:rsid w:val="00731E7E"/>
    <w:rsid w:val="00732F4B"/>
    <w:rsid w:val="007349ED"/>
    <w:rsid w:val="007353F8"/>
    <w:rsid w:val="00741B5C"/>
    <w:rsid w:val="00742793"/>
    <w:rsid w:val="00742C71"/>
    <w:rsid w:val="00743110"/>
    <w:rsid w:val="00743D73"/>
    <w:rsid w:val="0074512A"/>
    <w:rsid w:val="0074588D"/>
    <w:rsid w:val="00747751"/>
    <w:rsid w:val="00751F01"/>
    <w:rsid w:val="00753523"/>
    <w:rsid w:val="00754631"/>
    <w:rsid w:val="007551C2"/>
    <w:rsid w:val="0075781D"/>
    <w:rsid w:val="00762218"/>
    <w:rsid w:val="007625DA"/>
    <w:rsid w:val="00762935"/>
    <w:rsid w:val="007642E9"/>
    <w:rsid w:val="00765FA0"/>
    <w:rsid w:val="00767240"/>
    <w:rsid w:val="00770E9C"/>
    <w:rsid w:val="0077123D"/>
    <w:rsid w:val="00772868"/>
    <w:rsid w:val="00773347"/>
    <w:rsid w:val="00774D67"/>
    <w:rsid w:val="00776092"/>
    <w:rsid w:val="00780737"/>
    <w:rsid w:val="0078171B"/>
    <w:rsid w:val="0078196B"/>
    <w:rsid w:val="00783116"/>
    <w:rsid w:val="00783238"/>
    <w:rsid w:val="007835D2"/>
    <w:rsid w:val="00784F60"/>
    <w:rsid w:val="00785EBC"/>
    <w:rsid w:val="00787390"/>
    <w:rsid w:val="007875BC"/>
    <w:rsid w:val="007909CB"/>
    <w:rsid w:val="00795E40"/>
    <w:rsid w:val="007A0B0E"/>
    <w:rsid w:val="007A13AB"/>
    <w:rsid w:val="007A2D9C"/>
    <w:rsid w:val="007A3A03"/>
    <w:rsid w:val="007A42DC"/>
    <w:rsid w:val="007A6294"/>
    <w:rsid w:val="007B731F"/>
    <w:rsid w:val="007B7A63"/>
    <w:rsid w:val="007C0148"/>
    <w:rsid w:val="007C079E"/>
    <w:rsid w:val="007C1C1C"/>
    <w:rsid w:val="007C279B"/>
    <w:rsid w:val="007C4A28"/>
    <w:rsid w:val="007C74B8"/>
    <w:rsid w:val="007D2441"/>
    <w:rsid w:val="007D272D"/>
    <w:rsid w:val="007D497A"/>
    <w:rsid w:val="007E0427"/>
    <w:rsid w:val="007E1491"/>
    <w:rsid w:val="007E35EE"/>
    <w:rsid w:val="007E6C8F"/>
    <w:rsid w:val="007F0706"/>
    <w:rsid w:val="007F0E22"/>
    <w:rsid w:val="007F252B"/>
    <w:rsid w:val="007F38EE"/>
    <w:rsid w:val="007F3B87"/>
    <w:rsid w:val="007F4577"/>
    <w:rsid w:val="007F4F1C"/>
    <w:rsid w:val="007F57B3"/>
    <w:rsid w:val="00800028"/>
    <w:rsid w:val="008041FD"/>
    <w:rsid w:val="0080462B"/>
    <w:rsid w:val="008059B4"/>
    <w:rsid w:val="00810ECB"/>
    <w:rsid w:val="008156D7"/>
    <w:rsid w:val="00816ED0"/>
    <w:rsid w:val="00817843"/>
    <w:rsid w:val="0082204C"/>
    <w:rsid w:val="0082425B"/>
    <w:rsid w:val="00827578"/>
    <w:rsid w:val="008276EE"/>
    <w:rsid w:val="00834916"/>
    <w:rsid w:val="008377FF"/>
    <w:rsid w:val="0084349C"/>
    <w:rsid w:val="0085104F"/>
    <w:rsid w:val="00854610"/>
    <w:rsid w:val="008546F0"/>
    <w:rsid w:val="0085535E"/>
    <w:rsid w:val="008559A6"/>
    <w:rsid w:val="00860C45"/>
    <w:rsid w:val="00871800"/>
    <w:rsid w:val="00871F08"/>
    <w:rsid w:val="00873886"/>
    <w:rsid w:val="00873922"/>
    <w:rsid w:val="00875E3B"/>
    <w:rsid w:val="00876FB3"/>
    <w:rsid w:val="00882F1F"/>
    <w:rsid w:val="00885858"/>
    <w:rsid w:val="008858E6"/>
    <w:rsid w:val="008867B0"/>
    <w:rsid w:val="00886CB5"/>
    <w:rsid w:val="00887B95"/>
    <w:rsid w:val="008941A1"/>
    <w:rsid w:val="0089433D"/>
    <w:rsid w:val="008A0A82"/>
    <w:rsid w:val="008A0D8F"/>
    <w:rsid w:val="008A275E"/>
    <w:rsid w:val="008A4FB3"/>
    <w:rsid w:val="008A6AD7"/>
    <w:rsid w:val="008A6ECF"/>
    <w:rsid w:val="008A7164"/>
    <w:rsid w:val="008B0053"/>
    <w:rsid w:val="008B0B16"/>
    <w:rsid w:val="008B13DF"/>
    <w:rsid w:val="008B2171"/>
    <w:rsid w:val="008B2D28"/>
    <w:rsid w:val="008B6B91"/>
    <w:rsid w:val="008B7277"/>
    <w:rsid w:val="008C355C"/>
    <w:rsid w:val="008C5CAC"/>
    <w:rsid w:val="008C60C7"/>
    <w:rsid w:val="008D2763"/>
    <w:rsid w:val="008D40C1"/>
    <w:rsid w:val="008E02CD"/>
    <w:rsid w:val="008E1A38"/>
    <w:rsid w:val="008E271F"/>
    <w:rsid w:val="008E4B25"/>
    <w:rsid w:val="008E7E22"/>
    <w:rsid w:val="008F2C67"/>
    <w:rsid w:val="008F359D"/>
    <w:rsid w:val="008F4D77"/>
    <w:rsid w:val="008F7526"/>
    <w:rsid w:val="008F75DE"/>
    <w:rsid w:val="00900087"/>
    <w:rsid w:val="009038F4"/>
    <w:rsid w:val="00904ED7"/>
    <w:rsid w:val="009109BB"/>
    <w:rsid w:val="00910EDD"/>
    <w:rsid w:val="009121B2"/>
    <w:rsid w:val="0091276D"/>
    <w:rsid w:val="00913613"/>
    <w:rsid w:val="009138C7"/>
    <w:rsid w:val="00914835"/>
    <w:rsid w:val="00920DFB"/>
    <w:rsid w:val="009240F9"/>
    <w:rsid w:val="00925171"/>
    <w:rsid w:val="00930BB7"/>
    <w:rsid w:val="00932D1A"/>
    <w:rsid w:val="009365E8"/>
    <w:rsid w:val="00942D23"/>
    <w:rsid w:val="00942E15"/>
    <w:rsid w:val="00943EE3"/>
    <w:rsid w:val="00943F7D"/>
    <w:rsid w:val="0094501E"/>
    <w:rsid w:val="0094611D"/>
    <w:rsid w:val="009514CB"/>
    <w:rsid w:val="009523DE"/>
    <w:rsid w:val="00952683"/>
    <w:rsid w:val="0095624E"/>
    <w:rsid w:val="0095708E"/>
    <w:rsid w:val="00957BD2"/>
    <w:rsid w:val="00961730"/>
    <w:rsid w:val="009665C4"/>
    <w:rsid w:val="00970FD6"/>
    <w:rsid w:val="0097109B"/>
    <w:rsid w:val="0097551F"/>
    <w:rsid w:val="009766DE"/>
    <w:rsid w:val="00977804"/>
    <w:rsid w:val="00980409"/>
    <w:rsid w:val="00980752"/>
    <w:rsid w:val="00986C04"/>
    <w:rsid w:val="00987217"/>
    <w:rsid w:val="00987FBB"/>
    <w:rsid w:val="009944DC"/>
    <w:rsid w:val="00995042"/>
    <w:rsid w:val="00995209"/>
    <w:rsid w:val="00996620"/>
    <w:rsid w:val="00996A28"/>
    <w:rsid w:val="009A1D19"/>
    <w:rsid w:val="009A2134"/>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96D"/>
    <w:rsid w:val="009E3986"/>
    <w:rsid w:val="009E6556"/>
    <w:rsid w:val="009E7811"/>
    <w:rsid w:val="009F00CF"/>
    <w:rsid w:val="009F1113"/>
    <w:rsid w:val="009F234A"/>
    <w:rsid w:val="009F5C35"/>
    <w:rsid w:val="009F7BB2"/>
    <w:rsid w:val="00A0065B"/>
    <w:rsid w:val="00A00D3A"/>
    <w:rsid w:val="00A02F11"/>
    <w:rsid w:val="00A04656"/>
    <w:rsid w:val="00A0468E"/>
    <w:rsid w:val="00A05A87"/>
    <w:rsid w:val="00A13FDE"/>
    <w:rsid w:val="00A146A2"/>
    <w:rsid w:val="00A15632"/>
    <w:rsid w:val="00A20F36"/>
    <w:rsid w:val="00A2618C"/>
    <w:rsid w:val="00A26600"/>
    <w:rsid w:val="00A30762"/>
    <w:rsid w:val="00A3238F"/>
    <w:rsid w:val="00A34927"/>
    <w:rsid w:val="00A3577B"/>
    <w:rsid w:val="00A36318"/>
    <w:rsid w:val="00A36C75"/>
    <w:rsid w:val="00A43405"/>
    <w:rsid w:val="00A43B20"/>
    <w:rsid w:val="00A45C82"/>
    <w:rsid w:val="00A46953"/>
    <w:rsid w:val="00A51B22"/>
    <w:rsid w:val="00A52FFF"/>
    <w:rsid w:val="00A53545"/>
    <w:rsid w:val="00A555AD"/>
    <w:rsid w:val="00A579CC"/>
    <w:rsid w:val="00A57B37"/>
    <w:rsid w:val="00A61892"/>
    <w:rsid w:val="00A62BB3"/>
    <w:rsid w:val="00A66821"/>
    <w:rsid w:val="00A7209F"/>
    <w:rsid w:val="00A72672"/>
    <w:rsid w:val="00A72865"/>
    <w:rsid w:val="00A73298"/>
    <w:rsid w:val="00A756B0"/>
    <w:rsid w:val="00A766EF"/>
    <w:rsid w:val="00A7731C"/>
    <w:rsid w:val="00A87531"/>
    <w:rsid w:val="00A87682"/>
    <w:rsid w:val="00A91CBA"/>
    <w:rsid w:val="00A91F35"/>
    <w:rsid w:val="00A9243E"/>
    <w:rsid w:val="00A95CD6"/>
    <w:rsid w:val="00AA1091"/>
    <w:rsid w:val="00AA5E80"/>
    <w:rsid w:val="00AA60DB"/>
    <w:rsid w:val="00AA66DC"/>
    <w:rsid w:val="00AB11B5"/>
    <w:rsid w:val="00AB3D57"/>
    <w:rsid w:val="00AB69E0"/>
    <w:rsid w:val="00AB7A7C"/>
    <w:rsid w:val="00AC1795"/>
    <w:rsid w:val="00AC526F"/>
    <w:rsid w:val="00AC59C8"/>
    <w:rsid w:val="00AD0CD5"/>
    <w:rsid w:val="00AD14CD"/>
    <w:rsid w:val="00AD2470"/>
    <w:rsid w:val="00AD2598"/>
    <w:rsid w:val="00AD2E31"/>
    <w:rsid w:val="00AD4E76"/>
    <w:rsid w:val="00AD6258"/>
    <w:rsid w:val="00AD6C49"/>
    <w:rsid w:val="00AD6CCD"/>
    <w:rsid w:val="00AE13FC"/>
    <w:rsid w:val="00AE180E"/>
    <w:rsid w:val="00AE3AB0"/>
    <w:rsid w:val="00AE3B28"/>
    <w:rsid w:val="00AE6183"/>
    <w:rsid w:val="00AF1153"/>
    <w:rsid w:val="00AF3598"/>
    <w:rsid w:val="00AF433C"/>
    <w:rsid w:val="00AF7F04"/>
    <w:rsid w:val="00B0164A"/>
    <w:rsid w:val="00B07703"/>
    <w:rsid w:val="00B161B7"/>
    <w:rsid w:val="00B16203"/>
    <w:rsid w:val="00B21118"/>
    <w:rsid w:val="00B22F61"/>
    <w:rsid w:val="00B22FF8"/>
    <w:rsid w:val="00B23F1A"/>
    <w:rsid w:val="00B261AA"/>
    <w:rsid w:val="00B26599"/>
    <w:rsid w:val="00B270B6"/>
    <w:rsid w:val="00B30A07"/>
    <w:rsid w:val="00B32519"/>
    <w:rsid w:val="00B32BCD"/>
    <w:rsid w:val="00B32E42"/>
    <w:rsid w:val="00B3382B"/>
    <w:rsid w:val="00B366D1"/>
    <w:rsid w:val="00B43A38"/>
    <w:rsid w:val="00B44971"/>
    <w:rsid w:val="00B50DF1"/>
    <w:rsid w:val="00B51560"/>
    <w:rsid w:val="00B54C42"/>
    <w:rsid w:val="00B551CD"/>
    <w:rsid w:val="00B55906"/>
    <w:rsid w:val="00B55D88"/>
    <w:rsid w:val="00B6276C"/>
    <w:rsid w:val="00B64C45"/>
    <w:rsid w:val="00B65C57"/>
    <w:rsid w:val="00B660F9"/>
    <w:rsid w:val="00B71862"/>
    <w:rsid w:val="00B73C40"/>
    <w:rsid w:val="00B74798"/>
    <w:rsid w:val="00B74F67"/>
    <w:rsid w:val="00B7504F"/>
    <w:rsid w:val="00B767ED"/>
    <w:rsid w:val="00B8294F"/>
    <w:rsid w:val="00B82C6E"/>
    <w:rsid w:val="00B83154"/>
    <w:rsid w:val="00B83423"/>
    <w:rsid w:val="00B83744"/>
    <w:rsid w:val="00B84DEE"/>
    <w:rsid w:val="00B90591"/>
    <w:rsid w:val="00B940B7"/>
    <w:rsid w:val="00B9492C"/>
    <w:rsid w:val="00B95811"/>
    <w:rsid w:val="00B96132"/>
    <w:rsid w:val="00B9673F"/>
    <w:rsid w:val="00B968D5"/>
    <w:rsid w:val="00B96FE2"/>
    <w:rsid w:val="00BA29C3"/>
    <w:rsid w:val="00BA4886"/>
    <w:rsid w:val="00BA6B28"/>
    <w:rsid w:val="00BB0F08"/>
    <w:rsid w:val="00BB2638"/>
    <w:rsid w:val="00BB542C"/>
    <w:rsid w:val="00BB565C"/>
    <w:rsid w:val="00BB7FF3"/>
    <w:rsid w:val="00BC0755"/>
    <w:rsid w:val="00BC0923"/>
    <w:rsid w:val="00BC2ED3"/>
    <w:rsid w:val="00BC35AE"/>
    <w:rsid w:val="00BC36D1"/>
    <w:rsid w:val="00BC4FEB"/>
    <w:rsid w:val="00BC7D9D"/>
    <w:rsid w:val="00BD1259"/>
    <w:rsid w:val="00BD3157"/>
    <w:rsid w:val="00BD4635"/>
    <w:rsid w:val="00BD54C0"/>
    <w:rsid w:val="00BD5F51"/>
    <w:rsid w:val="00BE39E2"/>
    <w:rsid w:val="00BE3DC7"/>
    <w:rsid w:val="00BE4627"/>
    <w:rsid w:val="00BE4AB5"/>
    <w:rsid w:val="00BE4FB9"/>
    <w:rsid w:val="00BF4E17"/>
    <w:rsid w:val="00BF76CD"/>
    <w:rsid w:val="00BF7DE9"/>
    <w:rsid w:val="00C00619"/>
    <w:rsid w:val="00C01E4F"/>
    <w:rsid w:val="00C10310"/>
    <w:rsid w:val="00C17679"/>
    <w:rsid w:val="00C204F2"/>
    <w:rsid w:val="00C2516F"/>
    <w:rsid w:val="00C276F6"/>
    <w:rsid w:val="00C33304"/>
    <w:rsid w:val="00C34DAD"/>
    <w:rsid w:val="00C35879"/>
    <w:rsid w:val="00C3779A"/>
    <w:rsid w:val="00C40C63"/>
    <w:rsid w:val="00C4138A"/>
    <w:rsid w:val="00C41C4D"/>
    <w:rsid w:val="00C41CDE"/>
    <w:rsid w:val="00C42EDF"/>
    <w:rsid w:val="00C46B05"/>
    <w:rsid w:val="00C47700"/>
    <w:rsid w:val="00C52359"/>
    <w:rsid w:val="00C538E3"/>
    <w:rsid w:val="00C60C1B"/>
    <w:rsid w:val="00C624F3"/>
    <w:rsid w:val="00C653C2"/>
    <w:rsid w:val="00C65BA6"/>
    <w:rsid w:val="00C65E6F"/>
    <w:rsid w:val="00C6756B"/>
    <w:rsid w:val="00C70478"/>
    <w:rsid w:val="00C733C3"/>
    <w:rsid w:val="00C733D9"/>
    <w:rsid w:val="00C77E44"/>
    <w:rsid w:val="00C80141"/>
    <w:rsid w:val="00C80F8A"/>
    <w:rsid w:val="00C828A3"/>
    <w:rsid w:val="00C93046"/>
    <w:rsid w:val="00C9334F"/>
    <w:rsid w:val="00C970E3"/>
    <w:rsid w:val="00CA31B1"/>
    <w:rsid w:val="00CA4911"/>
    <w:rsid w:val="00CA588D"/>
    <w:rsid w:val="00CA6D8B"/>
    <w:rsid w:val="00CA7F67"/>
    <w:rsid w:val="00CB0A31"/>
    <w:rsid w:val="00CB5E35"/>
    <w:rsid w:val="00CC681A"/>
    <w:rsid w:val="00CC6878"/>
    <w:rsid w:val="00CD1E84"/>
    <w:rsid w:val="00CD5172"/>
    <w:rsid w:val="00CE39BD"/>
    <w:rsid w:val="00CE5905"/>
    <w:rsid w:val="00CE5DE7"/>
    <w:rsid w:val="00CF39AA"/>
    <w:rsid w:val="00CF44E2"/>
    <w:rsid w:val="00D0248D"/>
    <w:rsid w:val="00D06ACF"/>
    <w:rsid w:val="00D1478C"/>
    <w:rsid w:val="00D15B31"/>
    <w:rsid w:val="00D17D81"/>
    <w:rsid w:val="00D17EEA"/>
    <w:rsid w:val="00D20958"/>
    <w:rsid w:val="00D20BFE"/>
    <w:rsid w:val="00D20CF1"/>
    <w:rsid w:val="00D231D8"/>
    <w:rsid w:val="00D304E7"/>
    <w:rsid w:val="00D329F3"/>
    <w:rsid w:val="00D3379E"/>
    <w:rsid w:val="00D3504D"/>
    <w:rsid w:val="00D37D10"/>
    <w:rsid w:val="00D40150"/>
    <w:rsid w:val="00D41398"/>
    <w:rsid w:val="00D42F7F"/>
    <w:rsid w:val="00D44283"/>
    <w:rsid w:val="00D46319"/>
    <w:rsid w:val="00D5036E"/>
    <w:rsid w:val="00D5074E"/>
    <w:rsid w:val="00D53E41"/>
    <w:rsid w:val="00D55115"/>
    <w:rsid w:val="00D55882"/>
    <w:rsid w:val="00D564E3"/>
    <w:rsid w:val="00D63219"/>
    <w:rsid w:val="00D67AA0"/>
    <w:rsid w:val="00D759A0"/>
    <w:rsid w:val="00D8060A"/>
    <w:rsid w:val="00D83EDB"/>
    <w:rsid w:val="00D865C0"/>
    <w:rsid w:val="00D869B0"/>
    <w:rsid w:val="00D86C86"/>
    <w:rsid w:val="00D87276"/>
    <w:rsid w:val="00D87EEB"/>
    <w:rsid w:val="00D92C32"/>
    <w:rsid w:val="00D9714E"/>
    <w:rsid w:val="00D97172"/>
    <w:rsid w:val="00DA3C51"/>
    <w:rsid w:val="00DA4CE5"/>
    <w:rsid w:val="00DA4D3A"/>
    <w:rsid w:val="00DA5E05"/>
    <w:rsid w:val="00DA69E4"/>
    <w:rsid w:val="00DB0E7A"/>
    <w:rsid w:val="00DB7124"/>
    <w:rsid w:val="00DC1E9E"/>
    <w:rsid w:val="00DC55B4"/>
    <w:rsid w:val="00DC62A9"/>
    <w:rsid w:val="00DD1202"/>
    <w:rsid w:val="00DD3F0F"/>
    <w:rsid w:val="00DD55D2"/>
    <w:rsid w:val="00DD6244"/>
    <w:rsid w:val="00DD6484"/>
    <w:rsid w:val="00DE3CC1"/>
    <w:rsid w:val="00DE446F"/>
    <w:rsid w:val="00DE5561"/>
    <w:rsid w:val="00DF01D9"/>
    <w:rsid w:val="00E00DA5"/>
    <w:rsid w:val="00E03207"/>
    <w:rsid w:val="00E074C7"/>
    <w:rsid w:val="00E10CD8"/>
    <w:rsid w:val="00E126A0"/>
    <w:rsid w:val="00E13D81"/>
    <w:rsid w:val="00E13E21"/>
    <w:rsid w:val="00E13FC4"/>
    <w:rsid w:val="00E14D9D"/>
    <w:rsid w:val="00E15336"/>
    <w:rsid w:val="00E17591"/>
    <w:rsid w:val="00E1794A"/>
    <w:rsid w:val="00E23346"/>
    <w:rsid w:val="00E2550F"/>
    <w:rsid w:val="00E26290"/>
    <w:rsid w:val="00E264DE"/>
    <w:rsid w:val="00E26DA3"/>
    <w:rsid w:val="00E31E2D"/>
    <w:rsid w:val="00E345AB"/>
    <w:rsid w:val="00E34667"/>
    <w:rsid w:val="00E43C95"/>
    <w:rsid w:val="00E468C3"/>
    <w:rsid w:val="00E47870"/>
    <w:rsid w:val="00E512AF"/>
    <w:rsid w:val="00E52C49"/>
    <w:rsid w:val="00E53B81"/>
    <w:rsid w:val="00E5565F"/>
    <w:rsid w:val="00E55E37"/>
    <w:rsid w:val="00E6434B"/>
    <w:rsid w:val="00E66B64"/>
    <w:rsid w:val="00E66E7E"/>
    <w:rsid w:val="00E70CB3"/>
    <w:rsid w:val="00E71EB9"/>
    <w:rsid w:val="00E744E9"/>
    <w:rsid w:val="00E76C2E"/>
    <w:rsid w:val="00E80FBC"/>
    <w:rsid w:val="00E81821"/>
    <w:rsid w:val="00E82399"/>
    <w:rsid w:val="00E8423D"/>
    <w:rsid w:val="00E8484F"/>
    <w:rsid w:val="00E84FA2"/>
    <w:rsid w:val="00E84FDD"/>
    <w:rsid w:val="00E86FF4"/>
    <w:rsid w:val="00E90585"/>
    <w:rsid w:val="00E912BD"/>
    <w:rsid w:val="00E94050"/>
    <w:rsid w:val="00E96D5A"/>
    <w:rsid w:val="00EA11AD"/>
    <w:rsid w:val="00EA2D47"/>
    <w:rsid w:val="00EA34DA"/>
    <w:rsid w:val="00EA491F"/>
    <w:rsid w:val="00EA4D79"/>
    <w:rsid w:val="00EA5112"/>
    <w:rsid w:val="00EA5B63"/>
    <w:rsid w:val="00EA75C8"/>
    <w:rsid w:val="00EB01E6"/>
    <w:rsid w:val="00EB15DE"/>
    <w:rsid w:val="00EB271E"/>
    <w:rsid w:val="00EB37B7"/>
    <w:rsid w:val="00EB3B81"/>
    <w:rsid w:val="00EB3EB4"/>
    <w:rsid w:val="00EB5720"/>
    <w:rsid w:val="00EC0BC4"/>
    <w:rsid w:val="00EC24D2"/>
    <w:rsid w:val="00EC2905"/>
    <w:rsid w:val="00EC7D0C"/>
    <w:rsid w:val="00ED38B4"/>
    <w:rsid w:val="00ED397E"/>
    <w:rsid w:val="00ED69DB"/>
    <w:rsid w:val="00ED74E7"/>
    <w:rsid w:val="00EE260C"/>
    <w:rsid w:val="00EE4F41"/>
    <w:rsid w:val="00EE7889"/>
    <w:rsid w:val="00EF52AD"/>
    <w:rsid w:val="00EF6F17"/>
    <w:rsid w:val="00EF7B13"/>
    <w:rsid w:val="00F01820"/>
    <w:rsid w:val="00F1403E"/>
    <w:rsid w:val="00F23242"/>
    <w:rsid w:val="00F24DF4"/>
    <w:rsid w:val="00F260EF"/>
    <w:rsid w:val="00F27D3E"/>
    <w:rsid w:val="00F31FAB"/>
    <w:rsid w:val="00F3310C"/>
    <w:rsid w:val="00F33CB1"/>
    <w:rsid w:val="00F367B4"/>
    <w:rsid w:val="00F3704E"/>
    <w:rsid w:val="00F40C9D"/>
    <w:rsid w:val="00F4428B"/>
    <w:rsid w:val="00F47FA8"/>
    <w:rsid w:val="00F510AE"/>
    <w:rsid w:val="00F514BB"/>
    <w:rsid w:val="00F51A8B"/>
    <w:rsid w:val="00F54319"/>
    <w:rsid w:val="00F548C7"/>
    <w:rsid w:val="00F57192"/>
    <w:rsid w:val="00F576E1"/>
    <w:rsid w:val="00F579AE"/>
    <w:rsid w:val="00F57F57"/>
    <w:rsid w:val="00F604FF"/>
    <w:rsid w:val="00F61E64"/>
    <w:rsid w:val="00F621ED"/>
    <w:rsid w:val="00F65A32"/>
    <w:rsid w:val="00F67472"/>
    <w:rsid w:val="00F71263"/>
    <w:rsid w:val="00F719D6"/>
    <w:rsid w:val="00F71B11"/>
    <w:rsid w:val="00F725C2"/>
    <w:rsid w:val="00F80257"/>
    <w:rsid w:val="00F8138B"/>
    <w:rsid w:val="00F9073F"/>
    <w:rsid w:val="00F9407B"/>
    <w:rsid w:val="00F9467F"/>
    <w:rsid w:val="00F97A69"/>
    <w:rsid w:val="00FA0BFB"/>
    <w:rsid w:val="00FA32AF"/>
    <w:rsid w:val="00FA37E4"/>
    <w:rsid w:val="00FA3D40"/>
    <w:rsid w:val="00FA482B"/>
    <w:rsid w:val="00FA631D"/>
    <w:rsid w:val="00FB04B8"/>
    <w:rsid w:val="00FB2ED0"/>
    <w:rsid w:val="00FC011F"/>
    <w:rsid w:val="00FC09FE"/>
    <w:rsid w:val="00FC1BF7"/>
    <w:rsid w:val="00FC31E1"/>
    <w:rsid w:val="00FD23CF"/>
    <w:rsid w:val="00FD2430"/>
    <w:rsid w:val="00FD2DBF"/>
    <w:rsid w:val="00FD4FFE"/>
    <w:rsid w:val="00FD5B28"/>
    <w:rsid w:val="00FD610F"/>
    <w:rsid w:val="00FD62A0"/>
    <w:rsid w:val="00FD6C0A"/>
    <w:rsid w:val="00FE0C02"/>
    <w:rsid w:val="00FE2838"/>
    <w:rsid w:val="00FE3350"/>
    <w:rsid w:val="00FE36A4"/>
    <w:rsid w:val="00FE376B"/>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A90A3"/>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D78"/>
    <w:pPr>
      <w:ind w:left="720"/>
      <w:contextualSpacing/>
    </w:pPr>
  </w:style>
  <w:style w:type="character" w:customStyle="1" w:styleId="tabulaiChar">
    <w:name w:val="tabulai Char"/>
    <w:basedOn w:val="DefaultParagraphFont"/>
    <w:link w:val="tabulai"/>
    <w:locked/>
    <w:rsid w:val="00F40C9D"/>
    <w:rPr>
      <w:lang w:eastAsia="en-US"/>
    </w:rPr>
  </w:style>
  <w:style w:type="paragraph" w:customStyle="1" w:styleId="tabulai">
    <w:name w:val="tabulai"/>
    <w:basedOn w:val="Normal"/>
    <w:link w:val="tabulaiChar"/>
    <w:rsid w:val="00F40C9D"/>
    <w:pPr>
      <w:numPr>
        <w:ilvl w:val="2"/>
        <w:numId w:val="28"/>
      </w:numPr>
      <w:ind w:left="709" w:hanging="709"/>
      <w:jc w:val="both"/>
    </w:pPr>
    <w:rPr>
      <w:sz w:val="20"/>
      <w:szCs w:val="20"/>
      <w:lang w:eastAsia="en-US"/>
    </w:rPr>
  </w:style>
  <w:style w:type="paragraph" w:customStyle="1" w:styleId="tabulai2">
    <w:name w:val="tabulai2"/>
    <w:basedOn w:val="Normal"/>
    <w:rsid w:val="00F40C9D"/>
    <w:pPr>
      <w:numPr>
        <w:ilvl w:val="3"/>
        <w:numId w:val="28"/>
      </w:numPr>
      <w:ind w:left="886" w:hanging="851"/>
      <w:jc w:val="both"/>
    </w:pPr>
    <w:rPr>
      <w:rFonts w:eastAsiaTheme="minorHAnsi"/>
      <w:lang w:eastAsia="en-US"/>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7"/>
    <w:qFormat/>
    <w:rsid w:val="008546F0"/>
    <w:pPr>
      <w:jc w:val="both"/>
    </w:pPr>
    <w:rPr>
      <w:lang w:val="x-none" w:eastAsia="en-US"/>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7"/>
    <w:rsid w:val="008546F0"/>
    <w:rPr>
      <w:sz w:val="24"/>
      <w:szCs w:val="24"/>
      <w:lang w:val="x-none" w:eastAsia="en-US"/>
    </w:rPr>
  </w:style>
  <w:style w:type="character" w:styleId="FootnoteReference">
    <w:name w:val="footnote reference"/>
    <w:aliases w:val="Footnote symbol"/>
    <w:uiPriority w:val="99"/>
    <w:rsid w:val="008546F0"/>
    <w:rPr>
      <w:vertAlign w:val="superscript"/>
    </w:rPr>
  </w:style>
  <w:style w:type="paragraph" w:customStyle="1" w:styleId="ListParagraph1">
    <w:name w:val="List Paragraph1"/>
    <w:aliases w:val="H&amp;P List Paragraph,Strip"/>
    <w:basedOn w:val="Normal"/>
    <w:link w:val="ListParagraphChar"/>
    <w:uiPriority w:val="99"/>
    <w:rsid w:val="008546F0"/>
    <w:pPr>
      <w:suppressAutoHyphens/>
      <w:spacing w:line="100" w:lineRule="atLeast"/>
      <w:ind w:left="720"/>
    </w:pPr>
    <w:rPr>
      <w:noProof/>
      <w:kern w:val="1"/>
      <w:szCs w:val="20"/>
      <w:lang w:val="en-US" w:eastAsia="en-US"/>
    </w:rPr>
  </w:style>
  <w:style w:type="character" w:customStyle="1" w:styleId="ListParagraphChar">
    <w:name w:val="List Paragraph Char"/>
    <w:aliases w:val="H&amp;P List Paragraph Char,Strip Char"/>
    <w:link w:val="ListParagraph1"/>
    <w:uiPriority w:val="99"/>
    <w:locked/>
    <w:rsid w:val="008546F0"/>
    <w:rPr>
      <w:noProof/>
      <w:kern w:val="1"/>
      <w:sz w:val="24"/>
      <w:lang w:val="en-US" w:eastAsia="en-US"/>
    </w:rPr>
  </w:style>
  <w:style w:type="paragraph" w:customStyle="1" w:styleId="c2">
    <w:name w:val="c2"/>
    <w:basedOn w:val="Normal"/>
    <w:rsid w:val="00E8423D"/>
    <w:pPr>
      <w:spacing w:before="88" w:after="88"/>
    </w:pPr>
  </w:style>
  <w:style w:type="character" w:customStyle="1" w:styleId="c1">
    <w:name w:val="c1"/>
    <w:basedOn w:val="DefaultParagraphFont"/>
    <w:rsid w:val="00E84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5710">
      <w:bodyDiv w:val="1"/>
      <w:marLeft w:val="0"/>
      <w:marRight w:val="0"/>
      <w:marTop w:val="0"/>
      <w:marBottom w:val="0"/>
      <w:divBdr>
        <w:top w:val="none" w:sz="0" w:space="0" w:color="auto"/>
        <w:left w:val="none" w:sz="0" w:space="0" w:color="auto"/>
        <w:bottom w:val="none" w:sz="0" w:space="0" w:color="auto"/>
        <w:right w:val="none" w:sz="0" w:space="0" w:color="auto"/>
      </w:divBdr>
    </w:div>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109712681">
      <w:bodyDiv w:val="1"/>
      <w:marLeft w:val="0"/>
      <w:marRight w:val="0"/>
      <w:marTop w:val="0"/>
      <w:marBottom w:val="0"/>
      <w:divBdr>
        <w:top w:val="none" w:sz="0" w:space="0" w:color="auto"/>
        <w:left w:val="none" w:sz="0" w:space="0" w:color="auto"/>
        <w:bottom w:val="none" w:sz="0" w:space="0" w:color="auto"/>
        <w:right w:val="none" w:sz="0" w:space="0" w:color="auto"/>
      </w:divBdr>
    </w:div>
    <w:div w:id="124547879">
      <w:bodyDiv w:val="1"/>
      <w:marLeft w:val="0"/>
      <w:marRight w:val="0"/>
      <w:marTop w:val="0"/>
      <w:marBottom w:val="0"/>
      <w:divBdr>
        <w:top w:val="none" w:sz="0" w:space="0" w:color="auto"/>
        <w:left w:val="none" w:sz="0" w:space="0" w:color="auto"/>
        <w:bottom w:val="none" w:sz="0" w:space="0" w:color="auto"/>
        <w:right w:val="none" w:sz="0" w:space="0" w:color="auto"/>
      </w:divBdr>
    </w:div>
    <w:div w:id="160432927">
      <w:bodyDiv w:val="1"/>
      <w:marLeft w:val="0"/>
      <w:marRight w:val="0"/>
      <w:marTop w:val="0"/>
      <w:marBottom w:val="0"/>
      <w:divBdr>
        <w:top w:val="none" w:sz="0" w:space="0" w:color="auto"/>
        <w:left w:val="none" w:sz="0" w:space="0" w:color="auto"/>
        <w:bottom w:val="none" w:sz="0" w:space="0" w:color="auto"/>
        <w:right w:val="none" w:sz="0" w:space="0" w:color="auto"/>
      </w:divBdr>
    </w:div>
    <w:div w:id="186138885">
      <w:bodyDiv w:val="1"/>
      <w:marLeft w:val="0"/>
      <w:marRight w:val="0"/>
      <w:marTop w:val="0"/>
      <w:marBottom w:val="0"/>
      <w:divBdr>
        <w:top w:val="none" w:sz="0" w:space="0" w:color="auto"/>
        <w:left w:val="none" w:sz="0" w:space="0" w:color="auto"/>
        <w:bottom w:val="none" w:sz="0" w:space="0" w:color="auto"/>
        <w:right w:val="none" w:sz="0" w:space="0" w:color="auto"/>
      </w:divBdr>
    </w:div>
    <w:div w:id="211425820">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237789551">
      <w:bodyDiv w:val="1"/>
      <w:marLeft w:val="0"/>
      <w:marRight w:val="0"/>
      <w:marTop w:val="0"/>
      <w:marBottom w:val="0"/>
      <w:divBdr>
        <w:top w:val="none" w:sz="0" w:space="0" w:color="auto"/>
        <w:left w:val="none" w:sz="0" w:space="0" w:color="auto"/>
        <w:bottom w:val="none" w:sz="0" w:space="0" w:color="auto"/>
        <w:right w:val="none" w:sz="0" w:space="0" w:color="auto"/>
      </w:divBdr>
    </w:div>
    <w:div w:id="257754970">
      <w:bodyDiv w:val="1"/>
      <w:marLeft w:val="0"/>
      <w:marRight w:val="0"/>
      <w:marTop w:val="0"/>
      <w:marBottom w:val="0"/>
      <w:divBdr>
        <w:top w:val="none" w:sz="0" w:space="0" w:color="auto"/>
        <w:left w:val="none" w:sz="0" w:space="0" w:color="auto"/>
        <w:bottom w:val="none" w:sz="0" w:space="0" w:color="auto"/>
        <w:right w:val="none" w:sz="0" w:space="0" w:color="auto"/>
      </w:divBdr>
    </w:div>
    <w:div w:id="463230395">
      <w:bodyDiv w:val="1"/>
      <w:marLeft w:val="0"/>
      <w:marRight w:val="0"/>
      <w:marTop w:val="0"/>
      <w:marBottom w:val="0"/>
      <w:divBdr>
        <w:top w:val="none" w:sz="0" w:space="0" w:color="auto"/>
        <w:left w:val="none" w:sz="0" w:space="0" w:color="auto"/>
        <w:bottom w:val="none" w:sz="0" w:space="0" w:color="auto"/>
        <w:right w:val="none" w:sz="0" w:space="0" w:color="auto"/>
      </w:divBdr>
    </w:div>
    <w:div w:id="551886190">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955794926">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719359782">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209277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E05D5-67D3-4BC5-AA49-54829027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4796</Words>
  <Characters>2735</Characters>
  <Application>Microsoft Office Word</Application>
  <DocSecurity>0</DocSecurity>
  <Lines>22</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Diāna Belozerova</cp:lastModifiedBy>
  <cp:revision>25</cp:revision>
  <cp:lastPrinted>2014-06-04T13:34:00Z</cp:lastPrinted>
  <dcterms:created xsi:type="dcterms:W3CDTF">2018-02-20T13:15:00Z</dcterms:created>
  <dcterms:modified xsi:type="dcterms:W3CDTF">2018-03-01T13:04:00Z</dcterms:modified>
</cp:coreProperties>
</file>