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E1D40" w14:textId="744CC8DD" w:rsidR="00220978" w:rsidRPr="009073E8" w:rsidRDefault="0015753C" w:rsidP="0063297A">
      <w:pPr>
        <w:jc w:val="center"/>
      </w:pPr>
      <w:r>
        <w:t xml:space="preserve">Lēmums </w:t>
      </w:r>
    </w:p>
    <w:p w14:paraId="4215064D" w14:textId="37A1FB1F" w:rsidR="00D20CF1" w:rsidRPr="0015753C" w:rsidRDefault="00AB45EC" w:rsidP="008064AC">
      <w:pPr>
        <w:jc w:val="center"/>
        <w:rPr>
          <w:b/>
        </w:rPr>
      </w:pPr>
      <w:bookmarkStart w:id="0" w:name="_Hlk482611707"/>
      <w:r w:rsidRPr="0015753C">
        <w:rPr>
          <w:b/>
        </w:rPr>
        <w:t>Strāvas elementu iegāde</w:t>
      </w:r>
      <w:bookmarkEnd w:id="0"/>
    </w:p>
    <w:p w14:paraId="3B9FA119" w14:textId="77777777"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0B70A4">
        <w:rPr>
          <w:bCs/>
        </w:rPr>
        <w:t>7</w:t>
      </w:r>
      <w:r w:rsidR="009109BB" w:rsidRPr="009073E8">
        <w:rPr>
          <w:bCs/>
        </w:rPr>
        <w:t>/</w:t>
      </w:r>
      <w:r w:rsidR="00AB45EC">
        <w:rPr>
          <w:bCs/>
        </w:rPr>
        <w:t>48</w:t>
      </w:r>
      <w:r w:rsidR="00D20CF1" w:rsidRPr="009073E8">
        <w:t>)</w:t>
      </w:r>
    </w:p>
    <w:p w14:paraId="39757E1A" w14:textId="08DE9ADA" w:rsidR="00161595" w:rsidRPr="00161595" w:rsidRDefault="0015753C" w:rsidP="00F64A0B">
      <w:pPr>
        <w:jc w:val="center"/>
        <w:rPr>
          <w:rFonts w:eastAsia="Calibri"/>
          <w:b/>
          <w:lang w:eastAsia="en-US"/>
        </w:rPr>
      </w:pPr>
      <w:r>
        <w:t xml:space="preserve"> </w:t>
      </w:r>
      <w:r w:rsidR="00161595">
        <w:t>(</w:t>
      </w:r>
      <w:r w:rsidR="00F64A0B" w:rsidRPr="00F64A0B">
        <w:rPr>
          <w:i/>
        </w:rPr>
        <w:t xml:space="preserve">Iepirkums tiek rīkots </w:t>
      </w:r>
      <w:r w:rsidR="00F64A0B" w:rsidRPr="00F64A0B">
        <w:rPr>
          <w:rFonts w:eastAsia="Calibri"/>
          <w:i/>
          <w:szCs w:val="22"/>
          <w:lang w:eastAsia="en-US"/>
        </w:rPr>
        <w:t>Publisko iepirkumu likuma 9.panta noteiktajā kārtībā</w:t>
      </w:r>
      <w:r w:rsidR="00161595">
        <w:rPr>
          <w:rFonts w:eastAsia="Calibri"/>
          <w:szCs w:val="22"/>
          <w:lang w:eastAsia="en-US"/>
        </w:rPr>
        <w:t>)</w:t>
      </w:r>
    </w:p>
    <w:p w14:paraId="4A4E6D5F" w14:textId="19EED961" w:rsidR="00996620" w:rsidRPr="009073E8" w:rsidRDefault="00996620" w:rsidP="005905C6"/>
    <w:p w14:paraId="1270C3CB" w14:textId="7FAAD00A" w:rsidR="00EA11AD" w:rsidRPr="009073E8" w:rsidRDefault="009F00CF" w:rsidP="00D93BC5">
      <w:r w:rsidRPr="009073E8">
        <w:t xml:space="preserve">Rīga </w:t>
      </w:r>
      <w:r w:rsidR="005905C6" w:rsidRPr="009073E8">
        <w:t>201</w:t>
      </w:r>
      <w:r w:rsidR="00E5553E">
        <w:t>7</w:t>
      </w:r>
      <w:r w:rsidR="005905C6" w:rsidRPr="009073E8">
        <w:t xml:space="preserve">.gada </w:t>
      </w:r>
      <w:r w:rsidR="00B1683A" w:rsidRPr="00B1683A">
        <w:t>18.</w:t>
      </w:r>
      <w:r w:rsidR="008C6CFD" w:rsidRPr="00B1683A">
        <w:t>jūlijā</w:t>
      </w:r>
    </w:p>
    <w:p w14:paraId="0B140895" w14:textId="77777777"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E5553E">
        <w:t>7</w:t>
      </w:r>
      <w:r w:rsidRPr="009073E8">
        <w:t xml:space="preserve">.gada </w:t>
      </w:r>
      <w:r w:rsidR="00AB45EC">
        <w:t>24.marta</w:t>
      </w:r>
      <w:r w:rsidRPr="009073E8">
        <w:t xml:space="preserve"> </w:t>
      </w:r>
      <w:r w:rsidR="00EA11AD" w:rsidRPr="009073E8">
        <w:t>rīkojumu Nr</w:t>
      </w:r>
      <w:r w:rsidR="00EA11AD" w:rsidRPr="009073E8">
        <w:rPr>
          <w:color w:val="1F497D"/>
        </w:rPr>
        <w:t>.</w:t>
      </w:r>
      <w:r w:rsidR="00E5553E">
        <w:t>11-10/</w:t>
      </w:r>
      <w:r w:rsidR="00AB45EC">
        <w:t>31</w:t>
      </w:r>
      <w:r w:rsidR="00EA11AD" w:rsidRPr="009073E8">
        <w:t xml:space="preserve"> „Par iepirkuma komisijas izveidi iepirkumam “</w:t>
      </w:r>
      <w:r w:rsidR="00AB45EC" w:rsidRPr="00AB45EC">
        <w:t>Strāvas elementu iegāde</w:t>
      </w:r>
      <w:r w:rsidR="000355CC">
        <w:t>”</w:t>
      </w:r>
      <w:r w:rsidR="00047A34">
        <w:t xml:space="preserve"> ar 27.04.2017. rīkojuma grozījumiem Nr.11-10/50.</w:t>
      </w:r>
    </w:p>
    <w:p w14:paraId="1A99FAB2" w14:textId="77777777" w:rsidR="000401BD" w:rsidRPr="009073E8" w:rsidRDefault="000401BD" w:rsidP="00187575">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60"/>
        <w:gridCol w:w="6388"/>
      </w:tblGrid>
      <w:tr w:rsidR="002B6083" w:rsidRPr="009073E8" w14:paraId="473F5FA3" w14:textId="77777777" w:rsidTr="000355CC">
        <w:trPr>
          <w:trHeight w:val="430"/>
        </w:trPr>
        <w:tc>
          <w:tcPr>
            <w:tcW w:w="2760" w:type="dxa"/>
            <w:shd w:val="clear" w:color="auto" w:fill="auto"/>
          </w:tcPr>
          <w:p w14:paraId="20334BD8" w14:textId="77777777" w:rsidR="002B6083" w:rsidRPr="009073E8" w:rsidRDefault="00E5553E" w:rsidP="004F3595">
            <w:pPr>
              <w:jc w:val="both"/>
            </w:pPr>
            <w:r>
              <w:t>Komisijas priekšsēdētājs</w:t>
            </w:r>
            <w:r w:rsidR="002B6083" w:rsidRPr="009073E8">
              <w:t>:</w:t>
            </w:r>
          </w:p>
        </w:tc>
        <w:tc>
          <w:tcPr>
            <w:tcW w:w="6388" w:type="dxa"/>
            <w:shd w:val="clear" w:color="auto" w:fill="auto"/>
          </w:tcPr>
          <w:p w14:paraId="6AF15464" w14:textId="77777777" w:rsidR="002B6083" w:rsidRPr="009073E8" w:rsidRDefault="00AB45EC" w:rsidP="0013390F">
            <w:pPr>
              <w:jc w:val="both"/>
            </w:pPr>
            <w:r>
              <w:rPr>
                <w:b/>
              </w:rPr>
              <w:t>Toms Bērziņš</w:t>
            </w:r>
            <w:r w:rsidR="000355CC">
              <w:rPr>
                <w:b/>
              </w:rPr>
              <w:t xml:space="preserve"> – </w:t>
            </w:r>
            <w:r>
              <w:rPr>
                <w:lang w:eastAsia="en-US"/>
              </w:rPr>
              <w:t>Medicīnas tehnoloģiju daļas vadītājs</w:t>
            </w:r>
          </w:p>
        </w:tc>
      </w:tr>
      <w:tr w:rsidR="002B6083" w:rsidRPr="009073E8" w14:paraId="0F11A2BE" w14:textId="77777777" w:rsidTr="000355CC">
        <w:trPr>
          <w:trHeight w:val="1145"/>
        </w:trPr>
        <w:tc>
          <w:tcPr>
            <w:tcW w:w="2760" w:type="dxa"/>
            <w:shd w:val="clear" w:color="auto" w:fill="auto"/>
          </w:tcPr>
          <w:p w14:paraId="6544CBDA" w14:textId="77777777" w:rsidR="002B6083" w:rsidRPr="009073E8" w:rsidRDefault="002B6083" w:rsidP="004F3595">
            <w:pPr>
              <w:jc w:val="both"/>
            </w:pPr>
            <w:r w:rsidRPr="009073E8">
              <w:t>Komisijas locekļi:</w:t>
            </w:r>
          </w:p>
        </w:tc>
        <w:tc>
          <w:tcPr>
            <w:tcW w:w="6388" w:type="dxa"/>
            <w:shd w:val="clear" w:color="auto" w:fill="auto"/>
          </w:tcPr>
          <w:p w14:paraId="1B4D49A8" w14:textId="77777777" w:rsidR="00B66126" w:rsidRDefault="00AB45EC" w:rsidP="00F112C3">
            <w:pPr>
              <w:jc w:val="both"/>
              <w:rPr>
                <w:lang w:eastAsia="en-US"/>
              </w:rPr>
            </w:pPr>
            <w:r>
              <w:rPr>
                <w:b/>
                <w:lang w:eastAsia="en-US"/>
              </w:rPr>
              <w:t>Elīna Rostoka</w:t>
            </w:r>
            <w:r w:rsidR="000355CC">
              <w:rPr>
                <w:b/>
                <w:lang w:eastAsia="en-US"/>
              </w:rPr>
              <w:t xml:space="preserve"> – </w:t>
            </w:r>
            <w:r>
              <w:rPr>
                <w:lang w:eastAsia="en-US"/>
              </w:rPr>
              <w:t>Medicīnas uzturēšanas nodaļas vecākā medicīnas ierīču speciāliste/fiziķe</w:t>
            </w:r>
            <w:r w:rsidR="000355CC">
              <w:rPr>
                <w:lang w:eastAsia="en-US"/>
              </w:rPr>
              <w:t>;</w:t>
            </w:r>
          </w:p>
          <w:p w14:paraId="7F0F753D" w14:textId="77777777" w:rsidR="000355CC" w:rsidRPr="000355CC" w:rsidRDefault="000355CC" w:rsidP="00F112C3">
            <w:pPr>
              <w:jc w:val="both"/>
            </w:pPr>
            <w:r w:rsidRPr="000355CC">
              <w:rPr>
                <w:b/>
                <w:lang w:eastAsia="en-US"/>
              </w:rPr>
              <w:t>Lāsma Vītoliņa</w:t>
            </w:r>
            <w:r>
              <w:rPr>
                <w:lang w:eastAsia="en-US"/>
              </w:rPr>
              <w:t xml:space="preserve"> – Iepirkumu daļas </w:t>
            </w:r>
            <w:r w:rsidR="00A0088D">
              <w:rPr>
                <w:lang w:eastAsia="en-US"/>
              </w:rPr>
              <w:t>iepirkumu procesu koordinatore</w:t>
            </w:r>
          </w:p>
        </w:tc>
      </w:tr>
    </w:tbl>
    <w:p w14:paraId="5B3507AB" w14:textId="1E3CBC1D" w:rsidR="00641119" w:rsidRDefault="00641119" w:rsidP="00641119">
      <w:pPr>
        <w:jc w:val="both"/>
        <w:rPr>
          <w:rFonts w:eastAsia="Calibri"/>
          <w:lang w:eastAsia="en-US"/>
        </w:rPr>
      </w:pPr>
    </w:p>
    <w:p w14:paraId="358470B1" w14:textId="64C08AA7" w:rsidR="0015753C" w:rsidRDefault="0015753C" w:rsidP="00641119">
      <w:pPr>
        <w:jc w:val="both"/>
        <w:rPr>
          <w:rFonts w:eastAsia="Calibri"/>
          <w:lang w:eastAsia="en-US"/>
        </w:rPr>
      </w:pPr>
    </w:p>
    <w:p w14:paraId="78634771" w14:textId="77777777" w:rsidR="0015753C" w:rsidRPr="0022024B" w:rsidRDefault="0015753C" w:rsidP="0015753C">
      <w:pPr>
        <w:numPr>
          <w:ilvl w:val="0"/>
          <w:numId w:val="36"/>
        </w:numPr>
        <w:spacing w:after="120" w:line="276" w:lineRule="auto"/>
        <w:ind w:left="426" w:right="83" w:hanging="426"/>
        <w:contextualSpacing/>
        <w:jc w:val="both"/>
        <w:rPr>
          <w:rFonts w:eastAsia="Calibri"/>
          <w:lang w:eastAsia="en-US"/>
        </w:rPr>
      </w:pPr>
      <w:r w:rsidRPr="00874825">
        <w:rPr>
          <w:rFonts w:eastAsia="Calibri"/>
          <w:b/>
          <w:lang w:eastAsia="en-US"/>
        </w:rPr>
        <w:t>Pasūtītājs</w:t>
      </w:r>
      <w:r w:rsidRPr="00874825">
        <w:rPr>
          <w:rFonts w:eastAsia="Calibri"/>
          <w:lang w:eastAsia="en-US"/>
        </w:rPr>
        <w:t xml:space="preserve"> – VSIA “Paula Stradiņa klīniskā universitātes slimnīca”, </w:t>
      </w:r>
      <w:proofErr w:type="spellStart"/>
      <w:r w:rsidRPr="00874825">
        <w:rPr>
          <w:rFonts w:eastAsia="Calibri"/>
          <w:lang w:eastAsia="en-US"/>
        </w:rPr>
        <w:t>reģ</w:t>
      </w:r>
      <w:proofErr w:type="spellEnd"/>
      <w:r w:rsidRPr="00874825">
        <w:rPr>
          <w:rFonts w:eastAsia="Calibri"/>
          <w:lang w:eastAsia="en-US"/>
        </w:rPr>
        <w:t>. Nr. 40003457109, Pilsoņu iela 13, Rīga, LV-1002.</w:t>
      </w:r>
    </w:p>
    <w:p w14:paraId="13B8BFBA" w14:textId="639DF1B5" w:rsidR="0015753C" w:rsidRPr="00874825" w:rsidRDefault="0015753C" w:rsidP="0015753C">
      <w:pPr>
        <w:numPr>
          <w:ilvl w:val="0"/>
          <w:numId w:val="36"/>
        </w:numPr>
        <w:spacing w:before="120" w:after="120" w:line="276" w:lineRule="auto"/>
        <w:ind w:left="426" w:right="83" w:hanging="426"/>
        <w:contextualSpacing/>
        <w:jc w:val="both"/>
        <w:rPr>
          <w:rFonts w:eastAsia="Calibri"/>
          <w:lang w:eastAsia="en-US"/>
        </w:rPr>
      </w:pPr>
      <w:r w:rsidRPr="00874825">
        <w:rPr>
          <w:rFonts w:eastAsia="Calibri"/>
          <w:b/>
          <w:lang w:eastAsia="en-US"/>
        </w:rPr>
        <w:t>Iepirkuma identifikācijas numurs</w:t>
      </w:r>
      <w:r w:rsidRPr="00874825">
        <w:rPr>
          <w:rFonts w:eastAsia="Calibri"/>
          <w:lang w:eastAsia="en-US"/>
        </w:rPr>
        <w:t xml:space="preserve"> – PSKUS 201</w:t>
      </w:r>
      <w:r>
        <w:rPr>
          <w:rFonts w:eastAsia="Calibri"/>
          <w:lang w:eastAsia="en-US"/>
        </w:rPr>
        <w:t>7</w:t>
      </w:r>
      <w:r w:rsidRPr="00874825">
        <w:rPr>
          <w:rFonts w:eastAsia="Calibri"/>
          <w:lang w:eastAsia="en-US"/>
        </w:rPr>
        <w:t>/</w:t>
      </w:r>
      <w:r w:rsidR="00B55171">
        <w:rPr>
          <w:rFonts w:eastAsia="Calibri"/>
          <w:lang w:eastAsia="en-US"/>
        </w:rPr>
        <w:t>48</w:t>
      </w:r>
      <w:r w:rsidRPr="00874825">
        <w:rPr>
          <w:rFonts w:eastAsia="Calibri"/>
          <w:lang w:eastAsia="en-US"/>
        </w:rPr>
        <w:t>.</w:t>
      </w:r>
    </w:p>
    <w:p w14:paraId="5526D3E1" w14:textId="322F9D0B" w:rsidR="00C02E37" w:rsidRPr="00C02E37" w:rsidRDefault="0015753C" w:rsidP="00C02E37">
      <w:pPr>
        <w:numPr>
          <w:ilvl w:val="0"/>
          <w:numId w:val="36"/>
        </w:numPr>
        <w:spacing w:after="200"/>
        <w:ind w:left="425" w:right="83" w:hanging="425"/>
        <w:jc w:val="both"/>
        <w:rPr>
          <w:rFonts w:eastAsia="Calibri"/>
          <w:lang w:eastAsia="en-US"/>
        </w:rPr>
      </w:pPr>
      <w:r w:rsidRPr="00874825">
        <w:rPr>
          <w:rFonts w:eastAsia="Calibri"/>
          <w:b/>
          <w:lang w:eastAsia="en-US"/>
        </w:rPr>
        <w:t>Piedāvājuma izvēles kritērijs</w:t>
      </w:r>
      <w:r w:rsidRPr="00874825">
        <w:rPr>
          <w:rFonts w:eastAsia="Calibri"/>
          <w:lang w:eastAsia="en-US"/>
        </w:rPr>
        <w:t>:</w:t>
      </w:r>
      <w:r w:rsidR="004643DC">
        <w:rPr>
          <w:bCs/>
        </w:rPr>
        <w:t xml:space="preserve"> </w:t>
      </w:r>
      <w:r w:rsidR="00C02E37" w:rsidRPr="00C02E37">
        <w:rPr>
          <w:rFonts w:eastAsia="Calibri"/>
          <w:lang w:eastAsia="en-US"/>
        </w:rPr>
        <w:t>saskaņā ar PIL 51.panta otro</w:t>
      </w:r>
      <w:r w:rsidR="00C02E37">
        <w:rPr>
          <w:rFonts w:eastAsia="Calibri"/>
          <w:lang w:eastAsia="en-US"/>
        </w:rPr>
        <w:t xml:space="preserve"> daļu – </w:t>
      </w:r>
      <w:r w:rsidR="00C02E37" w:rsidRPr="00C02E37">
        <w:rPr>
          <w:rFonts w:eastAsia="Calibri"/>
          <w:lang w:eastAsia="en-US"/>
        </w:rPr>
        <w:t>saimnieciski visizdevīgākais piedāvājums</w:t>
      </w:r>
      <w:r w:rsidR="00C02E37">
        <w:rPr>
          <w:rFonts w:eastAsia="Calibri"/>
          <w:lang w:eastAsia="en-US"/>
        </w:rPr>
        <w:t xml:space="preserve">. </w:t>
      </w:r>
      <w:r w:rsidR="00C02E37" w:rsidRPr="00C02E37">
        <w:rPr>
          <w:rFonts w:eastAsia="Calibri"/>
          <w:lang w:eastAsia="en-US"/>
        </w:rPr>
        <w:t>Iepir</w:t>
      </w:r>
      <w:r w:rsidR="00C02E37">
        <w:rPr>
          <w:rFonts w:eastAsia="Calibri"/>
          <w:lang w:eastAsia="en-US"/>
        </w:rPr>
        <w:t>kuma komisija vērtē</w:t>
      </w:r>
      <w:r w:rsidR="00C02E37" w:rsidRPr="00C02E37">
        <w:rPr>
          <w:rFonts w:eastAsia="Calibri"/>
          <w:lang w:eastAsia="en-US"/>
        </w:rPr>
        <w:t xml:space="preserve"> katras iepirkuma priekšmeta daļas pozīciju atsevišķi, piešķirot punktus pēc formulas:</w:t>
      </w:r>
    </w:p>
    <w:p w14:paraId="4D9B52E0" w14:textId="623563A1" w:rsidR="00C02E37" w:rsidRPr="00C02E37" w:rsidRDefault="00C02E37" w:rsidP="00C02E37">
      <w:pPr>
        <w:spacing w:after="200" w:line="276" w:lineRule="auto"/>
        <w:ind w:right="83"/>
        <w:contextualSpacing/>
        <w:jc w:val="both"/>
        <w:rPr>
          <w:rFonts w:eastAsia="Calibri"/>
          <w:lang w:eastAsia="en-US"/>
        </w:rPr>
      </w:pPr>
      <w:r w:rsidRPr="00C02E37">
        <w:rPr>
          <w:rFonts w:eastAsia="Calibri"/>
          <w:lang w:eastAsia="en-US"/>
        </w:rPr>
        <w:br/>
      </w:r>
      <m:oMathPara>
        <m:oMath>
          <m:r>
            <w:rPr>
              <w:rFonts w:ascii="Cambria Math" w:eastAsia="Calibri" w:hAnsi="Cambria Math"/>
              <w:lang w:eastAsia="en-US"/>
            </w:rPr>
            <m:t xml:space="preserve">Vērtējums= </m:t>
          </m:r>
          <m:f>
            <m:fPr>
              <m:ctrlPr>
                <w:rPr>
                  <w:rFonts w:ascii="Cambria Math" w:eastAsia="Calibri" w:hAnsi="Cambria Math"/>
                  <w:i/>
                  <w:lang w:eastAsia="en-US"/>
                </w:rPr>
              </m:ctrlPr>
            </m:fPr>
            <m:num>
              <m:r>
                <w:rPr>
                  <w:rFonts w:ascii="Cambria Math" w:eastAsia="Calibri" w:hAnsi="Cambria Math"/>
                  <w:lang w:eastAsia="en-US"/>
                </w:rPr>
                <m:t>Kapacitāte</m:t>
              </m:r>
            </m:num>
            <m:den>
              <m:r>
                <w:rPr>
                  <w:rFonts w:ascii="Cambria Math" w:eastAsia="Calibri" w:hAnsi="Cambria Math"/>
                  <w:lang w:eastAsia="en-US"/>
                </w:rPr>
                <m:t>Vienības cena</m:t>
              </m:r>
            </m:den>
          </m:f>
          <m:r>
            <w:rPr>
              <w:rFonts w:ascii="Cambria Math" w:eastAsia="Calibri" w:hAnsi="Cambria Math"/>
              <w:lang w:eastAsia="en-US"/>
            </w:rPr>
            <m:t>*Koeficients</m:t>
          </m:r>
        </m:oMath>
      </m:oMathPara>
    </w:p>
    <w:p w14:paraId="319FF7D8" w14:textId="3617C802" w:rsidR="0015753C" w:rsidRPr="0022024B" w:rsidRDefault="0015753C" w:rsidP="00C02E37">
      <w:pPr>
        <w:spacing w:after="200" w:line="276" w:lineRule="auto"/>
        <w:ind w:left="425" w:right="83"/>
        <w:contextualSpacing/>
        <w:jc w:val="both"/>
        <w:rPr>
          <w:rFonts w:eastAsia="Calibri"/>
          <w:lang w:eastAsia="en-US"/>
        </w:rPr>
      </w:pPr>
    </w:p>
    <w:p w14:paraId="60F3F8ED" w14:textId="77777777" w:rsidR="0015753C" w:rsidRPr="00F12EFB" w:rsidRDefault="0015753C" w:rsidP="0015753C">
      <w:pPr>
        <w:numPr>
          <w:ilvl w:val="0"/>
          <w:numId w:val="36"/>
        </w:numPr>
        <w:tabs>
          <w:tab w:val="center" w:pos="4153"/>
          <w:tab w:val="right" w:pos="8306"/>
        </w:tabs>
        <w:ind w:left="425" w:right="85" w:hanging="425"/>
        <w:jc w:val="both"/>
      </w:pPr>
      <w:r w:rsidRPr="00874825">
        <w:rPr>
          <w:b/>
        </w:rPr>
        <w:t xml:space="preserve">Pretendenti, kas iesniedza piedāvājumus un piedāvātās </w:t>
      </w:r>
      <w:r>
        <w:rPr>
          <w:b/>
        </w:rPr>
        <w:t xml:space="preserve">vērtējamās </w:t>
      </w:r>
      <w:r w:rsidRPr="00874825">
        <w:rPr>
          <w:b/>
        </w:rPr>
        <w:t>cenas EUR</w:t>
      </w:r>
      <w:r w:rsidRPr="00874825">
        <w:rPr>
          <w:b/>
          <w:i/>
        </w:rPr>
        <w:t xml:space="preserve"> </w:t>
      </w:r>
      <w:r w:rsidRPr="00874825">
        <w:rPr>
          <w:b/>
        </w:rPr>
        <w:t xml:space="preserve">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15753C" w:rsidRPr="00F12EFB" w14:paraId="0F2487A6" w14:textId="77777777" w:rsidTr="00695DBB">
        <w:tc>
          <w:tcPr>
            <w:tcW w:w="653" w:type="dxa"/>
            <w:shd w:val="clear" w:color="auto" w:fill="auto"/>
          </w:tcPr>
          <w:p w14:paraId="7E900E25" w14:textId="77777777" w:rsidR="0015753C" w:rsidRPr="00F12EFB" w:rsidRDefault="0015753C" w:rsidP="00695DBB">
            <w:pPr>
              <w:rPr>
                <w:bCs/>
                <w:sz w:val="22"/>
                <w:szCs w:val="22"/>
              </w:rPr>
            </w:pPr>
            <w:r w:rsidRPr="00F12EFB">
              <w:rPr>
                <w:bCs/>
                <w:sz w:val="22"/>
                <w:szCs w:val="22"/>
              </w:rPr>
              <w:t>Nr.</w:t>
            </w:r>
          </w:p>
          <w:p w14:paraId="777B998C" w14:textId="77777777" w:rsidR="0015753C" w:rsidRPr="00F12EFB" w:rsidRDefault="0015753C" w:rsidP="00695DBB">
            <w:pPr>
              <w:rPr>
                <w:bCs/>
                <w:sz w:val="22"/>
                <w:szCs w:val="22"/>
              </w:rPr>
            </w:pPr>
            <w:r w:rsidRPr="00F12EFB">
              <w:rPr>
                <w:bCs/>
                <w:sz w:val="22"/>
                <w:szCs w:val="22"/>
              </w:rPr>
              <w:t>p.k.</w:t>
            </w:r>
          </w:p>
        </w:tc>
        <w:tc>
          <w:tcPr>
            <w:tcW w:w="2012" w:type="dxa"/>
            <w:shd w:val="clear" w:color="auto" w:fill="auto"/>
            <w:vAlign w:val="center"/>
          </w:tcPr>
          <w:p w14:paraId="5BBE96A7" w14:textId="77777777" w:rsidR="0015753C" w:rsidRPr="00F12EFB" w:rsidRDefault="0015753C" w:rsidP="00695DBB">
            <w:pPr>
              <w:jc w:val="center"/>
              <w:rPr>
                <w:sz w:val="22"/>
                <w:szCs w:val="22"/>
              </w:rPr>
            </w:pPr>
            <w:r w:rsidRPr="00F12EFB">
              <w:rPr>
                <w:sz w:val="22"/>
                <w:szCs w:val="22"/>
              </w:rPr>
              <w:t>Piedāvājuma iesniegšanas datums un laiks</w:t>
            </w:r>
          </w:p>
        </w:tc>
        <w:tc>
          <w:tcPr>
            <w:tcW w:w="2835" w:type="dxa"/>
            <w:shd w:val="clear" w:color="auto" w:fill="auto"/>
            <w:vAlign w:val="center"/>
          </w:tcPr>
          <w:p w14:paraId="39A67C2E" w14:textId="77777777" w:rsidR="0015753C" w:rsidRPr="00F12EFB" w:rsidRDefault="0015753C" w:rsidP="00695DBB">
            <w:pPr>
              <w:jc w:val="center"/>
              <w:rPr>
                <w:sz w:val="22"/>
                <w:szCs w:val="22"/>
              </w:rPr>
            </w:pPr>
            <w:r w:rsidRPr="00F12EFB">
              <w:rPr>
                <w:sz w:val="22"/>
                <w:szCs w:val="22"/>
              </w:rPr>
              <w:t>Pretendenta nosaukums</w:t>
            </w:r>
          </w:p>
        </w:tc>
        <w:tc>
          <w:tcPr>
            <w:tcW w:w="3856" w:type="dxa"/>
            <w:shd w:val="clear" w:color="auto" w:fill="auto"/>
            <w:vAlign w:val="center"/>
          </w:tcPr>
          <w:p w14:paraId="42F6BFAF" w14:textId="77777777" w:rsidR="0015753C" w:rsidRPr="00F12EFB" w:rsidRDefault="0015753C" w:rsidP="00695DBB">
            <w:pPr>
              <w:jc w:val="center"/>
              <w:rPr>
                <w:b/>
                <w:bCs/>
                <w:sz w:val="22"/>
                <w:szCs w:val="22"/>
              </w:rPr>
            </w:pPr>
            <w:r w:rsidRPr="00F12EFB">
              <w:rPr>
                <w:bCs/>
                <w:sz w:val="22"/>
                <w:szCs w:val="22"/>
              </w:rPr>
              <w:t xml:space="preserve">Piedāvātā </w:t>
            </w:r>
            <w:r>
              <w:rPr>
                <w:bCs/>
                <w:sz w:val="22"/>
                <w:szCs w:val="22"/>
              </w:rPr>
              <w:t xml:space="preserve"> kopējā </w:t>
            </w:r>
            <w:r w:rsidRPr="00F12EFB">
              <w:rPr>
                <w:bCs/>
                <w:sz w:val="22"/>
                <w:szCs w:val="22"/>
              </w:rPr>
              <w:t>cena EUR bez PVN</w:t>
            </w:r>
            <w:r>
              <w:rPr>
                <w:bCs/>
                <w:sz w:val="22"/>
                <w:szCs w:val="22"/>
              </w:rPr>
              <w:t xml:space="preserve"> par katru iepirkuma priekšmeta daļu atsevišķi</w:t>
            </w:r>
          </w:p>
        </w:tc>
      </w:tr>
      <w:tr w:rsidR="0015753C" w:rsidRPr="00837E19" w14:paraId="584F5C1F" w14:textId="77777777" w:rsidTr="00695DBB">
        <w:tc>
          <w:tcPr>
            <w:tcW w:w="653" w:type="dxa"/>
            <w:shd w:val="clear" w:color="auto" w:fill="auto"/>
          </w:tcPr>
          <w:p w14:paraId="0774B470" w14:textId="77777777" w:rsidR="0015753C" w:rsidRPr="00837E19" w:rsidRDefault="0015753C" w:rsidP="00695DBB">
            <w:pPr>
              <w:rPr>
                <w:bCs/>
                <w:sz w:val="22"/>
                <w:szCs w:val="22"/>
              </w:rPr>
            </w:pPr>
            <w:r w:rsidRPr="00837E19">
              <w:rPr>
                <w:bCs/>
                <w:sz w:val="22"/>
                <w:szCs w:val="22"/>
              </w:rPr>
              <w:t>1.</w:t>
            </w:r>
          </w:p>
        </w:tc>
        <w:tc>
          <w:tcPr>
            <w:tcW w:w="2012" w:type="dxa"/>
            <w:shd w:val="clear" w:color="auto" w:fill="auto"/>
            <w:vAlign w:val="center"/>
          </w:tcPr>
          <w:p w14:paraId="233AEAF4" w14:textId="77777777" w:rsidR="0015753C" w:rsidRDefault="0015753C" w:rsidP="00695DBB">
            <w:pPr>
              <w:jc w:val="center"/>
              <w:rPr>
                <w:sz w:val="22"/>
                <w:szCs w:val="22"/>
              </w:rPr>
            </w:pPr>
            <w:r>
              <w:rPr>
                <w:sz w:val="22"/>
                <w:szCs w:val="22"/>
              </w:rPr>
              <w:t>22.05.2017.</w:t>
            </w:r>
          </w:p>
          <w:p w14:paraId="26546A4F" w14:textId="77777777" w:rsidR="0015753C" w:rsidRPr="00837E19" w:rsidRDefault="0015753C" w:rsidP="00695DBB">
            <w:pPr>
              <w:jc w:val="center"/>
              <w:rPr>
                <w:sz w:val="22"/>
                <w:szCs w:val="22"/>
              </w:rPr>
            </w:pPr>
            <w:r>
              <w:rPr>
                <w:sz w:val="22"/>
                <w:szCs w:val="22"/>
              </w:rPr>
              <w:t>Plkst. 08:28</w:t>
            </w:r>
          </w:p>
        </w:tc>
        <w:tc>
          <w:tcPr>
            <w:tcW w:w="2835" w:type="dxa"/>
            <w:shd w:val="clear" w:color="auto" w:fill="auto"/>
            <w:vAlign w:val="center"/>
          </w:tcPr>
          <w:p w14:paraId="0F7F201C" w14:textId="77777777" w:rsidR="0015753C" w:rsidRPr="00837E19" w:rsidRDefault="0015753C" w:rsidP="00695DBB">
            <w:pPr>
              <w:jc w:val="center"/>
              <w:rPr>
                <w:sz w:val="22"/>
                <w:szCs w:val="22"/>
              </w:rPr>
            </w:pPr>
            <w:r>
              <w:rPr>
                <w:sz w:val="22"/>
                <w:szCs w:val="22"/>
              </w:rPr>
              <w:t>SIA “DDT”</w:t>
            </w:r>
          </w:p>
        </w:tc>
        <w:tc>
          <w:tcPr>
            <w:tcW w:w="3856" w:type="dxa"/>
            <w:shd w:val="clear" w:color="auto" w:fill="auto"/>
            <w:vAlign w:val="center"/>
          </w:tcPr>
          <w:p w14:paraId="1AFF899F" w14:textId="77777777" w:rsidR="0015753C" w:rsidRPr="00837E19" w:rsidRDefault="0015753C" w:rsidP="00695DBB">
            <w:pPr>
              <w:jc w:val="both"/>
              <w:rPr>
                <w:bCs/>
                <w:sz w:val="22"/>
                <w:szCs w:val="22"/>
              </w:rPr>
            </w:pPr>
            <w:r>
              <w:rPr>
                <w:bCs/>
                <w:sz w:val="22"/>
                <w:szCs w:val="22"/>
              </w:rPr>
              <w:t>iepirkuma priekšmeta 1.daļa - 15 023,56</w:t>
            </w:r>
          </w:p>
        </w:tc>
      </w:tr>
      <w:tr w:rsidR="0015753C" w:rsidRPr="00837E19" w14:paraId="24172C59" w14:textId="77777777" w:rsidTr="00695DBB">
        <w:tc>
          <w:tcPr>
            <w:tcW w:w="653" w:type="dxa"/>
            <w:shd w:val="clear" w:color="auto" w:fill="auto"/>
          </w:tcPr>
          <w:p w14:paraId="778DF669" w14:textId="77777777" w:rsidR="0015753C" w:rsidRPr="00837E19" w:rsidRDefault="0015753C" w:rsidP="00695DBB">
            <w:pPr>
              <w:rPr>
                <w:bCs/>
                <w:sz w:val="22"/>
                <w:szCs w:val="22"/>
              </w:rPr>
            </w:pPr>
            <w:r w:rsidRPr="00837E19">
              <w:rPr>
                <w:bCs/>
                <w:sz w:val="22"/>
                <w:szCs w:val="22"/>
              </w:rPr>
              <w:t>2.</w:t>
            </w:r>
          </w:p>
        </w:tc>
        <w:tc>
          <w:tcPr>
            <w:tcW w:w="2012" w:type="dxa"/>
            <w:shd w:val="clear" w:color="auto" w:fill="auto"/>
            <w:vAlign w:val="center"/>
          </w:tcPr>
          <w:p w14:paraId="1C332297" w14:textId="77777777" w:rsidR="0015753C" w:rsidRDefault="0015753C" w:rsidP="00695DBB">
            <w:pPr>
              <w:jc w:val="center"/>
              <w:rPr>
                <w:sz w:val="22"/>
                <w:szCs w:val="22"/>
              </w:rPr>
            </w:pPr>
            <w:r>
              <w:rPr>
                <w:sz w:val="22"/>
                <w:szCs w:val="22"/>
              </w:rPr>
              <w:t>22.05.2017.</w:t>
            </w:r>
          </w:p>
          <w:p w14:paraId="70C2CBDA" w14:textId="77777777" w:rsidR="0015753C" w:rsidRPr="00837E19" w:rsidRDefault="0015753C" w:rsidP="00695DBB">
            <w:pPr>
              <w:jc w:val="center"/>
              <w:rPr>
                <w:sz w:val="22"/>
                <w:szCs w:val="22"/>
              </w:rPr>
            </w:pPr>
            <w:r>
              <w:rPr>
                <w:sz w:val="22"/>
                <w:szCs w:val="22"/>
              </w:rPr>
              <w:t>Plkst. 08:58</w:t>
            </w:r>
          </w:p>
        </w:tc>
        <w:tc>
          <w:tcPr>
            <w:tcW w:w="2835" w:type="dxa"/>
            <w:shd w:val="clear" w:color="auto" w:fill="auto"/>
            <w:vAlign w:val="center"/>
          </w:tcPr>
          <w:p w14:paraId="7C135198" w14:textId="77777777" w:rsidR="0015753C" w:rsidRPr="00837E19" w:rsidRDefault="0015753C" w:rsidP="00695DBB">
            <w:pPr>
              <w:jc w:val="center"/>
              <w:rPr>
                <w:sz w:val="22"/>
                <w:szCs w:val="22"/>
              </w:rPr>
            </w:pPr>
            <w:r>
              <w:rPr>
                <w:sz w:val="22"/>
                <w:szCs w:val="22"/>
              </w:rPr>
              <w:t>SIA “JCI”</w:t>
            </w:r>
          </w:p>
        </w:tc>
        <w:tc>
          <w:tcPr>
            <w:tcW w:w="3856" w:type="dxa"/>
            <w:shd w:val="clear" w:color="auto" w:fill="auto"/>
            <w:vAlign w:val="center"/>
          </w:tcPr>
          <w:p w14:paraId="0C2E2789" w14:textId="77777777" w:rsidR="0015753C" w:rsidRDefault="0015753C" w:rsidP="00695DBB">
            <w:pPr>
              <w:jc w:val="both"/>
              <w:rPr>
                <w:bCs/>
                <w:sz w:val="22"/>
                <w:szCs w:val="22"/>
              </w:rPr>
            </w:pPr>
            <w:r>
              <w:rPr>
                <w:bCs/>
                <w:sz w:val="22"/>
                <w:szCs w:val="22"/>
              </w:rPr>
              <w:t>iepirkuma priekšmeta 1.daļa – 27 256,00</w:t>
            </w:r>
          </w:p>
          <w:p w14:paraId="61AF7B39" w14:textId="77777777" w:rsidR="0015753C" w:rsidRPr="00837E19" w:rsidRDefault="0015753C" w:rsidP="00695DBB">
            <w:pPr>
              <w:jc w:val="both"/>
              <w:rPr>
                <w:bCs/>
                <w:sz w:val="22"/>
                <w:szCs w:val="22"/>
              </w:rPr>
            </w:pPr>
            <w:r>
              <w:rPr>
                <w:bCs/>
                <w:sz w:val="22"/>
                <w:szCs w:val="22"/>
              </w:rPr>
              <w:t>iepirkuma priekšmeta 2.daļa – 4 419,00</w:t>
            </w:r>
          </w:p>
        </w:tc>
      </w:tr>
      <w:tr w:rsidR="0015753C" w14:paraId="4D863B0C" w14:textId="77777777" w:rsidTr="00695DBB">
        <w:tc>
          <w:tcPr>
            <w:tcW w:w="653" w:type="dxa"/>
            <w:shd w:val="clear" w:color="auto" w:fill="auto"/>
          </w:tcPr>
          <w:p w14:paraId="280D28BA" w14:textId="77777777" w:rsidR="0015753C" w:rsidRPr="00837E19" w:rsidRDefault="0015753C" w:rsidP="00695DBB">
            <w:pPr>
              <w:rPr>
                <w:bCs/>
                <w:sz w:val="22"/>
                <w:szCs w:val="22"/>
              </w:rPr>
            </w:pPr>
            <w:r>
              <w:rPr>
                <w:bCs/>
                <w:sz w:val="22"/>
                <w:szCs w:val="22"/>
              </w:rPr>
              <w:t>3.</w:t>
            </w:r>
          </w:p>
        </w:tc>
        <w:tc>
          <w:tcPr>
            <w:tcW w:w="2012" w:type="dxa"/>
            <w:shd w:val="clear" w:color="auto" w:fill="auto"/>
            <w:vAlign w:val="center"/>
          </w:tcPr>
          <w:p w14:paraId="1BE02B9C" w14:textId="77777777" w:rsidR="0015753C" w:rsidRDefault="0015753C" w:rsidP="00695DBB">
            <w:pPr>
              <w:jc w:val="center"/>
              <w:rPr>
                <w:sz w:val="22"/>
                <w:szCs w:val="22"/>
              </w:rPr>
            </w:pPr>
            <w:r>
              <w:rPr>
                <w:sz w:val="22"/>
                <w:szCs w:val="22"/>
              </w:rPr>
              <w:t>22.05.2017.</w:t>
            </w:r>
          </w:p>
          <w:p w14:paraId="01F5B074" w14:textId="77777777" w:rsidR="0015753C" w:rsidRDefault="0015753C" w:rsidP="00695DBB">
            <w:pPr>
              <w:jc w:val="center"/>
              <w:rPr>
                <w:sz w:val="22"/>
                <w:szCs w:val="22"/>
              </w:rPr>
            </w:pPr>
            <w:r>
              <w:rPr>
                <w:sz w:val="22"/>
                <w:szCs w:val="22"/>
              </w:rPr>
              <w:t>Plkst. 09:15</w:t>
            </w:r>
          </w:p>
        </w:tc>
        <w:tc>
          <w:tcPr>
            <w:tcW w:w="2835" w:type="dxa"/>
            <w:shd w:val="clear" w:color="auto" w:fill="auto"/>
            <w:vAlign w:val="center"/>
          </w:tcPr>
          <w:p w14:paraId="497F0F22" w14:textId="77777777" w:rsidR="0015753C" w:rsidRDefault="0015753C" w:rsidP="00695DBB">
            <w:pPr>
              <w:jc w:val="center"/>
              <w:rPr>
                <w:sz w:val="22"/>
                <w:szCs w:val="22"/>
              </w:rPr>
            </w:pPr>
            <w:r>
              <w:rPr>
                <w:sz w:val="22"/>
                <w:szCs w:val="22"/>
              </w:rPr>
              <w:t>SIA “BMS-Baltijas Marketing Serviss”</w:t>
            </w:r>
          </w:p>
        </w:tc>
        <w:tc>
          <w:tcPr>
            <w:tcW w:w="3856" w:type="dxa"/>
            <w:shd w:val="clear" w:color="auto" w:fill="auto"/>
            <w:vAlign w:val="center"/>
          </w:tcPr>
          <w:p w14:paraId="2A745FA6" w14:textId="77777777" w:rsidR="0015753C" w:rsidRDefault="0015753C" w:rsidP="00695DBB">
            <w:pPr>
              <w:jc w:val="both"/>
              <w:rPr>
                <w:bCs/>
                <w:sz w:val="22"/>
                <w:szCs w:val="22"/>
              </w:rPr>
            </w:pPr>
            <w:r>
              <w:rPr>
                <w:bCs/>
                <w:sz w:val="22"/>
                <w:szCs w:val="22"/>
              </w:rPr>
              <w:t>iepirkuma priekšmeta 1.daļa – 17 598,26</w:t>
            </w:r>
          </w:p>
        </w:tc>
      </w:tr>
      <w:tr w:rsidR="0015753C" w14:paraId="5AE11C7C" w14:textId="77777777" w:rsidTr="00695DBB">
        <w:tc>
          <w:tcPr>
            <w:tcW w:w="653" w:type="dxa"/>
            <w:shd w:val="clear" w:color="auto" w:fill="auto"/>
          </w:tcPr>
          <w:p w14:paraId="319409BC" w14:textId="77777777" w:rsidR="0015753C" w:rsidRDefault="0015753C" w:rsidP="00695DBB">
            <w:pPr>
              <w:rPr>
                <w:bCs/>
                <w:sz w:val="22"/>
                <w:szCs w:val="22"/>
              </w:rPr>
            </w:pPr>
            <w:r>
              <w:rPr>
                <w:bCs/>
                <w:sz w:val="22"/>
                <w:szCs w:val="22"/>
              </w:rPr>
              <w:t>4.</w:t>
            </w:r>
          </w:p>
        </w:tc>
        <w:tc>
          <w:tcPr>
            <w:tcW w:w="2012" w:type="dxa"/>
            <w:shd w:val="clear" w:color="auto" w:fill="auto"/>
            <w:vAlign w:val="center"/>
          </w:tcPr>
          <w:p w14:paraId="17464AFD" w14:textId="77777777" w:rsidR="0015753C" w:rsidRDefault="0015753C" w:rsidP="00695DBB">
            <w:pPr>
              <w:jc w:val="center"/>
              <w:rPr>
                <w:sz w:val="22"/>
                <w:szCs w:val="22"/>
              </w:rPr>
            </w:pPr>
            <w:r>
              <w:rPr>
                <w:sz w:val="22"/>
                <w:szCs w:val="22"/>
              </w:rPr>
              <w:t>22.05.2017.</w:t>
            </w:r>
          </w:p>
          <w:p w14:paraId="7EB78FA4" w14:textId="77777777" w:rsidR="0015753C" w:rsidRDefault="0015753C" w:rsidP="00695DBB">
            <w:pPr>
              <w:jc w:val="center"/>
              <w:rPr>
                <w:sz w:val="22"/>
                <w:szCs w:val="22"/>
              </w:rPr>
            </w:pPr>
            <w:r>
              <w:rPr>
                <w:sz w:val="22"/>
                <w:szCs w:val="22"/>
              </w:rPr>
              <w:t>Plkst.09:50</w:t>
            </w:r>
          </w:p>
        </w:tc>
        <w:tc>
          <w:tcPr>
            <w:tcW w:w="2835" w:type="dxa"/>
            <w:shd w:val="clear" w:color="auto" w:fill="auto"/>
            <w:vAlign w:val="center"/>
          </w:tcPr>
          <w:p w14:paraId="630E8E92" w14:textId="77777777" w:rsidR="0015753C" w:rsidRDefault="0015753C" w:rsidP="00695DBB">
            <w:pPr>
              <w:jc w:val="center"/>
              <w:rPr>
                <w:sz w:val="22"/>
                <w:szCs w:val="22"/>
              </w:rPr>
            </w:pPr>
            <w:r>
              <w:rPr>
                <w:sz w:val="22"/>
                <w:szCs w:val="22"/>
              </w:rPr>
              <w:t xml:space="preserve">SIA “North </w:t>
            </w:r>
            <w:proofErr w:type="spellStart"/>
            <w:r>
              <w:rPr>
                <w:sz w:val="22"/>
                <w:szCs w:val="22"/>
              </w:rPr>
              <w:t>Technology</w:t>
            </w:r>
            <w:proofErr w:type="spellEnd"/>
            <w:r>
              <w:rPr>
                <w:sz w:val="22"/>
                <w:szCs w:val="22"/>
              </w:rPr>
              <w:t xml:space="preserve"> </w:t>
            </w:r>
            <w:proofErr w:type="spellStart"/>
            <w:r>
              <w:rPr>
                <w:sz w:val="22"/>
                <w:szCs w:val="22"/>
              </w:rPr>
              <w:t>Group</w:t>
            </w:r>
            <w:proofErr w:type="spellEnd"/>
            <w:r>
              <w:rPr>
                <w:sz w:val="22"/>
                <w:szCs w:val="22"/>
              </w:rPr>
              <w:t>”</w:t>
            </w:r>
          </w:p>
        </w:tc>
        <w:tc>
          <w:tcPr>
            <w:tcW w:w="3856" w:type="dxa"/>
            <w:shd w:val="clear" w:color="auto" w:fill="auto"/>
            <w:vAlign w:val="center"/>
          </w:tcPr>
          <w:p w14:paraId="40806AF4" w14:textId="77777777" w:rsidR="0015753C" w:rsidRDefault="0015753C" w:rsidP="00695DBB">
            <w:pPr>
              <w:jc w:val="both"/>
              <w:rPr>
                <w:bCs/>
                <w:sz w:val="22"/>
                <w:szCs w:val="22"/>
              </w:rPr>
            </w:pPr>
            <w:r>
              <w:rPr>
                <w:bCs/>
                <w:sz w:val="22"/>
                <w:szCs w:val="22"/>
              </w:rPr>
              <w:t>Iepirkuma priekšmeta 1.daļa – 14 581,60</w:t>
            </w:r>
          </w:p>
          <w:p w14:paraId="1993EC68" w14:textId="77777777" w:rsidR="0015753C" w:rsidRDefault="0015753C" w:rsidP="00695DBB">
            <w:pPr>
              <w:jc w:val="both"/>
              <w:rPr>
                <w:bCs/>
                <w:sz w:val="22"/>
                <w:szCs w:val="22"/>
              </w:rPr>
            </w:pPr>
            <w:r>
              <w:rPr>
                <w:bCs/>
                <w:sz w:val="22"/>
                <w:szCs w:val="22"/>
              </w:rPr>
              <w:t>Iepirkuma priekšmeta 2.daļa – 4 525,20</w:t>
            </w:r>
          </w:p>
        </w:tc>
      </w:tr>
    </w:tbl>
    <w:p w14:paraId="61D8A2C3" w14:textId="57232F12" w:rsidR="0015753C" w:rsidRPr="00874825" w:rsidRDefault="0015753C" w:rsidP="0015753C">
      <w:pPr>
        <w:numPr>
          <w:ilvl w:val="0"/>
          <w:numId w:val="36"/>
        </w:numPr>
        <w:tabs>
          <w:tab w:val="center" w:pos="4153"/>
          <w:tab w:val="right" w:pos="8306"/>
        </w:tabs>
        <w:ind w:left="425" w:right="-57" w:hanging="426"/>
        <w:jc w:val="both"/>
      </w:pPr>
      <w:r w:rsidRPr="00874825">
        <w:rPr>
          <w:b/>
        </w:rPr>
        <w:t>Noraidītie pretendenti un to noraidīšanas iemesli</w:t>
      </w:r>
      <w:r w:rsidR="00EF776D">
        <w:rPr>
          <w:b/>
        </w:rPr>
        <w:t xml:space="preserve"> saskaņā ar PIL 9.panta astoto daļu</w:t>
      </w:r>
      <w:r>
        <w:t>: nav</w:t>
      </w:r>
    </w:p>
    <w:p w14:paraId="4EE90C4C" w14:textId="49B1BB8B" w:rsidR="0015753C" w:rsidRPr="007F4C29" w:rsidRDefault="0015753C" w:rsidP="0015753C">
      <w:pPr>
        <w:numPr>
          <w:ilvl w:val="0"/>
          <w:numId w:val="37"/>
        </w:numPr>
        <w:spacing w:after="200" w:line="276" w:lineRule="auto"/>
        <w:ind w:left="426" w:right="-59" w:hanging="426"/>
        <w:contextualSpacing/>
        <w:jc w:val="both"/>
        <w:rPr>
          <w:rFonts w:eastAsia="Calibri"/>
          <w:lang w:eastAsia="en-US"/>
        </w:rPr>
      </w:pPr>
      <w:r w:rsidRPr="00874825">
        <w:rPr>
          <w:rFonts w:eastAsia="Calibri"/>
          <w:b/>
          <w:lang w:eastAsia="en-US"/>
        </w:rPr>
        <w:t>Lēmuma pieņemšanas datums</w:t>
      </w:r>
      <w:r w:rsidRPr="00874825">
        <w:rPr>
          <w:rFonts w:eastAsia="Calibri"/>
          <w:lang w:eastAsia="en-US"/>
        </w:rPr>
        <w:t xml:space="preserve">: </w:t>
      </w:r>
      <w:r>
        <w:rPr>
          <w:rFonts w:eastAsia="Calibri"/>
          <w:lang w:eastAsia="en-US"/>
        </w:rPr>
        <w:t>18.07.2017.</w:t>
      </w:r>
    </w:p>
    <w:p w14:paraId="2858CFCD" w14:textId="7061B740" w:rsidR="0015753C" w:rsidRPr="0015753C" w:rsidRDefault="0015753C" w:rsidP="00641119">
      <w:pPr>
        <w:numPr>
          <w:ilvl w:val="0"/>
          <w:numId w:val="37"/>
        </w:numPr>
        <w:spacing w:line="276" w:lineRule="auto"/>
        <w:ind w:left="426" w:right="-57" w:hanging="426"/>
        <w:contextualSpacing/>
        <w:jc w:val="both"/>
        <w:rPr>
          <w:rFonts w:eastAsia="Calibri"/>
          <w:lang w:eastAsia="en-US"/>
        </w:rPr>
      </w:pPr>
      <w:r w:rsidRPr="00874825">
        <w:rPr>
          <w:rFonts w:eastAsia="Calibri"/>
          <w:b/>
          <w:lang w:eastAsia="en-US"/>
        </w:rPr>
        <w:t>Pretendents, kuram piešķirtas līguma slēgšanas tiesības un pamatojums piedāvājuma izvēlei</w:t>
      </w:r>
      <w:r>
        <w:rPr>
          <w:rFonts w:eastAsia="Calibri"/>
          <w:lang w:eastAsia="en-US"/>
        </w:rPr>
        <w:t>:</w:t>
      </w:r>
    </w:p>
    <w:p w14:paraId="45D735E3" w14:textId="77777777" w:rsidR="00A76819" w:rsidRPr="00A76819" w:rsidRDefault="00A76819" w:rsidP="00A76819">
      <w:pPr>
        <w:numPr>
          <w:ilvl w:val="1"/>
          <w:numId w:val="37"/>
        </w:numPr>
        <w:ind w:left="709" w:hanging="425"/>
        <w:contextualSpacing/>
        <w:jc w:val="both"/>
        <w:rPr>
          <w:rFonts w:eastAsia="Calibri"/>
          <w:b/>
          <w:lang w:eastAsia="en-US"/>
        </w:rPr>
      </w:pPr>
      <w:r w:rsidRPr="00A76819">
        <w:rPr>
          <w:rFonts w:eastAsia="Calibri"/>
          <w:lang w:eastAsia="en-US"/>
        </w:rPr>
        <w:t>Iepirkuma komisija par saimnieciski visizdevīgāko piedāvājumu katrā iepirkuma priekšmeta daļā atsevišķi atzīst:</w:t>
      </w:r>
    </w:p>
    <w:p w14:paraId="6C3B0FF1" w14:textId="77777777" w:rsidR="00A76819" w:rsidRPr="00A76819" w:rsidRDefault="00A76819" w:rsidP="00A76819">
      <w:pPr>
        <w:numPr>
          <w:ilvl w:val="0"/>
          <w:numId w:val="38"/>
        </w:numPr>
        <w:contextualSpacing/>
        <w:jc w:val="both"/>
        <w:rPr>
          <w:rFonts w:eastAsia="Calibri"/>
          <w:b/>
          <w:lang w:eastAsia="en-US"/>
        </w:rPr>
      </w:pPr>
      <w:r w:rsidRPr="00A76819">
        <w:rPr>
          <w:rFonts w:eastAsia="Calibri"/>
          <w:lang w:eastAsia="en-US"/>
        </w:rPr>
        <w:t>iepirkuma priekšmeta 1.daļā Baterijas – SIA “DDT” – iegūtais punktu skaits – 11692.56;</w:t>
      </w:r>
    </w:p>
    <w:p w14:paraId="7DE29C99" w14:textId="775BC9DA" w:rsidR="00A76819" w:rsidRDefault="00A76819" w:rsidP="00A76819">
      <w:pPr>
        <w:pStyle w:val="ListParagraph"/>
        <w:numPr>
          <w:ilvl w:val="0"/>
          <w:numId w:val="38"/>
        </w:numPr>
        <w:jc w:val="both"/>
        <w:rPr>
          <w:rFonts w:eastAsia="Calibri"/>
          <w:lang w:eastAsia="en-US"/>
        </w:rPr>
      </w:pPr>
      <w:bookmarkStart w:id="1" w:name="_GoBack"/>
      <w:bookmarkEnd w:id="1"/>
      <w:r w:rsidRPr="00A76819">
        <w:rPr>
          <w:rFonts w:eastAsia="Calibri"/>
          <w:lang w:eastAsia="en-US"/>
        </w:rPr>
        <w:lastRenderedPageBreak/>
        <w:t xml:space="preserve">iepirkuma priekšmeta 2.daļā Akumulatori – SIA “North </w:t>
      </w:r>
      <w:proofErr w:type="spellStart"/>
      <w:r w:rsidRPr="00A76819">
        <w:rPr>
          <w:rFonts w:eastAsia="Calibri"/>
          <w:lang w:eastAsia="en-US"/>
        </w:rPr>
        <w:t>Technology</w:t>
      </w:r>
      <w:proofErr w:type="spellEnd"/>
      <w:r w:rsidRPr="00A76819">
        <w:rPr>
          <w:rFonts w:eastAsia="Calibri"/>
          <w:lang w:eastAsia="en-US"/>
        </w:rPr>
        <w:t xml:space="preserve"> </w:t>
      </w:r>
      <w:proofErr w:type="spellStart"/>
      <w:r w:rsidRPr="00A76819">
        <w:rPr>
          <w:rFonts w:eastAsia="Calibri"/>
          <w:lang w:eastAsia="en-US"/>
        </w:rPr>
        <w:t>Group</w:t>
      </w:r>
      <w:proofErr w:type="spellEnd"/>
      <w:r w:rsidRPr="00A76819">
        <w:rPr>
          <w:rFonts w:eastAsia="Calibri"/>
          <w:lang w:eastAsia="en-US"/>
        </w:rPr>
        <w:t>” – iegūtais punktu skaits - 1148.47</w:t>
      </w:r>
    </w:p>
    <w:p w14:paraId="3550D564" w14:textId="0D0E6FC5" w:rsidR="00165652" w:rsidRPr="0015753C" w:rsidRDefault="00165652" w:rsidP="0015753C">
      <w:pPr>
        <w:pStyle w:val="ListParagraph"/>
        <w:numPr>
          <w:ilvl w:val="1"/>
          <w:numId w:val="37"/>
        </w:numPr>
        <w:ind w:left="709" w:hanging="425"/>
        <w:jc w:val="both"/>
        <w:rPr>
          <w:rFonts w:eastAsia="Calibri"/>
          <w:lang w:eastAsia="en-US"/>
        </w:rPr>
      </w:pPr>
      <w:r w:rsidRPr="0015753C">
        <w:rPr>
          <w:rFonts w:eastAsia="Calibri"/>
          <w:lang w:eastAsia="en-US"/>
        </w:rPr>
        <w:t xml:space="preserve">Saskaņā ar nolikuma </w:t>
      </w:r>
      <w:r w:rsidR="009E3C2D" w:rsidRPr="0015753C">
        <w:rPr>
          <w:rFonts w:eastAsia="Calibri"/>
          <w:lang w:eastAsia="en-US"/>
        </w:rPr>
        <w:t xml:space="preserve">3.4. un </w:t>
      </w:r>
      <w:r w:rsidRPr="0015753C">
        <w:rPr>
          <w:rFonts w:eastAsia="Calibri"/>
          <w:lang w:eastAsia="en-US"/>
        </w:rPr>
        <w:t xml:space="preserve">13.7.2.punktu un iepirkuma komisijas </w:t>
      </w:r>
      <w:proofErr w:type="spellStart"/>
      <w:r w:rsidRPr="0015753C">
        <w:rPr>
          <w:rFonts w:eastAsia="Calibri"/>
          <w:lang w:eastAsia="en-US"/>
        </w:rPr>
        <w:t>izvērtējumu</w:t>
      </w:r>
      <w:proofErr w:type="spellEnd"/>
      <w:r w:rsidRPr="0015753C">
        <w:rPr>
          <w:rFonts w:eastAsia="Calibri"/>
          <w:lang w:eastAsia="en-US"/>
        </w:rPr>
        <w:t>, līguma slēgšanas tiesības katrā iepirkuma priekšmeta daļā atsevišķi tiek piešķirtas:</w:t>
      </w:r>
    </w:p>
    <w:p w14:paraId="008F3D74" w14:textId="60ABEBB6" w:rsidR="00165652" w:rsidRPr="0015753C" w:rsidRDefault="00165652" w:rsidP="00165652">
      <w:pPr>
        <w:pStyle w:val="ListParagraph"/>
        <w:numPr>
          <w:ilvl w:val="0"/>
          <w:numId w:val="35"/>
        </w:numPr>
        <w:jc w:val="both"/>
        <w:rPr>
          <w:rFonts w:eastAsia="Calibri"/>
          <w:lang w:eastAsia="en-US"/>
        </w:rPr>
      </w:pPr>
      <w:r w:rsidRPr="0015753C">
        <w:rPr>
          <w:rFonts w:eastAsia="Calibri"/>
          <w:lang w:eastAsia="en-US"/>
        </w:rPr>
        <w:t>iepirkuma priekšmeta 1.daļā</w:t>
      </w:r>
      <w:r w:rsidR="009E3C2D" w:rsidRPr="0015753C">
        <w:rPr>
          <w:rFonts w:eastAsia="Calibri"/>
          <w:lang w:eastAsia="en-US"/>
        </w:rPr>
        <w:t xml:space="preserve"> </w:t>
      </w:r>
      <w:r w:rsidR="009E3C2D" w:rsidRPr="0015753C">
        <w:rPr>
          <w:rFonts w:eastAsia="Calibri"/>
          <w:i/>
          <w:lang w:eastAsia="en-US"/>
        </w:rPr>
        <w:t>Baterijas</w:t>
      </w:r>
      <w:r w:rsidR="00745E16" w:rsidRPr="0015753C">
        <w:rPr>
          <w:rFonts w:eastAsia="Calibri"/>
          <w:lang w:eastAsia="en-US"/>
        </w:rPr>
        <w:t xml:space="preserve"> - </w:t>
      </w:r>
      <w:r w:rsidR="009E3C2D" w:rsidRPr="0015753C">
        <w:rPr>
          <w:rFonts w:eastAsia="Calibri"/>
          <w:lang w:eastAsia="en-US"/>
        </w:rPr>
        <w:t>SIA “DD</w:t>
      </w:r>
      <w:r w:rsidR="00745E16" w:rsidRPr="0015753C">
        <w:rPr>
          <w:rFonts w:eastAsia="Calibri"/>
          <w:lang w:eastAsia="en-US"/>
        </w:rPr>
        <w:t>T”, reģistrācijas Nr</w:t>
      </w:r>
      <w:r w:rsidR="009E3C2D" w:rsidRPr="0015753C">
        <w:rPr>
          <w:rFonts w:eastAsia="Calibri"/>
          <w:lang w:eastAsia="en-US"/>
        </w:rPr>
        <w:t>.</w:t>
      </w:r>
      <w:r w:rsidR="00745E16" w:rsidRPr="0015753C">
        <w:rPr>
          <w:rFonts w:eastAsia="Calibri"/>
          <w:lang w:eastAsia="en-US"/>
        </w:rPr>
        <w:t>40003333449, līgumu slēdzot par pasūtītāja plānotajiem finanšu līdzekļiem 20 000,00 EUR bez PVN;</w:t>
      </w:r>
    </w:p>
    <w:p w14:paraId="12D03FC1" w14:textId="71175F97" w:rsidR="00745E16" w:rsidRPr="0015753C" w:rsidRDefault="00745E16" w:rsidP="00165652">
      <w:pPr>
        <w:pStyle w:val="ListParagraph"/>
        <w:numPr>
          <w:ilvl w:val="0"/>
          <w:numId w:val="35"/>
        </w:numPr>
        <w:jc w:val="both"/>
        <w:rPr>
          <w:rFonts w:eastAsia="Calibri"/>
          <w:lang w:eastAsia="en-US"/>
        </w:rPr>
      </w:pPr>
      <w:r w:rsidRPr="0015753C">
        <w:rPr>
          <w:rFonts w:eastAsia="Calibri"/>
          <w:lang w:eastAsia="en-US"/>
        </w:rPr>
        <w:t xml:space="preserve">iepirkuma priekšmeta 2.daļā </w:t>
      </w:r>
      <w:r w:rsidRPr="0015753C">
        <w:rPr>
          <w:rFonts w:eastAsia="Calibri"/>
          <w:i/>
          <w:lang w:eastAsia="en-US"/>
        </w:rPr>
        <w:t>Akumulatori</w:t>
      </w:r>
      <w:r w:rsidRPr="0015753C">
        <w:rPr>
          <w:rFonts w:eastAsia="Calibri"/>
          <w:lang w:eastAsia="en-US"/>
        </w:rPr>
        <w:t xml:space="preserve"> – SIA “</w:t>
      </w:r>
      <w:r w:rsidRPr="0015753C">
        <w:t xml:space="preserve">North </w:t>
      </w:r>
      <w:proofErr w:type="spellStart"/>
      <w:r w:rsidRPr="0015753C">
        <w:t>Technology</w:t>
      </w:r>
      <w:proofErr w:type="spellEnd"/>
      <w:r w:rsidRPr="0015753C">
        <w:t xml:space="preserve"> </w:t>
      </w:r>
      <w:proofErr w:type="spellStart"/>
      <w:r w:rsidRPr="0015753C">
        <w:t>Group</w:t>
      </w:r>
      <w:proofErr w:type="spellEnd"/>
      <w:r w:rsidRPr="0015753C">
        <w:t xml:space="preserve">”, reģistrācijas Nr.50103418631, </w:t>
      </w:r>
      <w:r w:rsidRPr="0015753C">
        <w:rPr>
          <w:rFonts w:eastAsia="Calibri"/>
          <w:lang w:eastAsia="en-US"/>
        </w:rPr>
        <w:t>līgumu slēdzot par pasūtītāja plānotajiem finanšu līdzekļiem 5 000,00 EUR bez PVN.</w:t>
      </w:r>
    </w:p>
    <w:p w14:paraId="145077FA" w14:textId="3ED9FB40" w:rsidR="00745E16" w:rsidRPr="00745E16" w:rsidRDefault="00745E16" w:rsidP="004D6D76">
      <w:pPr>
        <w:pStyle w:val="ListParagraph"/>
        <w:numPr>
          <w:ilvl w:val="1"/>
          <w:numId w:val="37"/>
        </w:numPr>
        <w:ind w:left="851" w:hanging="425"/>
        <w:jc w:val="both"/>
        <w:rPr>
          <w:rFonts w:eastAsia="Calibri"/>
          <w:lang w:eastAsia="en-US"/>
        </w:rPr>
      </w:pPr>
      <w:r>
        <w:rPr>
          <w:rFonts w:eastAsia="Calibri"/>
          <w:lang w:eastAsia="en-US"/>
        </w:rPr>
        <w:t xml:space="preserve">Saskaņā ar nolikuma noteikumiem, tehniskajā un finanšu piedāvājumā norādītajiem apjomiem ir informatīvs raksturs. </w:t>
      </w:r>
    </w:p>
    <w:p w14:paraId="17AACF98" w14:textId="77777777" w:rsidR="005B2B71" w:rsidRDefault="005B2B71" w:rsidP="0015753C">
      <w:pPr>
        <w:pStyle w:val="ListParagraph"/>
        <w:numPr>
          <w:ilvl w:val="1"/>
          <w:numId w:val="37"/>
        </w:numPr>
        <w:jc w:val="both"/>
        <w:rPr>
          <w:rFonts w:eastAsia="Calibri"/>
          <w:lang w:eastAsia="en-US"/>
        </w:rPr>
      </w:pPr>
      <w:r>
        <w:rPr>
          <w:rFonts w:eastAsia="Calibri"/>
          <w:lang w:eastAsia="en-US"/>
        </w:rPr>
        <w:t>I</w:t>
      </w:r>
      <w:r w:rsidR="00165652" w:rsidRPr="00165652">
        <w:rPr>
          <w:rFonts w:eastAsia="Calibri"/>
          <w:lang w:eastAsia="en-US"/>
        </w:rPr>
        <w:t>epirkuma līgum</w:t>
      </w:r>
      <w:r>
        <w:rPr>
          <w:rFonts w:eastAsia="Calibri"/>
          <w:lang w:eastAsia="en-US"/>
        </w:rPr>
        <w:t>s tiks slēgts uz</w:t>
      </w:r>
      <w:r w:rsidR="00165652" w:rsidRPr="00165652">
        <w:rPr>
          <w:rFonts w:eastAsia="Calibri"/>
          <w:lang w:eastAsia="en-US"/>
        </w:rPr>
        <w:t xml:space="preserve"> </w:t>
      </w:r>
      <w:r>
        <w:rPr>
          <w:rFonts w:eastAsia="Calibri"/>
          <w:lang w:eastAsia="en-US"/>
        </w:rPr>
        <w:t>48</w:t>
      </w:r>
      <w:r w:rsidR="00165652" w:rsidRPr="00165652">
        <w:rPr>
          <w:rFonts w:eastAsia="Calibri"/>
          <w:lang w:eastAsia="en-US"/>
        </w:rPr>
        <w:t xml:space="preserve"> (</w:t>
      </w:r>
      <w:r>
        <w:rPr>
          <w:rFonts w:eastAsia="Calibri"/>
          <w:lang w:eastAsia="en-US"/>
        </w:rPr>
        <w:t>četrdesmit astoņiem</w:t>
      </w:r>
      <w:r w:rsidR="00165652" w:rsidRPr="00165652">
        <w:rPr>
          <w:rFonts w:eastAsia="Calibri"/>
          <w:lang w:eastAsia="en-US"/>
        </w:rPr>
        <w:t xml:space="preserve">) mēnešiem vai līdz brīdim, kad summa par </w:t>
      </w:r>
      <w:r>
        <w:rPr>
          <w:rFonts w:eastAsia="Calibri"/>
          <w:lang w:eastAsia="en-US"/>
        </w:rPr>
        <w:t>piegādēm būs sasniegusi pasūtītāja plānotos finanšu līdzekļus katrā iepirkuma priekšmeta daļā atsevišķi</w:t>
      </w:r>
      <w:r w:rsidR="00165652" w:rsidRPr="00165652">
        <w:rPr>
          <w:rFonts w:eastAsia="Calibri"/>
          <w:lang w:eastAsia="en-US"/>
        </w:rPr>
        <w:t>.</w:t>
      </w:r>
      <w:r>
        <w:rPr>
          <w:rFonts w:eastAsia="Calibri"/>
          <w:lang w:eastAsia="en-US"/>
        </w:rPr>
        <w:t xml:space="preserve"> </w:t>
      </w:r>
    </w:p>
    <w:p w14:paraId="5BB5A6CC" w14:textId="022ED370" w:rsidR="005B2B71" w:rsidRDefault="005B2B71" w:rsidP="0015753C">
      <w:pPr>
        <w:pStyle w:val="ListParagraph"/>
        <w:numPr>
          <w:ilvl w:val="1"/>
          <w:numId w:val="37"/>
        </w:numPr>
        <w:jc w:val="both"/>
        <w:rPr>
          <w:rFonts w:eastAsia="Calibri"/>
          <w:lang w:eastAsia="en-US"/>
        </w:rPr>
      </w:pPr>
      <w:r w:rsidRPr="005B2B71">
        <w:rPr>
          <w:rFonts w:eastAsia="Calibri"/>
          <w:lang w:eastAsia="en-US"/>
        </w:rPr>
        <w:t>Nepiešķirt līguma slēgšanas tiesības SIA “</w:t>
      </w:r>
      <w:r>
        <w:rPr>
          <w:rFonts w:eastAsia="Calibri"/>
          <w:lang w:eastAsia="en-US"/>
        </w:rPr>
        <w:t xml:space="preserve">JCI” iepirkuma priekšmeta 1.daļā </w:t>
      </w:r>
      <w:r>
        <w:rPr>
          <w:rFonts w:eastAsia="Calibri"/>
          <w:i/>
          <w:lang w:eastAsia="en-US"/>
        </w:rPr>
        <w:t>Baterijas</w:t>
      </w:r>
      <w:r>
        <w:rPr>
          <w:rFonts w:eastAsia="Calibri"/>
          <w:lang w:eastAsia="en-US"/>
        </w:rPr>
        <w:t>, jo pretendenta piedāvājums šajā iepirkuma priekšmeta daļā nav saimnieciski izdevīgākais piedāvājums.</w:t>
      </w:r>
    </w:p>
    <w:p w14:paraId="77E5D2BD" w14:textId="25E4A87F" w:rsidR="005B2B71" w:rsidRDefault="00165652" w:rsidP="0015753C">
      <w:pPr>
        <w:pStyle w:val="ListParagraph"/>
        <w:numPr>
          <w:ilvl w:val="1"/>
          <w:numId w:val="37"/>
        </w:numPr>
        <w:jc w:val="both"/>
        <w:rPr>
          <w:rFonts w:eastAsia="Calibri"/>
          <w:lang w:eastAsia="en-US"/>
        </w:rPr>
      </w:pPr>
      <w:r w:rsidRPr="005B2B71">
        <w:rPr>
          <w:rFonts w:eastAsia="Calibri"/>
          <w:lang w:eastAsia="en-US"/>
        </w:rPr>
        <w:t>Nepiešķirt līguma slēgšanas tiesības SIA “</w:t>
      </w:r>
      <w:r w:rsidR="005B2B71">
        <w:rPr>
          <w:rFonts w:eastAsia="Calibri"/>
          <w:lang w:eastAsia="en-US"/>
        </w:rPr>
        <w:t xml:space="preserve">JCI” iepirkuma priekšmeta 2.daļā </w:t>
      </w:r>
      <w:r w:rsidR="005B2B71">
        <w:rPr>
          <w:rFonts w:eastAsia="Calibri"/>
          <w:i/>
          <w:lang w:eastAsia="en-US"/>
        </w:rPr>
        <w:t>Akumulatori</w:t>
      </w:r>
      <w:r w:rsidR="005B2B71">
        <w:rPr>
          <w:rFonts w:eastAsia="Calibri"/>
          <w:lang w:eastAsia="en-US"/>
        </w:rPr>
        <w:t xml:space="preserve">, jo pretendents ar </w:t>
      </w:r>
      <w:r w:rsidR="001935B2">
        <w:rPr>
          <w:rFonts w:eastAsia="Calibri"/>
          <w:lang w:eastAsia="en-US"/>
        </w:rPr>
        <w:t>18.07.2017.</w:t>
      </w:r>
      <w:r w:rsidR="005B2B71">
        <w:rPr>
          <w:rFonts w:eastAsia="Calibri"/>
          <w:lang w:eastAsia="en-US"/>
        </w:rPr>
        <w:t xml:space="preserve"> komisijas lēmumu ir izslēgts no turpmākās dalības šajā iepirkuma priekšmeta daļā kā neatbilstošs tehniskās specifikācijas </w:t>
      </w:r>
      <w:r w:rsidR="005B2B71" w:rsidRPr="00822CA9">
        <w:rPr>
          <w:lang w:eastAsia="en-US"/>
        </w:rPr>
        <w:t>2.5.pozīcijas 2.5.2.prasīb</w:t>
      </w:r>
      <w:r w:rsidR="00B03126">
        <w:rPr>
          <w:lang w:eastAsia="en-US"/>
        </w:rPr>
        <w:t xml:space="preserve">ai - </w:t>
      </w:r>
      <w:r w:rsidR="00B03126" w:rsidRPr="00B03126">
        <w:rPr>
          <w:lang w:eastAsia="en-US"/>
        </w:rPr>
        <w:t>prasīb</w:t>
      </w:r>
      <w:r w:rsidR="00B03126">
        <w:rPr>
          <w:lang w:eastAsia="en-US"/>
        </w:rPr>
        <w:t>ai</w:t>
      </w:r>
      <w:r w:rsidR="00B03126" w:rsidRPr="00B03126">
        <w:rPr>
          <w:lang w:eastAsia="en-US"/>
        </w:rPr>
        <w:t xml:space="preserve"> </w:t>
      </w:r>
      <w:r w:rsidR="00B03126" w:rsidRPr="00B03126">
        <w:rPr>
          <w:i/>
          <w:lang w:eastAsia="en-US"/>
        </w:rPr>
        <w:t>Izmērs: 134x35x61 mm</w:t>
      </w:r>
      <w:r w:rsidR="00B03126">
        <w:rPr>
          <w:i/>
          <w:lang w:eastAsia="en-US"/>
        </w:rPr>
        <w:t xml:space="preserve"> </w:t>
      </w:r>
      <w:r w:rsidR="00B03126" w:rsidRPr="00B03126">
        <w:rPr>
          <w:lang w:eastAsia="en-US"/>
        </w:rPr>
        <w:t>pretendents ir piedāvājis “134x35x61”, bet iesniegtajos informatīvajos materiālos izmēri norādīti “125x33x60”. Pretendents skaidrojumā norāda, ka tehniskajā piedāvājumā ir pieļauta pārrakstīšanās kļūda un akumulatora piedāvātie izmēri šai prasībai ir 125x33x60. Pretendents skaidrojumā ir norādījis, ka ir piedāvāts ekvivalents attiecībā uz jaudu (</w:t>
      </w:r>
      <w:proofErr w:type="spellStart"/>
      <w:r w:rsidR="00B03126" w:rsidRPr="00B03126">
        <w:rPr>
          <w:lang w:eastAsia="en-US"/>
        </w:rPr>
        <w:t>Ah</w:t>
      </w:r>
      <w:proofErr w:type="spellEnd"/>
      <w:r w:rsidR="00B03126" w:rsidRPr="00B03126">
        <w:rPr>
          <w:lang w:eastAsia="en-US"/>
        </w:rPr>
        <w:t>)</w:t>
      </w:r>
      <w:r w:rsidR="00B03126">
        <w:rPr>
          <w:lang w:eastAsia="en-US"/>
        </w:rPr>
        <w:t>. Ņemot vērā to, ka iepirkuma ietvaros nav paredzēts, ka pretendents var piedāvāt ekvivalentus, bet gan pasūtītājs tehniskajā specifikācijā ir izvirzījis konkrētus tehnisko</w:t>
      </w:r>
      <w:r w:rsidR="001E5428">
        <w:rPr>
          <w:lang w:eastAsia="en-US"/>
        </w:rPr>
        <w:t>s</w:t>
      </w:r>
      <w:r w:rsidR="00B03126">
        <w:rPr>
          <w:lang w:eastAsia="en-US"/>
        </w:rPr>
        <w:t xml:space="preserve"> lielumus</w:t>
      </w:r>
      <w:r w:rsidR="001E5428">
        <w:rPr>
          <w:lang w:eastAsia="en-US"/>
        </w:rPr>
        <w:t>, pretendenta piedāvājums šajā pozīcijā nav atbilstošs izvirzītajām prasībām.</w:t>
      </w:r>
      <w:r w:rsidR="005B2B71">
        <w:rPr>
          <w:rFonts w:eastAsia="Calibri"/>
          <w:lang w:eastAsia="en-US"/>
        </w:rPr>
        <w:t xml:space="preserve"> </w:t>
      </w:r>
    </w:p>
    <w:p w14:paraId="2245568C" w14:textId="6C29645D" w:rsidR="005A648E" w:rsidRDefault="00C10E40" w:rsidP="0015753C">
      <w:pPr>
        <w:pStyle w:val="ListParagraph"/>
        <w:numPr>
          <w:ilvl w:val="1"/>
          <w:numId w:val="37"/>
        </w:numPr>
        <w:jc w:val="both"/>
        <w:rPr>
          <w:rFonts w:eastAsia="Calibri"/>
          <w:lang w:eastAsia="en-US"/>
        </w:rPr>
      </w:pPr>
      <w:r>
        <w:rPr>
          <w:rFonts w:eastAsia="Calibri"/>
          <w:lang w:eastAsia="en-US"/>
        </w:rPr>
        <w:t>N</w:t>
      </w:r>
      <w:r w:rsidR="005B2B71">
        <w:rPr>
          <w:rFonts w:eastAsia="Calibri"/>
          <w:lang w:eastAsia="en-US"/>
        </w:rPr>
        <w:t>epiešķirt līguma slēgšanas tiesības SIA “</w:t>
      </w:r>
      <w:r w:rsidR="005B2B71" w:rsidRPr="005B2B71">
        <w:rPr>
          <w:rFonts w:eastAsia="Calibri"/>
          <w:lang w:eastAsia="en-US"/>
        </w:rPr>
        <w:t>BMS-Baltijas Marketing Serviss</w:t>
      </w:r>
      <w:r w:rsidR="005B2B71">
        <w:rPr>
          <w:rFonts w:eastAsia="Calibri"/>
          <w:lang w:eastAsia="en-US"/>
        </w:rPr>
        <w:t xml:space="preserve">” iepirkuma priekšmeta 1.daļā </w:t>
      </w:r>
      <w:r w:rsidR="005B2B71">
        <w:rPr>
          <w:rFonts w:eastAsia="Calibri"/>
          <w:i/>
          <w:lang w:eastAsia="en-US"/>
        </w:rPr>
        <w:t>Baterijas</w:t>
      </w:r>
      <w:r w:rsidR="005A648E">
        <w:rPr>
          <w:rFonts w:eastAsia="Calibri"/>
          <w:lang w:eastAsia="en-US"/>
        </w:rPr>
        <w:t xml:space="preserve">, jo pretendents ar </w:t>
      </w:r>
      <w:r w:rsidR="00EF4406">
        <w:rPr>
          <w:rFonts w:eastAsia="Calibri"/>
          <w:lang w:eastAsia="en-US"/>
        </w:rPr>
        <w:t>18.07.2017.</w:t>
      </w:r>
      <w:r w:rsidR="005A648E">
        <w:rPr>
          <w:rFonts w:eastAsia="Calibri"/>
          <w:lang w:eastAsia="en-US"/>
        </w:rPr>
        <w:t xml:space="preserve"> komisijas lēmumu ir izslēgts no turpmākās dalības šajā iepirkuma priekšmeta daļā kā neatbilstošs tehniskās specifikācijas</w:t>
      </w:r>
      <w:r w:rsidR="001E5428">
        <w:rPr>
          <w:rFonts w:eastAsia="Calibri"/>
          <w:lang w:eastAsia="en-US"/>
        </w:rPr>
        <w:t xml:space="preserve"> 1.13.pozīcijas 1.13.1.prasībai - prasībai </w:t>
      </w:r>
      <w:r w:rsidR="001E5428" w:rsidRPr="0068069D">
        <w:rPr>
          <w:rFonts w:eastAsia="Calibri"/>
          <w:i/>
          <w:lang w:eastAsia="en-US"/>
        </w:rPr>
        <w:t xml:space="preserve">Kapacitāte: ne mazāka kā 1100 </w:t>
      </w:r>
      <w:proofErr w:type="spellStart"/>
      <w:r w:rsidR="001E5428" w:rsidRPr="0068069D">
        <w:rPr>
          <w:rFonts w:eastAsia="Calibri"/>
          <w:i/>
          <w:lang w:eastAsia="en-US"/>
        </w:rPr>
        <w:t>mAh</w:t>
      </w:r>
      <w:proofErr w:type="spellEnd"/>
      <w:r w:rsidR="001E5428">
        <w:rPr>
          <w:rFonts w:eastAsia="Calibri"/>
          <w:lang w:eastAsia="en-US"/>
        </w:rPr>
        <w:t xml:space="preserve"> pretendents piedāvājis “540”; arī informatīvajos materiālos kapacitāte piedāvātajai precei norādīta “540 </w:t>
      </w:r>
      <w:proofErr w:type="spellStart"/>
      <w:r w:rsidR="001E5428">
        <w:rPr>
          <w:rFonts w:eastAsia="Calibri"/>
          <w:lang w:eastAsia="en-US"/>
        </w:rPr>
        <w:t>mAh</w:t>
      </w:r>
      <w:proofErr w:type="spellEnd"/>
      <w:r w:rsidR="001E5428">
        <w:rPr>
          <w:rFonts w:eastAsia="Calibri"/>
          <w:lang w:eastAsia="en-US"/>
        </w:rPr>
        <w:t>”. Līdz ar to pretendenta 1.13.pozīcijā piedāvātā prece neatbilst tehniskajā specifikācijā izvirzītajām prasībām.</w:t>
      </w:r>
    </w:p>
    <w:p w14:paraId="38B81408" w14:textId="3CADC94E" w:rsidR="005A648E" w:rsidRDefault="005A648E" w:rsidP="0041172D">
      <w:pPr>
        <w:pStyle w:val="ListParagraph"/>
        <w:numPr>
          <w:ilvl w:val="1"/>
          <w:numId w:val="37"/>
        </w:numPr>
        <w:jc w:val="both"/>
      </w:pPr>
      <w:r>
        <w:rPr>
          <w:rFonts w:eastAsia="Calibri"/>
          <w:lang w:eastAsia="en-US"/>
        </w:rPr>
        <w:t>Nepiešķirt līguma slēgšanas tiesības SIA “</w:t>
      </w:r>
      <w:r>
        <w:t xml:space="preserve">North </w:t>
      </w:r>
      <w:proofErr w:type="spellStart"/>
      <w:r>
        <w:t>Technology</w:t>
      </w:r>
      <w:proofErr w:type="spellEnd"/>
      <w:r>
        <w:t xml:space="preserve"> </w:t>
      </w:r>
      <w:proofErr w:type="spellStart"/>
      <w:r>
        <w:t>Group</w:t>
      </w:r>
      <w:proofErr w:type="spellEnd"/>
      <w:r>
        <w:t xml:space="preserve">” iepirkuma priekšmeta 1.daļā </w:t>
      </w:r>
      <w:r w:rsidRPr="00973396">
        <w:rPr>
          <w:i/>
        </w:rPr>
        <w:t>Baterijas</w:t>
      </w:r>
      <w:r>
        <w:t xml:space="preserve">, jo pretendents ar </w:t>
      </w:r>
      <w:r w:rsidR="00EF4406">
        <w:t>18.</w:t>
      </w:r>
      <w:r>
        <w:t>07.2017. komisijas lēmumu ir izslēgts no turpmākās dalības</w:t>
      </w:r>
      <w:r w:rsidR="001E5428">
        <w:t xml:space="preserve"> šajā iepirkuma priekšmeta daļā - </w:t>
      </w:r>
      <w:r w:rsidR="0041172D">
        <w:t xml:space="preserve">iepirkuma komisija lūdza skaidrojumu par iepirkuma priekšmeta 1.daļas Baterijas tehniskās specifikācijas 1.13.pozīcijas 1.13.1.prasību Kapacitāte: ne mazāka kā 1100 </w:t>
      </w:r>
      <w:proofErr w:type="spellStart"/>
      <w:r w:rsidR="0041172D">
        <w:t>mAh</w:t>
      </w:r>
      <w:proofErr w:type="spellEnd"/>
      <w:r w:rsidR="0041172D">
        <w:t xml:space="preserve"> – pretendents piedāvājis “2800”, bet iesniegtajos informatīvajos materiālos norādīts, ka kapacitāte ir “420mAh”. Pretendents savā skaidrojumā norāda, ka piedāvājumā iesniegtajos tehniskajos dokumentos ir kļūda un piedāvājumā ir pievienota baterijas </w:t>
      </w:r>
      <w:proofErr w:type="spellStart"/>
      <w:r w:rsidR="0041172D">
        <w:t>Rocket</w:t>
      </w:r>
      <w:proofErr w:type="spellEnd"/>
      <w:r w:rsidR="0041172D">
        <w:t xml:space="preserve"> R6 AA </w:t>
      </w:r>
      <w:proofErr w:type="spellStart"/>
      <w:r w:rsidR="0041172D">
        <w:t>Zinc-Carbon</w:t>
      </w:r>
      <w:proofErr w:type="spellEnd"/>
      <w:r w:rsidR="0041172D">
        <w:t xml:space="preserve"> specifikācija nevis </w:t>
      </w:r>
      <w:proofErr w:type="spellStart"/>
      <w:r w:rsidR="0041172D">
        <w:t>Rocket</w:t>
      </w:r>
      <w:proofErr w:type="spellEnd"/>
      <w:r w:rsidR="0041172D">
        <w:t xml:space="preserve"> R6 </w:t>
      </w:r>
      <w:proofErr w:type="spellStart"/>
      <w:r w:rsidR="0041172D">
        <w:t>Super</w:t>
      </w:r>
      <w:proofErr w:type="spellEnd"/>
      <w:r w:rsidR="0041172D">
        <w:t xml:space="preserve"> HD AA </w:t>
      </w:r>
      <w:proofErr w:type="spellStart"/>
      <w:r w:rsidR="0041172D">
        <w:t>Alkaline</w:t>
      </w:r>
      <w:proofErr w:type="spellEnd"/>
      <w:r w:rsidR="0041172D">
        <w:t xml:space="preserve"> baterija.</w:t>
      </w:r>
    </w:p>
    <w:p w14:paraId="65DF5337" w14:textId="77777777" w:rsidR="0041172D" w:rsidRDefault="0041172D" w:rsidP="0041172D">
      <w:pPr>
        <w:jc w:val="both"/>
      </w:pPr>
      <w:r>
        <w:t xml:space="preserve">Sākotnējā iesniegtajā piedāvājumā pretendents kā preces modeli ir norādījis R6P-E100-V, iesniedzot arī šī modeļa informatīvos materiālus bet, sniedzot skaidrojumu, pretendents apliecina, ka piedāvā preci </w:t>
      </w:r>
      <w:proofErr w:type="spellStart"/>
      <w:r>
        <w:t>Rocket</w:t>
      </w:r>
      <w:proofErr w:type="spellEnd"/>
      <w:r>
        <w:t xml:space="preserve"> R6 </w:t>
      </w:r>
      <w:proofErr w:type="spellStart"/>
      <w:r>
        <w:t>Super</w:t>
      </w:r>
      <w:proofErr w:type="spellEnd"/>
      <w:r>
        <w:t xml:space="preserve"> HD AA </w:t>
      </w:r>
      <w:proofErr w:type="spellStart"/>
      <w:r>
        <w:t>Alkaline</w:t>
      </w:r>
      <w:proofErr w:type="spellEnd"/>
      <w:r>
        <w:t>, pievienojot arī šīs preces informatīvos ražotāja materiālus.</w:t>
      </w:r>
    </w:p>
    <w:p w14:paraId="72109804" w14:textId="408484C1" w:rsidR="0041172D" w:rsidRPr="0041172D" w:rsidRDefault="0041172D" w:rsidP="0041172D">
      <w:pPr>
        <w:jc w:val="both"/>
      </w:pPr>
      <w:r>
        <w:t>Iepirkuma komisija, izvērtējot pretendenta sniegto skaidrojumu, konstatē, ka pretendents ir veicis sākotnējā piedāvājuma maiņu. Pretendents ir tiesīgs papildināt un atsaukt savu piedāvājumu līdz nolikumā noteiktajam piedāvājumu iesniegšanas termiņam. Pēc piedāvājumu termiņa iesniegšanas beigām pretendents ir tiesīgs skaidrot iepirkuma komisijas konstatēto attiecībā uz  tā iesniegto piedāvājumu, nemainot to.</w:t>
      </w:r>
    </w:p>
    <w:p w14:paraId="0E0AADCB" w14:textId="4349B347" w:rsidR="000B0B7E" w:rsidRDefault="000B0B7E" w:rsidP="00421B8F">
      <w:pPr>
        <w:jc w:val="both"/>
        <w:rPr>
          <w:b/>
        </w:rPr>
      </w:pPr>
    </w:p>
    <w:p w14:paraId="5600CD7A" w14:textId="77777777" w:rsidR="004643DC" w:rsidRDefault="004643DC" w:rsidP="004643DC">
      <w:pPr>
        <w:pStyle w:val="ListParagraph"/>
        <w:ind w:left="426" w:right="-59"/>
        <w:jc w:val="both"/>
        <w:rPr>
          <w:rFonts w:eastAsia="Calibri"/>
          <w:lang w:eastAsia="en-US"/>
        </w:rPr>
      </w:pPr>
      <w:r w:rsidRPr="00C92536">
        <w:rPr>
          <w:rFonts w:eastAsia="Calibri"/>
          <w:lang w:eastAsia="en-US"/>
        </w:rPr>
        <w:t>Iepirkuma komisijas lēmumu var pārsūdzēt Administratīvās rajona tiesas attiecīgajā tiesu namā pēc pieteicēja juridiskās adreses 1 (viena) mēneša laikā no šī lēmuma spēkā stāšanās dienas Administratīvā procesa likumā noteiktajā kārtībā</w:t>
      </w:r>
      <w:r>
        <w:rPr>
          <w:rFonts w:eastAsia="Calibri"/>
          <w:lang w:eastAsia="en-US"/>
        </w:rPr>
        <w:t>.</w:t>
      </w:r>
    </w:p>
    <w:p w14:paraId="24AA6AD4" w14:textId="69E86D26" w:rsidR="00FE40C1" w:rsidRPr="009073E8" w:rsidRDefault="00FE40C1" w:rsidP="008E4B25">
      <w:pPr>
        <w:ind w:right="-649"/>
        <w:jc w:val="both"/>
        <w:rPr>
          <w:bCs/>
        </w:rPr>
      </w:pPr>
      <w:r>
        <w:rPr>
          <w:bCs/>
        </w:rPr>
        <w:t xml:space="preserve">                                                   </w:t>
      </w:r>
    </w:p>
    <w:p w14:paraId="0AFA742B" w14:textId="5D1506F5" w:rsidR="00E80FBC" w:rsidRDefault="00E80FBC" w:rsidP="00683419">
      <w:pPr>
        <w:ind w:right="-649"/>
        <w:jc w:val="both"/>
        <w:rPr>
          <w:bCs/>
          <w:sz w:val="23"/>
          <w:szCs w:val="23"/>
        </w:rPr>
      </w:pPr>
    </w:p>
    <w:sectPr w:rsidR="00E80FB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06B15" w14:textId="77777777" w:rsidR="003662E9" w:rsidRDefault="003662E9">
      <w:r>
        <w:separator/>
      </w:r>
    </w:p>
  </w:endnote>
  <w:endnote w:type="continuationSeparator" w:id="0">
    <w:p w14:paraId="4827D6B3"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497A5"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FA6052"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5B03" w14:textId="0F4568EA"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6819">
      <w:rPr>
        <w:rStyle w:val="PageNumber"/>
        <w:noProof/>
      </w:rPr>
      <w:t>3</w:t>
    </w:r>
    <w:r>
      <w:rPr>
        <w:rStyle w:val="PageNumber"/>
      </w:rPr>
      <w:fldChar w:fldCharType="end"/>
    </w:r>
  </w:p>
  <w:p w14:paraId="19ED2E60"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7DEBF" w14:textId="77777777" w:rsidR="003662E9" w:rsidRDefault="003662E9">
      <w:r>
        <w:separator/>
      </w:r>
    </w:p>
  </w:footnote>
  <w:footnote w:type="continuationSeparator" w:id="0">
    <w:p w14:paraId="1AD02117"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7C63"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9DB390"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3578CE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D868D2"/>
    <w:multiLevelType w:val="hybridMultilevel"/>
    <w:tmpl w:val="A6BE6A9C"/>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3678C0"/>
    <w:multiLevelType w:val="multilevel"/>
    <w:tmpl w:val="24AAE1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EFD39A5"/>
    <w:multiLevelType w:val="hybridMultilevel"/>
    <w:tmpl w:val="D59A077A"/>
    <w:lvl w:ilvl="0" w:tplc="1712969E">
      <w:start w:val="4"/>
      <w:numFmt w:val="bullet"/>
      <w:lvlText w:val="-"/>
      <w:lvlJc w:val="left"/>
      <w:pPr>
        <w:ind w:left="1080" w:hanging="360"/>
      </w:pPr>
      <w:rPr>
        <w:rFonts w:ascii="Times New Roman" w:eastAsia="Times New Roman"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4"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76055A"/>
    <w:multiLevelType w:val="hybridMultilevel"/>
    <w:tmpl w:val="24DC6E14"/>
    <w:lvl w:ilvl="0" w:tplc="C6064840">
      <w:start w:val="2017"/>
      <w:numFmt w:val="bullet"/>
      <w:lvlText w:val="-"/>
      <w:lvlJc w:val="left"/>
      <w:pPr>
        <w:ind w:left="1069" w:hanging="360"/>
      </w:pPr>
      <w:rPr>
        <w:rFonts w:ascii="Times New Roman" w:eastAsia="Calibri" w:hAnsi="Times New Roman" w:cs="Times New Roman" w:hint="default"/>
        <w:b w:val="0"/>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1" w15:restartNumberingAfterBreak="0">
    <w:nsid w:val="6B0B595E"/>
    <w:multiLevelType w:val="multilevel"/>
    <w:tmpl w:val="A68E11C4"/>
    <w:lvl w:ilvl="0">
      <w:start w:val="6"/>
      <w:numFmt w:val="decimal"/>
      <w:lvlText w:val="%1."/>
      <w:lvlJc w:val="left"/>
      <w:pPr>
        <w:ind w:left="720" w:hanging="360"/>
      </w:pPr>
      <w:rPr>
        <w:rFonts w:hint="default"/>
        <w:b w:val="0"/>
        <w:sz w:val="24"/>
        <w:szCs w:val="24"/>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5"/>
  </w:num>
  <w:num w:numId="2">
    <w:abstractNumId w:val="26"/>
  </w:num>
  <w:num w:numId="3">
    <w:abstractNumId w:val="9"/>
  </w:num>
  <w:num w:numId="4">
    <w:abstractNumId w:val="11"/>
  </w:num>
  <w:num w:numId="5">
    <w:abstractNumId w:val="23"/>
  </w:num>
  <w:num w:numId="6">
    <w:abstractNumId w:val="34"/>
  </w:num>
  <w:num w:numId="7">
    <w:abstractNumId w:val="13"/>
  </w:num>
  <w:num w:numId="8">
    <w:abstractNumId w:val="32"/>
  </w:num>
  <w:num w:numId="9">
    <w:abstractNumId w:val="21"/>
  </w:num>
  <w:num w:numId="10">
    <w:abstractNumId w:val="17"/>
  </w:num>
  <w:num w:numId="11">
    <w:abstractNumId w:val="29"/>
  </w:num>
  <w:num w:numId="12">
    <w:abstractNumId w:val="4"/>
  </w:num>
  <w:num w:numId="13">
    <w:abstractNumId w:val="2"/>
  </w:num>
  <w:num w:numId="14">
    <w:abstractNumId w:val="36"/>
  </w:num>
  <w:num w:numId="15">
    <w:abstractNumId w:val="8"/>
  </w:num>
  <w:num w:numId="16">
    <w:abstractNumId w:val="1"/>
  </w:num>
  <w:num w:numId="17">
    <w:abstractNumId w:val="6"/>
  </w:num>
  <w:num w:numId="18">
    <w:abstractNumId w:val="10"/>
  </w:num>
  <w:num w:numId="19">
    <w:abstractNumId w:val="24"/>
  </w:num>
  <w:num w:numId="20">
    <w:abstractNumId w:val="12"/>
  </w:num>
  <w:num w:numId="21">
    <w:abstractNumId w:val="5"/>
  </w:num>
  <w:num w:numId="22">
    <w:abstractNumId w:val="25"/>
  </w:num>
  <w:num w:numId="23">
    <w:abstractNumId w:val="18"/>
  </w:num>
  <w:num w:numId="24">
    <w:abstractNumId w:val="28"/>
  </w:num>
  <w:num w:numId="25">
    <w:abstractNumId w:val="33"/>
  </w:num>
  <w:num w:numId="26">
    <w:abstractNumId w:val="16"/>
  </w:num>
  <w:num w:numId="27">
    <w:abstractNumId w:val="2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7"/>
  </w:num>
  <w:num w:numId="31">
    <w:abstractNumId w:val="14"/>
  </w:num>
  <w:num w:numId="32">
    <w:abstractNumId w:val="22"/>
  </w:num>
  <w:num w:numId="33">
    <w:abstractNumId w:val="0"/>
  </w:num>
  <w:num w:numId="34">
    <w:abstractNumId w:val="3"/>
  </w:num>
  <w:num w:numId="35">
    <w:abstractNumId w:val="19"/>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2F12"/>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071B"/>
    <w:rsid w:val="00053132"/>
    <w:rsid w:val="00055253"/>
    <w:rsid w:val="0006045E"/>
    <w:rsid w:val="000619B1"/>
    <w:rsid w:val="00062704"/>
    <w:rsid w:val="000649B2"/>
    <w:rsid w:val="00064E88"/>
    <w:rsid w:val="00064F5F"/>
    <w:rsid w:val="00071B26"/>
    <w:rsid w:val="0007217A"/>
    <w:rsid w:val="00073153"/>
    <w:rsid w:val="0007763B"/>
    <w:rsid w:val="00081634"/>
    <w:rsid w:val="00084919"/>
    <w:rsid w:val="0008735F"/>
    <w:rsid w:val="000878AF"/>
    <w:rsid w:val="00087A17"/>
    <w:rsid w:val="000911D0"/>
    <w:rsid w:val="00093380"/>
    <w:rsid w:val="00094420"/>
    <w:rsid w:val="00094479"/>
    <w:rsid w:val="00094E1A"/>
    <w:rsid w:val="000951EA"/>
    <w:rsid w:val="000956A2"/>
    <w:rsid w:val="000A4A1D"/>
    <w:rsid w:val="000A4A8E"/>
    <w:rsid w:val="000A7770"/>
    <w:rsid w:val="000B0B7E"/>
    <w:rsid w:val="000B1B78"/>
    <w:rsid w:val="000B25FB"/>
    <w:rsid w:val="000B4940"/>
    <w:rsid w:val="000B68BB"/>
    <w:rsid w:val="000B70A4"/>
    <w:rsid w:val="000B7CEF"/>
    <w:rsid w:val="000C0CCB"/>
    <w:rsid w:val="000C341A"/>
    <w:rsid w:val="000C590D"/>
    <w:rsid w:val="000C671A"/>
    <w:rsid w:val="000C7F41"/>
    <w:rsid w:val="000D107F"/>
    <w:rsid w:val="000D6379"/>
    <w:rsid w:val="000E4D0D"/>
    <w:rsid w:val="000E6B54"/>
    <w:rsid w:val="000E708C"/>
    <w:rsid w:val="000F04E9"/>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500E"/>
    <w:rsid w:val="00117173"/>
    <w:rsid w:val="001216A7"/>
    <w:rsid w:val="00121D53"/>
    <w:rsid w:val="001225D1"/>
    <w:rsid w:val="00124141"/>
    <w:rsid w:val="0012587B"/>
    <w:rsid w:val="001262AA"/>
    <w:rsid w:val="00126B47"/>
    <w:rsid w:val="00127FBC"/>
    <w:rsid w:val="00130E34"/>
    <w:rsid w:val="001312B8"/>
    <w:rsid w:val="00131891"/>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53C"/>
    <w:rsid w:val="00157B7D"/>
    <w:rsid w:val="00161595"/>
    <w:rsid w:val="0016239B"/>
    <w:rsid w:val="00165652"/>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35B2"/>
    <w:rsid w:val="00194DF9"/>
    <w:rsid w:val="00195DA2"/>
    <w:rsid w:val="0019791E"/>
    <w:rsid w:val="001A63AD"/>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428"/>
    <w:rsid w:val="001E576A"/>
    <w:rsid w:val="001F57AF"/>
    <w:rsid w:val="001F5E7D"/>
    <w:rsid w:val="00200DE2"/>
    <w:rsid w:val="00201B1F"/>
    <w:rsid w:val="00201C4D"/>
    <w:rsid w:val="002027E9"/>
    <w:rsid w:val="00203D3B"/>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294"/>
    <w:rsid w:val="00280C57"/>
    <w:rsid w:val="00281285"/>
    <w:rsid w:val="002813FA"/>
    <w:rsid w:val="0029156B"/>
    <w:rsid w:val="00291DBC"/>
    <w:rsid w:val="00294C5C"/>
    <w:rsid w:val="00295513"/>
    <w:rsid w:val="002A0106"/>
    <w:rsid w:val="002A1EA4"/>
    <w:rsid w:val="002A6615"/>
    <w:rsid w:val="002A7682"/>
    <w:rsid w:val="002B0051"/>
    <w:rsid w:val="002B0677"/>
    <w:rsid w:val="002B3250"/>
    <w:rsid w:val="002B6083"/>
    <w:rsid w:val="002C2076"/>
    <w:rsid w:val="002C214A"/>
    <w:rsid w:val="002C2C5B"/>
    <w:rsid w:val="002C688E"/>
    <w:rsid w:val="002C6A2A"/>
    <w:rsid w:val="002D11A6"/>
    <w:rsid w:val="002D210E"/>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0CC"/>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D47"/>
    <w:rsid w:val="00332F32"/>
    <w:rsid w:val="003338E0"/>
    <w:rsid w:val="0033452C"/>
    <w:rsid w:val="00335490"/>
    <w:rsid w:val="00337A4A"/>
    <w:rsid w:val="00342E1B"/>
    <w:rsid w:val="003436CE"/>
    <w:rsid w:val="00347236"/>
    <w:rsid w:val="00351F88"/>
    <w:rsid w:val="00353252"/>
    <w:rsid w:val="00354345"/>
    <w:rsid w:val="00355043"/>
    <w:rsid w:val="00356196"/>
    <w:rsid w:val="003563F6"/>
    <w:rsid w:val="00357294"/>
    <w:rsid w:val="00357903"/>
    <w:rsid w:val="00357D16"/>
    <w:rsid w:val="003601C4"/>
    <w:rsid w:val="00360811"/>
    <w:rsid w:val="00360EDE"/>
    <w:rsid w:val="003614CC"/>
    <w:rsid w:val="0036226F"/>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A17F1"/>
    <w:rsid w:val="003A1D8A"/>
    <w:rsid w:val="003A2336"/>
    <w:rsid w:val="003A5CA8"/>
    <w:rsid w:val="003A615F"/>
    <w:rsid w:val="003A6D44"/>
    <w:rsid w:val="003B16B5"/>
    <w:rsid w:val="003B3C84"/>
    <w:rsid w:val="003B5831"/>
    <w:rsid w:val="003B6E3D"/>
    <w:rsid w:val="003C235F"/>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5D70"/>
    <w:rsid w:val="003E7B11"/>
    <w:rsid w:val="003F1AC1"/>
    <w:rsid w:val="003F2288"/>
    <w:rsid w:val="003F3488"/>
    <w:rsid w:val="00400C03"/>
    <w:rsid w:val="00402567"/>
    <w:rsid w:val="004055F3"/>
    <w:rsid w:val="00406624"/>
    <w:rsid w:val="00406C49"/>
    <w:rsid w:val="00407988"/>
    <w:rsid w:val="004112D4"/>
    <w:rsid w:val="0041172D"/>
    <w:rsid w:val="00412AD3"/>
    <w:rsid w:val="004177C7"/>
    <w:rsid w:val="00417878"/>
    <w:rsid w:val="00417C82"/>
    <w:rsid w:val="00421B8F"/>
    <w:rsid w:val="00421E2D"/>
    <w:rsid w:val="00424B13"/>
    <w:rsid w:val="0042535D"/>
    <w:rsid w:val="00426AC7"/>
    <w:rsid w:val="004308EC"/>
    <w:rsid w:val="00431F85"/>
    <w:rsid w:val="00437034"/>
    <w:rsid w:val="00437978"/>
    <w:rsid w:val="00440483"/>
    <w:rsid w:val="00442955"/>
    <w:rsid w:val="0044371F"/>
    <w:rsid w:val="00443F5D"/>
    <w:rsid w:val="00445704"/>
    <w:rsid w:val="00455A45"/>
    <w:rsid w:val="00460197"/>
    <w:rsid w:val="00460560"/>
    <w:rsid w:val="004628D0"/>
    <w:rsid w:val="004643DC"/>
    <w:rsid w:val="00474C51"/>
    <w:rsid w:val="004764FC"/>
    <w:rsid w:val="0047698A"/>
    <w:rsid w:val="00477C1D"/>
    <w:rsid w:val="0048218B"/>
    <w:rsid w:val="004842AA"/>
    <w:rsid w:val="0048474A"/>
    <w:rsid w:val="00485965"/>
    <w:rsid w:val="00485A40"/>
    <w:rsid w:val="00494957"/>
    <w:rsid w:val="00496BE9"/>
    <w:rsid w:val="00497959"/>
    <w:rsid w:val="004A0F5A"/>
    <w:rsid w:val="004A6030"/>
    <w:rsid w:val="004A7675"/>
    <w:rsid w:val="004A7680"/>
    <w:rsid w:val="004B3544"/>
    <w:rsid w:val="004B44DE"/>
    <w:rsid w:val="004B76C6"/>
    <w:rsid w:val="004C06B1"/>
    <w:rsid w:val="004C06ED"/>
    <w:rsid w:val="004C0C49"/>
    <w:rsid w:val="004C11CC"/>
    <w:rsid w:val="004C2D15"/>
    <w:rsid w:val="004C2E6C"/>
    <w:rsid w:val="004C4D54"/>
    <w:rsid w:val="004C73E6"/>
    <w:rsid w:val="004D0022"/>
    <w:rsid w:val="004D10B0"/>
    <w:rsid w:val="004D1DB5"/>
    <w:rsid w:val="004D6D76"/>
    <w:rsid w:val="004D7392"/>
    <w:rsid w:val="004E0D3E"/>
    <w:rsid w:val="004E2FE1"/>
    <w:rsid w:val="004E5EF4"/>
    <w:rsid w:val="004F09A1"/>
    <w:rsid w:val="004F24BE"/>
    <w:rsid w:val="004F44C3"/>
    <w:rsid w:val="004F63B3"/>
    <w:rsid w:val="004F6986"/>
    <w:rsid w:val="004F73B4"/>
    <w:rsid w:val="004F7D99"/>
    <w:rsid w:val="00502976"/>
    <w:rsid w:val="00502F9A"/>
    <w:rsid w:val="00504A7F"/>
    <w:rsid w:val="00505126"/>
    <w:rsid w:val="00506AF9"/>
    <w:rsid w:val="00511935"/>
    <w:rsid w:val="0051487B"/>
    <w:rsid w:val="00515A29"/>
    <w:rsid w:val="0051733E"/>
    <w:rsid w:val="00520556"/>
    <w:rsid w:val="005205A9"/>
    <w:rsid w:val="00520678"/>
    <w:rsid w:val="00520F09"/>
    <w:rsid w:val="005213FF"/>
    <w:rsid w:val="005231E2"/>
    <w:rsid w:val="00524ABF"/>
    <w:rsid w:val="00524FE2"/>
    <w:rsid w:val="00525072"/>
    <w:rsid w:val="005267C4"/>
    <w:rsid w:val="00526B0C"/>
    <w:rsid w:val="00530533"/>
    <w:rsid w:val="00534ADC"/>
    <w:rsid w:val="00534BF6"/>
    <w:rsid w:val="005356BD"/>
    <w:rsid w:val="0053730B"/>
    <w:rsid w:val="00541FD5"/>
    <w:rsid w:val="005455AB"/>
    <w:rsid w:val="0054622F"/>
    <w:rsid w:val="00546A23"/>
    <w:rsid w:val="0055229B"/>
    <w:rsid w:val="00552975"/>
    <w:rsid w:val="00562F7C"/>
    <w:rsid w:val="0056726F"/>
    <w:rsid w:val="00570847"/>
    <w:rsid w:val="00571146"/>
    <w:rsid w:val="00571FF8"/>
    <w:rsid w:val="005721CD"/>
    <w:rsid w:val="00572ACB"/>
    <w:rsid w:val="0057697D"/>
    <w:rsid w:val="00580D47"/>
    <w:rsid w:val="005829DB"/>
    <w:rsid w:val="00583B9B"/>
    <w:rsid w:val="005905C6"/>
    <w:rsid w:val="00590ACB"/>
    <w:rsid w:val="00592706"/>
    <w:rsid w:val="00594DBE"/>
    <w:rsid w:val="00595B38"/>
    <w:rsid w:val="00597021"/>
    <w:rsid w:val="005A0838"/>
    <w:rsid w:val="005A11B5"/>
    <w:rsid w:val="005A11E6"/>
    <w:rsid w:val="005A4492"/>
    <w:rsid w:val="005A648E"/>
    <w:rsid w:val="005A6AD0"/>
    <w:rsid w:val="005B106B"/>
    <w:rsid w:val="005B1932"/>
    <w:rsid w:val="005B2B71"/>
    <w:rsid w:val="005B2D90"/>
    <w:rsid w:val="005B347C"/>
    <w:rsid w:val="005B41C6"/>
    <w:rsid w:val="005B4D47"/>
    <w:rsid w:val="005B753E"/>
    <w:rsid w:val="005C07C0"/>
    <w:rsid w:val="005C1E3F"/>
    <w:rsid w:val="005C2DC8"/>
    <w:rsid w:val="005C2DF8"/>
    <w:rsid w:val="005C38DE"/>
    <w:rsid w:val="005C5251"/>
    <w:rsid w:val="005C6FB8"/>
    <w:rsid w:val="005D05F6"/>
    <w:rsid w:val="005D1C92"/>
    <w:rsid w:val="005D3444"/>
    <w:rsid w:val="005D45D4"/>
    <w:rsid w:val="005D484F"/>
    <w:rsid w:val="005D6EED"/>
    <w:rsid w:val="005D7A3E"/>
    <w:rsid w:val="005E285C"/>
    <w:rsid w:val="005E7A94"/>
    <w:rsid w:val="005F3D8F"/>
    <w:rsid w:val="005F5916"/>
    <w:rsid w:val="00603B5D"/>
    <w:rsid w:val="00604400"/>
    <w:rsid w:val="00607AF0"/>
    <w:rsid w:val="00611E55"/>
    <w:rsid w:val="00616510"/>
    <w:rsid w:val="006201F0"/>
    <w:rsid w:val="00620F56"/>
    <w:rsid w:val="00622295"/>
    <w:rsid w:val="00625D1F"/>
    <w:rsid w:val="00627461"/>
    <w:rsid w:val="00631D7C"/>
    <w:rsid w:val="00632187"/>
    <w:rsid w:val="0063297A"/>
    <w:rsid w:val="0063425B"/>
    <w:rsid w:val="00635F4E"/>
    <w:rsid w:val="00637799"/>
    <w:rsid w:val="00641119"/>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F50"/>
    <w:rsid w:val="0068069D"/>
    <w:rsid w:val="0068090D"/>
    <w:rsid w:val="006832D2"/>
    <w:rsid w:val="00683419"/>
    <w:rsid w:val="00690CB7"/>
    <w:rsid w:val="00692FB6"/>
    <w:rsid w:val="00695972"/>
    <w:rsid w:val="006959C0"/>
    <w:rsid w:val="006A3660"/>
    <w:rsid w:val="006B0498"/>
    <w:rsid w:val="006B1E8D"/>
    <w:rsid w:val="006C09FC"/>
    <w:rsid w:val="006C69A5"/>
    <w:rsid w:val="006C6AF9"/>
    <w:rsid w:val="006C7570"/>
    <w:rsid w:val="006D3BA5"/>
    <w:rsid w:val="006E2E72"/>
    <w:rsid w:val="006E4CBE"/>
    <w:rsid w:val="006E5275"/>
    <w:rsid w:val="006E54A5"/>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5E16"/>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2BD"/>
    <w:rsid w:val="00786AB3"/>
    <w:rsid w:val="00787390"/>
    <w:rsid w:val="007875BC"/>
    <w:rsid w:val="007909CB"/>
    <w:rsid w:val="007A0B0E"/>
    <w:rsid w:val="007A13AB"/>
    <w:rsid w:val="007A2D9C"/>
    <w:rsid w:val="007A3A03"/>
    <w:rsid w:val="007A42DC"/>
    <w:rsid w:val="007B4B0E"/>
    <w:rsid w:val="007B731F"/>
    <w:rsid w:val="007B7A63"/>
    <w:rsid w:val="007C079E"/>
    <w:rsid w:val="007C1C1C"/>
    <w:rsid w:val="007C279B"/>
    <w:rsid w:val="007C4A28"/>
    <w:rsid w:val="007C4EFC"/>
    <w:rsid w:val="007C7021"/>
    <w:rsid w:val="007C74B8"/>
    <w:rsid w:val="007D2441"/>
    <w:rsid w:val="007D272D"/>
    <w:rsid w:val="007D3A3D"/>
    <w:rsid w:val="007D3B52"/>
    <w:rsid w:val="007D497A"/>
    <w:rsid w:val="007E0427"/>
    <w:rsid w:val="007E1491"/>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2CA9"/>
    <w:rsid w:val="0082425B"/>
    <w:rsid w:val="00827578"/>
    <w:rsid w:val="008276EE"/>
    <w:rsid w:val="00834916"/>
    <w:rsid w:val="008377FF"/>
    <w:rsid w:val="008429F0"/>
    <w:rsid w:val="0084349C"/>
    <w:rsid w:val="0085104F"/>
    <w:rsid w:val="00854610"/>
    <w:rsid w:val="008559A6"/>
    <w:rsid w:val="00860C45"/>
    <w:rsid w:val="0086315C"/>
    <w:rsid w:val="00871800"/>
    <w:rsid w:val="00871F08"/>
    <w:rsid w:val="00873886"/>
    <w:rsid w:val="00873D97"/>
    <w:rsid w:val="00875E3B"/>
    <w:rsid w:val="008762D4"/>
    <w:rsid w:val="00876FB3"/>
    <w:rsid w:val="00882F1F"/>
    <w:rsid w:val="00885858"/>
    <w:rsid w:val="008858E6"/>
    <w:rsid w:val="00885F65"/>
    <w:rsid w:val="008867B0"/>
    <w:rsid w:val="00887B95"/>
    <w:rsid w:val="00890CBF"/>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C6CFD"/>
    <w:rsid w:val="008D2763"/>
    <w:rsid w:val="008D40C1"/>
    <w:rsid w:val="008E1A38"/>
    <w:rsid w:val="008E271F"/>
    <w:rsid w:val="008E2A95"/>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40F9"/>
    <w:rsid w:val="00925171"/>
    <w:rsid w:val="00930601"/>
    <w:rsid w:val="00931AB5"/>
    <w:rsid w:val="00932D1A"/>
    <w:rsid w:val="00935C7D"/>
    <w:rsid w:val="009365E8"/>
    <w:rsid w:val="00942D23"/>
    <w:rsid w:val="00942E15"/>
    <w:rsid w:val="00943EE3"/>
    <w:rsid w:val="00943F7D"/>
    <w:rsid w:val="0094501E"/>
    <w:rsid w:val="0094611D"/>
    <w:rsid w:val="009523DE"/>
    <w:rsid w:val="00952683"/>
    <w:rsid w:val="0095708E"/>
    <w:rsid w:val="00957BD2"/>
    <w:rsid w:val="00961730"/>
    <w:rsid w:val="00964310"/>
    <w:rsid w:val="0096623B"/>
    <w:rsid w:val="009665C4"/>
    <w:rsid w:val="00970FD6"/>
    <w:rsid w:val="0097109B"/>
    <w:rsid w:val="00971EE8"/>
    <w:rsid w:val="00973396"/>
    <w:rsid w:val="0097551F"/>
    <w:rsid w:val="009766DE"/>
    <w:rsid w:val="00980409"/>
    <w:rsid w:val="00980752"/>
    <w:rsid w:val="00986C04"/>
    <w:rsid w:val="00987217"/>
    <w:rsid w:val="00987FBB"/>
    <w:rsid w:val="00990D93"/>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3C2D"/>
    <w:rsid w:val="009E6556"/>
    <w:rsid w:val="009E7811"/>
    <w:rsid w:val="009F00CF"/>
    <w:rsid w:val="009F1113"/>
    <w:rsid w:val="009F234A"/>
    <w:rsid w:val="009F5C35"/>
    <w:rsid w:val="009F6680"/>
    <w:rsid w:val="009F7BB2"/>
    <w:rsid w:val="00A0065B"/>
    <w:rsid w:val="00A0088D"/>
    <w:rsid w:val="00A00D3A"/>
    <w:rsid w:val="00A02F11"/>
    <w:rsid w:val="00A03460"/>
    <w:rsid w:val="00A04656"/>
    <w:rsid w:val="00A0468E"/>
    <w:rsid w:val="00A05A87"/>
    <w:rsid w:val="00A076FF"/>
    <w:rsid w:val="00A11A3A"/>
    <w:rsid w:val="00A13FDE"/>
    <w:rsid w:val="00A146A2"/>
    <w:rsid w:val="00A14716"/>
    <w:rsid w:val="00A15632"/>
    <w:rsid w:val="00A20F36"/>
    <w:rsid w:val="00A2618C"/>
    <w:rsid w:val="00A26600"/>
    <w:rsid w:val="00A30762"/>
    <w:rsid w:val="00A31113"/>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0706"/>
    <w:rsid w:val="00A61892"/>
    <w:rsid w:val="00A62BB3"/>
    <w:rsid w:val="00A66821"/>
    <w:rsid w:val="00A716C3"/>
    <w:rsid w:val="00A7209F"/>
    <w:rsid w:val="00A72672"/>
    <w:rsid w:val="00A72865"/>
    <w:rsid w:val="00A73298"/>
    <w:rsid w:val="00A766EF"/>
    <w:rsid w:val="00A76819"/>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660"/>
    <w:rsid w:val="00AE180E"/>
    <w:rsid w:val="00AE3AB0"/>
    <w:rsid w:val="00AE3B28"/>
    <w:rsid w:val="00AE6183"/>
    <w:rsid w:val="00AF1153"/>
    <w:rsid w:val="00AF3598"/>
    <w:rsid w:val="00AF433C"/>
    <w:rsid w:val="00AF7F04"/>
    <w:rsid w:val="00B00CFD"/>
    <w:rsid w:val="00B03126"/>
    <w:rsid w:val="00B03A2F"/>
    <w:rsid w:val="00B07703"/>
    <w:rsid w:val="00B161B7"/>
    <w:rsid w:val="00B16203"/>
    <w:rsid w:val="00B1683A"/>
    <w:rsid w:val="00B22F61"/>
    <w:rsid w:val="00B261AA"/>
    <w:rsid w:val="00B26599"/>
    <w:rsid w:val="00B270B6"/>
    <w:rsid w:val="00B3021F"/>
    <w:rsid w:val="00B30A07"/>
    <w:rsid w:val="00B32BCD"/>
    <w:rsid w:val="00B32E42"/>
    <w:rsid w:val="00B3382B"/>
    <w:rsid w:val="00B366D1"/>
    <w:rsid w:val="00B436C0"/>
    <w:rsid w:val="00B43A38"/>
    <w:rsid w:val="00B44971"/>
    <w:rsid w:val="00B50DF1"/>
    <w:rsid w:val="00B51560"/>
    <w:rsid w:val="00B52775"/>
    <w:rsid w:val="00B54C42"/>
    <w:rsid w:val="00B55171"/>
    <w:rsid w:val="00B551CD"/>
    <w:rsid w:val="00B55906"/>
    <w:rsid w:val="00B55D88"/>
    <w:rsid w:val="00B64C45"/>
    <w:rsid w:val="00B65C57"/>
    <w:rsid w:val="00B66126"/>
    <w:rsid w:val="00B709F6"/>
    <w:rsid w:val="00B71862"/>
    <w:rsid w:val="00B73C40"/>
    <w:rsid w:val="00B74F67"/>
    <w:rsid w:val="00B7504F"/>
    <w:rsid w:val="00B753BA"/>
    <w:rsid w:val="00B767ED"/>
    <w:rsid w:val="00B77CB8"/>
    <w:rsid w:val="00B8294F"/>
    <w:rsid w:val="00B82C6E"/>
    <w:rsid w:val="00B82F21"/>
    <w:rsid w:val="00B83154"/>
    <w:rsid w:val="00B83423"/>
    <w:rsid w:val="00B83744"/>
    <w:rsid w:val="00B84DEE"/>
    <w:rsid w:val="00B90591"/>
    <w:rsid w:val="00B940B7"/>
    <w:rsid w:val="00B95811"/>
    <w:rsid w:val="00B96132"/>
    <w:rsid w:val="00B9673F"/>
    <w:rsid w:val="00B968D5"/>
    <w:rsid w:val="00B96FE2"/>
    <w:rsid w:val="00BA29C3"/>
    <w:rsid w:val="00BA3964"/>
    <w:rsid w:val="00BA4886"/>
    <w:rsid w:val="00BA6B28"/>
    <w:rsid w:val="00BB2243"/>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4E17"/>
    <w:rsid w:val="00BF5F6F"/>
    <w:rsid w:val="00BF633B"/>
    <w:rsid w:val="00BF76CD"/>
    <w:rsid w:val="00C01E4F"/>
    <w:rsid w:val="00C01E91"/>
    <w:rsid w:val="00C02E37"/>
    <w:rsid w:val="00C10310"/>
    <w:rsid w:val="00C10E40"/>
    <w:rsid w:val="00C13FD7"/>
    <w:rsid w:val="00C17679"/>
    <w:rsid w:val="00C210FD"/>
    <w:rsid w:val="00C24B45"/>
    <w:rsid w:val="00C2516F"/>
    <w:rsid w:val="00C26A4A"/>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1947"/>
    <w:rsid w:val="00C624F3"/>
    <w:rsid w:val="00C62673"/>
    <w:rsid w:val="00C6424B"/>
    <w:rsid w:val="00C653C2"/>
    <w:rsid w:val="00C65BA6"/>
    <w:rsid w:val="00C65E6F"/>
    <w:rsid w:val="00C66289"/>
    <w:rsid w:val="00C6756B"/>
    <w:rsid w:val="00C70478"/>
    <w:rsid w:val="00C733C3"/>
    <w:rsid w:val="00C733D9"/>
    <w:rsid w:val="00C77E44"/>
    <w:rsid w:val="00C80F8A"/>
    <w:rsid w:val="00C828A3"/>
    <w:rsid w:val="00C86B32"/>
    <w:rsid w:val="00C93046"/>
    <w:rsid w:val="00C9334F"/>
    <w:rsid w:val="00C970E3"/>
    <w:rsid w:val="00C97E44"/>
    <w:rsid w:val="00CA31B1"/>
    <w:rsid w:val="00CA4911"/>
    <w:rsid w:val="00CA588D"/>
    <w:rsid w:val="00CA6D8B"/>
    <w:rsid w:val="00CA7F67"/>
    <w:rsid w:val="00CB0A1E"/>
    <w:rsid w:val="00CB0A31"/>
    <w:rsid w:val="00CB5E35"/>
    <w:rsid w:val="00CC4D4A"/>
    <w:rsid w:val="00CC681A"/>
    <w:rsid w:val="00CC6878"/>
    <w:rsid w:val="00CD0D1F"/>
    <w:rsid w:val="00CD1E84"/>
    <w:rsid w:val="00CD2056"/>
    <w:rsid w:val="00CD3366"/>
    <w:rsid w:val="00CD5172"/>
    <w:rsid w:val="00CE39BD"/>
    <w:rsid w:val="00CE5905"/>
    <w:rsid w:val="00CE5DE7"/>
    <w:rsid w:val="00CE7091"/>
    <w:rsid w:val="00CF3464"/>
    <w:rsid w:val="00CF39AA"/>
    <w:rsid w:val="00CF3AC2"/>
    <w:rsid w:val="00CF3C7A"/>
    <w:rsid w:val="00CF452C"/>
    <w:rsid w:val="00CF708A"/>
    <w:rsid w:val="00D0248D"/>
    <w:rsid w:val="00D06ACF"/>
    <w:rsid w:val="00D1478C"/>
    <w:rsid w:val="00D15B31"/>
    <w:rsid w:val="00D17EEA"/>
    <w:rsid w:val="00D20958"/>
    <w:rsid w:val="00D20BFE"/>
    <w:rsid w:val="00D20CF1"/>
    <w:rsid w:val="00D231D8"/>
    <w:rsid w:val="00D24433"/>
    <w:rsid w:val="00D319B7"/>
    <w:rsid w:val="00D32637"/>
    <w:rsid w:val="00D329F3"/>
    <w:rsid w:val="00D37D10"/>
    <w:rsid w:val="00D40150"/>
    <w:rsid w:val="00D4025C"/>
    <w:rsid w:val="00D41398"/>
    <w:rsid w:val="00D42F7F"/>
    <w:rsid w:val="00D46319"/>
    <w:rsid w:val="00D47FDC"/>
    <w:rsid w:val="00D5036E"/>
    <w:rsid w:val="00D5074E"/>
    <w:rsid w:val="00D52662"/>
    <w:rsid w:val="00D53E41"/>
    <w:rsid w:val="00D55115"/>
    <w:rsid w:val="00D55882"/>
    <w:rsid w:val="00D564E3"/>
    <w:rsid w:val="00D63219"/>
    <w:rsid w:val="00D67AA0"/>
    <w:rsid w:val="00D702DB"/>
    <w:rsid w:val="00D759A0"/>
    <w:rsid w:val="00D8060A"/>
    <w:rsid w:val="00D83EDB"/>
    <w:rsid w:val="00D86C86"/>
    <w:rsid w:val="00D87276"/>
    <w:rsid w:val="00D87EEB"/>
    <w:rsid w:val="00D911C5"/>
    <w:rsid w:val="00D92B67"/>
    <w:rsid w:val="00D92C32"/>
    <w:rsid w:val="00D93BC5"/>
    <w:rsid w:val="00D9714E"/>
    <w:rsid w:val="00D97172"/>
    <w:rsid w:val="00DA3C51"/>
    <w:rsid w:val="00DA4CE5"/>
    <w:rsid w:val="00DA4D3A"/>
    <w:rsid w:val="00DA5E05"/>
    <w:rsid w:val="00DA69E4"/>
    <w:rsid w:val="00DB0E7A"/>
    <w:rsid w:val="00DB7124"/>
    <w:rsid w:val="00DC1E9E"/>
    <w:rsid w:val="00DC62A9"/>
    <w:rsid w:val="00DD1202"/>
    <w:rsid w:val="00DD2CCA"/>
    <w:rsid w:val="00DD3F0F"/>
    <w:rsid w:val="00DD55D2"/>
    <w:rsid w:val="00DD6244"/>
    <w:rsid w:val="00DD6484"/>
    <w:rsid w:val="00DE3CC1"/>
    <w:rsid w:val="00DE446F"/>
    <w:rsid w:val="00DE5561"/>
    <w:rsid w:val="00DF01D9"/>
    <w:rsid w:val="00DF52CD"/>
    <w:rsid w:val="00E00DA5"/>
    <w:rsid w:val="00E03207"/>
    <w:rsid w:val="00E074C7"/>
    <w:rsid w:val="00E10CD8"/>
    <w:rsid w:val="00E12500"/>
    <w:rsid w:val="00E13CE5"/>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C9E"/>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D2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7889"/>
    <w:rsid w:val="00EF4406"/>
    <w:rsid w:val="00EF52AD"/>
    <w:rsid w:val="00EF6F17"/>
    <w:rsid w:val="00EF776D"/>
    <w:rsid w:val="00EF7B13"/>
    <w:rsid w:val="00F0049C"/>
    <w:rsid w:val="00F01820"/>
    <w:rsid w:val="00F042BF"/>
    <w:rsid w:val="00F112C3"/>
    <w:rsid w:val="00F1403E"/>
    <w:rsid w:val="00F14466"/>
    <w:rsid w:val="00F23242"/>
    <w:rsid w:val="00F24DF4"/>
    <w:rsid w:val="00F260EF"/>
    <w:rsid w:val="00F265E8"/>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8720E"/>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C18"/>
    <w:rsid w:val="00FD4FFE"/>
    <w:rsid w:val="00FD5472"/>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99DA7"/>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62D4"/>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99"/>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12254081">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A25E3-91B9-4DC0-B3A3-4ACFDB9C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793</Words>
  <Characters>5798</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27</cp:revision>
  <cp:lastPrinted>2017-06-16T11:52:00Z</cp:lastPrinted>
  <dcterms:created xsi:type="dcterms:W3CDTF">2017-07-11T05:33:00Z</dcterms:created>
  <dcterms:modified xsi:type="dcterms:W3CDTF">2017-07-19T10:11:00Z</dcterms:modified>
</cp:coreProperties>
</file>