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C61887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iepirkumā, kas tiek rīkots Publisko iepirkumu likuma 8.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panta kārtībā</w:t>
      </w:r>
    </w:p>
    <w:p w:rsidR="00B92F0A" w:rsidRPr="00B92F0A" w:rsidRDefault="00B92F0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B92F0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„</w:t>
      </w:r>
      <w:r w:rsidR="0063749A" w:rsidRPr="0063749A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Drukas un maketēšanas pakalpojumi VSIA “Paula Stradiņa klīniskās universitātes slimnīca” vajadzībām</w:t>
      </w:r>
      <w:r w:rsidRPr="00B92F0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</w:p>
    <w:p w:rsidR="00B92F0A" w:rsidRPr="00B92F0A" w:rsidRDefault="0063749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Identifikācijas Nr. PSKUS </w:t>
      </w:r>
      <w:r w:rsidR="00B92F0A" w:rsidRPr="00B92F0A">
        <w:rPr>
          <w:rFonts w:ascii="Times New Roman" w:eastAsia="Times New Roman" w:hAnsi="Times New Roman"/>
          <w:sz w:val="24"/>
          <w:szCs w:val="24"/>
          <w:lang w:eastAsia="lv-LV"/>
        </w:rPr>
        <w:t>2016/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50</w:t>
      </w:r>
    </w:p>
    <w:p w:rsidR="00E7322A" w:rsidRDefault="00E7322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Default="008D0463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2016.gada </w:t>
      </w:r>
      <w:r w:rsidR="0063749A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B92F0A">
        <w:rPr>
          <w:rFonts w:ascii="Times New Roman" w:eastAsia="Times New Roman" w:hAnsi="Times New Roman"/>
          <w:sz w:val="24"/>
          <w:szCs w:val="24"/>
          <w:lang w:eastAsia="lv-LV"/>
        </w:rPr>
        <w:t>.maijā</w:t>
      </w:r>
    </w:p>
    <w:p w:rsidR="008D0463" w:rsidRDefault="008D0463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Pr="00C61887" w:rsidRDefault="0063749A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3749A">
        <w:rPr>
          <w:rFonts w:ascii="Times New Roman" w:eastAsia="Times New Roman" w:hAnsi="Times New Roman"/>
          <w:sz w:val="24"/>
          <w:szCs w:val="24"/>
          <w:lang w:eastAsia="lv-LV"/>
        </w:rPr>
        <w:t>Iepirkuma komisija (turpmāk – komisija) izveidota, pamatojoties uz VSIA “Paula Stradiņa klīniskā universitātes slimnīca” (turpmāk – PSKUS) 2016.gada 2.marta rīkojumu Nr.108, ar 2016.gada 14.marta rīkojumu Nr.144 par grozījumiem 2016.gada 2.marta rīkojumā Nr.108 un ar 2016.gada 27.aprīļa rīkojumu Nr.220 par grozījumiem 2016.gada 2.marta rīkojumā Nr.108</w:t>
      </w:r>
      <w:r w:rsidR="00B92F0A" w:rsidRPr="00B92F0A">
        <w:rPr>
          <w:rFonts w:ascii="Times New Roman" w:eastAsia="Times New Roman" w:hAnsi="Times New Roman"/>
          <w:sz w:val="24"/>
          <w:szCs w:val="24"/>
          <w:lang w:eastAsia="lv-LV"/>
        </w:rPr>
        <w:t>, pretendentu iesniegto piedāvājumu izvērtēšanai un lēmuma pieņemšanai.</w:t>
      </w:r>
    </w:p>
    <w:p w:rsidR="00B92F0A" w:rsidRPr="00B92F0A" w:rsidRDefault="00B92F0A" w:rsidP="00B92F0A">
      <w:pPr>
        <w:spacing w:before="120" w:after="12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B92F0A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Komisijas sastāvs: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8678"/>
        <w:gridCol w:w="253"/>
      </w:tblGrid>
      <w:tr w:rsidR="00B92F0A" w:rsidRPr="00B92F0A" w:rsidTr="0063749A">
        <w:trPr>
          <w:trHeight w:val="2478"/>
        </w:trPr>
        <w:tc>
          <w:tcPr>
            <w:tcW w:w="8678" w:type="dxa"/>
            <w:shd w:val="clear" w:color="auto" w:fill="auto"/>
          </w:tcPr>
          <w:p w:rsidR="0063749A" w:rsidRPr="0063749A" w:rsidRDefault="0063749A" w:rsidP="0063749A">
            <w:pPr>
              <w:spacing w:after="120" w:line="240" w:lineRule="auto"/>
              <w:ind w:right="-2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374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priekšsēdētāja:</w:t>
            </w:r>
          </w:p>
          <w:p w:rsidR="0063749A" w:rsidRPr="0063749A" w:rsidRDefault="0063749A" w:rsidP="0063749A">
            <w:pPr>
              <w:spacing w:after="0" w:line="240" w:lineRule="auto"/>
              <w:ind w:left="2880" w:right="-285" w:hanging="28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3749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Eva Sokolova</w:t>
            </w:r>
            <w:r w:rsidRPr="006374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ab/>
              <w:t xml:space="preserve">Iepirkumu daļas vadītāja </w:t>
            </w:r>
          </w:p>
          <w:p w:rsidR="0063749A" w:rsidRPr="0063749A" w:rsidRDefault="0063749A" w:rsidP="0063749A">
            <w:pPr>
              <w:spacing w:before="120" w:after="0" w:line="240" w:lineRule="auto"/>
              <w:ind w:left="2880" w:right="-285" w:hanging="28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374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locekļi:</w:t>
            </w:r>
          </w:p>
          <w:p w:rsidR="0063749A" w:rsidRPr="0063749A" w:rsidRDefault="0063749A" w:rsidP="0063749A">
            <w:pPr>
              <w:spacing w:after="0" w:line="240" w:lineRule="auto"/>
              <w:ind w:left="2835" w:right="-285" w:hanging="2835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3749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Lāsma Vītoliņa </w:t>
            </w:r>
            <w:r w:rsidRPr="0063749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ab/>
            </w:r>
            <w:r w:rsidRPr="006374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Iepirkumu daļas iepirkumu speciāliste</w:t>
            </w:r>
          </w:p>
          <w:p w:rsidR="0063749A" w:rsidRPr="0063749A" w:rsidRDefault="0063749A" w:rsidP="0063749A">
            <w:pPr>
              <w:spacing w:after="0" w:line="240" w:lineRule="auto"/>
              <w:ind w:left="2835" w:right="-285" w:hanging="28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9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Laura </w:t>
            </w:r>
            <w:proofErr w:type="spellStart"/>
            <w:r w:rsidRPr="0063749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Frančenko</w:t>
            </w:r>
            <w:proofErr w:type="spellEnd"/>
            <w:r w:rsidRPr="0063749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ab/>
            </w:r>
            <w:r w:rsidRPr="0063749A">
              <w:rPr>
                <w:rFonts w:ascii="Times New Roman" w:hAnsi="Times New Roman"/>
                <w:sz w:val="24"/>
                <w:szCs w:val="24"/>
              </w:rPr>
              <w:t>Mārketinga komunikācijas daļas mārketinga speciāliste</w:t>
            </w:r>
          </w:p>
          <w:p w:rsidR="0063749A" w:rsidRPr="0063749A" w:rsidRDefault="0063749A" w:rsidP="0063749A">
            <w:pPr>
              <w:spacing w:after="0" w:line="240" w:lineRule="auto"/>
              <w:ind w:left="2835" w:right="-285" w:hanging="2835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3749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Vineta Apine                         </w:t>
            </w:r>
            <w:r w:rsidRPr="006374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Iepirkumu daļas vecākā iepirkumu speciāliste</w:t>
            </w:r>
          </w:p>
          <w:p w:rsidR="0063749A" w:rsidRPr="0063749A" w:rsidRDefault="0063749A" w:rsidP="0063749A">
            <w:pPr>
              <w:spacing w:after="0" w:line="240" w:lineRule="auto"/>
              <w:ind w:left="2835" w:right="-285" w:hanging="2835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B92F0A" w:rsidRPr="00B92F0A" w:rsidRDefault="00B92F0A" w:rsidP="00B92F0A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53" w:type="dxa"/>
            <w:shd w:val="clear" w:color="auto" w:fill="auto"/>
          </w:tcPr>
          <w:p w:rsidR="00B92F0A" w:rsidRPr="00B92F0A" w:rsidRDefault="00B92F0A" w:rsidP="00B92F0A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E7322A" w:rsidRPr="0063749A" w:rsidRDefault="00E7322A" w:rsidP="0063749A">
      <w:pPr>
        <w:spacing w:after="12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 w:rsidRPr="0063749A">
        <w:rPr>
          <w:rFonts w:ascii="Times New Roman" w:hAnsi="Times New Roman"/>
          <w:b/>
          <w:sz w:val="24"/>
          <w:szCs w:val="24"/>
        </w:rPr>
        <w:t>Pasūtītājs</w:t>
      </w:r>
      <w:r w:rsidRPr="0063749A">
        <w:rPr>
          <w:rFonts w:ascii="Times New Roman" w:hAnsi="Times New Roman"/>
          <w:sz w:val="24"/>
          <w:szCs w:val="24"/>
        </w:rPr>
        <w:t xml:space="preserve"> – VSIA “Paula Stradiņa klīniskā universitātes slimnīca”, </w:t>
      </w:r>
      <w:proofErr w:type="spellStart"/>
      <w:r w:rsidRPr="0063749A">
        <w:rPr>
          <w:rFonts w:ascii="Times New Roman" w:hAnsi="Times New Roman"/>
          <w:sz w:val="24"/>
          <w:szCs w:val="24"/>
        </w:rPr>
        <w:t>reģ</w:t>
      </w:r>
      <w:proofErr w:type="spellEnd"/>
      <w:r w:rsidRPr="0063749A">
        <w:rPr>
          <w:rFonts w:ascii="Times New Roman" w:hAnsi="Times New Roman"/>
          <w:sz w:val="24"/>
          <w:szCs w:val="24"/>
        </w:rPr>
        <w:t>. Nr.</w:t>
      </w:r>
      <w:r>
        <w:t xml:space="preserve"> </w:t>
      </w:r>
      <w:r w:rsidRPr="0063749A"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B92F0A">
      <w:pPr>
        <w:pStyle w:val="ListParagraph"/>
        <w:spacing w:after="12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B92F0A">
      <w:pPr>
        <w:pStyle w:val="ListParagraph"/>
        <w:numPr>
          <w:ilvl w:val="0"/>
          <w:numId w:val="1"/>
        </w:numPr>
        <w:spacing w:before="120" w:after="12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2016/</w:t>
      </w:r>
      <w:r w:rsidR="0063749A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.</w:t>
      </w:r>
    </w:p>
    <w:p w:rsidR="00E7322A" w:rsidRDefault="00E7322A" w:rsidP="00B92F0A">
      <w:pPr>
        <w:pStyle w:val="ListParagraph"/>
        <w:numPr>
          <w:ilvl w:val="0"/>
          <w:numId w:val="1"/>
        </w:numPr>
        <w:spacing w:after="0"/>
        <w:ind w:left="425" w:right="-76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atbilst nolikumā izvirzītajām prasībām un ir ar viszemāko piedāvāto cenu.</w:t>
      </w:r>
    </w:p>
    <w:p w:rsidR="00E7322A" w:rsidRDefault="00E7322A" w:rsidP="00B92F0A">
      <w:pPr>
        <w:pStyle w:val="ListParagraph"/>
        <w:spacing w:after="0"/>
        <w:ind w:left="425" w:right="-766" w:hanging="425"/>
        <w:jc w:val="both"/>
        <w:rPr>
          <w:rFonts w:ascii="Times New Roman" w:hAnsi="Times New Roman"/>
          <w:sz w:val="12"/>
          <w:szCs w:val="12"/>
        </w:rPr>
      </w:pPr>
    </w:p>
    <w:p w:rsidR="0063749A" w:rsidRPr="0063749A" w:rsidRDefault="00E7322A" w:rsidP="00452B56">
      <w:pPr>
        <w:pStyle w:val="Header"/>
        <w:numPr>
          <w:ilvl w:val="0"/>
          <w:numId w:val="1"/>
        </w:numPr>
        <w:spacing w:line="276" w:lineRule="auto"/>
        <w:ind w:left="426" w:right="-766" w:hanging="426"/>
        <w:jc w:val="both"/>
      </w:pPr>
      <w:r w:rsidRPr="00B92F0A">
        <w:rPr>
          <w:b/>
        </w:rPr>
        <w:t>Pretendent</w:t>
      </w:r>
      <w:r w:rsidR="00B92F0A" w:rsidRPr="00B92F0A">
        <w:rPr>
          <w:b/>
        </w:rPr>
        <w:t>i</w:t>
      </w:r>
      <w:r w:rsidRPr="00B92F0A">
        <w:rPr>
          <w:b/>
        </w:rPr>
        <w:t>, kas ies</w:t>
      </w:r>
      <w:r w:rsidR="00C31EA6" w:rsidRPr="00B92F0A">
        <w:rPr>
          <w:b/>
        </w:rPr>
        <w:t>niedza piedāvājumu</w:t>
      </w:r>
      <w:r w:rsidR="00B92F0A" w:rsidRPr="00B92F0A">
        <w:rPr>
          <w:b/>
        </w:rPr>
        <w:t>s</w:t>
      </w:r>
      <w:r w:rsidR="00C31EA6" w:rsidRPr="00B92F0A">
        <w:rPr>
          <w:b/>
        </w:rPr>
        <w:t xml:space="preserve"> un piedāvātā</w:t>
      </w:r>
      <w:r w:rsidR="00B92F0A" w:rsidRPr="00B92F0A">
        <w:rPr>
          <w:b/>
        </w:rPr>
        <w:t>s</w:t>
      </w:r>
      <w:r w:rsidR="00C31EA6" w:rsidRPr="00B92F0A">
        <w:rPr>
          <w:b/>
        </w:rPr>
        <w:t xml:space="preserve"> </w:t>
      </w:r>
      <w:r w:rsidR="00B92F0A" w:rsidRPr="00B92F0A">
        <w:rPr>
          <w:b/>
        </w:rPr>
        <w:t xml:space="preserve">kopējās </w:t>
      </w:r>
      <w:r w:rsidR="00C31EA6" w:rsidRPr="00B92F0A">
        <w:rPr>
          <w:b/>
        </w:rPr>
        <w:t>cena</w:t>
      </w:r>
      <w:r w:rsidR="00B92F0A" w:rsidRPr="00B92F0A">
        <w:rPr>
          <w:b/>
        </w:rPr>
        <w:t>s</w:t>
      </w:r>
      <w:r w:rsidRPr="00B92F0A">
        <w:rPr>
          <w:b/>
        </w:rPr>
        <w:t xml:space="preserve"> EUR</w:t>
      </w:r>
      <w:r w:rsidRPr="00B92F0A">
        <w:rPr>
          <w:b/>
          <w:i/>
        </w:rPr>
        <w:t xml:space="preserve"> </w:t>
      </w:r>
      <w:r w:rsidRPr="00B92F0A">
        <w:rPr>
          <w:b/>
        </w:rPr>
        <w:t>bez PVN:</w:t>
      </w:r>
    </w:p>
    <w:p w:rsidR="0063749A" w:rsidRPr="0063749A" w:rsidRDefault="0063749A" w:rsidP="0063749A">
      <w:pPr>
        <w:spacing w:after="0"/>
        <w:ind w:right="-765"/>
        <w:jc w:val="both"/>
        <w:rPr>
          <w:rFonts w:ascii="Times New Roman" w:hAnsi="Times New Roman"/>
          <w:bCs/>
          <w:sz w:val="24"/>
          <w:szCs w:val="24"/>
        </w:rPr>
      </w:pPr>
      <w:r w:rsidRPr="0063749A">
        <w:rPr>
          <w:rFonts w:ascii="Times New Roman" w:hAnsi="Times New Roman"/>
          <w:bCs/>
          <w:sz w:val="24"/>
          <w:szCs w:val="24"/>
        </w:rPr>
        <w:t>3.1.SIA “</w:t>
      </w:r>
      <w:proofErr w:type="spellStart"/>
      <w:r w:rsidRPr="0063749A">
        <w:rPr>
          <w:rFonts w:ascii="Times New Roman" w:hAnsi="Times New Roman"/>
          <w:bCs/>
          <w:sz w:val="24"/>
          <w:szCs w:val="24"/>
        </w:rPr>
        <w:t>Veiters</w:t>
      </w:r>
      <w:proofErr w:type="spellEnd"/>
      <w:r w:rsidRPr="0063749A">
        <w:rPr>
          <w:rFonts w:ascii="Times New Roman" w:hAnsi="Times New Roman"/>
          <w:bCs/>
          <w:sz w:val="24"/>
          <w:szCs w:val="24"/>
        </w:rPr>
        <w:t xml:space="preserve"> Korporācija”, reģistrācijas Nr.40003687196, piedāvājums iesniegts 2016.gada 23.martā plkst.11:46, iesniegtā kopējā līgumcena: </w:t>
      </w:r>
      <w:r w:rsidRPr="0063749A">
        <w:rPr>
          <w:rFonts w:ascii="Times New Roman" w:hAnsi="Times New Roman"/>
          <w:b/>
          <w:bCs/>
          <w:sz w:val="24"/>
          <w:szCs w:val="24"/>
        </w:rPr>
        <w:t>14 455,00 EUR bez PVN</w:t>
      </w:r>
      <w:r w:rsidRPr="0063749A">
        <w:rPr>
          <w:rFonts w:ascii="Times New Roman" w:hAnsi="Times New Roman"/>
          <w:bCs/>
          <w:sz w:val="24"/>
          <w:szCs w:val="24"/>
        </w:rPr>
        <w:t>;</w:t>
      </w:r>
    </w:p>
    <w:p w:rsidR="0063749A" w:rsidRPr="0063749A" w:rsidRDefault="0063749A" w:rsidP="0063749A">
      <w:pPr>
        <w:spacing w:after="0"/>
        <w:ind w:right="-765"/>
        <w:jc w:val="both"/>
        <w:rPr>
          <w:rFonts w:ascii="Times New Roman" w:hAnsi="Times New Roman"/>
          <w:bCs/>
          <w:sz w:val="24"/>
          <w:szCs w:val="24"/>
        </w:rPr>
      </w:pPr>
      <w:r w:rsidRPr="0063749A">
        <w:rPr>
          <w:rFonts w:ascii="Times New Roman" w:hAnsi="Times New Roman"/>
          <w:bCs/>
          <w:sz w:val="24"/>
          <w:szCs w:val="24"/>
        </w:rPr>
        <w:t xml:space="preserve">3.2.SIA “Zemgus LB”, reģistrācijas Nr.40003516972, piedāvājums iesniegts 2016.gada 23.martā plkst.13:19, iesniegtā kopējā līgumcena: </w:t>
      </w:r>
      <w:r w:rsidRPr="0063749A">
        <w:rPr>
          <w:rFonts w:ascii="Times New Roman" w:hAnsi="Times New Roman"/>
          <w:b/>
          <w:bCs/>
          <w:sz w:val="24"/>
          <w:szCs w:val="24"/>
        </w:rPr>
        <w:t>9 410,00 EUR bez PVN</w:t>
      </w:r>
      <w:r w:rsidRPr="0063749A">
        <w:rPr>
          <w:rFonts w:ascii="Times New Roman" w:hAnsi="Times New Roman"/>
          <w:bCs/>
          <w:sz w:val="24"/>
          <w:szCs w:val="24"/>
        </w:rPr>
        <w:t>;</w:t>
      </w:r>
    </w:p>
    <w:p w:rsidR="0063749A" w:rsidRPr="0063749A" w:rsidRDefault="0063749A" w:rsidP="0063749A">
      <w:pPr>
        <w:spacing w:after="0"/>
        <w:ind w:right="-765"/>
        <w:jc w:val="both"/>
        <w:rPr>
          <w:rFonts w:ascii="Times New Roman" w:hAnsi="Times New Roman"/>
          <w:bCs/>
          <w:sz w:val="24"/>
          <w:szCs w:val="24"/>
        </w:rPr>
      </w:pPr>
      <w:r w:rsidRPr="0063749A">
        <w:rPr>
          <w:rFonts w:ascii="Times New Roman" w:hAnsi="Times New Roman"/>
          <w:bCs/>
          <w:sz w:val="24"/>
          <w:szCs w:val="24"/>
        </w:rPr>
        <w:t xml:space="preserve">3.3.SIA “LGV”, reģistrācijas Nr.40003015900, piedāvājums iesniegts 2016.gada 29.martā plkst.09:22, iesniegtā kopējā līgumcena: </w:t>
      </w:r>
      <w:r w:rsidRPr="0063749A">
        <w:rPr>
          <w:rFonts w:ascii="Times New Roman" w:hAnsi="Times New Roman"/>
          <w:b/>
          <w:bCs/>
          <w:sz w:val="24"/>
          <w:szCs w:val="24"/>
        </w:rPr>
        <w:t>12 386,02 EUR bez PVN</w:t>
      </w:r>
      <w:r w:rsidRPr="0063749A">
        <w:rPr>
          <w:rFonts w:ascii="Times New Roman" w:hAnsi="Times New Roman"/>
          <w:bCs/>
          <w:sz w:val="24"/>
          <w:szCs w:val="24"/>
        </w:rPr>
        <w:t>;</w:t>
      </w:r>
    </w:p>
    <w:p w:rsidR="0063749A" w:rsidRPr="0063749A" w:rsidRDefault="0063749A" w:rsidP="0063749A">
      <w:pPr>
        <w:spacing w:after="0"/>
        <w:ind w:right="-765"/>
        <w:jc w:val="both"/>
        <w:rPr>
          <w:rFonts w:ascii="Times New Roman" w:hAnsi="Times New Roman"/>
          <w:bCs/>
          <w:sz w:val="24"/>
          <w:szCs w:val="24"/>
        </w:rPr>
      </w:pPr>
      <w:r w:rsidRPr="0063749A">
        <w:rPr>
          <w:rFonts w:ascii="Times New Roman" w:hAnsi="Times New Roman"/>
          <w:bCs/>
          <w:sz w:val="24"/>
          <w:szCs w:val="24"/>
        </w:rPr>
        <w:t xml:space="preserve">3.4.SIA “Zelta Rudens”, reģistrācijas Nr.40002021134, piedāvājums iesniegts 2016.gada 29.martā plkst.09:42, iesniegtā kopējā līgumcena: </w:t>
      </w:r>
      <w:r w:rsidRPr="0063749A">
        <w:rPr>
          <w:rFonts w:ascii="Times New Roman" w:hAnsi="Times New Roman"/>
          <w:b/>
          <w:bCs/>
          <w:sz w:val="24"/>
          <w:szCs w:val="24"/>
        </w:rPr>
        <w:t>13 997,00 EUR bez PVN</w:t>
      </w:r>
      <w:r w:rsidRPr="0063749A">
        <w:rPr>
          <w:rFonts w:ascii="Times New Roman" w:hAnsi="Times New Roman"/>
          <w:bCs/>
          <w:sz w:val="24"/>
          <w:szCs w:val="24"/>
        </w:rPr>
        <w:t>;</w:t>
      </w:r>
    </w:p>
    <w:p w:rsidR="00B92F0A" w:rsidRPr="0063749A" w:rsidRDefault="0063749A" w:rsidP="0063749A">
      <w:pPr>
        <w:ind w:right="-766"/>
        <w:jc w:val="both"/>
        <w:rPr>
          <w:rFonts w:ascii="Times New Roman" w:hAnsi="Times New Roman"/>
          <w:bCs/>
          <w:sz w:val="24"/>
          <w:szCs w:val="24"/>
        </w:rPr>
      </w:pPr>
      <w:r w:rsidRPr="0063749A">
        <w:rPr>
          <w:rFonts w:ascii="Times New Roman" w:hAnsi="Times New Roman"/>
          <w:bCs/>
          <w:sz w:val="24"/>
          <w:szCs w:val="24"/>
        </w:rPr>
        <w:t xml:space="preserve">3.5.SIA “GR ART&amp;PRINT”, reģistrācijas Nr.40103323220, piedāvājums iesniegts 2016.gada 29.martā plkst.09:46, iesniegtā kopējā līgumcena: </w:t>
      </w:r>
      <w:r w:rsidRPr="0063749A">
        <w:rPr>
          <w:rFonts w:ascii="Times New Roman" w:hAnsi="Times New Roman"/>
          <w:b/>
          <w:bCs/>
          <w:sz w:val="24"/>
          <w:szCs w:val="24"/>
        </w:rPr>
        <w:t>18 539,00 EUR bez PVN</w:t>
      </w:r>
      <w:r w:rsidRPr="0063749A">
        <w:rPr>
          <w:rFonts w:ascii="Times New Roman" w:hAnsi="Times New Roman"/>
          <w:bCs/>
          <w:sz w:val="24"/>
          <w:szCs w:val="24"/>
        </w:rPr>
        <w:t>.</w:t>
      </w:r>
    </w:p>
    <w:p w:rsidR="00E7322A" w:rsidRPr="00B92F0A" w:rsidRDefault="00E7322A" w:rsidP="00452B56">
      <w:pPr>
        <w:pStyle w:val="Header"/>
        <w:numPr>
          <w:ilvl w:val="0"/>
          <w:numId w:val="1"/>
        </w:numPr>
        <w:spacing w:line="276" w:lineRule="auto"/>
        <w:ind w:left="426" w:right="-766" w:hanging="426"/>
        <w:jc w:val="both"/>
      </w:pPr>
      <w:r w:rsidRPr="00B92F0A">
        <w:rPr>
          <w:b/>
        </w:rPr>
        <w:t>Noraidītie pretendenti un to noraidīšanas iemesli</w:t>
      </w:r>
      <w:r w:rsidR="009C6F8D">
        <w:t>:</w:t>
      </w:r>
      <w:r w:rsidR="00C61887">
        <w:t xml:space="preserve"> Nav.</w:t>
      </w:r>
      <w:r w:rsidR="009C6F8D">
        <w:t xml:space="preserve"> </w:t>
      </w:r>
    </w:p>
    <w:p w:rsidR="00E7322A" w:rsidRPr="00D756C5" w:rsidRDefault="00E7322A" w:rsidP="00D756C5">
      <w:pPr>
        <w:pStyle w:val="ListParagraph"/>
        <w:numPr>
          <w:ilvl w:val="0"/>
          <w:numId w:val="3"/>
        </w:num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D756C5">
        <w:rPr>
          <w:rFonts w:ascii="Times New Roman" w:hAnsi="Times New Roman"/>
          <w:b/>
          <w:sz w:val="24"/>
          <w:szCs w:val="24"/>
        </w:rPr>
        <w:t>Lēmuma pieņemšanas datums</w:t>
      </w:r>
      <w:r w:rsidRPr="00D756C5">
        <w:rPr>
          <w:rFonts w:ascii="Times New Roman" w:hAnsi="Times New Roman"/>
          <w:sz w:val="24"/>
          <w:szCs w:val="24"/>
        </w:rPr>
        <w:t xml:space="preserve">: </w:t>
      </w:r>
      <w:r w:rsidR="0063749A" w:rsidRPr="00D756C5">
        <w:rPr>
          <w:rFonts w:ascii="Times New Roman" w:hAnsi="Times New Roman"/>
          <w:sz w:val="24"/>
          <w:szCs w:val="24"/>
        </w:rPr>
        <w:t>20</w:t>
      </w:r>
      <w:r w:rsidR="00775373" w:rsidRPr="00D756C5">
        <w:rPr>
          <w:rFonts w:ascii="Times New Roman" w:hAnsi="Times New Roman"/>
          <w:sz w:val="24"/>
          <w:szCs w:val="24"/>
        </w:rPr>
        <w:t>.05</w:t>
      </w:r>
      <w:r w:rsidRPr="00D756C5">
        <w:rPr>
          <w:rFonts w:ascii="Times New Roman" w:hAnsi="Times New Roman"/>
          <w:sz w:val="24"/>
          <w:szCs w:val="24"/>
        </w:rPr>
        <w:t>.2016.</w:t>
      </w:r>
    </w:p>
    <w:p w:rsidR="00E7322A" w:rsidRPr="00CE6BD1" w:rsidRDefault="00E94775" w:rsidP="00B92F0A">
      <w:pPr>
        <w:pStyle w:val="ListParagraph"/>
        <w:numPr>
          <w:ilvl w:val="0"/>
          <w:numId w:val="3"/>
        </w:numPr>
        <w:spacing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komisijas pieņemtais lēmums</w:t>
      </w:r>
      <w:r w:rsidR="00E7322A" w:rsidRPr="00A54B62">
        <w:rPr>
          <w:rFonts w:ascii="Times New Roman" w:hAnsi="Times New Roman"/>
          <w:sz w:val="24"/>
          <w:szCs w:val="24"/>
        </w:rPr>
        <w:t xml:space="preserve">: </w:t>
      </w:r>
      <w:r w:rsidR="0063749A">
        <w:rPr>
          <w:rFonts w:ascii="Times New Roman" w:hAnsi="Times New Roman"/>
          <w:sz w:val="24"/>
          <w:szCs w:val="24"/>
        </w:rPr>
        <w:t>iepirkums pārtraukts</w:t>
      </w:r>
      <w:r w:rsidR="00AD4874">
        <w:rPr>
          <w:rFonts w:ascii="Times New Roman" w:hAnsi="Times New Roman"/>
          <w:sz w:val="24"/>
          <w:szCs w:val="24"/>
        </w:rPr>
        <w:t xml:space="preserve">, jo </w:t>
      </w:r>
      <w:r w:rsidR="00AD4874" w:rsidRPr="00AD4874">
        <w:rPr>
          <w:rFonts w:ascii="Times New Roman" w:eastAsia="Times New Roman" w:hAnsi="Times New Roman"/>
          <w:sz w:val="24"/>
          <w:szCs w:val="24"/>
          <w:lang w:eastAsia="lv-LV"/>
        </w:rPr>
        <w:t>iepirkuma tehniskajā specifikācijā ir jāveic grozījumi</w:t>
      </w:r>
      <w:r w:rsidR="00AD4874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bookmarkStart w:id="0" w:name="_GoBack"/>
      <w:bookmarkEnd w:id="0"/>
    </w:p>
    <w:p w:rsidR="00E7322A" w:rsidRDefault="00E7322A" w:rsidP="00B92F0A">
      <w:pPr>
        <w:pStyle w:val="ListParagraph"/>
        <w:spacing w:after="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4E4D38" w:rsidRPr="00E94775" w:rsidRDefault="00E7322A" w:rsidP="00822EE5">
      <w:pPr>
        <w:pStyle w:val="ListParagraph"/>
        <w:numPr>
          <w:ilvl w:val="0"/>
          <w:numId w:val="3"/>
        </w:numPr>
        <w:spacing w:before="120"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Iepirkuma komisijas lēmumu var pārsūdzēt Administratīvās rajona tiesas attiecīgajā tiesu namā pēc pieteicēja juridiskās adreses 1 (viena) mēneša laikā no lēmuma spēkā stāšanas dienas Administratīvā procesa likumā noteiktajā kārtībā.</w:t>
      </w:r>
    </w:p>
    <w:sectPr w:rsidR="004E4D38" w:rsidRPr="00E947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7B76FC1"/>
    <w:multiLevelType w:val="hybridMultilevel"/>
    <w:tmpl w:val="37367ECC"/>
    <w:lvl w:ilvl="0" w:tplc="0DD03A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0B595E"/>
    <w:multiLevelType w:val="hybridMultilevel"/>
    <w:tmpl w:val="2AB00732"/>
    <w:lvl w:ilvl="0" w:tplc="540A7AE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056BD6"/>
    <w:rsid w:val="00067E93"/>
    <w:rsid w:val="001E5F44"/>
    <w:rsid w:val="003C1147"/>
    <w:rsid w:val="004E4D38"/>
    <w:rsid w:val="005C35AA"/>
    <w:rsid w:val="006149FD"/>
    <w:rsid w:val="0063749A"/>
    <w:rsid w:val="00775373"/>
    <w:rsid w:val="00822EE5"/>
    <w:rsid w:val="008D0463"/>
    <w:rsid w:val="009A713D"/>
    <w:rsid w:val="009C6F8D"/>
    <w:rsid w:val="00A06D7D"/>
    <w:rsid w:val="00A54B62"/>
    <w:rsid w:val="00A907DB"/>
    <w:rsid w:val="00AD4874"/>
    <w:rsid w:val="00B26CE1"/>
    <w:rsid w:val="00B92F0A"/>
    <w:rsid w:val="00C31EA6"/>
    <w:rsid w:val="00C61887"/>
    <w:rsid w:val="00CE6BD1"/>
    <w:rsid w:val="00D756C5"/>
    <w:rsid w:val="00E7322A"/>
    <w:rsid w:val="00E94775"/>
    <w:rsid w:val="00EA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CC5A8F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31EA6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9C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Lāsma Vītoliņa</cp:lastModifiedBy>
  <cp:revision>26</cp:revision>
  <dcterms:created xsi:type="dcterms:W3CDTF">2016-02-03T07:29:00Z</dcterms:created>
  <dcterms:modified xsi:type="dcterms:W3CDTF">2016-05-23T13:05:00Z</dcterms:modified>
</cp:coreProperties>
</file>