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6164CF" w:rsidP="0063297A">
      <w:pPr>
        <w:jc w:val="center"/>
      </w:pPr>
      <w:r>
        <w:t xml:space="preserve">Lēmums </w:t>
      </w:r>
    </w:p>
    <w:p w:rsidR="00EC40E5" w:rsidRDefault="00EC40E5" w:rsidP="00161595">
      <w:pPr>
        <w:jc w:val="center"/>
      </w:pPr>
      <w:r w:rsidRPr="00EC40E5">
        <w:t>Videosistēma endoskopiskajām operācijām</w:t>
      </w:r>
    </w:p>
    <w:p w:rsidR="00B44971" w:rsidRPr="00161595" w:rsidRDefault="00EC40E5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>
        <w:rPr>
          <w:bCs/>
        </w:rPr>
        <w:t>151</w:t>
      </w:r>
      <w:r w:rsidR="00D20CF1" w:rsidRPr="009073E8">
        <w:t>)</w:t>
      </w:r>
    </w:p>
    <w:p w:rsidR="00161595" w:rsidRPr="00161595" w:rsidRDefault="006164CF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EC40E5">
        <w:t>7.novembrī</w:t>
      </w:r>
    </w:p>
    <w:p w:rsidR="00EA11AD" w:rsidRPr="009073E8" w:rsidRDefault="00EA11AD" w:rsidP="00EA11AD">
      <w:pPr>
        <w:jc w:val="both"/>
      </w:pPr>
    </w:p>
    <w:p w:rsidR="00EC40E5" w:rsidRPr="009073E8" w:rsidRDefault="00EC40E5" w:rsidP="00EC40E5">
      <w:pPr>
        <w:jc w:val="both"/>
      </w:pPr>
      <w:r w:rsidRPr="009073E8">
        <w:t>Iepirkuma komisija, izveidota ar VSIA “Paula Stradiņa klīniskā universitātes slimnīca” 201</w:t>
      </w:r>
      <w:r>
        <w:t>7</w:t>
      </w:r>
      <w:r w:rsidRPr="009073E8">
        <w:t xml:space="preserve">.gada </w:t>
      </w:r>
      <w:r>
        <w:t>20.oktobra</w:t>
      </w:r>
      <w:r w:rsidRPr="009073E8">
        <w:t xml:space="preserve"> rīkojumu Nr</w:t>
      </w:r>
      <w:r w:rsidRPr="009073E8">
        <w:rPr>
          <w:color w:val="1F497D"/>
        </w:rPr>
        <w:t>.</w:t>
      </w:r>
      <w:r>
        <w:t>11-10/145</w:t>
      </w:r>
      <w:r w:rsidRPr="009073E8">
        <w:t xml:space="preserve"> „Par iepirkuma komisijas izveidi iepirkumam “</w:t>
      </w:r>
      <w:r w:rsidRPr="00132888">
        <w:t>Videosistēma endoskopiskajām operācijām</w:t>
      </w:r>
      <w:r>
        <w:t>”.</w:t>
      </w:r>
    </w:p>
    <w:p w:rsidR="00EC40E5" w:rsidRPr="009073E8" w:rsidRDefault="00EC40E5" w:rsidP="00EC40E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EC40E5" w:rsidRPr="009073E8" w:rsidTr="00B352CA">
        <w:trPr>
          <w:trHeight w:val="430"/>
        </w:trPr>
        <w:tc>
          <w:tcPr>
            <w:tcW w:w="2760" w:type="dxa"/>
            <w:shd w:val="clear" w:color="auto" w:fill="auto"/>
          </w:tcPr>
          <w:p w:rsidR="00EC40E5" w:rsidRPr="009073E8" w:rsidRDefault="00EC40E5" w:rsidP="00B352CA">
            <w:pPr>
              <w:jc w:val="both"/>
            </w:pPr>
            <w:r>
              <w:t>Komisijas priekšsēdētājs</w:t>
            </w:r>
            <w:r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EC40E5" w:rsidRPr="009073E8" w:rsidRDefault="00EC40E5" w:rsidP="00B352CA">
            <w:pPr>
              <w:jc w:val="both"/>
            </w:pPr>
            <w:r>
              <w:rPr>
                <w:b/>
              </w:rPr>
              <w:t xml:space="preserve">Toms Bērziņš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EC40E5" w:rsidRPr="009073E8" w:rsidTr="00B352CA">
        <w:trPr>
          <w:trHeight w:val="1145"/>
        </w:trPr>
        <w:tc>
          <w:tcPr>
            <w:tcW w:w="2760" w:type="dxa"/>
            <w:shd w:val="clear" w:color="auto" w:fill="auto"/>
          </w:tcPr>
          <w:p w:rsidR="00EC40E5" w:rsidRPr="009073E8" w:rsidRDefault="00EC40E5" w:rsidP="00B352CA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EC40E5" w:rsidRDefault="00EC40E5" w:rsidP="00B352C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Elīna Rostoka – </w:t>
            </w:r>
            <w:r>
              <w:rPr>
                <w:lang w:eastAsia="en-US"/>
              </w:rPr>
              <w:t>Medicīnas uzturēšanas nodaļas vecākā medicīnas ierīču speciāliste/fiziķe;</w:t>
            </w:r>
          </w:p>
          <w:p w:rsidR="00EC40E5" w:rsidRPr="000355CC" w:rsidRDefault="00EC40E5" w:rsidP="00B352CA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 daļas  iepirkumu procesu koordinatore</w:t>
            </w:r>
          </w:p>
        </w:tc>
      </w:tr>
    </w:tbl>
    <w:p w:rsidR="004E0D3E" w:rsidRDefault="00EC40E5" w:rsidP="00A475F1">
      <w:pPr>
        <w:jc w:val="both"/>
      </w:pPr>
      <w:r w:rsidRPr="00EC40E5">
        <w:t>Pieaicinātais eksperts – R.Panasjuka,</w:t>
      </w:r>
      <w:r>
        <w:rPr>
          <w:b/>
        </w:rPr>
        <w:t xml:space="preserve"> </w:t>
      </w:r>
      <w:r w:rsidRPr="00086F93">
        <w:t>Medicīnas uzturēšanas nodaļas medicīnas ierīču speciāliste/fiziķe</w:t>
      </w:r>
    </w:p>
    <w:p w:rsidR="00EC40E5" w:rsidRDefault="00EC40E5" w:rsidP="00A475F1">
      <w:pPr>
        <w:jc w:val="both"/>
        <w:rPr>
          <w:b/>
        </w:rPr>
      </w:pP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</w:t>
      </w:r>
      <w:r w:rsidR="00EC40E5">
        <w:t>151</w:t>
      </w:r>
      <w:r>
        <w:t>.</w:t>
      </w:r>
    </w:p>
    <w:p w:rsidR="006164CF" w:rsidRDefault="006164CF" w:rsidP="00B85553">
      <w:pPr>
        <w:numPr>
          <w:ilvl w:val="0"/>
          <w:numId w:val="33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345AD3" w:rsidRPr="00B85553" w:rsidRDefault="006164CF" w:rsidP="00B85553">
      <w:pPr>
        <w:numPr>
          <w:ilvl w:val="0"/>
          <w:numId w:val="33"/>
        </w:numPr>
        <w:ind w:left="284" w:hanging="284"/>
        <w:jc w:val="both"/>
        <w:rPr>
          <w:b/>
        </w:rPr>
      </w:pPr>
      <w:r w:rsidRPr="00B85553">
        <w:rPr>
          <w:b/>
        </w:rPr>
        <w:t xml:space="preserve">Pretendenti, kas iesniedza piedāvājumus un piedāvātās vērtējamās cenas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EC40E5" w:rsidRPr="00F12EFB" w:rsidTr="00B352CA">
        <w:tc>
          <w:tcPr>
            <w:tcW w:w="653" w:type="dxa"/>
            <w:shd w:val="clear" w:color="auto" w:fill="auto"/>
          </w:tcPr>
          <w:p w:rsidR="00EC40E5" w:rsidRPr="00F12EFB" w:rsidRDefault="00EC40E5" w:rsidP="00B352CA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EC40E5" w:rsidRPr="00F12EFB" w:rsidRDefault="00EC40E5" w:rsidP="00B352CA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40E5" w:rsidRPr="00F12EFB" w:rsidRDefault="00EC40E5" w:rsidP="00B352CA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40E5" w:rsidRPr="00F12EFB" w:rsidRDefault="00EC40E5" w:rsidP="00B352CA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C40E5" w:rsidRPr="00F12EFB" w:rsidRDefault="00EC40E5" w:rsidP="00B352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Piedāvātā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EC40E5" w:rsidRPr="00837E19" w:rsidTr="00B352CA">
        <w:tc>
          <w:tcPr>
            <w:tcW w:w="653" w:type="dxa"/>
            <w:shd w:val="clear" w:color="auto" w:fill="auto"/>
          </w:tcPr>
          <w:p w:rsidR="00EC40E5" w:rsidRPr="00837E19" w:rsidRDefault="00EC40E5" w:rsidP="00B352CA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40E5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27.10.2017.</w:t>
            </w:r>
          </w:p>
          <w:p w:rsidR="00EC40E5" w:rsidRPr="00837E19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Plkst.14:05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40E5" w:rsidRPr="00837E19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“Tradintek”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C40E5" w:rsidRPr="00837E19" w:rsidRDefault="00EC40E5" w:rsidP="00B352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37 819,25</w:t>
            </w:r>
          </w:p>
        </w:tc>
      </w:tr>
      <w:tr w:rsidR="00EC40E5" w:rsidTr="00B352CA">
        <w:tc>
          <w:tcPr>
            <w:tcW w:w="653" w:type="dxa"/>
            <w:shd w:val="clear" w:color="auto" w:fill="auto"/>
          </w:tcPr>
          <w:p w:rsidR="00EC40E5" w:rsidRPr="00837E19" w:rsidRDefault="00EC40E5" w:rsidP="00B352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40E5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02.11.2017.</w:t>
            </w:r>
          </w:p>
          <w:p w:rsidR="00EC40E5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Plkst.11:34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40E5" w:rsidRDefault="00EC40E5" w:rsidP="00B35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“NMS ELPA”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C40E5" w:rsidRDefault="00EC40E5" w:rsidP="00B352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33 385,00</w:t>
            </w:r>
          </w:p>
        </w:tc>
      </w:tr>
    </w:tbl>
    <w:p w:rsidR="00345AD3" w:rsidRDefault="00345AD3" w:rsidP="002027E9">
      <w:pPr>
        <w:jc w:val="both"/>
        <w:rPr>
          <w:b/>
        </w:rPr>
      </w:pPr>
    </w:p>
    <w:p w:rsidR="00B85553" w:rsidRPr="00B85553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5.</w:t>
      </w:r>
      <w:r w:rsidRPr="00B85553">
        <w:rPr>
          <w:b/>
        </w:rPr>
        <w:tab/>
        <w:t>Noraidītie pretendenti un to noraidīšanas iemesli</w:t>
      </w:r>
      <w:r w:rsidR="00635E6E" w:rsidRPr="00635E6E">
        <w:rPr>
          <w:b/>
        </w:rPr>
        <w:t xml:space="preserve"> </w:t>
      </w:r>
      <w:r w:rsidR="00635E6E" w:rsidRPr="00635E6E">
        <w:rPr>
          <w:b/>
        </w:rPr>
        <w:t>saskaņā ar PIL 9.panta astoto daļu</w:t>
      </w:r>
      <w:r w:rsidRPr="00B85553">
        <w:rPr>
          <w:b/>
        </w:rPr>
        <w:t xml:space="preserve">: </w:t>
      </w:r>
      <w:bookmarkStart w:id="0" w:name="_GoBack"/>
      <w:r w:rsidRPr="00635E6E">
        <w:t>nav</w:t>
      </w:r>
      <w:bookmarkEnd w:id="0"/>
      <w:r w:rsidRPr="00B85553">
        <w:rPr>
          <w:b/>
        </w:rPr>
        <w:t xml:space="preserve"> </w:t>
      </w:r>
    </w:p>
    <w:p w:rsidR="00B85553" w:rsidRPr="00B85553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 w:rsidR="00EC40E5">
        <w:rPr>
          <w:b/>
        </w:rPr>
        <w:t>07.11.</w:t>
      </w:r>
      <w:r w:rsidRPr="00B85553">
        <w:rPr>
          <w:b/>
        </w:rPr>
        <w:t>2017.</w:t>
      </w:r>
    </w:p>
    <w:p w:rsidR="008C4F5F" w:rsidRDefault="00B85553" w:rsidP="00B85553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AA6B18" w:rsidRDefault="00B85553" w:rsidP="00EC40E5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b/>
        </w:rPr>
        <w:t xml:space="preserve">- </w:t>
      </w:r>
      <w:r w:rsidR="00EC40E5">
        <w:rPr>
          <w:rFonts w:eastAsia="Calibri" w:cs="Arial Unicode MS"/>
          <w:lang w:eastAsia="en-US" w:bidi="bo-CN"/>
        </w:rPr>
        <w:t>s</w:t>
      </w:r>
      <w:r w:rsidR="00EC40E5" w:rsidRPr="00DD4CB2">
        <w:rPr>
          <w:rFonts w:eastAsia="Calibri" w:cs="Arial Unicode MS"/>
          <w:lang w:eastAsia="en-US" w:bidi="bo-CN"/>
        </w:rPr>
        <w:t xml:space="preserve">askaņā ar nolikuma </w:t>
      </w:r>
      <w:r w:rsidR="00EC40E5">
        <w:rPr>
          <w:rFonts w:eastAsia="Calibri" w:cs="Arial Unicode MS"/>
          <w:lang w:eastAsia="en-US" w:bidi="bo-CN"/>
        </w:rPr>
        <w:t>13.3.4.3.</w:t>
      </w:r>
      <w:r w:rsidR="00EC40E5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EC40E5">
        <w:rPr>
          <w:rFonts w:eastAsia="Calibri" w:cs="Arial Unicode MS"/>
          <w:lang w:eastAsia="en-US" w:bidi="bo-CN"/>
        </w:rPr>
        <w:t>par v</w:t>
      </w:r>
      <w:r w:rsidR="00EC40E5" w:rsidRPr="003A077B">
        <w:rPr>
          <w:rFonts w:eastAsia="Calibri" w:cs="Arial Unicode MS"/>
          <w:lang w:eastAsia="en-US" w:bidi="bo-CN"/>
        </w:rPr>
        <w:t>ideosistēma</w:t>
      </w:r>
      <w:r w:rsidR="00EC40E5">
        <w:rPr>
          <w:rFonts w:eastAsia="Calibri" w:cs="Arial Unicode MS"/>
          <w:lang w:eastAsia="en-US" w:bidi="bo-CN"/>
        </w:rPr>
        <w:t>s</w:t>
      </w:r>
      <w:r w:rsidR="00EC40E5" w:rsidRPr="003A077B">
        <w:rPr>
          <w:rFonts w:eastAsia="Calibri" w:cs="Arial Unicode MS"/>
          <w:lang w:eastAsia="en-US" w:bidi="bo-CN"/>
        </w:rPr>
        <w:t xml:space="preserve"> endoskopiskajām operācijām</w:t>
      </w:r>
      <w:r w:rsidR="00EC40E5">
        <w:rPr>
          <w:rFonts w:eastAsia="Calibri" w:cs="Arial Unicode MS"/>
          <w:lang w:eastAsia="en-US" w:bidi="bo-CN"/>
        </w:rPr>
        <w:t xml:space="preserve"> piegādi tiek piešķirtas SIA “Tradintek”, reģistrācijas NR.40003308634, par piedāvāto cenu – 37 819,25 EUR bez PVN;</w:t>
      </w:r>
    </w:p>
    <w:p w:rsidR="00EC40E5" w:rsidRDefault="00EC40E5" w:rsidP="00EC40E5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/>
          <w:b/>
          <w:lang w:eastAsia="en-US" w:bidi="bo-CN"/>
        </w:rPr>
        <w:t xml:space="preserve">- </w:t>
      </w:r>
      <w:r>
        <w:rPr>
          <w:rFonts w:eastAsia="Calibri" w:cs="Arial Unicode MS"/>
          <w:lang w:eastAsia="en-US" w:bidi="bo-CN"/>
        </w:rPr>
        <w:t>nepiešķirt līguma slēgšanas tiesības SIA “NMS ELPA”, jo pretendents ar 07.11.2017. komisijas lēmumu ir izslēgts no turpmākās dalības iepirkumā kā neatbilstošs tehniskās specifikācijas 1.3.5., 1.6.1. un 1.6.2.prasībām.</w:t>
      </w:r>
    </w:p>
    <w:p w:rsidR="00612B60" w:rsidRPr="00612B60" w:rsidRDefault="00612B60" w:rsidP="00EC40E5">
      <w:pPr>
        <w:ind w:right="83"/>
        <w:jc w:val="both"/>
        <w:rPr>
          <w:rFonts w:eastAsia="Calibri" w:cs="Arial Unicode MS"/>
          <w:lang w:eastAsia="en-US" w:bidi="bo-CN"/>
        </w:rPr>
      </w:pPr>
    </w:p>
    <w:p w:rsidR="000A6E93" w:rsidRPr="00EC40E5" w:rsidRDefault="00B85553" w:rsidP="0015344F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B85553" w:rsidRDefault="00B85553" w:rsidP="0015344F">
      <w:pPr>
        <w:spacing w:before="120"/>
        <w:ind w:right="-153"/>
        <w:jc w:val="both"/>
      </w:pPr>
    </w:p>
    <w:sectPr w:rsidR="00B85553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B6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5825BF"/>
    <w:multiLevelType w:val="hybridMultilevel"/>
    <w:tmpl w:val="303E0A96"/>
    <w:lvl w:ilvl="0" w:tplc="BB8C5C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B33B6"/>
    <w:multiLevelType w:val="multilevel"/>
    <w:tmpl w:val="DA7411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1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3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30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0"/>
  </w:num>
  <w:num w:numId="34">
    <w:abstractNumId w:val="1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6E93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2A7F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128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96994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9FE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3A70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46A1"/>
    <w:rsid w:val="00335490"/>
    <w:rsid w:val="00337A4A"/>
    <w:rsid w:val="00342E1B"/>
    <w:rsid w:val="003436CE"/>
    <w:rsid w:val="00345AD3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0CB1"/>
    <w:rsid w:val="00562F7C"/>
    <w:rsid w:val="0056726F"/>
    <w:rsid w:val="00570847"/>
    <w:rsid w:val="00571146"/>
    <w:rsid w:val="005721CD"/>
    <w:rsid w:val="00573621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2B60"/>
    <w:rsid w:val="006164CF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E6E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4F5F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61DF"/>
    <w:rsid w:val="0095708E"/>
    <w:rsid w:val="00957BD2"/>
    <w:rsid w:val="00961730"/>
    <w:rsid w:val="00965D23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A6B18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3B96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4AEA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0EBC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85553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1B29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24C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4E83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21E4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3A42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40E5"/>
    <w:rsid w:val="00EC59DA"/>
    <w:rsid w:val="00EC7D0C"/>
    <w:rsid w:val="00ED38B4"/>
    <w:rsid w:val="00ED397E"/>
    <w:rsid w:val="00ED69DB"/>
    <w:rsid w:val="00ED74E7"/>
    <w:rsid w:val="00EE260C"/>
    <w:rsid w:val="00EE2CFB"/>
    <w:rsid w:val="00EE7374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1493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510CF3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513E-1808-4A10-B52C-5E4AFD3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277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177</cp:revision>
  <cp:lastPrinted>2017-07-17T10:08:00Z</cp:lastPrinted>
  <dcterms:created xsi:type="dcterms:W3CDTF">2016-03-09T07:28:00Z</dcterms:created>
  <dcterms:modified xsi:type="dcterms:W3CDTF">2017-11-07T11:01:00Z</dcterms:modified>
</cp:coreProperties>
</file>