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9F88F" w14:textId="45666D33" w:rsidR="00220978" w:rsidRPr="009073E8" w:rsidRDefault="003E2096" w:rsidP="0063297A">
      <w:pPr>
        <w:jc w:val="center"/>
      </w:pPr>
      <w:r>
        <w:t xml:space="preserve">Lēmums </w:t>
      </w:r>
    </w:p>
    <w:p w14:paraId="23493D93" w14:textId="68D0EF1C" w:rsidR="00225682" w:rsidRPr="00225682" w:rsidRDefault="00225682" w:rsidP="00225682">
      <w:pPr>
        <w:jc w:val="center"/>
        <w:rPr>
          <w:b/>
          <w:bCs/>
        </w:rPr>
      </w:pPr>
      <w:bookmarkStart w:id="0" w:name="_Hlk12536512"/>
      <w:bookmarkStart w:id="1" w:name="_Hlk5106832"/>
      <w:r w:rsidRPr="00225682">
        <w:rPr>
          <w:b/>
          <w:bCs/>
        </w:rPr>
        <w:t>Medikamentu uzglabāšanas zemā temperatūrā aptiekas telpās aparatūras piegāde</w:t>
      </w:r>
      <w:bookmarkEnd w:id="0"/>
    </w:p>
    <w:bookmarkEnd w:id="1"/>
    <w:p w14:paraId="46DFFE95" w14:textId="51351C84" w:rsidR="00B44971" w:rsidRPr="00161595" w:rsidRDefault="00225682" w:rsidP="00161595">
      <w:pPr>
        <w:jc w:val="center"/>
      </w:pPr>
      <w:r w:rsidRPr="009073E8">
        <w:t xml:space="preserve"> </w:t>
      </w:r>
      <w:r w:rsidR="005231E2" w:rsidRPr="009073E8">
        <w:t>(</w:t>
      </w:r>
      <w:r w:rsidR="00D20CF1" w:rsidRPr="009073E8">
        <w:t xml:space="preserve">identifikācijas Nr. </w:t>
      </w:r>
      <w:r w:rsidR="009109BB" w:rsidRPr="009073E8">
        <w:rPr>
          <w:bCs/>
        </w:rPr>
        <w:t>PSKUS 201</w:t>
      </w:r>
      <w:r w:rsidR="00F908C6">
        <w:rPr>
          <w:bCs/>
        </w:rPr>
        <w:t>9</w:t>
      </w:r>
      <w:r w:rsidR="009109BB" w:rsidRPr="009073E8">
        <w:rPr>
          <w:bCs/>
        </w:rPr>
        <w:t>/</w:t>
      </w:r>
      <w:r w:rsidR="004362F3">
        <w:rPr>
          <w:bCs/>
        </w:rPr>
        <w:t>88</w:t>
      </w:r>
      <w:r w:rsidR="00D20CF1" w:rsidRPr="009073E8">
        <w:t>)</w:t>
      </w:r>
    </w:p>
    <w:p w14:paraId="3498F373" w14:textId="057805E9" w:rsidR="00161595" w:rsidRPr="00161595" w:rsidRDefault="003E2096" w:rsidP="00F64A0B">
      <w:pPr>
        <w:jc w:val="center"/>
        <w:rPr>
          <w:rFonts w:eastAsia="Calibri"/>
          <w:b/>
          <w:lang w:eastAsia="en-US"/>
        </w:rPr>
      </w:pPr>
      <w:r>
        <w:t xml:space="preserve"> </w:t>
      </w:r>
      <w:r w:rsidR="00161595">
        <w:t>(</w:t>
      </w:r>
      <w:bookmarkStart w:id="2" w:name="_Hlk506452244"/>
      <w:r w:rsidR="00F64A0B" w:rsidRPr="00F64A0B">
        <w:rPr>
          <w:i/>
        </w:rPr>
        <w:t xml:space="preserve">Iepirkums tiek rīkots </w:t>
      </w:r>
      <w:r w:rsidR="00F64A0B" w:rsidRPr="00F64A0B">
        <w:rPr>
          <w:rFonts w:eastAsia="Calibri"/>
          <w:i/>
          <w:szCs w:val="22"/>
          <w:lang w:eastAsia="en-US"/>
        </w:rPr>
        <w:t>Publisko iepirkumu likuma 9.panta noteiktajā kārtībā</w:t>
      </w:r>
      <w:bookmarkEnd w:id="2"/>
      <w:r w:rsidR="00161595">
        <w:rPr>
          <w:rFonts w:eastAsia="Calibri"/>
          <w:szCs w:val="22"/>
          <w:lang w:eastAsia="en-US"/>
        </w:rPr>
        <w:t>)</w:t>
      </w:r>
    </w:p>
    <w:p w14:paraId="6AC056B2" w14:textId="77777777" w:rsidR="00161595" w:rsidRPr="009073E8" w:rsidRDefault="00161595" w:rsidP="00B7504F">
      <w:pPr>
        <w:jc w:val="center"/>
      </w:pPr>
    </w:p>
    <w:p w14:paraId="6FCAD549" w14:textId="77777777" w:rsidR="00996620" w:rsidRPr="009073E8" w:rsidRDefault="00996620" w:rsidP="005905C6"/>
    <w:p w14:paraId="53653D91" w14:textId="263D2C64" w:rsidR="005905C6" w:rsidRPr="009073E8" w:rsidRDefault="009F00CF" w:rsidP="005905C6">
      <w:r w:rsidRPr="009073E8">
        <w:t xml:space="preserve">Rīga </w:t>
      </w:r>
      <w:r w:rsidR="005905C6" w:rsidRPr="009073E8">
        <w:t>201</w:t>
      </w:r>
      <w:r w:rsidR="00F908C6">
        <w:t>9</w:t>
      </w:r>
      <w:r w:rsidR="005905C6" w:rsidRPr="009073E8">
        <w:t xml:space="preserve">.gada </w:t>
      </w:r>
      <w:r w:rsidR="00A85368">
        <w:t>8.oktobris</w:t>
      </w:r>
    </w:p>
    <w:p w14:paraId="53C6C748" w14:textId="77777777" w:rsidR="00EA11AD" w:rsidRPr="009073E8" w:rsidRDefault="00EA11AD" w:rsidP="00EA11AD">
      <w:pPr>
        <w:jc w:val="both"/>
      </w:pPr>
    </w:p>
    <w:p w14:paraId="0BD7E99B" w14:textId="55D1F75E" w:rsidR="00047A34" w:rsidRPr="009073E8" w:rsidRDefault="005231E2" w:rsidP="00E30338">
      <w:pPr>
        <w:jc w:val="both"/>
      </w:pPr>
      <w:r w:rsidRPr="009073E8">
        <w:t>Iepirkuma komisija</w:t>
      </w:r>
      <w:r w:rsidR="00996620" w:rsidRPr="009073E8">
        <w:t>,</w:t>
      </w:r>
      <w:r w:rsidRPr="009073E8">
        <w:t xml:space="preserve"> izveidota</w:t>
      </w:r>
      <w:r w:rsidR="00EA11AD" w:rsidRPr="009073E8">
        <w:t xml:space="preserve"> ar VSIA “Paula Stradiņa klīniskā universitātes slimnīca” </w:t>
      </w:r>
      <w:r w:rsidRPr="009073E8">
        <w:t>201</w:t>
      </w:r>
      <w:r w:rsidR="00F908C6">
        <w:t>9</w:t>
      </w:r>
      <w:r w:rsidRPr="009073E8">
        <w:t xml:space="preserve">.gada </w:t>
      </w:r>
      <w:r w:rsidR="00225682">
        <w:t>7.marta</w:t>
      </w:r>
      <w:r w:rsidRPr="009073E8">
        <w:t xml:space="preserve"> </w:t>
      </w:r>
      <w:r w:rsidR="00EA11AD" w:rsidRPr="009073E8">
        <w:t>rīkojumu Nr</w:t>
      </w:r>
      <w:r w:rsidR="00EA11AD" w:rsidRPr="009073E8">
        <w:rPr>
          <w:color w:val="1F497D"/>
        </w:rPr>
        <w:t>.</w:t>
      </w:r>
      <w:r w:rsidR="00E5553E">
        <w:t>11-10/</w:t>
      </w:r>
      <w:r w:rsidR="00225682">
        <w:t>26</w:t>
      </w:r>
      <w:r w:rsidR="002F696A">
        <w:t xml:space="preserve"> </w:t>
      </w:r>
      <w:r w:rsidR="00EA11AD" w:rsidRPr="009073E8">
        <w:t>„Par iepirkuma komisijas izveidi iepirkumam “</w:t>
      </w:r>
      <w:r w:rsidR="00225682" w:rsidRPr="00225682">
        <w:t>Medikamentu uzglabāšanas zemā temperatūrā aptiekas telpās aparatūras piegāde</w:t>
      </w:r>
      <w:r w:rsidR="007A7598">
        <w:t>”</w:t>
      </w:r>
      <w:r w:rsidR="00225682">
        <w:t>, ar 20.03.2019. grozījumiem Nr.11-10/31</w:t>
      </w:r>
      <w:r w:rsidR="002B7332">
        <w:t>:</w:t>
      </w:r>
    </w:p>
    <w:p w14:paraId="7529879E" w14:textId="77777777" w:rsidR="009003FD" w:rsidRPr="000E4388" w:rsidRDefault="009003FD" w:rsidP="009003FD">
      <w:pPr>
        <w:spacing w:before="120" w:after="120"/>
        <w:jc w:val="both"/>
        <w:rPr>
          <w:b/>
          <w:u w:val="single"/>
        </w:rPr>
      </w:pPr>
      <w:r w:rsidRPr="000E4388">
        <w:rPr>
          <w:b/>
          <w:u w:val="single"/>
        </w:rPr>
        <w:t>Komisijas sastāvs:</w:t>
      </w:r>
    </w:p>
    <w:tbl>
      <w:tblPr>
        <w:tblW w:w="0" w:type="auto"/>
        <w:tblLook w:val="04A0" w:firstRow="1" w:lastRow="0" w:firstColumn="1" w:lastColumn="0" w:noHBand="0" w:noVBand="1"/>
      </w:tblPr>
      <w:tblGrid>
        <w:gridCol w:w="2802"/>
        <w:gridCol w:w="6485"/>
      </w:tblGrid>
      <w:tr w:rsidR="009003FD" w:rsidRPr="000E4388" w14:paraId="16ED5330" w14:textId="77777777" w:rsidTr="00261681">
        <w:tc>
          <w:tcPr>
            <w:tcW w:w="2802" w:type="dxa"/>
            <w:shd w:val="clear" w:color="auto" w:fill="auto"/>
          </w:tcPr>
          <w:p w14:paraId="5544ADF6" w14:textId="77777777" w:rsidR="009003FD" w:rsidRPr="000E4388" w:rsidRDefault="009003FD" w:rsidP="00261681">
            <w:pPr>
              <w:jc w:val="both"/>
            </w:pPr>
            <w:r w:rsidRPr="000E4388">
              <w:t>Komisijas priekšsēdētāja:</w:t>
            </w:r>
          </w:p>
        </w:tc>
        <w:tc>
          <w:tcPr>
            <w:tcW w:w="6485" w:type="dxa"/>
            <w:shd w:val="clear" w:color="auto" w:fill="auto"/>
          </w:tcPr>
          <w:p w14:paraId="226EF4CA" w14:textId="1F1527E9" w:rsidR="00225682" w:rsidRDefault="00225682" w:rsidP="00261681">
            <w:pPr>
              <w:jc w:val="both"/>
              <w:rPr>
                <w:b/>
              </w:rPr>
            </w:pPr>
            <w:r>
              <w:rPr>
                <w:b/>
              </w:rPr>
              <w:t xml:space="preserve">Uldis Jaspers – </w:t>
            </w:r>
            <w:r w:rsidRPr="00225682">
              <w:t>Medicīnas tehnoloģiju daļas vadītājs</w:t>
            </w:r>
          </w:p>
          <w:p w14:paraId="46D2900E" w14:textId="730BB014" w:rsidR="009003FD" w:rsidRPr="000E4388" w:rsidRDefault="0025580A" w:rsidP="00261681">
            <w:pPr>
              <w:jc w:val="both"/>
            </w:pPr>
            <w:r>
              <w:rPr>
                <w:b/>
              </w:rPr>
              <w:t>Toms Bērziņš</w:t>
            </w:r>
            <w:r w:rsidR="009003FD" w:rsidRPr="000E4388">
              <w:t xml:space="preserve"> </w:t>
            </w:r>
            <w:r w:rsidR="009003FD" w:rsidRPr="000E4388">
              <w:rPr>
                <w:b/>
                <w:bCs/>
              </w:rPr>
              <w:t>–</w:t>
            </w:r>
            <w:r w:rsidR="0035518D">
              <w:t xml:space="preserve"> </w:t>
            </w:r>
            <w:r>
              <w:t xml:space="preserve">Medicīnas </w:t>
            </w:r>
            <w:r w:rsidR="00F908C6">
              <w:t>iekārtu uzturēšanas nodaļas vadītājs</w:t>
            </w:r>
            <w:r w:rsidR="009003FD">
              <w:rPr>
                <w:bCs/>
              </w:rPr>
              <w:t>;</w:t>
            </w:r>
          </w:p>
        </w:tc>
      </w:tr>
      <w:tr w:rsidR="009003FD" w:rsidRPr="000E4388" w14:paraId="361FAE3B" w14:textId="77777777" w:rsidTr="00261681">
        <w:tc>
          <w:tcPr>
            <w:tcW w:w="2802" w:type="dxa"/>
            <w:shd w:val="clear" w:color="auto" w:fill="auto"/>
          </w:tcPr>
          <w:p w14:paraId="299D13B5" w14:textId="77777777" w:rsidR="009003FD" w:rsidRPr="000E4388" w:rsidRDefault="009003FD" w:rsidP="00261681">
            <w:pPr>
              <w:jc w:val="both"/>
            </w:pPr>
            <w:r w:rsidRPr="000E4388">
              <w:t>Komisijas locekļi:</w:t>
            </w:r>
          </w:p>
        </w:tc>
        <w:tc>
          <w:tcPr>
            <w:tcW w:w="6485" w:type="dxa"/>
            <w:shd w:val="clear" w:color="auto" w:fill="auto"/>
          </w:tcPr>
          <w:p w14:paraId="0A09D43C" w14:textId="78888E36" w:rsidR="009003FD" w:rsidRPr="000E4388" w:rsidRDefault="00225682" w:rsidP="00261681">
            <w:pPr>
              <w:jc w:val="both"/>
            </w:pPr>
            <w:r>
              <w:rPr>
                <w:b/>
                <w:lang w:eastAsia="en-US"/>
              </w:rPr>
              <w:t>Lāsma Vītoliņa</w:t>
            </w:r>
            <w:r w:rsidR="009003FD" w:rsidRPr="000E4388">
              <w:rPr>
                <w:lang w:eastAsia="en-US"/>
              </w:rPr>
              <w:t xml:space="preserve"> </w:t>
            </w:r>
            <w:r w:rsidR="009003FD" w:rsidRPr="000E4388">
              <w:t>–</w:t>
            </w:r>
            <w:r>
              <w:t xml:space="preserve"> Iepirkumu daļas iepirkumu procesu koordinatore</w:t>
            </w:r>
          </w:p>
        </w:tc>
      </w:tr>
      <w:tr w:rsidR="009003FD" w:rsidRPr="000E4388" w14:paraId="251702FC" w14:textId="77777777" w:rsidTr="00261681">
        <w:tc>
          <w:tcPr>
            <w:tcW w:w="2802" w:type="dxa"/>
            <w:shd w:val="clear" w:color="auto" w:fill="auto"/>
          </w:tcPr>
          <w:p w14:paraId="786BDC41" w14:textId="77777777" w:rsidR="009003FD" w:rsidRPr="000E4388" w:rsidRDefault="009003FD" w:rsidP="00261681">
            <w:pPr>
              <w:jc w:val="both"/>
            </w:pPr>
          </w:p>
        </w:tc>
        <w:tc>
          <w:tcPr>
            <w:tcW w:w="6485" w:type="dxa"/>
            <w:shd w:val="clear" w:color="auto" w:fill="auto"/>
          </w:tcPr>
          <w:p w14:paraId="5CEDAD1C" w14:textId="5C49066E" w:rsidR="009003FD" w:rsidRPr="000E4388" w:rsidRDefault="009003FD" w:rsidP="00261681">
            <w:pPr>
              <w:jc w:val="both"/>
            </w:pPr>
          </w:p>
        </w:tc>
      </w:tr>
    </w:tbl>
    <w:p w14:paraId="635CDE9D" w14:textId="2811A3A3" w:rsidR="00EC59DA" w:rsidRDefault="00225682" w:rsidP="002027E9">
      <w:pPr>
        <w:jc w:val="both"/>
      </w:pPr>
      <w:r w:rsidRPr="00225682">
        <w:t xml:space="preserve">Pieaicinātais eksperts – </w:t>
      </w:r>
      <w:r w:rsidR="003E2096">
        <w:t xml:space="preserve">Medicīnas iekārtu uzturēšanas nodaļas Medicīnas iekārtu speciālists/medicīnas fiziķis </w:t>
      </w:r>
      <w:r w:rsidRPr="00225682">
        <w:t xml:space="preserve">Renata </w:t>
      </w:r>
      <w:r w:rsidR="003E2096">
        <w:t>Līce</w:t>
      </w:r>
    </w:p>
    <w:p w14:paraId="0418CAC4" w14:textId="77777777" w:rsidR="00225682" w:rsidRPr="00225682" w:rsidRDefault="00225682" w:rsidP="002027E9">
      <w:pPr>
        <w:jc w:val="both"/>
      </w:pPr>
    </w:p>
    <w:p w14:paraId="7A8CA5B2" w14:textId="77777777" w:rsidR="003E2096" w:rsidRDefault="003E2096" w:rsidP="003E2096">
      <w:pPr>
        <w:numPr>
          <w:ilvl w:val="0"/>
          <w:numId w:val="38"/>
        </w:numPr>
        <w:ind w:left="284" w:hanging="284"/>
        <w:jc w:val="both"/>
      </w:pPr>
      <w:r w:rsidRPr="00B85553">
        <w:rPr>
          <w:b/>
        </w:rPr>
        <w:t>Pasūtītājs</w:t>
      </w:r>
      <w:r>
        <w:t xml:space="preserve"> – VSIA “Paula Stradiņa klīniskā universitātes slimnīca”, reģ. Nr. 40003457109, Pilsoņu iela 13, Rīga, LV-1002.</w:t>
      </w:r>
    </w:p>
    <w:p w14:paraId="00BD9747" w14:textId="5DB0DBDD" w:rsidR="003E2096" w:rsidRDefault="003E2096" w:rsidP="003E2096">
      <w:pPr>
        <w:numPr>
          <w:ilvl w:val="0"/>
          <w:numId w:val="38"/>
        </w:numPr>
        <w:ind w:left="284" w:hanging="284"/>
        <w:jc w:val="both"/>
      </w:pPr>
      <w:r w:rsidRPr="00B85553">
        <w:rPr>
          <w:b/>
        </w:rPr>
        <w:t>Iepirkuma identifikācijas numurs</w:t>
      </w:r>
      <w:r>
        <w:t xml:space="preserve"> – PSKUS 2019/88.</w:t>
      </w:r>
    </w:p>
    <w:p w14:paraId="04612AC8" w14:textId="77777777" w:rsidR="003E2096" w:rsidRDefault="003E2096" w:rsidP="003E2096">
      <w:pPr>
        <w:numPr>
          <w:ilvl w:val="0"/>
          <w:numId w:val="38"/>
        </w:numPr>
        <w:ind w:left="284" w:hanging="284"/>
        <w:jc w:val="both"/>
      </w:pPr>
      <w:r w:rsidRPr="00B85553">
        <w:rPr>
          <w:b/>
        </w:rPr>
        <w:t>Piedāvājuma izvēles kritērijs:</w:t>
      </w:r>
      <w:r>
        <w:t xml:space="preserve"> piedāvājums, kas atbilst nolikumā izvirzītajām prasībām un ir ar zemāko vērtējamo  kopējo cenu EUR bez PVN katrā iepirkuma priekšmeta daļā atsevišķi.</w:t>
      </w:r>
    </w:p>
    <w:p w14:paraId="75A9F6B0" w14:textId="7C913182" w:rsidR="00A85368" w:rsidRPr="003E2096" w:rsidRDefault="003E2096" w:rsidP="00A85368">
      <w:pPr>
        <w:numPr>
          <w:ilvl w:val="0"/>
          <w:numId w:val="38"/>
        </w:numPr>
        <w:ind w:left="284" w:hanging="284"/>
        <w:jc w:val="both"/>
        <w:rPr>
          <w:b/>
        </w:rPr>
      </w:pPr>
      <w:r w:rsidRPr="00B85553">
        <w:rPr>
          <w:b/>
        </w:rPr>
        <w:t>Pretendent</w:t>
      </w:r>
      <w:r>
        <w:rPr>
          <w:b/>
        </w:rPr>
        <w:t>i</w:t>
      </w:r>
      <w:r w:rsidRPr="00B85553">
        <w:rPr>
          <w:b/>
        </w:rPr>
        <w:t>, k</w:t>
      </w:r>
      <w:r>
        <w:rPr>
          <w:b/>
        </w:rPr>
        <w:t>uri</w:t>
      </w:r>
      <w:r w:rsidRPr="00B85553">
        <w:rPr>
          <w:b/>
        </w:rPr>
        <w:t xml:space="preserve"> iesnie</w:t>
      </w:r>
      <w:r>
        <w:rPr>
          <w:b/>
        </w:rPr>
        <w:t>guši</w:t>
      </w:r>
      <w:r w:rsidRPr="00B85553">
        <w:rPr>
          <w:b/>
        </w:rPr>
        <w:t xml:space="preserve"> piedāvājumu</w:t>
      </w:r>
      <w:r>
        <w:rPr>
          <w:b/>
        </w:rPr>
        <w:t>s</w:t>
      </w:r>
      <w:r w:rsidRPr="00B85553">
        <w:rPr>
          <w:b/>
        </w:rPr>
        <w:t xml:space="preserve"> un piedāvātā</w:t>
      </w:r>
      <w:r>
        <w:rPr>
          <w:b/>
        </w:rPr>
        <w:t>s</w:t>
      </w:r>
      <w:r w:rsidRPr="00B85553">
        <w:rPr>
          <w:b/>
        </w:rPr>
        <w:t xml:space="preserve"> cena</w:t>
      </w:r>
      <w:r>
        <w:rPr>
          <w:b/>
        </w:rPr>
        <w:t>s</w:t>
      </w:r>
      <w:r w:rsidRPr="00B85553">
        <w:rPr>
          <w:b/>
        </w:rPr>
        <w:t xml:space="preserve"> EUR bez PVN: </w:t>
      </w:r>
      <w:r>
        <w:rPr>
          <w:lang w:eastAsia="en-US"/>
        </w:rPr>
        <w:t xml:space="preserve">  </w:t>
      </w:r>
      <w:r w:rsidR="00A85368">
        <w:rPr>
          <w:lang w:eastAsia="en-US"/>
        </w:rPr>
        <w:t xml:space="preserve">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2012"/>
        <w:gridCol w:w="2835"/>
        <w:gridCol w:w="3856"/>
      </w:tblGrid>
      <w:tr w:rsidR="00A85368" w:rsidRPr="00D60878" w14:paraId="4A2B697C" w14:textId="77777777" w:rsidTr="00261681">
        <w:tc>
          <w:tcPr>
            <w:tcW w:w="653" w:type="dxa"/>
            <w:shd w:val="clear" w:color="auto" w:fill="auto"/>
          </w:tcPr>
          <w:p w14:paraId="1469BC6B" w14:textId="77777777" w:rsidR="00A85368" w:rsidRPr="00F12EFB" w:rsidRDefault="00A85368" w:rsidP="00261681">
            <w:pPr>
              <w:rPr>
                <w:bCs/>
                <w:sz w:val="22"/>
                <w:szCs w:val="22"/>
              </w:rPr>
            </w:pPr>
            <w:r w:rsidRPr="00F12EFB">
              <w:rPr>
                <w:bCs/>
                <w:sz w:val="22"/>
                <w:szCs w:val="22"/>
              </w:rPr>
              <w:t>Nr.</w:t>
            </w:r>
          </w:p>
          <w:p w14:paraId="376E1FBA" w14:textId="77777777" w:rsidR="00A85368" w:rsidRPr="00F12EFB" w:rsidRDefault="00A85368" w:rsidP="00261681">
            <w:pPr>
              <w:rPr>
                <w:bCs/>
                <w:sz w:val="22"/>
                <w:szCs w:val="22"/>
              </w:rPr>
            </w:pPr>
            <w:r w:rsidRPr="00F12EFB">
              <w:rPr>
                <w:bCs/>
                <w:sz w:val="22"/>
                <w:szCs w:val="22"/>
              </w:rPr>
              <w:t>p.k.</w:t>
            </w:r>
          </w:p>
        </w:tc>
        <w:tc>
          <w:tcPr>
            <w:tcW w:w="2012" w:type="dxa"/>
            <w:shd w:val="clear" w:color="auto" w:fill="auto"/>
            <w:vAlign w:val="center"/>
          </w:tcPr>
          <w:p w14:paraId="16C3E7A8" w14:textId="77777777" w:rsidR="00A85368" w:rsidRPr="00F12EFB" w:rsidRDefault="00A85368" w:rsidP="00261681">
            <w:pPr>
              <w:jc w:val="center"/>
              <w:rPr>
                <w:sz w:val="22"/>
                <w:szCs w:val="22"/>
              </w:rPr>
            </w:pPr>
            <w:r w:rsidRPr="00F12EFB">
              <w:rPr>
                <w:sz w:val="22"/>
                <w:szCs w:val="22"/>
              </w:rPr>
              <w:t>Piedāvājuma iesniegšanas datums un laiks</w:t>
            </w:r>
          </w:p>
        </w:tc>
        <w:tc>
          <w:tcPr>
            <w:tcW w:w="2835" w:type="dxa"/>
            <w:shd w:val="clear" w:color="auto" w:fill="auto"/>
            <w:vAlign w:val="center"/>
          </w:tcPr>
          <w:p w14:paraId="749ADDA3" w14:textId="77777777" w:rsidR="00A85368" w:rsidRPr="00F12EFB" w:rsidRDefault="00A85368" w:rsidP="00261681">
            <w:pPr>
              <w:jc w:val="center"/>
              <w:rPr>
                <w:sz w:val="22"/>
                <w:szCs w:val="22"/>
              </w:rPr>
            </w:pPr>
            <w:r w:rsidRPr="00F12EFB">
              <w:rPr>
                <w:sz w:val="22"/>
                <w:szCs w:val="22"/>
              </w:rPr>
              <w:t>Pretendenta nosaukums</w:t>
            </w:r>
          </w:p>
        </w:tc>
        <w:tc>
          <w:tcPr>
            <w:tcW w:w="3856" w:type="dxa"/>
            <w:shd w:val="clear" w:color="auto" w:fill="auto"/>
            <w:vAlign w:val="center"/>
          </w:tcPr>
          <w:p w14:paraId="7435AC99" w14:textId="058DB2BA" w:rsidR="00A85368" w:rsidRPr="00F12EFB" w:rsidRDefault="00A85368" w:rsidP="00261681">
            <w:pPr>
              <w:jc w:val="center"/>
              <w:rPr>
                <w:b/>
                <w:bCs/>
                <w:sz w:val="22"/>
                <w:szCs w:val="22"/>
              </w:rPr>
            </w:pPr>
            <w:r>
              <w:rPr>
                <w:bCs/>
                <w:sz w:val="22"/>
                <w:szCs w:val="22"/>
              </w:rPr>
              <w:t xml:space="preserve">Piedāvātās </w:t>
            </w:r>
            <w:r w:rsidR="003B3D65">
              <w:rPr>
                <w:bCs/>
                <w:sz w:val="22"/>
                <w:szCs w:val="22"/>
              </w:rPr>
              <w:t xml:space="preserve">kopējās </w:t>
            </w:r>
            <w:r>
              <w:rPr>
                <w:bCs/>
                <w:sz w:val="22"/>
                <w:szCs w:val="22"/>
              </w:rPr>
              <w:t xml:space="preserve">cenas </w:t>
            </w:r>
            <w:r w:rsidRPr="00F12EFB">
              <w:rPr>
                <w:bCs/>
                <w:sz w:val="22"/>
                <w:szCs w:val="22"/>
              </w:rPr>
              <w:t>EUR bez PVN</w:t>
            </w:r>
          </w:p>
        </w:tc>
      </w:tr>
      <w:tr w:rsidR="00A85368" w:rsidRPr="00D60878" w14:paraId="46BC9D18" w14:textId="77777777" w:rsidTr="00261681">
        <w:tc>
          <w:tcPr>
            <w:tcW w:w="653" w:type="dxa"/>
            <w:shd w:val="clear" w:color="auto" w:fill="auto"/>
          </w:tcPr>
          <w:p w14:paraId="7E7A9648" w14:textId="77777777" w:rsidR="00A85368" w:rsidRPr="00837E19" w:rsidRDefault="00A85368" w:rsidP="00261681">
            <w:pPr>
              <w:rPr>
                <w:bCs/>
                <w:sz w:val="22"/>
                <w:szCs w:val="22"/>
              </w:rPr>
            </w:pPr>
            <w:r w:rsidRPr="00837E19">
              <w:rPr>
                <w:bCs/>
                <w:sz w:val="22"/>
                <w:szCs w:val="22"/>
              </w:rPr>
              <w:t>1.</w:t>
            </w:r>
          </w:p>
        </w:tc>
        <w:tc>
          <w:tcPr>
            <w:tcW w:w="2012" w:type="dxa"/>
            <w:shd w:val="clear" w:color="auto" w:fill="auto"/>
            <w:vAlign w:val="center"/>
          </w:tcPr>
          <w:p w14:paraId="45769F99" w14:textId="10C9C43F" w:rsidR="00A85368" w:rsidRDefault="003B3D65" w:rsidP="00261681">
            <w:pPr>
              <w:jc w:val="center"/>
              <w:rPr>
                <w:sz w:val="22"/>
                <w:szCs w:val="22"/>
              </w:rPr>
            </w:pPr>
            <w:r>
              <w:rPr>
                <w:sz w:val="22"/>
                <w:szCs w:val="22"/>
              </w:rPr>
              <w:t>04.07.2019.</w:t>
            </w:r>
          </w:p>
          <w:p w14:paraId="316B7DC2" w14:textId="0B930F57" w:rsidR="003B3D65" w:rsidRPr="00837E19" w:rsidRDefault="003B3D65" w:rsidP="00261681">
            <w:pPr>
              <w:jc w:val="center"/>
              <w:rPr>
                <w:sz w:val="22"/>
                <w:szCs w:val="22"/>
              </w:rPr>
            </w:pPr>
            <w:r>
              <w:rPr>
                <w:sz w:val="22"/>
                <w:szCs w:val="22"/>
              </w:rPr>
              <w:t>Plkst. 12:23</w:t>
            </w:r>
          </w:p>
        </w:tc>
        <w:tc>
          <w:tcPr>
            <w:tcW w:w="2835" w:type="dxa"/>
            <w:shd w:val="clear" w:color="auto" w:fill="auto"/>
            <w:vAlign w:val="center"/>
          </w:tcPr>
          <w:p w14:paraId="03C43D45" w14:textId="3BF1D2B6" w:rsidR="00A85368" w:rsidRPr="00837E19" w:rsidRDefault="003B3D65" w:rsidP="00261681">
            <w:pPr>
              <w:jc w:val="center"/>
              <w:rPr>
                <w:sz w:val="22"/>
                <w:szCs w:val="22"/>
              </w:rPr>
            </w:pPr>
            <w:r>
              <w:rPr>
                <w:sz w:val="22"/>
                <w:szCs w:val="22"/>
              </w:rPr>
              <w:t>SIA “Scanmed”</w:t>
            </w:r>
          </w:p>
        </w:tc>
        <w:tc>
          <w:tcPr>
            <w:tcW w:w="3856" w:type="dxa"/>
            <w:shd w:val="clear" w:color="auto" w:fill="auto"/>
            <w:vAlign w:val="center"/>
          </w:tcPr>
          <w:p w14:paraId="341C8F92" w14:textId="44BDF642" w:rsidR="00A85368" w:rsidRPr="001A6193" w:rsidRDefault="00A85368" w:rsidP="003B3D65">
            <w:pPr>
              <w:jc w:val="center"/>
              <w:rPr>
                <w:bCs/>
                <w:sz w:val="22"/>
                <w:szCs w:val="22"/>
              </w:rPr>
            </w:pPr>
            <w:r>
              <w:rPr>
                <w:bCs/>
                <w:sz w:val="22"/>
                <w:szCs w:val="22"/>
              </w:rPr>
              <w:t xml:space="preserve">1.daļa – </w:t>
            </w:r>
            <w:r w:rsidR="003B3D65">
              <w:rPr>
                <w:bCs/>
                <w:sz w:val="22"/>
                <w:szCs w:val="22"/>
              </w:rPr>
              <w:t>19 000.00</w:t>
            </w:r>
          </w:p>
        </w:tc>
      </w:tr>
      <w:tr w:rsidR="003B3D65" w:rsidRPr="00D60878" w14:paraId="7D401E33" w14:textId="77777777" w:rsidTr="00261681">
        <w:tc>
          <w:tcPr>
            <w:tcW w:w="653" w:type="dxa"/>
            <w:shd w:val="clear" w:color="auto" w:fill="auto"/>
          </w:tcPr>
          <w:p w14:paraId="200FBE59" w14:textId="0E0B8150" w:rsidR="003B3D65" w:rsidRPr="00837E19" w:rsidRDefault="003B3D65" w:rsidP="00261681">
            <w:pPr>
              <w:rPr>
                <w:bCs/>
                <w:sz w:val="22"/>
                <w:szCs w:val="22"/>
              </w:rPr>
            </w:pPr>
            <w:r>
              <w:rPr>
                <w:bCs/>
                <w:sz w:val="22"/>
                <w:szCs w:val="22"/>
              </w:rPr>
              <w:t>2.</w:t>
            </w:r>
          </w:p>
        </w:tc>
        <w:tc>
          <w:tcPr>
            <w:tcW w:w="2012" w:type="dxa"/>
            <w:shd w:val="clear" w:color="auto" w:fill="auto"/>
            <w:vAlign w:val="center"/>
          </w:tcPr>
          <w:p w14:paraId="6CC30D03" w14:textId="77777777" w:rsidR="003B3D65" w:rsidRDefault="003B3D65" w:rsidP="003B3D65">
            <w:pPr>
              <w:jc w:val="center"/>
              <w:rPr>
                <w:sz w:val="22"/>
                <w:szCs w:val="22"/>
              </w:rPr>
            </w:pPr>
            <w:r>
              <w:rPr>
                <w:sz w:val="22"/>
                <w:szCs w:val="22"/>
              </w:rPr>
              <w:t xml:space="preserve">05.07.2019. </w:t>
            </w:r>
          </w:p>
          <w:p w14:paraId="17061415" w14:textId="0F429A3F" w:rsidR="003B3D65" w:rsidRDefault="003B3D65" w:rsidP="003B3D65">
            <w:pPr>
              <w:jc w:val="center"/>
              <w:rPr>
                <w:sz w:val="22"/>
                <w:szCs w:val="22"/>
              </w:rPr>
            </w:pPr>
            <w:r>
              <w:rPr>
                <w:sz w:val="22"/>
                <w:szCs w:val="22"/>
              </w:rPr>
              <w:t>Plkst. 14:20</w:t>
            </w:r>
          </w:p>
        </w:tc>
        <w:tc>
          <w:tcPr>
            <w:tcW w:w="2835" w:type="dxa"/>
            <w:shd w:val="clear" w:color="auto" w:fill="auto"/>
            <w:vAlign w:val="center"/>
          </w:tcPr>
          <w:p w14:paraId="5F3D227F" w14:textId="196041E3" w:rsidR="003B3D65" w:rsidRDefault="003B3D65" w:rsidP="00261681">
            <w:pPr>
              <w:jc w:val="center"/>
              <w:rPr>
                <w:sz w:val="22"/>
                <w:szCs w:val="22"/>
              </w:rPr>
            </w:pPr>
            <w:r>
              <w:rPr>
                <w:sz w:val="22"/>
                <w:szCs w:val="22"/>
              </w:rPr>
              <w:t>SIA “P</w:t>
            </w:r>
            <w:r w:rsidR="00614667">
              <w:rPr>
                <w:sz w:val="22"/>
                <w:szCs w:val="22"/>
              </w:rPr>
              <w:t>rolux</w:t>
            </w:r>
            <w:r>
              <w:rPr>
                <w:sz w:val="22"/>
                <w:szCs w:val="22"/>
              </w:rPr>
              <w:t>”</w:t>
            </w:r>
          </w:p>
        </w:tc>
        <w:tc>
          <w:tcPr>
            <w:tcW w:w="3856" w:type="dxa"/>
            <w:shd w:val="clear" w:color="auto" w:fill="auto"/>
            <w:vAlign w:val="center"/>
          </w:tcPr>
          <w:p w14:paraId="08621708" w14:textId="77777777" w:rsidR="003B3D65" w:rsidRDefault="003B3D65" w:rsidP="003B3D65">
            <w:pPr>
              <w:jc w:val="center"/>
              <w:rPr>
                <w:bCs/>
                <w:sz w:val="22"/>
                <w:szCs w:val="22"/>
              </w:rPr>
            </w:pPr>
            <w:r>
              <w:rPr>
                <w:bCs/>
                <w:sz w:val="22"/>
                <w:szCs w:val="22"/>
              </w:rPr>
              <w:t>1.daļa – 19 836.00</w:t>
            </w:r>
          </w:p>
          <w:p w14:paraId="47615D2B" w14:textId="73DA5D39" w:rsidR="003B3D65" w:rsidRDefault="003B3D65" w:rsidP="003B3D65">
            <w:pPr>
              <w:jc w:val="center"/>
              <w:rPr>
                <w:bCs/>
                <w:sz w:val="22"/>
                <w:szCs w:val="22"/>
              </w:rPr>
            </w:pPr>
            <w:r>
              <w:rPr>
                <w:bCs/>
                <w:sz w:val="22"/>
                <w:szCs w:val="22"/>
              </w:rPr>
              <w:t>2.daļa – 6 416.00</w:t>
            </w:r>
          </w:p>
        </w:tc>
      </w:tr>
      <w:tr w:rsidR="003B3D65" w:rsidRPr="00D60878" w14:paraId="23C9C231" w14:textId="77777777" w:rsidTr="00261681">
        <w:tc>
          <w:tcPr>
            <w:tcW w:w="653" w:type="dxa"/>
            <w:shd w:val="clear" w:color="auto" w:fill="auto"/>
          </w:tcPr>
          <w:p w14:paraId="592A02C7" w14:textId="3B3F5171" w:rsidR="003B3D65" w:rsidRDefault="003B3D65" w:rsidP="00261681">
            <w:pPr>
              <w:rPr>
                <w:bCs/>
                <w:sz w:val="22"/>
                <w:szCs w:val="22"/>
              </w:rPr>
            </w:pPr>
            <w:r>
              <w:rPr>
                <w:bCs/>
                <w:sz w:val="22"/>
                <w:szCs w:val="22"/>
              </w:rPr>
              <w:t>3.</w:t>
            </w:r>
          </w:p>
        </w:tc>
        <w:tc>
          <w:tcPr>
            <w:tcW w:w="2012" w:type="dxa"/>
            <w:shd w:val="clear" w:color="auto" w:fill="auto"/>
            <w:vAlign w:val="center"/>
          </w:tcPr>
          <w:p w14:paraId="7813EB27" w14:textId="77777777" w:rsidR="003B3D65" w:rsidRDefault="003B3D65" w:rsidP="003B3D65">
            <w:pPr>
              <w:jc w:val="center"/>
              <w:rPr>
                <w:sz w:val="22"/>
                <w:szCs w:val="22"/>
              </w:rPr>
            </w:pPr>
            <w:r>
              <w:rPr>
                <w:sz w:val="22"/>
                <w:szCs w:val="22"/>
              </w:rPr>
              <w:t>05.07.2019.</w:t>
            </w:r>
          </w:p>
          <w:p w14:paraId="3BB96EF9" w14:textId="3FA54FBF" w:rsidR="003B3D65" w:rsidRDefault="003B3D65" w:rsidP="003B3D65">
            <w:pPr>
              <w:jc w:val="center"/>
              <w:rPr>
                <w:sz w:val="22"/>
                <w:szCs w:val="22"/>
              </w:rPr>
            </w:pPr>
            <w:r>
              <w:rPr>
                <w:sz w:val="22"/>
                <w:szCs w:val="22"/>
              </w:rPr>
              <w:t>Plkst. 16:34</w:t>
            </w:r>
          </w:p>
        </w:tc>
        <w:tc>
          <w:tcPr>
            <w:tcW w:w="2835" w:type="dxa"/>
            <w:shd w:val="clear" w:color="auto" w:fill="auto"/>
            <w:vAlign w:val="center"/>
          </w:tcPr>
          <w:p w14:paraId="53E328C3" w14:textId="4B0CAC3A" w:rsidR="003B3D65" w:rsidRDefault="003B3D65" w:rsidP="00261681">
            <w:pPr>
              <w:jc w:val="center"/>
              <w:rPr>
                <w:sz w:val="22"/>
                <w:szCs w:val="22"/>
              </w:rPr>
            </w:pPr>
            <w:r>
              <w:rPr>
                <w:sz w:val="22"/>
                <w:szCs w:val="22"/>
              </w:rPr>
              <w:t>SIA “FANE</w:t>
            </w:r>
            <w:r w:rsidR="000518E1">
              <w:rPr>
                <w:sz w:val="22"/>
                <w:szCs w:val="22"/>
              </w:rPr>
              <w:t>KS</w:t>
            </w:r>
            <w:r>
              <w:rPr>
                <w:sz w:val="22"/>
                <w:szCs w:val="22"/>
              </w:rPr>
              <w:t>”</w:t>
            </w:r>
          </w:p>
        </w:tc>
        <w:tc>
          <w:tcPr>
            <w:tcW w:w="3856" w:type="dxa"/>
            <w:shd w:val="clear" w:color="auto" w:fill="auto"/>
            <w:vAlign w:val="center"/>
          </w:tcPr>
          <w:p w14:paraId="4C9FA6AB" w14:textId="29D8B1A9" w:rsidR="003B3D65" w:rsidRDefault="003B3D65" w:rsidP="003B3D65">
            <w:pPr>
              <w:jc w:val="center"/>
              <w:rPr>
                <w:bCs/>
                <w:sz w:val="22"/>
                <w:szCs w:val="22"/>
              </w:rPr>
            </w:pPr>
            <w:r>
              <w:rPr>
                <w:bCs/>
                <w:sz w:val="22"/>
                <w:szCs w:val="22"/>
              </w:rPr>
              <w:t>1.daļa – 21 942.00</w:t>
            </w:r>
          </w:p>
        </w:tc>
      </w:tr>
      <w:tr w:rsidR="003B3D65" w:rsidRPr="00D60878" w14:paraId="6BA3CA88" w14:textId="77777777" w:rsidTr="00261681">
        <w:tc>
          <w:tcPr>
            <w:tcW w:w="653" w:type="dxa"/>
            <w:shd w:val="clear" w:color="auto" w:fill="auto"/>
          </w:tcPr>
          <w:p w14:paraId="586DA323" w14:textId="0EA87D64" w:rsidR="003B3D65" w:rsidRDefault="003B3D65" w:rsidP="00261681">
            <w:pPr>
              <w:rPr>
                <w:bCs/>
                <w:sz w:val="22"/>
                <w:szCs w:val="22"/>
              </w:rPr>
            </w:pPr>
            <w:r>
              <w:rPr>
                <w:bCs/>
                <w:sz w:val="22"/>
                <w:szCs w:val="22"/>
              </w:rPr>
              <w:t>4.</w:t>
            </w:r>
          </w:p>
        </w:tc>
        <w:tc>
          <w:tcPr>
            <w:tcW w:w="2012" w:type="dxa"/>
            <w:shd w:val="clear" w:color="auto" w:fill="auto"/>
            <w:vAlign w:val="center"/>
          </w:tcPr>
          <w:p w14:paraId="4575A51E" w14:textId="77777777" w:rsidR="003B3D65" w:rsidRDefault="003B3D65" w:rsidP="003B3D65">
            <w:pPr>
              <w:jc w:val="center"/>
              <w:rPr>
                <w:sz w:val="22"/>
                <w:szCs w:val="22"/>
              </w:rPr>
            </w:pPr>
            <w:r>
              <w:rPr>
                <w:sz w:val="22"/>
                <w:szCs w:val="22"/>
              </w:rPr>
              <w:t>08.07.2019.</w:t>
            </w:r>
          </w:p>
          <w:p w14:paraId="01184BBD" w14:textId="190F3EFD" w:rsidR="003B3D65" w:rsidRDefault="003B3D65" w:rsidP="003B3D65">
            <w:pPr>
              <w:jc w:val="center"/>
              <w:rPr>
                <w:sz w:val="22"/>
                <w:szCs w:val="22"/>
              </w:rPr>
            </w:pPr>
            <w:r>
              <w:rPr>
                <w:sz w:val="22"/>
                <w:szCs w:val="22"/>
              </w:rPr>
              <w:t>Plkst. 08:59</w:t>
            </w:r>
          </w:p>
        </w:tc>
        <w:tc>
          <w:tcPr>
            <w:tcW w:w="2835" w:type="dxa"/>
            <w:shd w:val="clear" w:color="auto" w:fill="auto"/>
            <w:vAlign w:val="center"/>
          </w:tcPr>
          <w:p w14:paraId="1C1E32DB" w14:textId="581364E1" w:rsidR="003B3D65" w:rsidRDefault="003B3D65" w:rsidP="00261681">
            <w:pPr>
              <w:jc w:val="center"/>
              <w:rPr>
                <w:sz w:val="22"/>
                <w:szCs w:val="22"/>
              </w:rPr>
            </w:pPr>
            <w:r>
              <w:rPr>
                <w:sz w:val="22"/>
                <w:szCs w:val="22"/>
              </w:rPr>
              <w:t>SIA “Mediq Latvija”</w:t>
            </w:r>
          </w:p>
        </w:tc>
        <w:tc>
          <w:tcPr>
            <w:tcW w:w="3856" w:type="dxa"/>
            <w:shd w:val="clear" w:color="auto" w:fill="auto"/>
            <w:vAlign w:val="center"/>
          </w:tcPr>
          <w:p w14:paraId="77D1EA8F" w14:textId="77777777" w:rsidR="003B3D65" w:rsidRDefault="003B3D65" w:rsidP="003B3D65">
            <w:pPr>
              <w:jc w:val="center"/>
              <w:rPr>
                <w:bCs/>
                <w:sz w:val="22"/>
                <w:szCs w:val="22"/>
              </w:rPr>
            </w:pPr>
            <w:r>
              <w:rPr>
                <w:bCs/>
                <w:sz w:val="22"/>
                <w:szCs w:val="22"/>
              </w:rPr>
              <w:t>1.daļa – 23 850.00</w:t>
            </w:r>
          </w:p>
          <w:p w14:paraId="4D91C0F1" w14:textId="0BAED4DB" w:rsidR="003B3D65" w:rsidRDefault="003B3D65" w:rsidP="003B3D65">
            <w:pPr>
              <w:jc w:val="center"/>
              <w:rPr>
                <w:bCs/>
                <w:sz w:val="22"/>
                <w:szCs w:val="22"/>
              </w:rPr>
            </w:pPr>
            <w:r>
              <w:rPr>
                <w:bCs/>
                <w:sz w:val="22"/>
                <w:szCs w:val="22"/>
              </w:rPr>
              <w:t>2.daļa – 7 750.00</w:t>
            </w:r>
          </w:p>
        </w:tc>
      </w:tr>
      <w:tr w:rsidR="003B3D65" w:rsidRPr="00D60878" w14:paraId="599290C8" w14:textId="77777777" w:rsidTr="00261681">
        <w:tc>
          <w:tcPr>
            <w:tcW w:w="653" w:type="dxa"/>
            <w:shd w:val="clear" w:color="auto" w:fill="auto"/>
          </w:tcPr>
          <w:p w14:paraId="5F1B8C7E" w14:textId="4E3A286D" w:rsidR="003B3D65" w:rsidRDefault="003B3D65" w:rsidP="00261681">
            <w:pPr>
              <w:rPr>
                <w:bCs/>
                <w:sz w:val="22"/>
                <w:szCs w:val="22"/>
              </w:rPr>
            </w:pPr>
            <w:r>
              <w:rPr>
                <w:bCs/>
                <w:sz w:val="22"/>
                <w:szCs w:val="22"/>
              </w:rPr>
              <w:t>5.</w:t>
            </w:r>
          </w:p>
        </w:tc>
        <w:tc>
          <w:tcPr>
            <w:tcW w:w="2012" w:type="dxa"/>
            <w:shd w:val="clear" w:color="auto" w:fill="auto"/>
            <w:vAlign w:val="center"/>
          </w:tcPr>
          <w:p w14:paraId="6046283D" w14:textId="77777777" w:rsidR="003B3D65" w:rsidRDefault="003B3D65" w:rsidP="003B3D65">
            <w:pPr>
              <w:jc w:val="center"/>
              <w:rPr>
                <w:sz w:val="22"/>
                <w:szCs w:val="22"/>
              </w:rPr>
            </w:pPr>
            <w:r>
              <w:rPr>
                <w:sz w:val="22"/>
                <w:szCs w:val="22"/>
              </w:rPr>
              <w:t>08.07.2019.</w:t>
            </w:r>
          </w:p>
          <w:p w14:paraId="3EE9A028" w14:textId="109527C6" w:rsidR="003B3D65" w:rsidRDefault="003B3D65" w:rsidP="003B3D65">
            <w:pPr>
              <w:jc w:val="center"/>
              <w:rPr>
                <w:sz w:val="22"/>
                <w:szCs w:val="22"/>
              </w:rPr>
            </w:pPr>
            <w:r>
              <w:rPr>
                <w:sz w:val="22"/>
                <w:szCs w:val="22"/>
              </w:rPr>
              <w:t>Plkst. 09:05</w:t>
            </w:r>
          </w:p>
        </w:tc>
        <w:tc>
          <w:tcPr>
            <w:tcW w:w="2835" w:type="dxa"/>
            <w:shd w:val="clear" w:color="auto" w:fill="auto"/>
            <w:vAlign w:val="center"/>
          </w:tcPr>
          <w:p w14:paraId="23B1E4F7" w14:textId="3BD93E6A" w:rsidR="003B3D65" w:rsidRDefault="003B3D65" w:rsidP="00261681">
            <w:pPr>
              <w:jc w:val="center"/>
              <w:rPr>
                <w:sz w:val="22"/>
                <w:szCs w:val="22"/>
              </w:rPr>
            </w:pPr>
            <w:r>
              <w:rPr>
                <w:sz w:val="22"/>
                <w:szCs w:val="22"/>
              </w:rPr>
              <w:t>SIA “KJ Serviss”</w:t>
            </w:r>
          </w:p>
        </w:tc>
        <w:tc>
          <w:tcPr>
            <w:tcW w:w="3856" w:type="dxa"/>
            <w:shd w:val="clear" w:color="auto" w:fill="auto"/>
            <w:vAlign w:val="center"/>
          </w:tcPr>
          <w:p w14:paraId="7AA9A7AD" w14:textId="6FFF65B8" w:rsidR="003B3D65" w:rsidRDefault="003B3D65" w:rsidP="003B3D65">
            <w:pPr>
              <w:jc w:val="center"/>
              <w:rPr>
                <w:bCs/>
                <w:sz w:val="22"/>
                <w:szCs w:val="22"/>
              </w:rPr>
            </w:pPr>
            <w:r>
              <w:rPr>
                <w:bCs/>
                <w:sz w:val="22"/>
                <w:szCs w:val="22"/>
              </w:rPr>
              <w:t>1.daļa – 18 900.00</w:t>
            </w:r>
          </w:p>
        </w:tc>
      </w:tr>
      <w:tr w:rsidR="003B3D65" w:rsidRPr="00D60878" w14:paraId="5A0970AF" w14:textId="77777777" w:rsidTr="00261681">
        <w:tc>
          <w:tcPr>
            <w:tcW w:w="653" w:type="dxa"/>
            <w:shd w:val="clear" w:color="auto" w:fill="auto"/>
          </w:tcPr>
          <w:p w14:paraId="39BD6E6A" w14:textId="7E36AB4E" w:rsidR="003B3D65" w:rsidRDefault="003B3D65" w:rsidP="00261681">
            <w:pPr>
              <w:rPr>
                <w:bCs/>
                <w:sz w:val="22"/>
                <w:szCs w:val="22"/>
              </w:rPr>
            </w:pPr>
            <w:r>
              <w:rPr>
                <w:bCs/>
                <w:sz w:val="22"/>
                <w:szCs w:val="22"/>
              </w:rPr>
              <w:t>6.</w:t>
            </w:r>
          </w:p>
        </w:tc>
        <w:tc>
          <w:tcPr>
            <w:tcW w:w="2012" w:type="dxa"/>
            <w:shd w:val="clear" w:color="auto" w:fill="auto"/>
            <w:vAlign w:val="center"/>
          </w:tcPr>
          <w:p w14:paraId="3179FB0B" w14:textId="77777777" w:rsidR="003B3D65" w:rsidRDefault="00666BB7" w:rsidP="003B3D65">
            <w:pPr>
              <w:jc w:val="center"/>
              <w:rPr>
                <w:sz w:val="22"/>
                <w:szCs w:val="22"/>
              </w:rPr>
            </w:pPr>
            <w:r>
              <w:rPr>
                <w:sz w:val="22"/>
                <w:szCs w:val="22"/>
              </w:rPr>
              <w:t>08.07.2019.</w:t>
            </w:r>
          </w:p>
          <w:p w14:paraId="33419B32" w14:textId="6EAE9582" w:rsidR="00666BB7" w:rsidRDefault="00666BB7" w:rsidP="003B3D65">
            <w:pPr>
              <w:jc w:val="center"/>
              <w:rPr>
                <w:sz w:val="22"/>
                <w:szCs w:val="22"/>
              </w:rPr>
            </w:pPr>
            <w:r>
              <w:rPr>
                <w:sz w:val="22"/>
                <w:szCs w:val="22"/>
              </w:rPr>
              <w:t>Plkst. 09:13</w:t>
            </w:r>
          </w:p>
        </w:tc>
        <w:tc>
          <w:tcPr>
            <w:tcW w:w="2835" w:type="dxa"/>
            <w:shd w:val="clear" w:color="auto" w:fill="auto"/>
            <w:vAlign w:val="center"/>
          </w:tcPr>
          <w:p w14:paraId="76EB99F6" w14:textId="32463940" w:rsidR="003B3D65" w:rsidRDefault="00666BB7" w:rsidP="00261681">
            <w:pPr>
              <w:jc w:val="center"/>
              <w:rPr>
                <w:sz w:val="22"/>
                <w:szCs w:val="22"/>
              </w:rPr>
            </w:pPr>
            <w:r>
              <w:rPr>
                <w:sz w:val="22"/>
                <w:szCs w:val="22"/>
              </w:rPr>
              <w:t>SIA “ALFIS”</w:t>
            </w:r>
          </w:p>
        </w:tc>
        <w:tc>
          <w:tcPr>
            <w:tcW w:w="3856" w:type="dxa"/>
            <w:shd w:val="clear" w:color="auto" w:fill="auto"/>
            <w:vAlign w:val="center"/>
          </w:tcPr>
          <w:p w14:paraId="477E798A" w14:textId="26DE2373" w:rsidR="00666BB7" w:rsidRDefault="00666BB7" w:rsidP="003B3D65">
            <w:pPr>
              <w:jc w:val="center"/>
              <w:rPr>
                <w:bCs/>
                <w:sz w:val="22"/>
                <w:szCs w:val="22"/>
              </w:rPr>
            </w:pPr>
            <w:r>
              <w:rPr>
                <w:bCs/>
                <w:sz w:val="22"/>
                <w:szCs w:val="22"/>
              </w:rPr>
              <w:t>1.daļa – 13 236.00</w:t>
            </w:r>
          </w:p>
        </w:tc>
      </w:tr>
      <w:tr w:rsidR="00666BB7" w:rsidRPr="00D60878" w14:paraId="6AC994C2" w14:textId="77777777" w:rsidTr="00261681">
        <w:tc>
          <w:tcPr>
            <w:tcW w:w="653" w:type="dxa"/>
            <w:shd w:val="clear" w:color="auto" w:fill="auto"/>
          </w:tcPr>
          <w:p w14:paraId="0E479E71" w14:textId="4EA4B9E3" w:rsidR="00666BB7" w:rsidRDefault="00666BB7" w:rsidP="00666BB7">
            <w:pPr>
              <w:rPr>
                <w:bCs/>
                <w:sz w:val="22"/>
                <w:szCs w:val="22"/>
              </w:rPr>
            </w:pPr>
            <w:r>
              <w:rPr>
                <w:bCs/>
                <w:sz w:val="22"/>
                <w:szCs w:val="22"/>
              </w:rPr>
              <w:t>7.</w:t>
            </w:r>
          </w:p>
        </w:tc>
        <w:tc>
          <w:tcPr>
            <w:tcW w:w="2012" w:type="dxa"/>
            <w:shd w:val="clear" w:color="auto" w:fill="auto"/>
            <w:vAlign w:val="center"/>
          </w:tcPr>
          <w:p w14:paraId="1272DCCD" w14:textId="77777777" w:rsidR="00666BB7" w:rsidRDefault="00666BB7" w:rsidP="00666BB7">
            <w:pPr>
              <w:jc w:val="center"/>
              <w:rPr>
                <w:sz w:val="22"/>
                <w:szCs w:val="22"/>
              </w:rPr>
            </w:pPr>
            <w:r>
              <w:rPr>
                <w:sz w:val="22"/>
                <w:szCs w:val="22"/>
              </w:rPr>
              <w:t>08.07.2019.</w:t>
            </w:r>
          </w:p>
          <w:p w14:paraId="6C95FF28" w14:textId="5B8D528D" w:rsidR="00666BB7" w:rsidRDefault="00666BB7" w:rsidP="00666BB7">
            <w:pPr>
              <w:jc w:val="center"/>
              <w:rPr>
                <w:sz w:val="22"/>
                <w:szCs w:val="22"/>
              </w:rPr>
            </w:pPr>
            <w:r>
              <w:rPr>
                <w:sz w:val="22"/>
                <w:szCs w:val="22"/>
              </w:rPr>
              <w:t>Plkst. 09:17</w:t>
            </w:r>
          </w:p>
        </w:tc>
        <w:tc>
          <w:tcPr>
            <w:tcW w:w="2835" w:type="dxa"/>
            <w:shd w:val="clear" w:color="auto" w:fill="auto"/>
            <w:vAlign w:val="center"/>
          </w:tcPr>
          <w:p w14:paraId="516AA4E1" w14:textId="57A4E042" w:rsidR="00666BB7" w:rsidRDefault="00666BB7" w:rsidP="00666BB7">
            <w:pPr>
              <w:jc w:val="center"/>
              <w:rPr>
                <w:sz w:val="22"/>
                <w:szCs w:val="22"/>
              </w:rPr>
            </w:pPr>
            <w:r>
              <w:rPr>
                <w:sz w:val="22"/>
                <w:szCs w:val="22"/>
              </w:rPr>
              <w:t>SIA “BioAvots”</w:t>
            </w:r>
          </w:p>
        </w:tc>
        <w:tc>
          <w:tcPr>
            <w:tcW w:w="3856" w:type="dxa"/>
            <w:shd w:val="clear" w:color="auto" w:fill="auto"/>
            <w:vAlign w:val="center"/>
          </w:tcPr>
          <w:p w14:paraId="6B3C3989" w14:textId="77777777" w:rsidR="00666BB7" w:rsidRDefault="00666BB7" w:rsidP="00666BB7">
            <w:pPr>
              <w:jc w:val="center"/>
              <w:rPr>
                <w:bCs/>
                <w:sz w:val="22"/>
                <w:szCs w:val="22"/>
              </w:rPr>
            </w:pPr>
            <w:r>
              <w:rPr>
                <w:bCs/>
                <w:sz w:val="22"/>
                <w:szCs w:val="22"/>
              </w:rPr>
              <w:t>1.daļa – 19 602.00</w:t>
            </w:r>
          </w:p>
          <w:p w14:paraId="0344359E" w14:textId="00783CC0" w:rsidR="00666BB7" w:rsidRDefault="00666BB7" w:rsidP="00666BB7">
            <w:pPr>
              <w:jc w:val="center"/>
              <w:rPr>
                <w:bCs/>
                <w:sz w:val="22"/>
                <w:szCs w:val="22"/>
              </w:rPr>
            </w:pPr>
            <w:r>
              <w:rPr>
                <w:bCs/>
                <w:sz w:val="22"/>
                <w:szCs w:val="22"/>
              </w:rPr>
              <w:t>2.daļa – 6 473.00</w:t>
            </w:r>
          </w:p>
        </w:tc>
      </w:tr>
      <w:tr w:rsidR="00666BB7" w:rsidRPr="00D60878" w14:paraId="41AC9AC8" w14:textId="77777777" w:rsidTr="00261681">
        <w:tc>
          <w:tcPr>
            <w:tcW w:w="653" w:type="dxa"/>
            <w:shd w:val="clear" w:color="auto" w:fill="auto"/>
          </w:tcPr>
          <w:p w14:paraId="0DCC1954" w14:textId="3A449FF9" w:rsidR="00666BB7" w:rsidRDefault="00666BB7" w:rsidP="00666BB7">
            <w:pPr>
              <w:rPr>
                <w:bCs/>
                <w:sz w:val="22"/>
                <w:szCs w:val="22"/>
              </w:rPr>
            </w:pPr>
            <w:r>
              <w:rPr>
                <w:bCs/>
                <w:sz w:val="22"/>
                <w:szCs w:val="22"/>
              </w:rPr>
              <w:t>8.</w:t>
            </w:r>
          </w:p>
        </w:tc>
        <w:tc>
          <w:tcPr>
            <w:tcW w:w="2012" w:type="dxa"/>
            <w:shd w:val="clear" w:color="auto" w:fill="auto"/>
            <w:vAlign w:val="center"/>
          </w:tcPr>
          <w:p w14:paraId="40C54756" w14:textId="77777777" w:rsidR="00666BB7" w:rsidRDefault="00666BB7" w:rsidP="00666BB7">
            <w:pPr>
              <w:jc w:val="center"/>
              <w:rPr>
                <w:sz w:val="22"/>
                <w:szCs w:val="22"/>
              </w:rPr>
            </w:pPr>
            <w:r>
              <w:rPr>
                <w:sz w:val="22"/>
                <w:szCs w:val="22"/>
              </w:rPr>
              <w:t>08.07.2019.</w:t>
            </w:r>
          </w:p>
          <w:p w14:paraId="69F454B9" w14:textId="031D5DB2" w:rsidR="00666BB7" w:rsidRDefault="00666BB7" w:rsidP="00666BB7">
            <w:pPr>
              <w:jc w:val="center"/>
              <w:rPr>
                <w:sz w:val="22"/>
                <w:szCs w:val="22"/>
              </w:rPr>
            </w:pPr>
            <w:r>
              <w:rPr>
                <w:sz w:val="22"/>
                <w:szCs w:val="22"/>
              </w:rPr>
              <w:t>Plkst. 09:37</w:t>
            </w:r>
          </w:p>
        </w:tc>
        <w:tc>
          <w:tcPr>
            <w:tcW w:w="2835" w:type="dxa"/>
            <w:shd w:val="clear" w:color="auto" w:fill="auto"/>
            <w:vAlign w:val="center"/>
          </w:tcPr>
          <w:p w14:paraId="5D6339A9" w14:textId="4CB5F89D" w:rsidR="00666BB7" w:rsidRDefault="00666BB7" w:rsidP="00666BB7">
            <w:pPr>
              <w:jc w:val="center"/>
              <w:rPr>
                <w:sz w:val="22"/>
                <w:szCs w:val="22"/>
              </w:rPr>
            </w:pPr>
            <w:r>
              <w:rPr>
                <w:sz w:val="22"/>
                <w:szCs w:val="22"/>
              </w:rPr>
              <w:t>SIA “J.I.M.”</w:t>
            </w:r>
          </w:p>
        </w:tc>
        <w:tc>
          <w:tcPr>
            <w:tcW w:w="3856" w:type="dxa"/>
            <w:shd w:val="clear" w:color="auto" w:fill="auto"/>
            <w:vAlign w:val="center"/>
          </w:tcPr>
          <w:p w14:paraId="27BCAEC1" w14:textId="77777777" w:rsidR="00666BB7" w:rsidRDefault="00666BB7" w:rsidP="00666BB7">
            <w:pPr>
              <w:jc w:val="center"/>
              <w:rPr>
                <w:bCs/>
                <w:sz w:val="22"/>
                <w:szCs w:val="22"/>
              </w:rPr>
            </w:pPr>
            <w:r>
              <w:rPr>
                <w:bCs/>
                <w:sz w:val="22"/>
                <w:szCs w:val="22"/>
              </w:rPr>
              <w:t>1.daļa – 21 590.00</w:t>
            </w:r>
          </w:p>
          <w:p w14:paraId="42A7FD48" w14:textId="7B36E1A1" w:rsidR="00666BB7" w:rsidRDefault="00666BB7" w:rsidP="00666BB7">
            <w:pPr>
              <w:jc w:val="center"/>
              <w:rPr>
                <w:bCs/>
                <w:sz w:val="22"/>
                <w:szCs w:val="22"/>
              </w:rPr>
            </w:pPr>
            <w:r>
              <w:rPr>
                <w:bCs/>
                <w:sz w:val="22"/>
                <w:szCs w:val="22"/>
              </w:rPr>
              <w:t>2.daļa – 8 695.75</w:t>
            </w:r>
          </w:p>
        </w:tc>
      </w:tr>
    </w:tbl>
    <w:p w14:paraId="50D169EA" w14:textId="0E1E52A2" w:rsidR="003E2096" w:rsidRPr="00B85553" w:rsidRDefault="003E2096" w:rsidP="003E2096">
      <w:pPr>
        <w:ind w:left="284" w:hanging="284"/>
        <w:jc w:val="both"/>
        <w:rPr>
          <w:b/>
        </w:rPr>
      </w:pPr>
      <w:r>
        <w:rPr>
          <w:b/>
        </w:rPr>
        <w:t>5.</w:t>
      </w:r>
      <w:r>
        <w:rPr>
          <w:b/>
        </w:rPr>
        <w:tab/>
      </w:r>
      <w:r w:rsidRPr="00B85553">
        <w:rPr>
          <w:b/>
        </w:rPr>
        <w:t>Noraidītie pretendenti un to noraidīšanas iemesli</w:t>
      </w:r>
      <w:r>
        <w:rPr>
          <w:b/>
        </w:rPr>
        <w:t xml:space="preserve"> </w:t>
      </w:r>
      <w:r w:rsidRPr="00116D7D">
        <w:rPr>
          <w:b/>
        </w:rPr>
        <w:t>saskaņā ar PIL 9.panta astoto daļu</w:t>
      </w:r>
      <w:r w:rsidRPr="00B85553">
        <w:rPr>
          <w:b/>
        </w:rPr>
        <w:t xml:space="preserve">: </w:t>
      </w:r>
      <w:r>
        <w:t xml:space="preserve"> nav </w:t>
      </w:r>
    </w:p>
    <w:p w14:paraId="0CD915FF" w14:textId="74029BFD" w:rsidR="003E2096" w:rsidRPr="009418C8" w:rsidRDefault="003E2096" w:rsidP="003E2096">
      <w:pPr>
        <w:ind w:left="284" w:hanging="284"/>
        <w:jc w:val="both"/>
      </w:pPr>
      <w:r w:rsidRPr="00B85553">
        <w:rPr>
          <w:b/>
        </w:rPr>
        <w:t>6.</w:t>
      </w:r>
      <w:r w:rsidRPr="00B85553">
        <w:rPr>
          <w:b/>
        </w:rPr>
        <w:tab/>
        <w:t xml:space="preserve">Lēmuma pieņemšanas datums: </w:t>
      </w:r>
      <w:r>
        <w:t>08.10.2019.</w:t>
      </w:r>
    </w:p>
    <w:p w14:paraId="4CE37F61" w14:textId="1B994C5B" w:rsidR="00A85368" w:rsidRDefault="003E2096" w:rsidP="003E2096">
      <w:pPr>
        <w:ind w:left="284" w:hanging="284"/>
        <w:jc w:val="both"/>
        <w:rPr>
          <w:b/>
        </w:rPr>
      </w:pPr>
      <w:r w:rsidRPr="00B85553">
        <w:rPr>
          <w:b/>
        </w:rPr>
        <w:t>7.</w:t>
      </w:r>
      <w:r w:rsidRPr="00B85553">
        <w:rPr>
          <w:b/>
        </w:rPr>
        <w:tab/>
        <w:t>Pretendents, kuram piešķirtas līguma slēgšanas tiesības un pamatojums piedāvājuma</w:t>
      </w:r>
      <w:r>
        <w:rPr>
          <w:b/>
        </w:rPr>
        <w:t xml:space="preserve"> izvēlei:</w:t>
      </w:r>
    </w:p>
    <w:p w14:paraId="453DFFB3" w14:textId="0A34FDB2" w:rsidR="003E2096" w:rsidRPr="003E2096" w:rsidRDefault="003E2096" w:rsidP="003E2096">
      <w:pPr>
        <w:ind w:left="426" w:hanging="426"/>
        <w:jc w:val="both"/>
        <w:rPr>
          <w:bCs/>
        </w:rPr>
      </w:pPr>
      <w:r>
        <w:rPr>
          <w:bCs/>
        </w:rPr>
        <w:lastRenderedPageBreak/>
        <w:t>7.1.</w:t>
      </w:r>
      <w:r>
        <w:rPr>
          <w:bCs/>
        </w:rPr>
        <w:tab/>
      </w:r>
      <w:r w:rsidRPr="003E2096">
        <w:rPr>
          <w:bCs/>
        </w:rPr>
        <w:t>Saskaņā ar nolikuma 13.7.2.punktu un iepirkuma komisijas izvērtējumu, vispārīgās vienošanās slēgšanas tiesības par medikamentu uzglabāšanas zemā temperatūrā aptiekas telpās aparatūras piegādi katrā daļā atsevišķi tiek piešķirtas:</w:t>
      </w:r>
    </w:p>
    <w:p w14:paraId="76874CB7" w14:textId="77777777" w:rsidR="003E2096" w:rsidRPr="003E2096" w:rsidRDefault="003E2096" w:rsidP="003E2096">
      <w:pPr>
        <w:ind w:left="284" w:hanging="284"/>
        <w:jc w:val="both"/>
        <w:rPr>
          <w:bCs/>
        </w:rPr>
      </w:pPr>
      <w:r w:rsidRPr="003E2096">
        <w:rPr>
          <w:bCs/>
        </w:rPr>
        <w:t>-</w:t>
      </w:r>
      <w:r w:rsidRPr="003E2096">
        <w:rPr>
          <w:bCs/>
        </w:rPr>
        <w:tab/>
        <w:t>iepirkuma priekšmeta 1.daļa Medicīniskais ledusskapis – SIA “ALFIS”, reģistrācijas Nr. 40003335863;</w:t>
      </w:r>
    </w:p>
    <w:p w14:paraId="63130F61" w14:textId="3F970EC1" w:rsidR="003E2096" w:rsidRPr="003E2096" w:rsidRDefault="003E2096" w:rsidP="003E2096">
      <w:pPr>
        <w:ind w:left="284" w:hanging="284"/>
        <w:jc w:val="both"/>
        <w:rPr>
          <w:bCs/>
        </w:rPr>
      </w:pPr>
      <w:r w:rsidRPr="003E2096">
        <w:rPr>
          <w:bCs/>
        </w:rPr>
        <w:t>-</w:t>
      </w:r>
      <w:r w:rsidRPr="003E2096">
        <w:rPr>
          <w:bCs/>
        </w:rPr>
        <w:tab/>
        <w:t>iepirkuma priekšmeta 2.daļa – Medicīniskais ledusskapis asiņu un asins komponentu uzglabāšanai – SIA “J.I.M.”, reģistrācijas Nr. 40003191695.</w:t>
      </w:r>
    </w:p>
    <w:p w14:paraId="19CE958A" w14:textId="021F0639" w:rsidR="00666BB7" w:rsidRDefault="003E2096" w:rsidP="00A85368">
      <w:pPr>
        <w:jc w:val="both"/>
        <w:rPr>
          <w:rFonts w:eastAsia="Calibri" w:cs="Arial Unicode MS"/>
          <w:lang w:eastAsia="en-US" w:bidi="bo-CN"/>
        </w:rPr>
      </w:pPr>
      <w:r>
        <w:rPr>
          <w:rFonts w:eastAsia="Calibri" w:cs="Arial Unicode MS"/>
          <w:lang w:eastAsia="en-US" w:bidi="bo-CN"/>
        </w:rPr>
        <w:t xml:space="preserve">Ar SIA “ALFIS” un SIA “J.I.M.” tiks slēgta </w:t>
      </w:r>
      <w:r w:rsidRPr="00C552DB">
        <w:rPr>
          <w:rFonts w:eastAsia="Calibri" w:cs="Arial Unicode MS"/>
          <w:lang w:eastAsia="en-US" w:bidi="bo-CN"/>
        </w:rPr>
        <w:t>vispārīg</w:t>
      </w:r>
      <w:r>
        <w:rPr>
          <w:rFonts w:eastAsia="Calibri" w:cs="Arial Unicode MS"/>
          <w:lang w:eastAsia="en-US" w:bidi="bo-CN"/>
        </w:rPr>
        <w:t>ā</w:t>
      </w:r>
      <w:r w:rsidRPr="00C552DB">
        <w:rPr>
          <w:rFonts w:eastAsia="Calibri" w:cs="Arial Unicode MS"/>
          <w:lang w:eastAsia="en-US" w:bidi="bo-CN"/>
        </w:rPr>
        <w:t xml:space="preserve"> vienošan</w:t>
      </w:r>
      <w:r>
        <w:rPr>
          <w:rFonts w:eastAsia="Calibri" w:cs="Arial Unicode MS"/>
          <w:lang w:eastAsia="en-US" w:bidi="bo-CN"/>
        </w:rPr>
        <w:t>ās</w:t>
      </w:r>
      <w:r w:rsidRPr="00C552DB">
        <w:rPr>
          <w:rFonts w:eastAsia="Calibri" w:cs="Arial Unicode MS"/>
          <w:lang w:eastAsia="en-US" w:bidi="bo-CN"/>
        </w:rPr>
        <w:t xml:space="preserve"> uz </w:t>
      </w:r>
      <w:r>
        <w:rPr>
          <w:rFonts w:eastAsia="Calibri" w:cs="Arial Unicode MS"/>
          <w:lang w:eastAsia="en-US" w:bidi="bo-CN"/>
        </w:rPr>
        <w:t>36</w:t>
      </w:r>
      <w:r w:rsidRPr="00C552DB">
        <w:rPr>
          <w:rFonts w:eastAsia="Calibri" w:cs="Arial Unicode MS"/>
          <w:lang w:eastAsia="en-US" w:bidi="bo-CN"/>
        </w:rPr>
        <w:t xml:space="preserve"> (</w:t>
      </w:r>
      <w:r>
        <w:rPr>
          <w:rFonts w:eastAsia="Calibri" w:cs="Arial Unicode MS"/>
          <w:lang w:eastAsia="en-US" w:bidi="bo-CN"/>
        </w:rPr>
        <w:t>trīsdesmit sešiem</w:t>
      </w:r>
      <w:r w:rsidRPr="00C552DB">
        <w:rPr>
          <w:rFonts w:eastAsia="Calibri" w:cs="Arial Unicode MS"/>
          <w:lang w:eastAsia="en-US" w:bidi="bo-CN"/>
        </w:rPr>
        <w:t>) mēnešiem par pasūtītāja plānotajiem finanšu līdzekļiem  iepirkuma priekšmet</w:t>
      </w:r>
      <w:r>
        <w:rPr>
          <w:rFonts w:eastAsia="Calibri" w:cs="Arial Unicode MS"/>
          <w:lang w:eastAsia="en-US" w:bidi="bo-CN"/>
        </w:rPr>
        <w:t>u</w:t>
      </w:r>
      <w:r w:rsidRPr="00C552DB">
        <w:rPr>
          <w:rFonts w:eastAsia="Calibri" w:cs="Arial Unicode MS"/>
          <w:lang w:eastAsia="en-US" w:bidi="bo-CN"/>
        </w:rPr>
        <w:t xml:space="preserve"> nodrošināšanai  - </w:t>
      </w:r>
      <w:r>
        <w:rPr>
          <w:rFonts w:eastAsia="Calibri" w:cs="Arial Unicode MS"/>
          <w:lang w:eastAsia="en-US" w:bidi="bo-CN"/>
        </w:rPr>
        <w:t>21 299.00</w:t>
      </w:r>
      <w:r w:rsidRPr="00C552DB">
        <w:rPr>
          <w:rFonts w:eastAsia="Calibri" w:cs="Arial Unicode MS"/>
          <w:lang w:eastAsia="en-US" w:bidi="bo-CN"/>
        </w:rPr>
        <w:t xml:space="preserve"> EUR bez PVN apmērā</w:t>
      </w:r>
      <w:r>
        <w:rPr>
          <w:rFonts w:eastAsia="Calibri" w:cs="Arial Unicode MS"/>
          <w:lang w:eastAsia="en-US" w:bidi="bo-CN"/>
        </w:rPr>
        <w:t>.</w:t>
      </w:r>
    </w:p>
    <w:p w14:paraId="064E042C" w14:textId="77777777" w:rsidR="003E2096" w:rsidRDefault="003E2096" w:rsidP="003E2096">
      <w:pPr>
        <w:ind w:left="426" w:hanging="426"/>
        <w:jc w:val="both"/>
        <w:rPr>
          <w:rFonts w:eastAsia="Calibri" w:cs="Arial Unicode MS"/>
          <w:lang w:eastAsia="en-US" w:bidi="bo-CN"/>
        </w:rPr>
      </w:pPr>
    </w:p>
    <w:p w14:paraId="7B3E7C70" w14:textId="4E3C9C89" w:rsidR="003E2096" w:rsidRDefault="003E2096" w:rsidP="003E2096">
      <w:pPr>
        <w:ind w:left="426" w:hanging="426"/>
        <w:jc w:val="both"/>
      </w:pPr>
      <w:r>
        <w:rPr>
          <w:rFonts w:eastAsia="Calibri" w:cs="Arial Unicode MS"/>
          <w:lang w:eastAsia="en-US" w:bidi="bo-CN"/>
        </w:rPr>
        <w:t>7.2.</w:t>
      </w:r>
      <w:r w:rsidRPr="003E2096">
        <w:t xml:space="preserve"> </w:t>
      </w:r>
      <w:r>
        <w:t xml:space="preserve">Nepiešķirt līguma slēgšanas tiesības iepirkuma priekšmeta 1.daļā </w:t>
      </w:r>
      <w:r w:rsidRPr="00EB6133">
        <w:rPr>
          <w:b/>
          <w:bCs/>
        </w:rPr>
        <w:t>SIA “Scanmed”</w:t>
      </w:r>
      <w:r>
        <w:t>, jo, lai gan pretendenta piedāvājums ir atbilstošs nolikumā izvirzītajām prasībām, pretendenta piedāvājums šajā daļā nav ar zemāko cenu.</w:t>
      </w:r>
    </w:p>
    <w:p w14:paraId="7F376556" w14:textId="2A861BEA" w:rsidR="003E2096" w:rsidRDefault="003E2096" w:rsidP="003E2096">
      <w:pPr>
        <w:ind w:left="426" w:hanging="426"/>
        <w:jc w:val="both"/>
      </w:pPr>
      <w:r>
        <w:t>7.3.</w:t>
      </w:r>
      <w:r w:rsidRPr="003E2096">
        <w:t xml:space="preserve"> </w:t>
      </w:r>
      <w:r>
        <w:t xml:space="preserve">Nepiešķirt līguma slēgšanas tiesības iepirkuma priekšmeta 1.daļā </w:t>
      </w:r>
      <w:r w:rsidRPr="00EB6133">
        <w:rPr>
          <w:b/>
          <w:bCs/>
        </w:rPr>
        <w:t>SIA “Mediq Latvija”</w:t>
      </w:r>
      <w:r>
        <w:t>, jo, lai gan pretendenta piedāvājums ir atbilstošs nolikumā izvirzītajām prasībām, pretendenta piedāvājums šajā daļā nav ar zemāko cenu.</w:t>
      </w:r>
    </w:p>
    <w:p w14:paraId="75E9B619" w14:textId="59C4F489" w:rsidR="003E2096" w:rsidRDefault="003E2096" w:rsidP="003E2096">
      <w:pPr>
        <w:ind w:left="426" w:hanging="426"/>
        <w:jc w:val="both"/>
      </w:pPr>
      <w:r>
        <w:t>7.4.</w:t>
      </w:r>
      <w:r w:rsidRPr="003E2096">
        <w:t xml:space="preserve"> </w:t>
      </w:r>
      <w:r>
        <w:t xml:space="preserve">Nepiešķirt līguma slēgšanas tiesības iepirkuma priekšmeta 2.daļā </w:t>
      </w:r>
      <w:r w:rsidRPr="00EB6133">
        <w:rPr>
          <w:b/>
          <w:bCs/>
        </w:rPr>
        <w:t>SIA “Mediq Latvija”</w:t>
      </w:r>
      <w:r>
        <w:t>, jo pretendents ar 08.10.2019. komisijas lēmumu ir izslēgts no turpmākās dalības šajā daļā kā neatbilstošs tehnisk</w:t>
      </w:r>
      <w:r w:rsidR="00EB6133">
        <w:t xml:space="preserve">ā un finanšu piedāvājuma 2.33.prasībai: </w:t>
      </w:r>
    </w:p>
    <w:p w14:paraId="73E61E8F" w14:textId="5B8536E0" w:rsidR="00EB6133" w:rsidRDefault="00EB6133" w:rsidP="00EB6133">
      <w:pPr>
        <w:ind w:left="567" w:hanging="567"/>
        <w:jc w:val="both"/>
      </w:pPr>
      <w:r>
        <w:rPr>
          <w:rFonts w:eastAsia="Calibri"/>
          <w:lang w:eastAsia="en-US"/>
        </w:rPr>
        <w:t xml:space="preserve">       - tehniskā un finanšu piedāvājuma 2.33.prasībai </w:t>
      </w:r>
      <w:r w:rsidRPr="00BD4B61">
        <w:rPr>
          <w:rFonts w:eastAsia="Calibri"/>
          <w:i/>
          <w:iCs/>
          <w:lang w:eastAsia="en-US"/>
        </w:rPr>
        <w:t>Ledusskapja ar iekšējo lietderīgo tilpumu 130 L ± 40L gabarītizmēri nedrīkst pārsniegt 95 cm x 70 cm x 70 cm (augstums x platums x dziļums)</w:t>
      </w:r>
      <w:r>
        <w:rPr>
          <w:rFonts w:eastAsia="Calibri"/>
          <w:lang w:eastAsia="en-US"/>
        </w:rPr>
        <w:t xml:space="preserve"> pretendents piedāvājis “</w:t>
      </w:r>
      <w:r w:rsidRPr="00DF58BA">
        <w:rPr>
          <w:rFonts w:eastAsia="Calibri"/>
          <w:lang w:eastAsia="en-US"/>
        </w:rPr>
        <w:t>Ledusskapja ar iekšējo lietderīgo tilpumu 128L gabarītizmēri 100 cm x 52 cm x 63.5 cm (augstums x platums x dziļums)</w:t>
      </w:r>
      <w:r>
        <w:rPr>
          <w:rFonts w:eastAsia="Calibri"/>
          <w:lang w:eastAsia="en-US"/>
        </w:rPr>
        <w:t>”, bet pretendenta piedāvātās preces augstums 100cm nav atbilstošs tehniskajā un finanšu piedāvājumā izvirzītajām prasībām.</w:t>
      </w:r>
    </w:p>
    <w:p w14:paraId="71421B45" w14:textId="5D615691" w:rsidR="003E2096" w:rsidRDefault="003E2096" w:rsidP="003E2096">
      <w:pPr>
        <w:ind w:left="426" w:hanging="426"/>
        <w:jc w:val="both"/>
      </w:pPr>
      <w:r>
        <w:t xml:space="preserve">7.5. Nepiešķirt līguma slēgšanas tiesības iepirkuma priekšmeta 1.daļā </w:t>
      </w:r>
      <w:r w:rsidRPr="00EB6133">
        <w:rPr>
          <w:b/>
          <w:bCs/>
        </w:rPr>
        <w:t>SIA “KJ Serviss”</w:t>
      </w:r>
      <w:r>
        <w:t>, jo, lai gan pretendenta piedāvājums ir atbilstošs nolikumā izvirzītajām prasībām, pretendenta piedāvājums šajā daļā nav ar zemāko cenu.</w:t>
      </w:r>
    </w:p>
    <w:p w14:paraId="6C35D64D" w14:textId="6EC0803D" w:rsidR="003E2096" w:rsidRDefault="003E2096" w:rsidP="003E2096">
      <w:pPr>
        <w:ind w:left="426" w:hanging="426"/>
        <w:jc w:val="both"/>
      </w:pPr>
      <w:r>
        <w:t xml:space="preserve">7.6. Nepiešķirt līguma slēgšanas tiesības iepirkuma priekšmeta 1.daļā </w:t>
      </w:r>
      <w:r w:rsidRPr="00EB6133">
        <w:rPr>
          <w:b/>
          <w:bCs/>
        </w:rPr>
        <w:t>SIA “BioAvots”</w:t>
      </w:r>
      <w:r>
        <w:t>, jo, lai gan pretendenta piedāvājums ir atbilstošs nolikumā izvirzītajām prasībām, pretendenta piedāvājums šajā daļā nav ar zemāko cenu.</w:t>
      </w:r>
    </w:p>
    <w:p w14:paraId="6A049EE4" w14:textId="091450C6" w:rsidR="003E2096" w:rsidRDefault="003E2096" w:rsidP="003E2096">
      <w:pPr>
        <w:ind w:left="426" w:hanging="426"/>
        <w:jc w:val="both"/>
      </w:pPr>
      <w:r>
        <w:t>7.7.</w:t>
      </w:r>
      <w:r>
        <w:tab/>
      </w:r>
      <w:r w:rsidR="00F040C5">
        <w:t xml:space="preserve">Nepiešķirt līguma slēgšanas tiesības iepirkuma priekšmeta 2.daļā </w:t>
      </w:r>
      <w:r w:rsidR="00F040C5" w:rsidRPr="00EB6133">
        <w:rPr>
          <w:b/>
          <w:bCs/>
        </w:rPr>
        <w:t>SIA “BioAvots”</w:t>
      </w:r>
      <w:r w:rsidR="00F040C5">
        <w:t>, jo pretendents ar 08.10.2019. komisijas lēmumu ir izslēgts no turpmākās dalības šajā daļā kā neatbilstošs tehnisk</w:t>
      </w:r>
      <w:r w:rsidR="00A23134">
        <w:t>ā un finanšu piedāvājuma 2.34.prasībai:</w:t>
      </w:r>
    </w:p>
    <w:p w14:paraId="6B6B7399" w14:textId="77CE2CA2" w:rsidR="00A23134" w:rsidRDefault="00A23134" w:rsidP="00A23134">
      <w:pPr>
        <w:ind w:left="567" w:hanging="141"/>
        <w:jc w:val="both"/>
      </w:pPr>
      <w:r>
        <w:t xml:space="preserve">- </w:t>
      </w:r>
      <w:r>
        <w:rPr>
          <w:rFonts w:eastAsia="Calibri"/>
          <w:lang w:eastAsia="en-US"/>
        </w:rPr>
        <w:t xml:space="preserve">tehniskā un finanšu piedāvājuma 2.34.prasībai </w:t>
      </w:r>
      <w:r w:rsidRPr="00285E0A">
        <w:rPr>
          <w:rFonts w:eastAsia="Calibri"/>
          <w:i/>
          <w:iCs/>
          <w:lang w:eastAsia="en-US"/>
        </w:rPr>
        <w:t>Ledusskapja ar iekšējo lietderīgo tilpumu  320 L ± 50L Iekārtas gabarītizmēri nedrīkst pārsniegt 200 cm x 75 cm x 75 cm (augstums x platums x dziļums)</w:t>
      </w:r>
      <w:r>
        <w:rPr>
          <w:rFonts w:eastAsia="Calibri"/>
          <w:lang w:eastAsia="en-US"/>
        </w:rPr>
        <w:t xml:space="preserve"> pretendenta piedāvājis “</w:t>
      </w:r>
      <w:r w:rsidRPr="00285E0A">
        <w:rPr>
          <w:rFonts w:eastAsia="Calibri"/>
          <w:lang w:eastAsia="en-US"/>
        </w:rPr>
        <w:t>Ledusskapja ar iekšējo lietderīgo tilpumu  370 L Iekārtas gabarītizmēri 202 cm x 60 cm x 65 cm (augstums x platums x dziļums)</w:t>
      </w:r>
      <w:r>
        <w:rPr>
          <w:rFonts w:eastAsia="Calibri"/>
          <w:lang w:eastAsia="en-US"/>
        </w:rPr>
        <w:t>”, bet pretendenta piedāvātās preces augstums 202cm nav atbilstošs tehniskajā un finanšu piedāvājumā izvirzītajām prasībām.</w:t>
      </w:r>
    </w:p>
    <w:p w14:paraId="1BA85E6B" w14:textId="65A9181F" w:rsidR="00F040C5" w:rsidRDefault="00F040C5" w:rsidP="003E2096">
      <w:pPr>
        <w:ind w:left="426" w:hanging="426"/>
        <w:jc w:val="both"/>
      </w:pPr>
      <w:r>
        <w:t xml:space="preserve">7.8. Nepiešķirt līguma slēgšanas tiesības iepirkuma priekšmeta 1. un 2.daļā </w:t>
      </w:r>
      <w:r w:rsidRPr="00A23134">
        <w:rPr>
          <w:b/>
          <w:bCs/>
        </w:rPr>
        <w:t>SIA “Prolux”</w:t>
      </w:r>
      <w:r>
        <w:t>, jo pretendents ar 08.10.2019. komisijas lēmumu ir izslēgts no turpmākās dalības šajās daļās kā neatbilstošs tehnisk</w:t>
      </w:r>
      <w:r w:rsidR="00A23134">
        <w:t>ā un finanšu piedāvājuma 1.1.26, 1.2.26, 2.28. un 2.29.prasībām:</w:t>
      </w:r>
    </w:p>
    <w:p w14:paraId="230F3D9F" w14:textId="4219BD9E" w:rsidR="00A23134" w:rsidRDefault="00A23134" w:rsidP="00A23134">
      <w:pPr>
        <w:ind w:left="567" w:hanging="141"/>
        <w:jc w:val="both"/>
        <w:rPr>
          <w:rFonts w:eastAsia="Calibri"/>
          <w:lang w:eastAsia="en-US"/>
        </w:rPr>
      </w:pPr>
      <w:r>
        <w:t xml:space="preserve">- </w:t>
      </w:r>
      <w:r>
        <w:rPr>
          <w:rFonts w:eastAsia="Calibri"/>
          <w:bCs/>
          <w:iCs/>
          <w:lang w:eastAsia="en-US"/>
        </w:rPr>
        <w:t xml:space="preserve">tehniskā un finanšu piedāvājuma 1.1.26.prasībai </w:t>
      </w:r>
      <w:r w:rsidRPr="006C2F44">
        <w:rPr>
          <w:rFonts w:eastAsia="Calibri"/>
          <w:bCs/>
          <w:i/>
          <w:lang w:eastAsia="en-US"/>
        </w:rPr>
        <w:t>Ārējais korpuss izgatavots no tērauda vai  nerūsējošā tērauda (krāsots/hromēts)</w:t>
      </w:r>
      <w:r>
        <w:rPr>
          <w:rFonts w:eastAsia="Calibri"/>
          <w:bCs/>
          <w:iCs/>
          <w:lang w:eastAsia="en-US"/>
        </w:rPr>
        <w:t xml:space="preserve"> pretendents piedāvājis “</w:t>
      </w:r>
      <w:r w:rsidRPr="006C2F44">
        <w:rPr>
          <w:rFonts w:eastAsia="Calibri"/>
          <w:bCs/>
          <w:iCs/>
          <w:lang w:eastAsia="en-US"/>
        </w:rPr>
        <w:t>Ārējais korpuss izgatavots no PP copolymer UV RAL9016.Polikarbonās, labāka alternatīva, noturīgs pret ķīmiskām vielām, viena komponenta konstrukcija, augsta izturība, t.sk. pret buktēm, mūža garantija pret rūsas veidošanos</w:t>
      </w:r>
      <w:r>
        <w:rPr>
          <w:rFonts w:eastAsia="Calibri"/>
          <w:bCs/>
          <w:iCs/>
          <w:lang w:eastAsia="en-US"/>
        </w:rPr>
        <w:t xml:space="preserve">”, </w:t>
      </w:r>
      <w:r>
        <w:rPr>
          <w:rFonts w:eastAsia="Calibri"/>
          <w:lang w:eastAsia="en-US"/>
        </w:rPr>
        <w:t>kas  nav atbilstoši tehniskajā un finanšu piedāvājumā izvirzītajai prasībai;</w:t>
      </w:r>
    </w:p>
    <w:p w14:paraId="708C3122" w14:textId="79020A02" w:rsidR="00A23134" w:rsidRDefault="00A23134" w:rsidP="00A23134">
      <w:pPr>
        <w:ind w:left="567" w:hanging="141"/>
        <w:jc w:val="both"/>
        <w:rPr>
          <w:rFonts w:eastAsia="Calibri"/>
          <w:lang w:eastAsia="en-US"/>
        </w:rPr>
      </w:pPr>
      <w:r>
        <w:rPr>
          <w:rFonts w:eastAsia="Calibri"/>
          <w:lang w:eastAsia="en-US"/>
        </w:rPr>
        <w:t xml:space="preserve">- </w:t>
      </w:r>
      <w:r>
        <w:rPr>
          <w:rFonts w:eastAsia="Calibri"/>
          <w:bCs/>
          <w:iCs/>
          <w:lang w:eastAsia="en-US"/>
        </w:rPr>
        <w:t xml:space="preserve">tehniskā un finanšu piedāvājuma 1.2.26.prasībai  </w:t>
      </w:r>
      <w:r w:rsidRPr="00576B4D">
        <w:rPr>
          <w:rFonts w:eastAsia="Calibri"/>
          <w:bCs/>
          <w:i/>
          <w:lang w:eastAsia="en-US"/>
        </w:rPr>
        <w:t>Ārējais korpuss izgatavots no tērauda vai  nerūsējošā tērauda (krāsots/hromēts)</w:t>
      </w:r>
      <w:r>
        <w:rPr>
          <w:rFonts w:eastAsia="Calibri"/>
          <w:bCs/>
          <w:iCs/>
          <w:lang w:eastAsia="en-US"/>
        </w:rPr>
        <w:t xml:space="preserve"> pretendents piedāvājis “</w:t>
      </w:r>
      <w:r w:rsidRPr="00576B4D">
        <w:rPr>
          <w:rFonts w:eastAsia="Calibri"/>
          <w:bCs/>
          <w:iCs/>
          <w:lang w:eastAsia="en-US"/>
        </w:rPr>
        <w:t xml:space="preserve">Ārējais korpuss izgatavots no PP copolymer UV RAL9016.Polikarbonās, labāka alternatīva, noturīgs pret ķīmiskām </w:t>
      </w:r>
      <w:r w:rsidRPr="00576B4D">
        <w:rPr>
          <w:rFonts w:eastAsia="Calibri"/>
          <w:bCs/>
          <w:iCs/>
          <w:lang w:eastAsia="en-US"/>
        </w:rPr>
        <w:lastRenderedPageBreak/>
        <w:t>vielām, viena komponenta konstrukcija, augsta izturība, t.sk. pret buktēm, mūža garantija pret rūsas veidošanos</w:t>
      </w:r>
      <w:r>
        <w:rPr>
          <w:rFonts w:eastAsia="Calibri"/>
          <w:bCs/>
          <w:iCs/>
          <w:lang w:eastAsia="en-US"/>
        </w:rPr>
        <w:t xml:space="preserve">”, </w:t>
      </w:r>
      <w:r>
        <w:rPr>
          <w:rFonts w:eastAsia="Calibri"/>
          <w:lang w:eastAsia="en-US"/>
        </w:rPr>
        <w:t>kas  nav atbilstoši tehniskajā un finanšu piedāvājumā izvirzītajai prasībai;</w:t>
      </w:r>
    </w:p>
    <w:p w14:paraId="5E46F286" w14:textId="1AEB8B82" w:rsidR="00A23134" w:rsidRDefault="00A23134" w:rsidP="00A23134">
      <w:pPr>
        <w:ind w:left="567" w:hanging="141"/>
        <w:jc w:val="both"/>
        <w:rPr>
          <w:rFonts w:eastAsia="Calibri"/>
          <w:lang w:eastAsia="en-US"/>
        </w:rPr>
      </w:pPr>
      <w:r>
        <w:rPr>
          <w:rFonts w:eastAsia="Calibri"/>
          <w:lang w:eastAsia="en-US"/>
        </w:rPr>
        <w:t xml:space="preserve">- </w:t>
      </w:r>
      <w:r>
        <w:rPr>
          <w:rFonts w:eastAsia="Calibri"/>
          <w:iCs/>
          <w:lang w:eastAsia="en-US"/>
        </w:rPr>
        <w:t xml:space="preserve">tehniskā un finanšu piedāvājuma 2.28.prasībai </w:t>
      </w:r>
      <w:r w:rsidRPr="00261681">
        <w:rPr>
          <w:rFonts w:eastAsia="Calibri"/>
          <w:i/>
          <w:lang w:eastAsia="en-US"/>
        </w:rPr>
        <w:t>Ārējais korpuss izgatavots no tērauda vai  nerūsējošā tērauda (krāsots/hromēts)</w:t>
      </w:r>
      <w:r>
        <w:rPr>
          <w:rFonts w:eastAsia="Calibri"/>
          <w:i/>
          <w:lang w:eastAsia="en-US"/>
        </w:rPr>
        <w:t xml:space="preserve"> </w:t>
      </w:r>
      <w:r>
        <w:rPr>
          <w:rFonts w:eastAsia="Calibri"/>
          <w:iCs/>
          <w:lang w:eastAsia="en-US"/>
        </w:rPr>
        <w:t>pretendents piedāvājis “</w:t>
      </w:r>
      <w:r w:rsidRPr="00261681">
        <w:rPr>
          <w:rFonts w:eastAsia="Calibri"/>
          <w:iCs/>
          <w:lang w:eastAsia="en-US"/>
        </w:rPr>
        <w:t>Ārējais korpuss izgatavots no PP copolymer UV RAL9016.Polikarbonās, labāka alternatīva, noturīgs pret ķīmiskām vielām, viena komponenta konstrukcija, augsta izturība, t.sk. pret buktēm, mūža garantija pret rūsas veidošanos</w:t>
      </w:r>
      <w:r>
        <w:rPr>
          <w:rFonts w:eastAsia="Calibri"/>
          <w:iCs/>
          <w:lang w:eastAsia="en-US"/>
        </w:rPr>
        <w:t xml:space="preserve">”, </w:t>
      </w:r>
      <w:r>
        <w:rPr>
          <w:rFonts w:eastAsia="Calibri"/>
          <w:lang w:eastAsia="en-US"/>
        </w:rPr>
        <w:t>kas  nav atbilstoši tehniskajā un finanšu piedāvājumā izvirzītajai prasībai;</w:t>
      </w:r>
    </w:p>
    <w:p w14:paraId="5953B139" w14:textId="6233900F" w:rsidR="00A23134" w:rsidRDefault="00A23134" w:rsidP="00A23134">
      <w:pPr>
        <w:ind w:left="567" w:hanging="141"/>
        <w:jc w:val="both"/>
        <w:rPr>
          <w:rFonts w:eastAsia="Calibri"/>
          <w:lang w:eastAsia="en-US"/>
        </w:rPr>
      </w:pPr>
      <w:r>
        <w:rPr>
          <w:rFonts w:eastAsia="Calibri"/>
          <w:lang w:eastAsia="en-US"/>
        </w:rPr>
        <w:t xml:space="preserve">- </w:t>
      </w:r>
      <w:r>
        <w:rPr>
          <w:rFonts w:eastAsia="Calibri"/>
          <w:iCs/>
          <w:lang w:eastAsia="en-US"/>
        </w:rPr>
        <w:t xml:space="preserve">tehniskā un finanšu piedāvājuma 2.29.prasībai </w:t>
      </w:r>
      <w:r w:rsidRPr="0047106C">
        <w:rPr>
          <w:rFonts w:eastAsia="Calibri"/>
          <w:i/>
          <w:lang w:eastAsia="en-US"/>
        </w:rPr>
        <w:t>Darba kamera izgatavota tērauda, nerūsējošā tērauda (krāsots/hromēts)</w:t>
      </w:r>
      <w:r>
        <w:rPr>
          <w:rFonts w:eastAsia="Calibri"/>
          <w:iCs/>
          <w:lang w:eastAsia="en-US"/>
        </w:rPr>
        <w:t xml:space="preserve"> pretendents piedāvājis “</w:t>
      </w:r>
      <w:r w:rsidRPr="0047106C">
        <w:rPr>
          <w:rFonts w:eastAsia="Calibri"/>
          <w:iCs/>
          <w:lang w:eastAsia="en-US"/>
        </w:rPr>
        <w:t>Darba kamera izgatavota no PP copolymer UV RAL9016.Polikarbonās, labāka alternatīva, noturīgs pret ķīmiskām vielām, viena komponenta konstrukcija, augsta izturība, t.sk. pret buktēm, mūža garantija pret rūsas veidošanos</w:t>
      </w:r>
      <w:r>
        <w:rPr>
          <w:rFonts w:eastAsia="Calibri"/>
          <w:iCs/>
          <w:lang w:eastAsia="en-US"/>
        </w:rPr>
        <w:t xml:space="preserve">”, </w:t>
      </w:r>
      <w:r>
        <w:rPr>
          <w:rFonts w:eastAsia="Calibri"/>
          <w:lang w:eastAsia="en-US"/>
        </w:rPr>
        <w:t>kas  nav atbilstoši tehniskajā un finanšu piedāvājumā izvirzītajai prasībai.</w:t>
      </w:r>
    </w:p>
    <w:p w14:paraId="6F2A7CB1" w14:textId="348795D9" w:rsidR="00A23134" w:rsidRDefault="00A23134" w:rsidP="00A23134">
      <w:pPr>
        <w:jc w:val="both"/>
        <w:rPr>
          <w:rFonts w:eastAsia="Calibri"/>
          <w:lang w:eastAsia="en-US"/>
        </w:rPr>
      </w:pPr>
      <w:r w:rsidRPr="00A23134">
        <w:rPr>
          <w:rFonts w:eastAsia="Calibri"/>
          <w:u w:val="single"/>
          <w:lang w:eastAsia="en-US"/>
        </w:rPr>
        <w:t>Pretendents norādījis, ka piedāvājums ir labāka alternatīva. Ņemot vērā to, ka nolikumā ir izvirzīta konkrēta prasība attiecībā uz materiālu, alternatīvs piedāvājums netiek vērtēts</w:t>
      </w:r>
      <w:r w:rsidRPr="00A23134">
        <w:rPr>
          <w:rFonts w:eastAsia="Calibri"/>
          <w:lang w:eastAsia="en-US"/>
        </w:rPr>
        <w:t>.</w:t>
      </w:r>
    </w:p>
    <w:p w14:paraId="508C72C8" w14:textId="77777777" w:rsidR="00A23134" w:rsidRPr="00A23134" w:rsidRDefault="00A23134" w:rsidP="00A23134">
      <w:pPr>
        <w:jc w:val="both"/>
      </w:pPr>
    </w:p>
    <w:p w14:paraId="34F60D92" w14:textId="140AE492" w:rsidR="002761D5" w:rsidRDefault="00F040C5" w:rsidP="003E2096">
      <w:pPr>
        <w:ind w:left="426" w:hanging="426"/>
        <w:jc w:val="both"/>
      </w:pPr>
      <w:r>
        <w:t xml:space="preserve">7.9. Nepiešķirt līguma slēgšanas tiesības iepirkuma priekšmeta 1.daļā </w:t>
      </w:r>
      <w:r w:rsidRPr="002761D5">
        <w:rPr>
          <w:b/>
          <w:bCs/>
        </w:rPr>
        <w:t>SIA “FANE</w:t>
      </w:r>
      <w:r w:rsidR="000518E1">
        <w:rPr>
          <w:b/>
          <w:bCs/>
        </w:rPr>
        <w:t>KS</w:t>
      </w:r>
      <w:bookmarkStart w:id="3" w:name="_GoBack"/>
      <w:bookmarkEnd w:id="3"/>
      <w:r w:rsidRPr="002761D5">
        <w:rPr>
          <w:b/>
          <w:bCs/>
        </w:rPr>
        <w:t>”</w:t>
      </w:r>
      <w:r>
        <w:t>, jo pretendents ar 08.10.2019. komisijas lēmumu ir izslēgts no turpmākās dalības šajā daļā kā neatbilstošs tehnisk</w:t>
      </w:r>
      <w:r w:rsidR="002761D5">
        <w:t>ā un finanšu piedāvājuma 1.2.11.prasībai:</w:t>
      </w:r>
    </w:p>
    <w:p w14:paraId="2958B9FD" w14:textId="40E27042" w:rsidR="00F040C5" w:rsidRDefault="002761D5" w:rsidP="002761D5">
      <w:pPr>
        <w:ind w:left="567" w:hanging="141"/>
        <w:jc w:val="both"/>
      </w:pPr>
      <w:r>
        <w:t xml:space="preserve">-  </w:t>
      </w:r>
      <w:r>
        <w:rPr>
          <w:rFonts w:eastAsia="Calibri"/>
          <w:lang w:eastAsia="en-US"/>
        </w:rPr>
        <w:t xml:space="preserve">tehniskā un finanšu piedāvājuma 1.2.11.prasībai </w:t>
      </w:r>
      <w:r w:rsidRPr="0047106C">
        <w:rPr>
          <w:rFonts w:eastAsia="Calibri"/>
          <w:i/>
          <w:iCs/>
          <w:lang w:eastAsia="en-US"/>
        </w:rPr>
        <w:t>Diennakts enerģijas patēriņš ne vairāk kā 4 kWh</w:t>
      </w:r>
      <w:r>
        <w:rPr>
          <w:rFonts w:eastAsia="Calibri"/>
          <w:lang w:eastAsia="en-US"/>
        </w:rPr>
        <w:t xml:space="preserve"> pretendents piedāvājis “</w:t>
      </w:r>
      <w:r w:rsidRPr="0047106C">
        <w:rPr>
          <w:rFonts w:eastAsia="Calibri"/>
          <w:lang w:eastAsia="en-US"/>
        </w:rPr>
        <w:t>Diennakts enerģijas patēriņš 2,0 kWh (modelim LR 100) vai 4,2 kWh (modelim PR 100)</w:t>
      </w:r>
      <w:r>
        <w:rPr>
          <w:rFonts w:eastAsia="Calibri"/>
          <w:lang w:eastAsia="en-US"/>
        </w:rPr>
        <w:t xml:space="preserve">”. </w:t>
      </w:r>
      <w:r w:rsidR="00C6115A">
        <w:rPr>
          <w:rFonts w:eastAsia="Calibri"/>
          <w:lang w:eastAsia="en-US"/>
        </w:rPr>
        <w:t>Pretendenta piedāvātajam modelim PR 100 diennakts enerģijas patēriņš nav atbilstošs izvirzītajai prasībai.</w:t>
      </w:r>
    </w:p>
    <w:p w14:paraId="3763B77B" w14:textId="0C700A2D" w:rsidR="00F040C5" w:rsidRDefault="00F040C5" w:rsidP="003E2096">
      <w:pPr>
        <w:ind w:left="426" w:hanging="426"/>
        <w:jc w:val="both"/>
      </w:pPr>
      <w:r>
        <w:t xml:space="preserve">7.10. Nepiešķirt līguma slēgšanas tiesības iepirkuma priekšmeta 1.daļā </w:t>
      </w:r>
      <w:r w:rsidRPr="00C6115A">
        <w:rPr>
          <w:b/>
          <w:bCs/>
        </w:rPr>
        <w:t>SIA “J.I.M.”</w:t>
      </w:r>
      <w:r>
        <w:t>, jo pretendents ar 08.10.2019. komisijas lēmumu ir izslēgts no turpmākās dalības šajā daļā kā neatbilstošs tehnisk</w:t>
      </w:r>
      <w:r w:rsidR="00C6115A">
        <w:t>ā un finanšu piedāvājuma 1.2.11.prasībai:</w:t>
      </w:r>
    </w:p>
    <w:p w14:paraId="41432A27" w14:textId="42A67059" w:rsidR="00C6115A" w:rsidRDefault="00C6115A" w:rsidP="003E2096">
      <w:pPr>
        <w:ind w:left="426" w:hanging="426"/>
        <w:jc w:val="both"/>
        <w:rPr>
          <w:b/>
        </w:rPr>
      </w:pPr>
      <w:r>
        <w:t xml:space="preserve">- </w:t>
      </w:r>
      <w:r>
        <w:rPr>
          <w:rFonts w:eastAsia="Calibri"/>
          <w:lang w:eastAsia="en-US"/>
        </w:rPr>
        <w:t xml:space="preserve">tehniskā un finanšu piedāvājuma 1.2.11.prasībai </w:t>
      </w:r>
      <w:r w:rsidRPr="0047106C">
        <w:rPr>
          <w:rFonts w:eastAsia="Calibri"/>
          <w:i/>
          <w:iCs/>
          <w:lang w:eastAsia="en-US"/>
        </w:rPr>
        <w:t>Diennakts enerģijas patēriņš ne vairāk kā 4 kWh</w:t>
      </w:r>
      <w:r>
        <w:rPr>
          <w:rFonts w:eastAsia="Calibri"/>
          <w:lang w:eastAsia="en-US"/>
        </w:rPr>
        <w:t xml:space="preserve"> pretendents piedāvājis “</w:t>
      </w:r>
      <w:r w:rsidRPr="00C6115A">
        <w:rPr>
          <w:rFonts w:eastAsia="Calibri"/>
          <w:lang w:eastAsia="en-US"/>
        </w:rPr>
        <w:t>Diennakts enerģijas patēriņš 2.0 kWh</w:t>
      </w:r>
      <w:r>
        <w:rPr>
          <w:rFonts w:eastAsia="Calibri"/>
          <w:lang w:eastAsia="en-US"/>
        </w:rPr>
        <w:t xml:space="preserve">”. Pēc iesniegtajiem informatīvajiem materiāliem konstatējams, ka pretendenta piedāvātajam modelim PR 100 diennakts enerģijas patēriņš ir </w:t>
      </w:r>
      <w:r w:rsidRPr="0047106C">
        <w:rPr>
          <w:rFonts w:eastAsia="Calibri"/>
          <w:lang w:eastAsia="en-US"/>
        </w:rPr>
        <w:t>4,2 kWh</w:t>
      </w:r>
      <w:r>
        <w:rPr>
          <w:rFonts w:eastAsia="Calibri"/>
          <w:lang w:eastAsia="en-US"/>
        </w:rPr>
        <w:t>, kas nav atbilstošs izvirzītajai prasībai.</w:t>
      </w:r>
    </w:p>
    <w:p w14:paraId="423757BC" w14:textId="69254894" w:rsidR="00A85368" w:rsidRDefault="00A85368" w:rsidP="00A85368">
      <w:pPr>
        <w:jc w:val="both"/>
        <w:rPr>
          <w:b/>
        </w:rPr>
      </w:pPr>
    </w:p>
    <w:p w14:paraId="6B333B93" w14:textId="605DEBF8" w:rsidR="00BF3FE2" w:rsidRDefault="00F040C5" w:rsidP="00C6115A">
      <w:pPr>
        <w:jc w:val="both"/>
        <w:rPr>
          <w:b/>
        </w:rPr>
      </w:pPr>
      <w:r w:rsidRPr="00EC4DD9">
        <w:rPr>
          <w:rFonts w:eastAsia="Calibri"/>
          <w:lang w:eastAsia="en-US"/>
        </w:rPr>
        <w:t>Pretendents, kurš iesniedzis piedāvājumu iepirkumā, uz ko attiecas šā panta noteikumi, un kurš uzskata, ka ir aizskartas tā tiesības vai ir iespējams šo tiesību aizskārums, ir tiesīgs pārsūdzēt pieņemto lēmumu Administratīvajā rajona tiesā Administratīvā procesa likumā noteiktajā kārtībā mēneša laikā no lēmuma saņemšanas dienas. Administratīvās rajona tiesas nolēmumu var pārsūdzēt kasācijas kārtībā Augstākās tiesas Administratīvo lietu departamentā. Lēmuma pārsūdzēšana neaptur tā darbību</w:t>
      </w:r>
      <w:r w:rsidR="00C6115A" w:rsidRPr="00C6115A">
        <w:rPr>
          <w:bCs/>
        </w:rPr>
        <w:t>.</w:t>
      </w:r>
    </w:p>
    <w:p w14:paraId="0E328567" w14:textId="77777777" w:rsidR="00C6115A" w:rsidRPr="00C6115A" w:rsidRDefault="00C6115A" w:rsidP="00C6115A">
      <w:pPr>
        <w:jc w:val="both"/>
        <w:rPr>
          <w:b/>
        </w:rPr>
      </w:pPr>
    </w:p>
    <w:p w14:paraId="0DEE95E8" w14:textId="77777777" w:rsidR="009059DA" w:rsidRDefault="009059DA" w:rsidP="008E4B25">
      <w:pPr>
        <w:ind w:right="-649"/>
        <w:jc w:val="both"/>
        <w:rPr>
          <w:bCs/>
        </w:rPr>
      </w:pPr>
    </w:p>
    <w:p w14:paraId="45F32152" w14:textId="6BBF30C5" w:rsidR="00E80FBC" w:rsidRPr="0074062E" w:rsidRDefault="00FE40C1" w:rsidP="00BB696C">
      <w:pPr>
        <w:ind w:right="-649"/>
        <w:jc w:val="both"/>
        <w:rPr>
          <w:bCs/>
        </w:rPr>
      </w:pPr>
      <w:r>
        <w:rPr>
          <w:bCs/>
        </w:rPr>
        <w:t xml:space="preserve">                                                   </w:t>
      </w:r>
    </w:p>
    <w:sectPr w:rsidR="00E80FBC" w:rsidRPr="0074062E" w:rsidSect="00295513">
      <w:headerReference w:type="even" r:id="rId8"/>
      <w:footerReference w:type="even" r:id="rId9"/>
      <w:footerReference w:type="default" r:id="rId10"/>
      <w:pgSz w:w="11906" w:h="16838"/>
      <w:pgMar w:top="1021" w:right="1021" w:bottom="1021"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01071" w14:textId="77777777" w:rsidR="00CA6A58" w:rsidRDefault="00CA6A58">
      <w:r>
        <w:separator/>
      </w:r>
    </w:p>
  </w:endnote>
  <w:endnote w:type="continuationSeparator" w:id="0">
    <w:p w14:paraId="789B834C" w14:textId="77777777" w:rsidR="00CA6A58" w:rsidRDefault="00CA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B4A86" w14:textId="77777777" w:rsidR="00261681" w:rsidRDefault="00261681"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E6DE3B" w14:textId="77777777" w:rsidR="00261681" w:rsidRDefault="00261681" w:rsidP="001E44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6E808" w14:textId="77777777" w:rsidR="00261681" w:rsidRDefault="00261681"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6505F16" w14:textId="77777777" w:rsidR="00261681" w:rsidRDefault="00261681" w:rsidP="001E44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842CA" w14:textId="77777777" w:rsidR="00CA6A58" w:rsidRDefault="00CA6A58">
      <w:r>
        <w:separator/>
      </w:r>
    </w:p>
  </w:footnote>
  <w:footnote w:type="continuationSeparator" w:id="0">
    <w:p w14:paraId="3524008D" w14:textId="77777777" w:rsidR="00CA6A58" w:rsidRDefault="00CA6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D302A" w14:textId="77777777" w:rsidR="00261681" w:rsidRDefault="00261681" w:rsidP="005B34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9D8FB3" w14:textId="77777777" w:rsidR="00261681" w:rsidRDefault="00261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2E78"/>
    <w:multiLevelType w:val="multilevel"/>
    <w:tmpl w:val="B3E85BD4"/>
    <w:lvl w:ilvl="0">
      <w:start w:val="1"/>
      <w:numFmt w:val="decimal"/>
      <w:lvlText w:val="%1."/>
      <w:lvlJc w:val="left"/>
      <w:pPr>
        <w:ind w:left="1702" w:hanging="360"/>
      </w:pPr>
      <w:rPr>
        <w:rFonts w:hint="default"/>
        <w:b/>
      </w:rPr>
    </w:lvl>
    <w:lvl w:ilvl="1">
      <w:start w:val="1"/>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1" w15:restartNumberingAfterBreak="0">
    <w:nsid w:val="03231103"/>
    <w:multiLevelType w:val="hybridMultilevel"/>
    <w:tmpl w:val="201AC814"/>
    <w:lvl w:ilvl="0" w:tplc="ACDA9FF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563393"/>
    <w:multiLevelType w:val="hybridMultilevel"/>
    <w:tmpl w:val="20E072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FD2F51"/>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A256274"/>
    <w:multiLevelType w:val="hybridMultilevel"/>
    <w:tmpl w:val="60CA7D06"/>
    <w:lvl w:ilvl="0" w:tplc="A6185FBE">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5" w15:restartNumberingAfterBreak="0">
    <w:nsid w:val="0BB01D02"/>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00836C1"/>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16DA4E60"/>
    <w:multiLevelType w:val="hybridMultilevel"/>
    <w:tmpl w:val="D41612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A6D7641"/>
    <w:multiLevelType w:val="hybridMultilevel"/>
    <w:tmpl w:val="DA5C88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B454E56"/>
    <w:multiLevelType w:val="multilevel"/>
    <w:tmpl w:val="86165F66"/>
    <w:lvl w:ilvl="0">
      <w:start w:val="4"/>
      <w:numFmt w:val="decimal"/>
      <w:lvlText w:val="%1."/>
      <w:lvlJc w:val="left"/>
      <w:pPr>
        <w:tabs>
          <w:tab w:val="num" w:pos="795"/>
        </w:tabs>
        <w:ind w:left="795" w:hanging="795"/>
      </w:pPr>
      <w:rPr>
        <w:rFonts w:hint="default"/>
      </w:rPr>
    </w:lvl>
    <w:lvl w:ilvl="1">
      <w:start w:val="1"/>
      <w:numFmt w:val="decimal"/>
      <w:lvlText w:val="%1.%2."/>
      <w:lvlJc w:val="left"/>
      <w:pPr>
        <w:tabs>
          <w:tab w:val="num" w:pos="1504"/>
        </w:tabs>
        <w:ind w:left="1504" w:hanging="795"/>
      </w:pPr>
      <w:rPr>
        <w:rFonts w:hint="default"/>
        <w:i w:val="0"/>
      </w:rPr>
    </w:lvl>
    <w:lvl w:ilvl="2">
      <w:start w:val="1"/>
      <w:numFmt w:val="decimal"/>
      <w:lvlText w:val="%1.%2.%3."/>
      <w:lvlJc w:val="left"/>
      <w:pPr>
        <w:tabs>
          <w:tab w:val="num" w:pos="2213"/>
        </w:tabs>
        <w:ind w:left="2213" w:hanging="795"/>
      </w:pPr>
      <w:rPr>
        <w:rFonts w:hint="default"/>
      </w:rPr>
    </w:lvl>
    <w:lvl w:ilvl="3">
      <w:start w:val="1"/>
      <w:numFmt w:val="decimal"/>
      <w:lvlText w:val="%1.%2.%3.%4."/>
      <w:lvlJc w:val="left"/>
      <w:pPr>
        <w:tabs>
          <w:tab w:val="num" w:pos="2922"/>
        </w:tabs>
        <w:ind w:left="2922" w:hanging="795"/>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0" w15:restartNumberingAfterBreak="0">
    <w:nsid w:val="1ED878C5"/>
    <w:multiLevelType w:val="hybridMultilevel"/>
    <w:tmpl w:val="7E0E4C6A"/>
    <w:lvl w:ilvl="0" w:tplc="E9CA7D6E">
      <w:numFmt w:val="bullet"/>
      <w:lvlText w:val="-"/>
      <w:lvlJc w:val="left"/>
      <w:pPr>
        <w:tabs>
          <w:tab w:val="num" w:pos="720"/>
        </w:tabs>
        <w:ind w:left="720" w:hanging="360"/>
      </w:pPr>
      <w:rPr>
        <w:rFonts w:ascii="Tahoma" w:eastAsia="Times New Roman" w:hAnsi="Tahoma" w:cs="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6A4C19"/>
    <w:multiLevelType w:val="hybridMultilevel"/>
    <w:tmpl w:val="A8A6867E"/>
    <w:lvl w:ilvl="0" w:tplc="92403B4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2F07CA8"/>
    <w:multiLevelType w:val="multilevel"/>
    <w:tmpl w:val="F71A21A2"/>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3D31331"/>
    <w:multiLevelType w:val="hybridMultilevel"/>
    <w:tmpl w:val="AF5A9D3C"/>
    <w:lvl w:ilvl="0" w:tplc="95F43B8A">
      <w:start w:val="31"/>
      <w:numFmt w:val="bullet"/>
      <w:lvlText w:val="-"/>
      <w:lvlJc w:val="left"/>
      <w:pPr>
        <w:ind w:left="720" w:hanging="360"/>
      </w:pPr>
      <w:rPr>
        <w:rFonts w:ascii="Times New Roman" w:eastAsia="Times New Roman" w:hAnsi="Times New Roman" w:cs="Times New Roman" w:hint="default"/>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3FA7195"/>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0">
    <w:nsid w:val="284F2784"/>
    <w:multiLevelType w:val="multilevel"/>
    <w:tmpl w:val="65AA84A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2B0E7F84"/>
    <w:multiLevelType w:val="hybridMultilevel"/>
    <w:tmpl w:val="41E2E96C"/>
    <w:lvl w:ilvl="0" w:tplc="50D0AC5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B225FAD"/>
    <w:multiLevelType w:val="hybridMultilevel"/>
    <w:tmpl w:val="FC5A94C4"/>
    <w:lvl w:ilvl="0" w:tplc="36745FA0">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E145F2C"/>
    <w:multiLevelType w:val="hybridMultilevel"/>
    <w:tmpl w:val="246A5216"/>
    <w:lvl w:ilvl="0" w:tplc="8BC483FE">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EC03A02"/>
    <w:multiLevelType w:val="hybridMultilevel"/>
    <w:tmpl w:val="98B0224C"/>
    <w:lvl w:ilvl="0" w:tplc="6D6E9CAA">
      <w:start w:val="1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24D75BD"/>
    <w:multiLevelType w:val="hybridMultilevel"/>
    <w:tmpl w:val="B900D1AC"/>
    <w:lvl w:ilvl="0" w:tplc="7D50DA98">
      <w:start w:val="5"/>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51B0189"/>
    <w:multiLevelType w:val="hybridMultilevel"/>
    <w:tmpl w:val="10C0163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A2E427B"/>
    <w:multiLevelType w:val="hybridMultilevel"/>
    <w:tmpl w:val="433480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D204396"/>
    <w:multiLevelType w:val="hybridMultilevel"/>
    <w:tmpl w:val="18DADBB4"/>
    <w:lvl w:ilvl="0" w:tplc="9DA8BA8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3F114230"/>
    <w:multiLevelType w:val="hybridMultilevel"/>
    <w:tmpl w:val="2242A2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42E4C8E"/>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7" w15:restartNumberingAfterBreak="0">
    <w:nsid w:val="451B5CC7"/>
    <w:multiLevelType w:val="multilevel"/>
    <w:tmpl w:val="DBF8752C"/>
    <w:lvl w:ilvl="0">
      <w:start w:val="12"/>
      <w:numFmt w:val="decimal"/>
      <w:lvlText w:val="%1."/>
      <w:lvlJc w:val="left"/>
      <w:pPr>
        <w:ind w:left="720" w:hanging="360"/>
      </w:pPr>
      <w:rPr>
        <w:rFonts w:hint="default"/>
      </w:rPr>
    </w:lvl>
    <w:lvl w:ilvl="1">
      <w:start w:val="1"/>
      <w:numFmt w:val="decimal"/>
      <w:isLgl/>
      <w:lvlText w:val="%1.%2."/>
      <w:lvlJc w:val="left"/>
      <w:pPr>
        <w:ind w:left="840" w:hanging="480"/>
      </w:pPr>
      <w:rPr>
        <w:rFonts w:hint="default"/>
        <w:b w:val="0"/>
        <w:bCs/>
        <w:sz w:val="23"/>
        <w:szCs w:val="23"/>
      </w:rPr>
    </w:lvl>
    <w:lvl w:ilvl="2">
      <w:start w:val="1"/>
      <w:numFmt w:val="decimal"/>
      <w:isLgl/>
      <w:lvlText w:val="%1.%2.%3."/>
      <w:lvlJc w:val="left"/>
      <w:pPr>
        <w:ind w:left="1080" w:hanging="720"/>
      </w:pPr>
      <w:rPr>
        <w:rFonts w:hint="default"/>
        <w:b w:val="0"/>
        <w:bCs/>
        <w:sz w:val="23"/>
        <w:szCs w:val="23"/>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97677D7"/>
    <w:multiLevelType w:val="multilevel"/>
    <w:tmpl w:val="45285A66"/>
    <w:lvl w:ilvl="0">
      <w:start w:val="1"/>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29" w15:restartNumberingAfterBreak="0">
    <w:nsid w:val="4D2E2F8D"/>
    <w:multiLevelType w:val="multilevel"/>
    <w:tmpl w:val="2D022E7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E346D5F"/>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1" w15:restartNumberingAfterBreak="0">
    <w:nsid w:val="4F565C09"/>
    <w:multiLevelType w:val="multilevel"/>
    <w:tmpl w:val="0E22B4E8"/>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0AB716C"/>
    <w:multiLevelType w:val="hybridMultilevel"/>
    <w:tmpl w:val="10C0163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5B3C544F"/>
    <w:multiLevelType w:val="hybridMultilevel"/>
    <w:tmpl w:val="9FE25120"/>
    <w:lvl w:ilvl="0" w:tplc="E74E60A2">
      <w:start w:val="1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5ECB6A5B"/>
    <w:multiLevelType w:val="hybridMultilevel"/>
    <w:tmpl w:val="FDDA26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DB04A17"/>
    <w:multiLevelType w:val="hybridMultilevel"/>
    <w:tmpl w:val="FB0484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5BD2090"/>
    <w:multiLevelType w:val="hybridMultilevel"/>
    <w:tmpl w:val="AD508BC8"/>
    <w:lvl w:ilvl="0" w:tplc="7CD0BD9C">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8911910"/>
    <w:multiLevelType w:val="multilevel"/>
    <w:tmpl w:val="737AA0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9E34578"/>
    <w:multiLevelType w:val="multilevel"/>
    <w:tmpl w:val="6C6CCE1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BD620E0"/>
    <w:multiLevelType w:val="hybridMultilevel"/>
    <w:tmpl w:val="2F3211DE"/>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38"/>
  </w:num>
  <w:num w:numId="2">
    <w:abstractNumId w:val="31"/>
  </w:num>
  <w:num w:numId="3">
    <w:abstractNumId w:val="9"/>
  </w:num>
  <w:num w:numId="4">
    <w:abstractNumId w:val="12"/>
  </w:num>
  <w:num w:numId="5">
    <w:abstractNumId w:val="28"/>
  </w:num>
  <w:num w:numId="6">
    <w:abstractNumId w:val="37"/>
  </w:num>
  <w:num w:numId="7">
    <w:abstractNumId w:val="15"/>
  </w:num>
  <w:num w:numId="8">
    <w:abstractNumId w:val="35"/>
  </w:num>
  <w:num w:numId="9">
    <w:abstractNumId w:val="26"/>
  </w:num>
  <w:num w:numId="10">
    <w:abstractNumId w:val="23"/>
  </w:num>
  <w:num w:numId="11">
    <w:abstractNumId w:val="34"/>
  </w:num>
  <w:num w:numId="12">
    <w:abstractNumId w:val="5"/>
  </w:num>
  <w:num w:numId="13">
    <w:abstractNumId w:val="3"/>
  </w:num>
  <w:num w:numId="14">
    <w:abstractNumId w:val="39"/>
  </w:num>
  <w:num w:numId="15">
    <w:abstractNumId w:val="8"/>
  </w:num>
  <w:num w:numId="16">
    <w:abstractNumId w:val="2"/>
  </w:num>
  <w:num w:numId="17">
    <w:abstractNumId w:val="7"/>
  </w:num>
  <w:num w:numId="18">
    <w:abstractNumId w:val="10"/>
  </w:num>
  <w:num w:numId="19">
    <w:abstractNumId w:val="29"/>
  </w:num>
  <w:num w:numId="20">
    <w:abstractNumId w:val="14"/>
  </w:num>
  <w:num w:numId="21">
    <w:abstractNumId w:val="6"/>
  </w:num>
  <w:num w:numId="22">
    <w:abstractNumId w:val="30"/>
  </w:num>
  <w:num w:numId="23">
    <w:abstractNumId w:val="24"/>
  </w:num>
  <w:num w:numId="24">
    <w:abstractNumId w:val="33"/>
  </w:num>
  <w:num w:numId="25">
    <w:abstractNumId w:val="36"/>
  </w:num>
  <w:num w:numId="26">
    <w:abstractNumId w:val="22"/>
  </w:num>
  <w:num w:numId="27">
    <w:abstractNumId w:val="25"/>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32"/>
  </w:num>
  <w:num w:numId="31">
    <w:abstractNumId w:val="20"/>
  </w:num>
  <w:num w:numId="32">
    <w:abstractNumId w:val="27"/>
  </w:num>
  <w:num w:numId="33">
    <w:abstractNumId w:val="19"/>
  </w:num>
  <w:num w:numId="34">
    <w:abstractNumId w:val="1"/>
  </w:num>
  <w:num w:numId="35">
    <w:abstractNumId w:val="16"/>
  </w:num>
  <w:num w:numId="36">
    <w:abstractNumId w:val="4"/>
  </w:num>
  <w:num w:numId="37">
    <w:abstractNumId w:val="11"/>
  </w:num>
  <w:num w:numId="38">
    <w:abstractNumId w:val="0"/>
  </w:num>
  <w:num w:numId="39">
    <w:abstractNumId w:val="13"/>
  </w:num>
  <w:num w:numId="40">
    <w:abstractNumId w:val="17"/>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76B"/>
    <w:rsid w:val="000000ED"/>
    <w:rsid w:val="00001577"/>
    <w:rsid w:val="0000341D"/>
    <w:rsid w:val="000103D8"/>
    <w:rsid w:val="00011594"/>
    <w:rsid w:val="000119C6"/>
    <w:rsid w:val="00012923"/>
    <w:rsid w:val="0001312C"/>
    <w:rsid w:val="000139B7"/>
    <w:rsid w:val="00013DAB"/>
    <w:rsid w:val="0002308A"/>
    <w:rsid w:val="00025772"/>
    <w:rsid w:val="00025ED7"/>
    <w:rsid w:val="00025F04"/>
    <w:rsid w:val="000265A3"/>
    <w:rsid w:val="00026950"/>
    <w:rsid w:val="00027655"/>
    <w:rsid w:val="00030790"/>
    <w:rsid w:val="0003111B"/>
    <w:rsid w:val="00032685"/>
    <w:rsid w:val="00032F8D"/>
    <w:rsid w:val="000347B0"/>
    <w:rsid w:val="00034979"/>
    <w:rsid w:val="00034CDD"/>
    <w:rsid w:val="000350FA"/>
    <w:rsid w:val="000355CC"/>
    <w:rsid w:val="00037A60"/>
    <w:rsid w:val="000401BD"/>
    <w:rsid w:val="00040D63"/>
    <w:rsid w:val="00043D22"/>
    <w:rsid w:val="00047A34"/>
    <w:rsid w:val="000518E1"/>
    <w:rsid w:val="00053132"/>
    <w:rsid w:val="00055214"/>
    <w:rsid w:val="00055253"/>
    <w:rsid w:val="0006045E"/>
    <w:rsid w:val="000619B1"/>
    <w:rsid w:val="00062704"/>
    <w:rsid w:val="000649B2"/>
    <w:rsid w:val="00064E88"/>
    <w:rsid w:val="00064F5F"/>
    <w:rsid w:val="000709E4"/>
    <w:rsid w:val="00071B26"/>
    <w:rsid w:val="0007217A"/>
    <w:rsid w:val="00073153"/>
    <w:rsid w:val="0007763B"/>
    <w:rsid w:val="00084919"/>
    <w:rsid w:val="00086F93"/>
    <w:rsid w:val="0008735F"/>
    <w:rsid w:val="000878AF"/>
    <w:rsid w:val="00087A17"/>
    <w:rsid w:val="000911D0"/>
    <w:rsid w:val="00093380"/>
    <w:rsid w:val="00094420"/>
    <w:rsid w:val="00094479"/>
    <w:rsid w:val="00094E1A"/>
    <w:rsid w:val="00095401"/>
    <w:rsid w:val="000956A2"/>
    <w:rsid w:val="000A4A1D"/>
    <w:rsid w:val="000A4A8E"/>
    <w:rsid w:val="000A7770"/>
    <w:rsid w:val="000B1B78"/>
    <w:rsid w:val="000B25FB"/>
    <w:rsid w:val="000B4940"/>
    <w:rsid w:val="000B68BB"/>
    <w:rsid w:val="000B70A4"/>
    <w:rsid w:val="000B7CEF"/>
    <w:rsid w:val="000C0CCB"/>
    <w:rsid w:val="000C341A"/>
    <w:rsid w:val="000C590D"/>
    <w:rsid w:val="000C5AB1"/>
    <w:rsid w:val="000C671A"/>
    <w:rsid w:val="000D107F"/>
    <w:rsid w:val="000D2D89"/>
    <w:rsid w:val="000D6379"/>
    <w:rsid w:val="000E4D0D"/>
    <w:rsid w:val="000E6B54"/>
    <w:rsid w:val="000E708C"/>
    <w:rsid w:val="000F3865"/>
    <w:rsid w:val="000F3CDC"/>
    <w:rsid w:val="000F4226"/>
    <w:rsid w:val="000F43E8"/>
    <w:rsid w:val="000F466A"/>
    <w:rsid w:val="000F56E3"/>
    <w:rsid w:val="000F7C81"/>
    <w:rsid w:val="00100AED"/>
    <w:rsid w:val="00102459"/>
    <w:rsid w:val="001024C6"/>
    <w:rsid w:val="001031CA"/>
    <w:rsid w:val="001032C6"/>
    <w:rsid w:val="00111A2E"/>
    <w:rsid w:val="00112A81"/>
    <w:rsid w:val="00117173"/>
    <w:rsid w:val="001201CE"/>
    <w:rsid w:val="001216A7"/>
    <w:rsid w:val="00121D53"/>
    <w:rsid w:val="001225D1"/>
    <w:rsid w:val="00124141"/>
    <w:rsid w:val="0012587B"/>
    <w:rsid w:val="001262AA"/>
    <w:rsid w:val="00126B47"/>
    <w:rsid w:val="00127FBC"/>
    <w:rsid w:val="00130E34"/>
    <w:rsid w:val="001312B8"/>
    <w:rsid w:val="00131891"/>
    <w:rsid w:val="00132888"/>
    <w:rsid w:val="0013390F"/>
    <w:rsid w:val="00137C9C"/>
    <w:rsid w:val="00141323"/>
    <w:rsid w:val="00142D3C"/>
    <w:rsid w:val="001439F3"/>
    <w:rsid w:val="00143D0C"/>
    <w:rsid w:val="00144046"/>
    <w:rsid w:val="0014447C"/>
    <w:rsid w:val="00145A01"/>
    <w:rsid w:val="0015004E"/>
    <w:rsid w:val="00151CF7"/>
    <w:rsid w:val="00152708"/>
    <w:rsid w:val="0015344F"/>
    <w:rsid w:val="00154028"/>
    <w:rsid w:val="0015524E"/>
    <w:rsid w:val="0015560C"/>
    <w:rsid w:val="00155EDC"/>
    <w:rsid w:val="0015625C"/>
    <w:rsid w:val="00157B7D"/>
    <w:rsid w:val="001600CD"/>
    <w:rsid w:val="00161595"/>
    <w:rsid w:val="0016239B"/>
    <w:rsid w:val="00170015"/>
    <w:rsid w:val="00170904"/>
    <w:rsid w:val="001718FA"/>
    <w:rsid w:val="001770E5"/>
    <w:rsid w:val="001773F6"/>
    <w:rsid w:val="00181651"/>
    <w:rsid w:val="00182D0F"/>
    <w:rsid w:val="001830C6"/>
    <w:rsid w:val="001837EB"/>
    <w:rsid w:val="0018405A"/>
    <w:rsid w:val="001843DD"/>
    <w:rsid w:val="0018454E"/>
    <w:rsid w:val="001851EF"/>
    <w:rsid w:val="001860B4"/>
    <w:rsid w:val="00187575"/>
    <w:rsid w:val="00187B35"/>
    <w:rsid w:val="00187CF5"/>
    <w:rsid w:val="0019128E"/>
    <w:rsid w:val="0019174A"/>
    <w:rsid w:val="00191F81"/>
    <w:rsid w:val="00192391"/>
    <w:rsid w:val="00192F3D"/>
    <w:rsid w:val="00194DF9"/>
    <w:rsid w:val="00195DA2"/>
    <w:rsid w:val="0019791E"/>
    <w:rsid w:val="001A7854"/>
    <w:rsid w:val="001A7E8C"/>
    <w:rsid w:val="001B49B5"/>
    <w:rsid w:val="001B6DBA"/>
    <w:rsid w:val="001B7152"/>
    <w:rsid w:val="001B76D4"/>
    <w:rsid w:val="001C3A96"/>
    <w:rsid w:val="001D042E"/>
    <w:rsid w:val="001D6A32"/>
    <w:rsid w:val="001D7C49"/>
    <w:rsid w:val="001E0AA8"/>
    <w:rsid w:val="001E1064"/>
    <w:rsid w:val="001E2C2C"/>
    <w:rsid w:val="001E4438"/>
    <w:rsid w:val="001E4AB0"/>
    <w:rsid w:val="001E576A"/>
    <w:rsid w:val="001F57AF"/>
    <w:rsid w:val="001F5E7D"/>
    <w:rsid w:val="001F685A"/>
    <w:rsid w:val="00200DE2"/>
    <w:rsid w:val="00201B1F"/>
    <w:rsid w:val="00201C4D"/>
    <w:rsid w:val="002027E9"/>
    <w:rsid w:val="0020501C"/>
    <w:rsid w:val="00206894"/>
    <w:rsid w:val="00207890"/>
    <w:rsid w:val="002123FC"/>
    <w:rsid w:val="00214574"/>
    <w:rsid w:val="00214B9A"/>
    <w:rsid w:val="00220978"/>
    <w:rsid w:val="00225682"/>
    <w:rsid w:val="00225FC4"/>
    <w:rsid w:val="002262A4"/>
    <w:rsid w:val="00226462"/>
    <w:rsid w:val="00227073"/>
    <w:rsid w:val="00230960"/>
    <w:rsid w:val="00231245"/>
    <w:rsid w:val="002356EE"/>
    <w:rsid w:val="00240214"/>
    <w:rsid w:val="00242811"/>
    <w:rsid w:val="00245C60"/>
    <w:rsid w:val="00246556"/>
    <w:rsid w:val="00247396"/>
    <w:rsid w:val="00252ED0"/>
    <w:rsid w:val="0025580A"/>
    <w:rsid w:val="00257C03"/>
    <w:rsid w:val="002601F3"/>
    <w:rsid w:val="002612CA"/>
    <w:rsid w:val="00261322"/>
    <w:rsid w:val="00261681"/>
    <w:rsid w:val="00263CF2"/>
    <w:rsid w:val="00266C72"/>
    <w:rsid w:val="002671E3"/>
    <w:rsid w:val="002725CA"/>
    <w:rsid w:val="002761D5"/>
    <w:rsid w:val="0027657C"/>
    <w:rsid w:val="002766B5"/>
    <w:rsid w:val="00277C4D"/>
    <w:rsid w:val="00277ED0"/>
    <w:rsid w:val="0028019F"/>
    <w:rsid w:val="00280C57"/>
    <w:rsid w:val="00281285"/>
    <w:rsid w:val="002813FA"/>
    <w:rsid w:val="00285E0A"/>
    <w:rsid w:val="0029156B"/>
    <w:rsid w:val="00291DBC"/>
    <w:rsid w:val="00294C5C"/>
    <w:rsid w:val="00295513"/>
    <w:rsid w:val="00295843"/>
    <w:rsid w:val="002A1EA4"/>
    <w:rsid w:val="002A6615"/>
    <w:rsid w:val="002A7682"/>
    <w:rsid w:val="002B0051"/>
    <w:rsid w:val="002B0677"/>
    <w:rsid w:val="002B3250"/>
    <w:rsid w:val="002B5DC3"/>
    <w:rsid w:val="002B6083"/>
    <w:rsid w:val="002B7332"/>
    <w:rsid w:val="002C0D9B"/>
    <w:rsid w:val="002C2076"/>
    <w:rsid w:val="002C214A"/>
    <w:rsid w:val="002C2C5B"/>
    <w:rsid w:val="002C688E"/>
    <w:rsid w:val="002C6A2A"/>
    <w:rsid w:val="002D11A6"/>
    <w:rsid w:val="002D223C"/>
    <w:rsid w:val="002D2E52"/>
    <w:rsid w:val="002E1250"/>
    <w:rsid w:val="002E16BA"/>
    <w:rsid w:val="002E3E80"/>
    <w:rsid w:val="002E50BB"/>
    <w:rsid w:val="002E5966"/>
    <w:rsid w:val="002E6110"/>
    <w:rsid w:val="002E7004"/>
    <w:rsid w:val="002F1131"/>
    <w:rsid w:val="002F19C6"/>
    <w:rsid w:val="002F2D13"/>
    <w:rsid w:val="002F3211"/>
    <w:rsid w:val="002F4111"/>
    <w:rsid w:val="002F46A6"/>
    <w:rsid w:val="002F4A6E"/>
    <w:rsid w:val="002F4BED"/>
    <w:rsid w:val="002F5FA4"/>
    <w:rsid w:val="002F696A"/>
    <w:rsid w:val="00300345"/>
    <w:rsid w:val="003007B8"/>
    <w:rsid w:val="00300E04"/>
    <w:rsid w:val="00302498"/>
    <w:rsid w:val="00303ECD"/>
    <w:rsid w:val="0031025E"/>
    <w:rsid w:val="00311BFD"/>
    <w:rsid w:val="00311C88"/>
    <w:rsid w:val="00312028"/>
    <w:rsid w:val="00313885"/>
    <w:rsid w:val="00314A1F"/>
    <w:rsid w:val="00317906"/>
    <w:rsid w:val="00317F29"/>
    <w:rsid w:val="003236CF"/>
    <w:rsid w:val="00323C52"/>
    <w:rsid w:val="00324F71"/>
    <w:rsid w:val="003259DB"/>
    <w:rsid w:val="00332F32"/>
    <w:rsid w:val="003338E0"/>
    <w:rsid w:val="0033452C"/>
    <w:rsid w:val="00335490"/>
    <w:rsid w:val="00337A4A"/>
    <w:rsid w:val="00342E1B"/>
    <w:rsid w:val="003436CE"/>
    <w:rsid w:val="003442FF"/>
    <w:rsid w:val="00351F88"/>
    <w:rsid w:val="00353252"/>
    <w:rsid w:val="00354345"/>
    <w:rsid w:val="00355043"/>
    <w:rsid w:val="0035518D"/>
    <w:rsid w:val="00356196"/>
    <w:rsid w:val="003563F6"/>
    <w:rsid w:val="00357294"/>
    <w:rsid w:val="00357903"/>
    <w:rsid w:val="00357D16"/>
    <w:rsid w:val="003601C4"/>
    <w:rsid w:val="00360811"/>
    <w:rsid w:val="00360EDE"/>
    <w:rsid w:val="003614CC"/>
    <w:rsid w:val="00361B44"/>
    <w:rsid w:val="003626A8"/>
    <w:rsid w:val="00365184"/>
    <w:rsid w:val="003662E9"/>
    <w:rsid w:val="00366AC1"/>
    <w:rsid w:val="00372039"/>
    <w:rsid w:val="00372D2C"/>
    <w:rsid w:val="00373A73"/>
    <w:rsid w:val="003745F3"/>
    <w:rsid w:val="0037516F"/>
    <w:rsid w:val="00376728"/>
    <w:rsid w:val="00380E13"/>
    <w:rsid w:val="00383A94"/>
    <w:rsid w:val="00387CE5"/>
    <w:rsid w:val="00387DED"/>
    <w:rsid w:val="003912C5"/>
    <w:rsid w:val="00392827"/>
    <w:rsid w:val="00393A02"/>
    <w:rsid w:val="003942A2"/>
    <w:rsid w:val="00395796"/>
    <w:rsid w:val="003A17F1"/>
    <w:rsid w:val="003A1D8A"/>
    <w:rsid w:val="003A2336"/>
    <w:rsid w:val="003A5CA8"/>
    <w:rsid w:val="003A615F"/>
    <w:rsid w:val="003A6D44"/>
    <w:rsid w:val="003B16B5"/>
    <w:rsid w:val="003B3C84"/>
    <w:rsid w:val="003B3D65"/>
    <w:rsid w:val="003B5831"/>
    <w:rsid w:val="003B6763"/>
    <w:rsid w:val="003B6E3D"/>
    <w:rsid w:val="003C2BC5"/>
    <w:rsid w:val="003C3C7D"/>
    <w:rsid w:val="003C4A2C"/>
    <w:rsid w:val="003C519B"/>
    <w:rsid w:val="003C7520"/>
    <w:rsid w:val="003C7919"/>
    <w:rsid w:val="003D002F"/>
    <w:rsid w:val="003D0440"/>
    <w:rsid w:val="003D0B28"/>
    <w:rsid w:val="003D2034"/>
    <w:rsid w:val="003D640E"/>
    <w:rsid w:val="003D6BF2"/>
    <w:rsid w:val="003D7FD5"/>
    <w:rsid w:val="003E2096"/>
    <w:rsid w:val="003E4D37"/>
    <w:rsid w:val="003E7B11"/>
    <w:rsid w:val="003F1AC1"/>
    <w:rsid w:val="003F2D25"/>
    <w:rsid w:val="003F3488"/>
    <w:rsid w:val="00400C03"/>
    <w:rsid w:val="00402567"/>
    <w:rsid w:val="004055F3"/>
    <w:rsid w:val="00406C49"/>
    <w:rsid w:val="00407988"/>
    <w:rsid w:val="004112D4"/>
    <w:rsid w:val="00412AD3"/>
    <w:rsid w:val="0041754E"/>
    <w:rsid w:val="004177C7"/>
    <w:rsid w:val="00417878"/>
    <w:rsid w:val="00417C82"/>
    <w:rsid w:val="00421E2D"/>
    <w:rsid w:val="004241FC"/>
    <w:rsid w:val="00424B13"/>
    <w:rsid w:val="0042535D"/>
    <w:rsid w:val="00426AC7"/>
    <w:rsid w:val="004308EC"/>
    <w:rsid w:val="00431F85"/>
    <w:rsid w:val="00433838"/>
    <w:rsid w:val="004362F3"/>
    <w:rsid w:val="00437034"/>
    <w:rsid w:val="00437978"/>
    <w:rsid w:val="00440483"/>
    <w:rsid w:val="00442955"/>
    <w:rsid w:val="0044371F"/>
    <w:rsid w:val="00443F5D"/>
    <w:rsid w:val="00455A45"/>
    <w:rsid w:val="00460197"/>
    <w:rsid w:val="00460560"/>
    <w:rsid w:val="004628D0"/>
    <w:rsid w:val="0047106C"/>
    <w:rsid w:val="00474C51"/>
    <w:rsid w:val="004764FC"/>
    <w:rsid w:val="0047698A"/>
    <w:rsid w:val="00477C1D"/>
    <w:rsid w:val="0048218B"/>
    <w:rsid w:val="004842AA"/>
    <w:rsid w:val="0048474A"/>
    <w:rsid w:val="00485965"/>
    <w:rsid w:val="00485A40"/>
    <w:rsid w:val="004926A0"/>
    <w:rsid w:val="00494957"/>
    <w:rsid w:val="00496BE9"/>
    <w:rsid w:val="00497959"/>
    <w:rsid w:val="004A6030"/>
    <w:rsid w:val="004A7675"/>
    <w:rsid w:val="004A7680"/>
    <w:rsid w:val="004B1A9D"/>
    <w:rsid w:val="004B3544"/>
    <w:rsid w:val="004B44DE"/>
    <w:rsid w:val="004B76C6"/>
    <w:rsid w:val="004C06B1"/>
    <w:rsid w:val="004C06ED"/>
    <w:rsid w:val="004C0C49"/>
    <w:rsid w:val="004C11CC"/>
    <w:rsid w:val="004C1DD1"/>
    <w:rsid w:val="004C2D15"/>
    <w:rsid w:val="004C2E6C"/>
    <w:rsid w:val="004C4D54"/>
    <w:rsid w:val="004D0022"/>
    <w:rsid w:val="004D10B0"/>
    <w:rsid w:val="004D1DB5"/>
    <w:rsid w:val="004D7392"/>
    <w:rsid w:val="004E0D3E"/>
    <w:rsid w:val="004E2FE1"/>
    <w:rsid w:val="004E5EF4"/>
    <w:rsid w:val="004F09A1"/>
    <w:rsid w:val="004F24BE"/>
    <w:rsid w:val="004F44C3"/>
    <w:rsid w:val="004F55E1"/>
    <w:rsid w:val="004F63B3"/>
    <w:rsid w:val="004F6986"/>
    <w:rsid w:val="004F73B4"/>
    <w:rsid w:val="004F7D99"/>
    <w:rsid w:val="00502976"/>
    <w:rsid w:val="00502F9A"/>
    <w:rsid w:val="00504A7F"/>
    <w:rsid w:val="00505126"/>
    <w:rsid w:val="00506AF9"/>
    <w:rsid w:val="00511935"/>
    <w:rsid w:val="0051487B"/>
    <w:rsid w:val="005159AE"/>
    <w:rsid w:val="00515A29"/>
    <w:rsid w:val="005165CE"/>
    <w:rsid w:val="005169D7"/>
    <w:rsid w:val="0051733E"/>
    <w:rsid w:val="005205A9"/>
    <w:rsid w:val="00520678"/>
    <w:rsid w:val="00520F09"/>
    <w:rsid w:val="005213FF"/>
    <w:rsid w:val="00521E47"/>
    <w:rsid w:val="005231E2"/>
    <w:rsid w:val="00524ABF"/>
    <w:rsid w:val="00524FE2"/>
    <w:rsid w:val="00525072"/>
    <w:rsid w:val="005267C4"/>
    <w:rsid w:val="00526B0C"/>
    <w:rsid w:val="00530533"/>
    <w:rsid w:val="00534ADC"/>
    <w:rsid w:val="00534BF6"/>
    <w:rsid w:val="005356BD"/>
    <w:rsid w:val="0053730B"/>
    <w:rsid w:val="005410B7"/>
    <w:rsid w:val="00541FD5"/>
    <w:rsid w:val="005455AB"/>
    <w:rsid w:val="0054622F"/>
    <w:rsid w:val="00546A23"/>
    <w:rsid w:val="0055229B"/>
    <w:rsid w:val="00562F7C"/>
    <w:rsid w:val="0056630B"/>
    <w:rsid w:val="0056726F"/>
    <w:rsid w:val="00570847"/>
    <w:rsid w:val="00571146"/>
    <w:rsid w:val="005721CD"/>
    <w:rsid w:val="0057228E"/>
    <w:rsid w:val="0057697D"/>
    <w:rsid w:val="00576B4D"/>
    <w:rsid w:val="00580D47"/>
    <w:rsid w:val="005829DB"/>
    <w:rsid w:val="00583B9B"/>
    <w:rsid w:val="005905C6"/>
    <w:rsid w:val="00592706"/>
    <w:rsid w:val="00594DBE"/>
    <w:rsid w:val="00595B38"/>
    <w:rsid w:val="00597021"/>
    <w:rsid w:val="005A0838"/>
    <w:rsid w:val="005A11B5"/>
    <w:rsid w:val="005A11E6"/>
    <w:rsid w:val="005A2521"/>
    <w:rsid w:val="005A4492"/>
    <w:rsid w:val="005A6AD0"/>
    <w:rsid w:val="005B1932"/>
    <w:rsid w:val="005B2D90"/>
    <w:rsid w:val="005B347C"/>
    <w:rsid w:val="005B41C6"/>
    <w:rsid w:val="005B4D47"/>
    <w:rsid w:val="005B753E"/>
    <w:rsid w:val="005C07C0"/>
    <w:rsid w:val="005C1E3F"/>
    <w:rsid w:val="005C2DC8"/>
    <w:rsid w:val="005C38DE"/>
    <w:rsid w:val="005C5251"/>
    <w:rsid w:val="005C6FB8"/>
    <w:rsid w:val="005D05F6"/>
    <w:rsid w:val="005D1C92"/>
    <w:rsid w:val="005D2FF2"/>
    <w:rsid w:val="005D3444"/>
    <w:rsid w:val="005D45D4"/>
    <w:rsid w:val="005D484F"/>
    <w:rsid w:val="005D6EED"/>
    <w:rsid w:val="005D76DE"/>
    <w:rsid w:val="005D7A3E"/>
    <w:rsid w:val="005E285C"/>
    <w:rsid w:val="005E542E"/>
    <w:rsid w:val="005E7A94"/>
    <w:rsid w:val="005F3D8F"/>
    <w:rsid w:val="005F5916"/>
    <w:rsid w:val="00600A17"/>
    <w:rsid w:val="00603B5D"/>
    <w:rsid w:val="00604400"/>
    <w:rsid w:val="00607AF0"/>
    <w:rsid w:val="00611E55"/>
    <w:rsid w:val="00611EAC"/>
    <w:rsid w:val="00614667"/>
    <w:rsid w:val="00616222"/>
    <w:rsid w:val="00616510"/>
    <w:rsid w:val="006201F0"/>
    <w:rsid w:val="00620F56"/>
    <w:rsid w:val="00622295"/>
    <w:rsid w:val="00625D1F"/>
    <w:rsid w:val="00627461"/>
    <w:rsid w:val="00631D7C"/>
    <w:rsid w:val="00632187"/>
    <w:rsid w:val="0063297A"/>
    <w:rsid w:val="0063425B"/>
    <w:rsid w:val="00635F4E"/>
    <w:rsid w:val="00636A97"/>
    <w:rsid w:val="00641726"/>
    <w:rsid w:val="00643D61"/>
    <w:rsid w:val="0064479E"/>
    <w:rsid w:val="00651276"/>
    <w:rsid w:val="006522F3"/>
    <w:rsid w:val="006528E4"/>
    <w:rsid w:val="00652D1F"/>
    <w:rsid w:val="0065459F"/>
    <w:rsid w:val="00655206"/>
    <w:rsid w:val="006561D8"/>
    <w:rsid w:val="0066061C"/>
    <w:rsid w:val="006607C3"/>
    <w:rsid w:val="00661E20"/>
    <w:rsid w:val="00663AF7"/>
    <w:rsid w:val="00663DF5"/>
    <w:rsid w:val="00664D97"/>
    <w:rsid w:val="00664E57"/>
    <w:rsid w:val="006651F8"/>
    <w:rsid w:val="00666BB7"/>
    <w:rsid w:val="00666FB2"/>
    <w:rsid w:val="00666FEF"/>
    <w:rsid w:val="0066776D"/>
    <w:rsid w:val="00671DD1"/>
    <w:rsid w:val="00672542"/>
    <w:rsid w:val="00676463"/>
    <w:rsid w:val="00676F50"/>
    <w:rsid w:val="0068090D"/>
    <w:rsid w:val="006832D2"/>
    <w:rsid w:val="00683419"/>
    <w:rsid w:val="0068790E"/>
    <w:rsid w:val="00690CB7"/>
    <w:rsid w:val="00692FB6"/>
    <w:rsid w:val="0069327A"/>
    <w:rsid w:val="00695972"/>
    <w:rsid w:val="006959C0"/>
    <w:rsid w:val="006A3660"/>
    <w:rsid w:val="006B0498"/>
    <w:rsid w:val="006B1E8D"/>
    <w:rsid w:val="006C09FC"/>
    <w:rsid w:val="006C2F44"/>
    <w:rsid w:val="006C69A5"/>
    <w:rsid w:val="006C6A06"/>
    <w:rsid w:val="006C6AF9"/>
    <w:rsid w:val="006C750F"/>
    <w:rsid w:val="006C7570"/>
    <w:rsid w:val="006D3BA5"/>
    <w:rsid w:val="006E2E72"/>
    <w:rsid w:val="006E4CBE"/>
    <w:rsid w:val="006E5275"/>
    <w:rsid w:val="006E54A5"/>
    <w:rsid w:val="006E6B23"/>
    <w:rsid w:val="006E7FFE"/>
    <w:rsid w:val="006F0361"/>
    <w:rsid w:val="006F3982"/>
    <w:rsid w:val="006F4865"/>
    <w:rsid w:val="00702912"/>
    <w:rsid w:val="007051BC"/>
    <w:rsid w:val="00710998"/>
    <w:rsid w:val="00711838"/>
    <w:rsid w:val="00711FD0"/>
    <w:rsid w:val="007123EB"/>
    <w:rsid w:val="00712CCC"/>
    <w:rsid w:val="00726B59"/>
    <w:rsid w:val="00727937"/>
    <w:rsid w:val="00727A51"/>
    <w:rsid w:val="00730B03"/>
    <w:rsid w:val="00731E7E"/>
    <w:rsid w:val="00732F4B"/>
    <w:rsid w:val="007349ED"/>
    <w:rsid w:val="007353F8"/>
    <w:rsid w:val="0074062E"/>
    <w:rsid w:val="00742793"/>
    <w:rsid w:val="00742C71"/>
    <w:rsid w:val="00743110"/>
    <w:rsid w:val="00743757"/>
    <w:rsid w:val="00743D73"/>
    <w:rsid w:val="0074512A"/>
    <w:rsid w:val="0074588D"/>
    <w:rsid w:val="00747751"/>
    <w:rsid w:val="00751F01"/>
    <w:rsid w:val="00753523"/>
    <w:rsid w:val="00754631"/>
    <w:rsid w:val="007551C2"/>
    <w:rsid w:val="0075781D"/>
    <w:rsid w:val="00762218"/>
    <w:rsid w:val="00762935"/>
    <w:rsid w:val="007642E9"/>
    <w:rsid w:val="00765FA0"/>
    <w:rsid w:val="00767240"/>
    <w:rsid w:val="00770E9C"/>
    <w:rsid w:val="0077123D"/>
    <w:rsid w:val="00772868"/>
    <w:rsid w:val="00774D67"/>
    <w:rsid w:val="00776092"/>
    <w:rsid w:val="00780737"/>
    <w:rsid w:val="0078171B"/>
    <w:rsid w:val="0078196B"/>
    <w:rsid w:val="00783116"/>
    <w:rsid w:val="00783238"/>
    <w:rsid w:val="007835D2"/>
    <w:rsid w:val="00784F60"/>
    <w:rsid w:val="00785EBC"/>
    <w:rsid w:val="00786AB3"/>
    <w:rsid w:val="00787390"/>
    <w:rsid w:val="007875BC"/>
    <w:rsid w:val="007909CB"/>
    <w:rsid w:val="007A0B0E"/>
    <w:rsid w:val="007A13AB"/>
    <w:rsid w:val="007A2D9C"/>
    <w:rsid w:val="007A3A03"/>
    <w:rsid w:val="007A42DC"/>
    <w:rsid w:val="007A6872"/>
    <w:rsid w:val="007A7598"/>
    <w:rsid w:val="007B731F"/>
    <w:rsid w:val="007B7A63"/>
    <w:rsid w:val="007C079E"/>
    <w:rsid w:val="007C1C1C"/>
    <w:rsid w:val="007C279B"/>
    <w:rsid w:val="007C3526"/>
    <w:rsid w:val="007C4A28"/>
    <w:rsid w:val="007C4EFC"/>
    <w:rsid w:val="007C7021"/>
    <w:rsid w:val="007C74B8"/>
    <w:rsid w:val="007D2441"/>
    <w:rsid w:val="007D272D"/>
    <w:rsid w:val="007D3A3D"/>
    <w:rsid w:val="007D497A"/>
    <w:rsid w:val="007E0427"/>
    <w:rsid w:val="007E05EB"/>
    <w:rsid w:val="007E1491"/>
    <w:rsid w:val="007E27FE"/>
    <w:rsid w:val="007E35EE"/>
    <w:rsid w:val="007E6C8F"/>
    <w:rsid w:val="007F0706"/>
    <w:rsid w:val="007F252B"/>
    <w:rsid w:val="007F38EE"/>
    <w:rsid w:val="007F4577"/>
    <w:rsid w:val="007F4F1C"/>
    <w:rsid w:val="007F51AF"/>
    <w:rsid w:val="007F57B3"/>
    <w:rsid w:val="00800028"/>
    <w:rsid w:val="008041FD"/>
    <w:rsid w:val="008045C7"/>
    <w:rsid w:val="0080462B"/>
    <w:rsid w:val="008059B4"/>
    <w:rsid w:val="00805EB6"/>
    <w:rsid w:val="008064AC"/>
    <w:rsid w:val="00814CC9"/>
    <w:rsid w:val="00816ED0"/>
    <w:rsid w:val="00817843"/>
    <w:rsid w:val="0082204C"/>
    <w:rsid w:val="0082425B"/>
    <w:rsid w:val="00825447"/>
    <w:rsid w:val="00827578"/>
    <w:rsid w:val="008276EE"/>
    <w:rsid w:val="00834916"/>
    <w:rsid w:val="00834977"/>
    <w:rsid w:val="008377FF"/>
    <w:rsid w:val="008429F0"/>
    <w:rsid w:val="0084349C"/>
    <w:rsid w:val="0085104F"/>
    <w:rsid w:val="00854610"/>
    <w:rsid w:val="0085530B"/>
    <w:rsid w:val="008559A6"/>
    <w:rsid w:val="00860C45"/>
    <w:rsid w:val="0086315C"/>
    <w:rsid w:val="00871800"/>
    <w:rsid w:val="00871F08"/>
    <w:rsid w:val="00873886"/>
    <w:rsid w:val="00873D97"/>
    <w:rsid w:val="00875E3B"/>
    <w:rsid w:val="00876FB3"/>
    <w:rsid w:val="00882F1F"/>
    <w:rsid w:val="00885858"/>
    <w:rsid w:val="008858E6"/>
    <w:rsid w:val="00885A43"/>
    <w:rsid w:val="00885F65"/>
    <w:rsid w:val="008867B0"/>
    <w:rsid w:val="00886E7B"/>
    <w:rsid w:val="00887B95"/>
    <w:rsid w:val="008941A1"/>
    <w:rsid w:val="0089433D"/>
    <w:rsid w:val="00895CED"/>
    <w:rsid w:val="008A0A82"/>
    <w:rsid w:val="008A0D8F"/>
    <w:rsid w:val="008A4FB3"/>
    <w:rsid w:val="008A6AD7"/>
    <w:rsid w:val="008A6ECF"/>
    <w:rsid w:val="008A7164"/>
    <w:rsid w:val="008B0B16"/>
    <w:rsid w:val="008B13DF"/>
    <w:rsid w:val="008B2171"/>
    <w:rsid w:val="008B2D28"/>
    <w:rsid w:val="008B7277"/>
    <w:rsid w:val="008C047B"/>
    <w:rsid w:val="008C355C"/>
    <w:rsid w:val="008C5CAC"/>
    <w:rsid w:val="008C60C7"/>
    <w:rsid w:val="008C71A4"/>
    <w:rsid w:val="008D2763"/>
    <w:rsid w:val="008D40C1"/>
    <w:rsid w:val="008E1A38"/>
    <w:rsid w:val="008E271F"/>
    <w:rsid w:val="008E4B25"/>
    <w:rsid w:val="008E7E22"/>
    <w:rsid w:val="008F105F"/>
    <w:rsid w:val="008F2C67"/>
    <w:rsid w:val="008F359D"/>
    <w:rsid w:val="008F7526"/>
    <w:rsid w:val="008F75DE"/>
    <w:rsid w:val="009003FD"/>
    <w:rsid w:val="009038F4"/>
    <w:rsid w:val="00904ED7"/>
    <w:rsid w:val="009059DA"/>
    <w:rsid w:val="00906DD0"/>
    <w:rsid w:val="009073E8"/>
    <w:rsid w:val="009109BB"/>
    <w:rsid w:val="00910EDD"/>
    <w:rsid w:val="0091276D"/>
    <w:rsid w:val="00913613"/>
    <w:rsid w:val="009138C7"/>
    <w:rsid w:val="00914835"/>
    <w:rsid w:val="00920DFB"/>
    <w:rsid w:val="00921871"/>
    <w:rsid w:val="009240F9"/>
    <w:rsid w:val="00925171"/>
    <w:rsid w:val="009268DF"/>
    <w:rsid w:val="00930601"/>
    <w:rsid w:val="00931AB5"/>
    <w:rsid w:val="00932D1A"/>
    <w:rsid w:val="009365E8"/>
    <w:rsid w:val="00942D23"/>
    <w:rsid w:val="00942E15"/>
    <w:rsid w:val="00943EE3"/>
    <w:rsid w:val="00943F7D"/>
    <w:rsid w:val="0094501E"/>
    <w:rsid w:val="0094611D"/>
    <w:rsid w:val="009523DE"/>
    <w:rsid w:val="00952683"/>
    <w:rsid w:val="0095708E"/>
    <w:rsid w:val="00957BD2"/>
    <w:rsid w:val="00961730"/>
    <w:rsid w:val="009648F7"/>
    <w:rsid w:val="009654FF"/>
    <w:rsid w:val="0096623B"/>
    <w:rsid w:val="009665C4"/>
    <w:rsid w:val="00966CD8"/>
    <w:rsid w:val="00970FD6"/>
    <w:rsid w:val="0097109B"/>
    <w:rsid w:val="0097551F"/>
    <w:rsid w:val="009766DE"/>
    <w:rsid w:val="00980409"/>
    <w:rsid w:val="00980752"/>
    <w:rsid w:val="00983791"/>
    <w:rsid w:val="00986C04"/>
    <w:rsid w:val="00987217"/>
    <w:rsid w:val="00987FBB"/>
    <w:rsid w:val="00991A86"/>
    <w:rsid w:val="00995209"/>
    <w:rsid w:val="00996620"/>
    <w:rsid w:val="00996A28"/>
    <w:rsid w:val="00997E26"/>
    <w:rsid w:val="009A1D19"/>
    <w:rsid w:val="009A2134"/>
    <w:rsid w:val="009A4022"/>
    <w:rsid w:val="009A5F87"/>
    <w:rsid w:val="009A71B1"/>
    <w:rsid w:val="009A7DF2"/>
    <w:rsid w:val="009B2B24"/>
    <w:rsid w:val="009B59F3"/>
    <w:rsid w:val="009B5A15"/>
    <w:rsid w:val="009C1D3A"/>
    <w:rsid w:val="009C1F52"/>
    <w:rsid w:val="009C5643"/>
    <w:rsid w:val="009C6A16"/>
    <w:rsid w:val="009D0BE3"/>
    <w:rsid w:val="009D0D78"/>
    <w:rsid w:val="009D1D78"/>
    <w:rsid w:val="009D2880"/>
    <w:rsid w:val="009D4E3D"/>
    <w:rsid w:val="009D5689"/>
    <w:rsid w:val="009E2526"/>
    <w:rsid w:val="009E296D"/>
    <w:rsid w:val="009E3986"/>
    <w:rsid w:val="009E4230"/>
    <w:rsid w:val="009E6556"/>
    <w:rsid w:val="009E7811"/>
    <w:rsid w:val="009F00CF"/>
    <w:rsid w:val="009F1113"/>
    <w:rsid w:val="009F234A"/>
    <w:rsid w:val="009F5C35"/>
    <w:rsid w:val="009F6680"/>
    <w:rsid w:val="009F6DDF"/>
    <w:rsid w:val="009F7BB2"/>
    <w:rsid w:val="00A0065B"/>
    <w:rsid w:val="00A00D3A"/>
    <w:rsid w:val="00A01CDC"/>
    <w:rsid w:val="00A02F11"/>
    <w:rsid w:val="00A04656"/>
    <w:rsid w:val="00A0468E"/>
    <w:rsid w:val="00A05A87"/>
    <w:rsid w:val="00A11A3A"/>
    <w:rsid w:val="00A13FDE"/>
    <w:rsid w:val="00A146A2"/>
    <w:rsid w:val="00A15632"/>
    <w:rsid w:val="00A20F36"/>
    <w:rsid w:val="00A23134"/>
    <w:rsid w:val="00A256CA"/>
    <w:rsid w:val="00A2618C"/>
    <w:rsid w:val="00A26600"/>
    <w:rsid w:val="00A30762"/>
    <w:rsid w:val="00A3238F"/>
    <w:rsid w:val="00A3342B"/>
    <w:rsid w:val="00A34927"/>
    <w:rsid w:val="00A3577B"/>
    <w:rsid w:val="00A36318"/>
    <w:rsid w:val="00A36957"/>
    <w:rsid w:val="00A41C87"/>
    <w:rsid w:val="00A43405"/>
    <w:rsid w:val="00A43B20"/>
    <w:rsid w:val="00A45C82"/>
    <w:rsid w:val="00A46953"/>
    <w:rsid w:val="00A475F1"/>
    <w:rsid w:val="00A514B1"/>
    <w:rsid w:val="00A51B22"/>
    <w:rsid w:val="00A52FFF"/>
    <w:rsid w:val="00A53545"/>
    <w:rsid w:val="00A579CC"/>
    <w:rsid w:val="00A57B37"/>
    <w:rsid w:val="00A61892"/>
    <w:rsid w:val="00A62BB3"/>
    <w:rsid w:val="00A66821"/>
    <w:rsid w:val="00A7209F"/>
    <w:rsid w:val="00A72672"/>
    <w:rsid w:val="00A72865"/>
    <w:rsid w:val="00A73298"/>
    <w:rsid w:val="00A766EF"/>
    <w:rsid w:val="00A7731C"/>
    <w:rsid w:val="00A85368"/>
    <w:rsid w:val="00A87531"/>
    <w:rsid w:val="00A87682"/>
    <w:rsid w:val="00A91CBA"/>
    <w:rsid w:val="00A91F35"/>
    <w:rsid w:val="00A9243E"/>
    <w:rsid w:val="00A92D00"/>
    <w:rsid w:val="00A95CD6"/>
    <w:rsid w:val="00AA1091"/>
    <w:rsid w:val="00AA5E80"/>
    <w:rsid w:val="00AA60DB"/>
    <w:rsid w:val="00AA66DC"/>
    <w:rsid w:val="00AB11B5"/>
    <w:rsid w:val="00AB3D57"/>
    <w:rsid w:val="00AB45EC"/>
    <w:rsid w:val="00AB69E0"/>
    <w:rsid w:val="00AB7A7C"/>
    <w:rsid w:val="00AC16FC"/>
    <w:rsid w:val="00AC1795"/>
    <w:rsid w:val="00AC526F"/>
    <w:rsid w:val="00AC59C8"/>
    <w:rsid w:val="00AD0CD5"/>
    <w:rsid w:val="00AD14CD"/>
    <w:rsid w:val="00AD2470"/>
    <w:rsid w:val="00AD2598"/>
    <w:rsid w:val="00AD4E76"/>
    <w:rsid w:val="00AD6258"/>
    <w:rsid w:val="00AD6CCD"/>
    <w:rsid w:val="00AE180E"/>
    <w:rsid w:val="00AE3AB0"/>
    <w:rsid w:val="00AE3B28"/>
    <w:rsid w:val="00AE6183"/>
    <w:rsid w:val="00AF0300"/>
    <w:rsid w:val="00AF05D7"/>
    <w:rsid w:val="00AF1153"/>
    <w:rsid w:val="00AF3598"/>
    <w:rsid w:val="00AF433C"/>
    <w:rsid w:val="00AF7F04"/>
    <w:rsid w:val="00B00CFD"/>
    <w:rsid w:val="00B03A2F"/>
    <w:rsid w:val="00B07703"/>
    <w:rsid w:val="00B12A07"/>
    <w:rsid w:val="00B161B7"/>
    <w:rsid w:val="00B16203"/>
    <w:rsid w:val="00B22F61"/>
    <w:rsid w:val="00B261AA"/>
    <w:rsid w:val="00B26599"/>
    <w:rsid w:val="00B270B6"/>
    <w:rsid w:val="00B3021F"/>
    <w:rsid w:val="00B30A07"/>
    <w:rsid w:val="00B32BCD"/>
    <w:rsid w:val="00B32E42"/>
    <w:rsid w:val="00B3312E"/>
    <w:rsid w:val="00B3382B"/>
    <w:rsid w:val="00B366D1"/>
    <w:rsid w:val="00B37A72"/>
    <w:rsid w:val="00B436C0"/>
    <w:rsid w:val="00B43A38"/>
    <w:rsid w:val="00B44971"/>
    <w:rsid w:val="00B50DF1"/>
    <w:rsid w:val="00B51560"/>
    <w:rsid w:val="00B54C42"/>
    <w:rsid w:val="00B551CD"/>
    <w:rsid w:val="00B55906"/>
    <w:rsid w:val="00B55D88"/>
    <w:rsid w:val="00B6091B"/>
    <w:rsid w:val="00B64C45"/>
    <w:rsid w:val="00B65C57"/>
    <w:rsid w:val="00B66126"/>
    <w:rsid w:val="00B71862"/>
    <w:rsid w:val="00B73C40"/>
    <w:rsid w:val="00B74F67"/>
    <w:rsid w:val="00B7504F"/>
    <w:rsid w:val="00B753BA"/>
    <w:rsid w:val="00B767ED"/>
    <w:rsid w:val="00B8294F"/>
    <w:rsid w:val="00B82C6E"/>
    <w:rsid w:val="00B83154"/>
    <w:rsid w:val="00B83423"/>
    <w:rsid w:val="00B83744"/>
    <w:rsid w:val="00B84DEE"/>
    <w:rsid w:val="00B90591"/>
    <w:rsid w:val="00B940B7"/>
    <w:rsid w:val="00B95811"/>
    <w:rsid w:val="00B96132"/>
    <w:rsid w:val="00B9673F"/>
    <w:rsid w:val="00B968D5"/>
    <w:rsid w:val="00B96FE2"/>
    <w:rsid w:val="00BA29C3"/>
    <w:rsid w:val="00BA4886"/>
    <w:rsid w:val="00BA6B28"/>
    <w:rsid w:val="00BB2638"/>
    <w:rsid w:val="00BB542C"/>
    <w:rsid w:val="00BB565C"/>
    <w:rsid w:val="00BB696C"/>
    <w:rsid w:val="00BB7FF3"/>
    <w:rsid w:val="00BC0755"/>
    <w:rsid w:val="00BC2ED3"/>
    <w:rsid w:val="00BC35AE"/>
    <w:rsid w:val="00BC4FEB"/>
    <w:rsid w:val="00BC7D9D"/>
    <w:rsid w:val="00BD1259"/>
    <w:rsid w:val="00BD4635"/>
    <w:rsid w:val="00BD4B61"/>
    <w:rsid w:val="00BD54C0"/>
    <w:rsid w:val="00BD5C9A"/>
    <w:rsid w:val="00BD5F51"/>
    <w:rsid w:val="00BE1C64"/>
    <w:rsid w:val="00BE3DC7"/>
    <w:rsid w:val="00BE4627"/>
    <w:rsid w:val="00BE4AB5"/>
    <w:rsid w:val="00BE666C"/>
    <w:rsid w:val="00BF3FE2"/>
    <w:rsid w:val="00BF4E17"/>
    <w:rsid w:val="00BF5F6F"/>
    <w:rsid w:val="00BF76CD"/>
    <w:rsid w:val="00C01E4F"/>
    <w:rsid w:val="00C10310"/>
    <w:rsid w:val="00C13FD7"/>
    <w:rsid w:val="00C14691"/>
    <w:rsid w:val="00C17679"/>
    <w:rsid w:val="00C210FD"/>
    <w:rsid w:val="00C24B45"/>
    <w:rsid w:val="00C2516F"/>
    <w:rsid w:val="00C276F6"/>
    <w:rsid w:val="00C33304"/>
    <w:rsid w:val="00C35879"/>
    <w:rsid w:val="00C3779A"/>
    <w:rsid w:val="00C40C63"/>
    <w:rsid w:val="00C4138A"/>
    <w:rsid w:val="00C41CDE"/>
    <w:rsid w:val="00C42EDF"/>
    <w:rsid w:val="00C448B4"/>
    <w:rsid w:val="00C46B05"/>
    <w:rsid w:val="00C47700"/>
    <w:rsid w:val="00C47DE6"/>
    <w:rsid w:val="00C52359"/>
    <w:rsid w:val="00C538E3"/>
    <w:rsid w:val="00C6027F"/>
    <w:rsid w:val="00C60C1B"/>
    <w:rsid w:val="00C6115A"/>
    <w:rsid w:val="00C624F3"/>
    <w:rsid w:val="00C62673"/>
    <w:rsid w:val="00C653C2"/>
    <w:rsid w:val="00C65BA6"/>
    <w:rsid w:val="00C65E6F"/>
    <w:rsid w:val="00C6756B"/>
    <w:rsid w:val="00C70478"/>
    <w:rsid w:val="00C733C3"/>
    <w:rsid w:val="00C733D9"/>
    <w:rsid w:val="00C77E44"/>
    <w:rsid w:val="00C80F8A"/>
    <w:rsid w:val="00C828A3"/>
    <w:rsid w:val="00C8407C"/>
    <w:rsid w:val="00C93046"/>
    <w:rsid w:val="00C9334F"/>
    <w:rsid w:val="00C970E3"/>
    <w:rsid w:val="00C97E44"/>
    <w:rsid w:val="00CA31B1"/>
    <w:rsid w:val="00CA4911"/>
    <w:rsid w:val="00CA588D"/>
    <w:rsid w:val="00CA6A58"/>
    <w:rsid w:val="00CA6D8B"/>
    <w:rsid w:val="00CA7F67"/>
    <w:rsid w:val="00CB0A1E"/>
    <w:rsid w:val="00CB0A31"/>
    <w:rsid w:val="00CB3C46"/>
    <w:rsid w:val="00CB5E35"/>
    <w:rsid w:val="00CC4D4A"/>
    <w:rsid w:val="00CC681A"/>
    <w:rsid w:val="00CC6878"/>
    <w:rsid w:val="00CD1E84"/>
    <w:rsid w:val="00CD2056"/>
    <w:rsid w:val="00CD2BEE"/>
    <w:rsid w:val="00CD5172"/>
    <w:rsid w:val="00CE39BD"/>
    <w:rsid w:val="00CE5905"/>
    <w:rsid w:val="00CE5DE7"/>
    <w:rsid w:val="00CE6D23"/>
    <w:rsid w:val="00CF3464"/>
    <w:rsid w:val="00CF39AA"/>
    <w:rsid w:val="00CF3AC2"/>
    <w:rsid w:val="00CF3C7A"/>
    <w:rsid w:val="00CF708A"/>
    <w:rsid w:val="00D0248D"/>
    <w:rsid w:val="00D06ACF"/>
    <w:rsid w:val="00D1022B"/>
    <w:rsid w:val="00D1478C"/>
    <w:rsid w:val="00D15B31"/>
    <w:rsid w:val="00D17EEA"/>
    <w:rsid w:val="00D20958"/>
    <w:rsid w:val="00D20BFE"/>
    <w:rsid w:val="00D20CF1"/>
    <w:rsid w:val="00D231D8"/>
    <w:rsid w:val="00D319B7"/>
    <w:rsid w:val="00D329F3"/>
    <w:rsid w:val="00D37D10"/>
    <w:rsid w:val="00D40150"/>
    <w:rsid w:val="00D4025C"/>
    <w:rsid w:val="00D41398"/>
    <w:rsid w:val="00D42F7F"/>
    <w:rsid w:val="00D46319"/>
    <w:rsid w:val="00D5036E"/>
    <w:rsid w:val="00D5074E"/>
    <w:rsid w:val="00D53E41"/>
    <w:rsid w:val="00D55115"/>
    <w:rsid w:val="00D55882"/>
    <w:rsid w:val="00D564E3"/>
    <w:rsid w:val="00D63219"/>
    <w:rsid w:val="00D67AA0"/>
    <w:rsid w:val="00D702DB"/>
    <w:rsid w:val="00D759A0"/>
    <w:rsid w:val="00D8060A"/>
    <w:rsid w:val="00D83EDB"/>
    <w:rsid w:val="00D84BDE"/>
    <w:rsid w:val="00D86C86"/>
    <w:rsid w:val="00D87276"/>
    <w:rsid w:val="00D87EEB"/>
    <w:rsid w:val="00D911C5"/>
    <w:rsid w:val="00D91F4F"/>
    <w:rsid w:val="00D92B67"/>
    <w:rsid w:val="00D92C32"/>
    <w:rsid w:val="00D9714E"/>
    <w:rsid w:val="00D97172"/>
    <w:rsid w:val="00DA3C51"/>
    <w:rsid w:val="00DA4CE5"/>
    <w:rsid w:val="00DA4D3A"/>
    <w:rsid w:val="00DA5E05"/>
    <w:rsid w:val="00DA69E4"/>
    <w:rsid w:val="00DB0E7A"/>
    <w:rsid w:val="00DB4FF3"/>
    <w:rsid w:val="00DB7124"/>
    <w:rsid w:val="00DC1022"/>
    <w:rsid w:val="00DC1E9E"/>
    <w:rsid w:val="00DC62A9"/>
    <w:rsid w:val="00DC6B32"/>
    <w:rsid w:val="00DD0675"/>
    <w:rsid w:val="00DD1202"/>
    <w:rsid w:val="00DD3F0F"/>
    <w:rsid w:val="00DD55D2"/>
    <w:rsid w:val="00DD6244"/>
    <w:rsid w:val="00DD63A6"/>
    <w:rsid w:val="00DD6484"/>
    <w:rsid w:val="00DE19E9"/>
    <w:rsid w:val="00DE3CC1"/>
    <w:rsid w:val="00DE446F"/>
    <w:rsid w:val="00DE5561"/>
    <w:rsid w:val="00DF01D9"/>
    <w:rsid w:val="00DF52CD"/>
    <w:rsid w:val="00DF58BA"/>
    <w:rsid w:val="00E00DA5"/>
    <w:rsid w:val="00E03207"/>
    <w:rsid w:val="00E074C7"/>
    <w:rsid w:val="00E10CD8"/>
    <w:rsid w:val="00E13D00"/>
    <w:rsid w:val="00E13D81"/>
    <w:rsid w:val="00E13E21"/>
    <w:rsid w:val="00E13FC4"/>
    <w:rsid w:val="00E14D9D"/>
    <w:rsid w:val="00E15336"/>
    <w:rsid w:val="00E1794A"/>
    <w:rsid w:val="00E23346"/>
    <w:rsid w:val="00E2550F"/>
    <w:rsid w:val="00E26290"/>
    <w:rsid w:val="00E264DE"/>
    <w:rsid w:val="00E26DA3"/>
    <w:rsid w:val="00E30338"/>
    <w:rsid w:val="00E31E2D"/>
    <w:rsid w:val="00E345AB"/>
    <w:rsid w:val="00E34667"/>
    <w:rsid w:val="00E43C95"/>
    <w:rsid w:val="00E45ED7"/>
    <w:rsid w:val="00E468C3"/>
    <w:rsid w:val="00E47870"/>
    <w:rsid w:val="00E512AF"/>
    <w:rsid w:val="00E5221C"/>
    <w:rsid w:val="00E52C49"/>
    <w:rsid w:val="00E53B81"/>
    <w:rsid w:val="00E5553E"/>
    <w:rsid w:val="00E55E37"/>
    <w:rsid w:val="00E6434B"/>
    <w:rsid w:val="00E66B64"/>
    <w:rsid w:val="00E66E7E"/>
    <w:rsid w:val="00E70CB3"/>
    <w:rsid w:val="00E71EB9"/>
    <w:rsid w:val="00E744E9"/>
    <w:rsid w:val="00E76C2E"/>
    <w:rsid w:val="00E80FBC"/>
    <w:rsid w:val="00E816FE"/>
    <w:rsid w:val="00E81821"/>
    <w:rsid w:val="00E82399"/>
    <w:rsid w:val="00E8484F"/>
    <w:rsid w:val="00E84FA2"/>
    <w:rsid w:val="00E84FDD"/>
    <w:rsid w:val="00E86FF4"/>
    <w:rsid w:val="00E90585"/>
    <w:rsid w:val="00E912BD"/>
    <w:rsid w:val="00E94050"/>
    <w:rsid w:val="00E95EBD"/>
    <w:rsid w:val="00E96D5A"/>
    <w:rsid w:val="00E978D7"/>
    <w:rsid w:val="00EA0FF0"/>
    <w:rsid w:val="00EA11AD"/>
    <w:rsid w:val="00EA2D47"/>
    <w:rsid w:val="00EA34DA"/>
    <w:rsid w:val="00EA491F"/>
    <w:rsid w:val="00EA4D79"/>
    <w:rsid w:val="00EA5112"/>
    <w:rsid w:val="00EA75C8"/>
    <w:rsid w:val="00EB008D"/>
    <w:rsid w:val="00EB01E6"/>
    <w:rsid w:val="00EB15DE"/>
    <w:rsid w:val="00EB271E"/>
    <w:rsid w:val="00EB37B7"/>
    <w:rsid w:val="00EB3B81"/>
    <w:rsid w:val="00EB3EB4"/>
    <w:rsid w:val="00EB5720"/>
    <w:rsid w:val="00EB6133"/>
    <w:rsid w:val="00EC0BC4"/>
    <w:rsid w:val="00EC24D2"/>
    <w:rsid w:val="00EC2905"/>
    <w:rsid w:val="00EC59DA"/>
    <w:rsid w:val="00EC7D0C"/>
    <w:rsid w:val="00ED38B4"/>
    <w:rsid w:val="00ED397E"/>
    <w:rsid w:val="00ED69DB"/>
    <w:rsid w:val="00ED74E7"/>
    <w:rsid w:val="00EE260C"/>
    <w:rsid w:val="00EE2CFB"/>
    <w:rsid w:val="00EE2F2B"/>
    <w:rsid w:val="00EE7889"/>
    <w:rsid w:val="00EF52AD"/>
    <w:rsid w:val="00EF6F17"/>
    <w:rsid w:val="00EF7B13"/>
    <w:rsid w:val="00F0049C"/>
    <w:rsid w:val="00F01820"/>
    <w:rsid w:val="00F040C5"/>
    <w:rsid w:val="00F042BF"/>
    <w:rsid w:val="00F064E3"/>
    <w:rsid w:val="00F112C3"/>
    <w:rsid w:val="00F1403E"/>
    <w:rsid w:val="00F23242"/>
    <w:rsid w:val="00F24DF4"/>
    <w:rsid w:val="00F260EF"/>
    <w:rsid w:val="00F27D3E"/>
    <w:rsid w:val="00F31FAB"/>
    <w:rsid w:val="00F3310C"/>
    <w:rsid w:val="00F33CB1"/>
    <w:rsid w:val="00F33E5E"/>
    <w:rsid w:val="00F35B43"/>
    <w:rsid w:val="00F3704E"/>
    <w:rsid w:val="00F3741F"/>
    <w:rsid w:val="00F4428B"/>
    <w:rsid w:val="00F47FA8"/>
    <w:rsid w:val="00F510AE"/>
    <w:rsid w:val="00F514BB"/>
    <w:rsid w:val="00F51A8B"/>
    <w:rsid w:val="00F54319"/>
    <w:rsid w:val="00F548C7"/>
    <w:rsid w:val="00F56E9B"/>
    <w:rsid w:val="00F57192"/>
    <w:rsid w:val="00F576E1"/>
    <w:rsid w:val="00F579AE"/>
    <w:rsid w:val="00F57F57"/>
    <w:rsid w:val="00F61E64"/>
    <w:rsid w:val="00F621ED"/>
    <w:rsid w:val="00F6287B"/>
    <w:rsid w:val="00F62C2A"/>
    <w:rsid w:val="00F64A0B"/>
    <w:rsid w:val="00F65A32"/>
    <w:rsid w:val="00F67472"/>
    <w:rsid w:val="00F71263"/>
    <w:rsid w:val="00F719D6"/>
    <w:rsid w:val="00F71B11"/>
    <w:rsid w:val="00F725C2"/>
    <w:rsid w:val="00F83585"/>
    <w:rsid w:val="00F83966"/>
    <w:rsid w:val="00F9073F"/>
    <w:rsid w:val="00F908C6"/>
    <w:rsid w:val="00F9407B"/>
    <w:rsid w:val="00F9467F"/>
    <w:rsid w:val="00F97A69"/>
    <w:rsid w:val="00FA0BFB"/>
    <w:rsid w:val="00FA37E4"/>
    <w:rsid w:val="00FA3D40"/>
    <w:rsid w:val="00FA631D"/>
    <w:rsid w:val="00FA7592"/>
    <w:rsid w:val="00FB04B8"/>
    <w:rsid w:val="00FB14AD"/>
    <w:rsid w:val="00FC011F"/>
    <w:rsid w:val="00FC09FE"/>
    <w:rsid w:val="00FC1BF7"/>
    <w:rsid w:val="00FC31E1"/>
    <w:rsid w:val="00FD2430"/>
    <w:rsid w:val="00FD2DBF"/>
    <w:rsid w:val="00FD4289"/>
    <w:rsid w:val="00FD4FFE"/>
    <w:rsid w:val="00FD5B28"/>
    <w:rsid w:val="00FD610F"/>
    <w:rsid w:val="00FD62A0"/>
    <w:rsid w:val="00FD6E9F"/>
    <w:rsid w:val="00FE0C02"/>
    <w:rsid w:val="00FE1D26"/>
    <w:rsid w:val="00FE2838"/>
    <w:rsid w:val="00FE3350"/>
    <w:rsid w:val="00FE36A4"/>
    <w:rsid w:val="00FE376B"/>
    <w:rsid w:val="00FE40C1"/>
    <w:rsid w:val="00FE70EE"/>
    <w:rsid w:val="00FF24A3"/>
    <w:rsid w:val="00FF2762"/>
    <w:rsid w:val="00FF5B06"/>
    <w:rsid w:val="00FF638C"/>
    <w:rsid w:val="00FF6E72"/>
    <w:rsid w:val="00FF7116"/>
    <w:rsid w:val="00FF7B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16708D"/>
  <w15:docId w15:val="{6C140B7F-9DE5-4273-91F0-55D4DCF7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5560C"/>
    <w:rPr>
      <w:sz w:val="24"/>
      <w:szCs w:val="24"/>
    </w:rPr>
  </w:style>
  <w:style w:type="paragraph" w:styleId="Heading1">
    <w:name w:val="heading 1"/>
    <w:basedOn w:val="Normal"/>
    <w:next w:val="Normal"/>
    <w:link w:val="Heading1Char"/>
    <w:qFormat/>
    <w:rsid w:val="009A1D1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475F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FC31E1"/>
    <w:pPr>
      <w:keepNext/>
      <w:ind w:firstLine="4731"/>
      <w:outlineLvl w:val="2"/>
    </w:pPr>
    <w:rPr>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347C"/>
    <w:pPr>
      <w:tabs>
        <w:tab w:val="center" w:pos="4153"/>
        <w:tab w:val="right" w:pos="8306"/>
      </w:tabs>
    </w:pPr>
  </w:style>
  <w:style w:type="character" w:styleId="PageNumber">
    <w:name w:val="page number"/>
    <w:basedOn w:val="DefaultParagraphFont"/>
    <w:rsid w:val="005B347C"/>
  </w:style>
  <w:style w:type="paragraph" w:styleId="BalloonText">
    <w:name w:val="Balloon Text"/>
    <w:basedOn w:val="Normal"/>
    <w:semiHidden/>
    <w:rsid w:val="00CE5905"/>
    <w:rPr>
      <w:rFonts w:ascii="Tahoma" w:hAnsi="Tahoma" w:cs="Tahoma"/>
      <w:sz w:val="16"/>
      <w:szCs w:val="16"/>
    </w:rPr>
  </w:style>
  <w:style w:type="paragraph" w:styleId="Footer">
    <w:name w:val="footer"/>
    <w:basedOn w:val="Normal"/>
    <w:rsid w:val="001E4438"/>
    <w:pPr>
      <w:tabs>
        <w:tab w:val="center" w:pos="4153"/>
        <w:tab w:val="right" w:pos="8306"/>
      </w:tabs>
    </w:pPr>
  </w:style>
  <w:style w:type="paragraph" w:styleId="BodyText">
    <w:name w:val="Body Text"/>
    <w:aliases w:val="Body Text1"/>
    <w:basedOn w:val="Normal"/>
    <w:link w:val="BodyTextChar"/>
    <w:rsid w:val="002262A4"/>
    <w:pPr>
      <w:jc w:val="both"/>
    </w:pPr>
    <w:rPr>
      <w:lang w:eastAsia="en-US"/>
    </w:rPr>
  </w:style>
  <w:style w:type="character" w:customStyle="1" w:styleId="BodyTextChar">
    <w:name w:val="Body Text Char"/>
    <w:aliases w:val="Body Text1 Char"/>
    <w:link w:val="BodyText"/>
    <w:rsid w:val="002262A4"/>
    <w:rPr>
      <w:sz w:val="24"/>
      <w:szCs w:val="24"/>
      <w:lang w:eastAsia="en-US"/>
    </w:rPr>
  </w:style>
  <w:style w:type="character" w:customStyle="1" w:styleId="Heading1Char">
    <w:name w:val="Heading 1 Char"/>
    <w:link w:val="Heading1"/>
    <w:rsid w:val="009A1D19"/>
    <w:rPr>
      <w:rFonts w:ascii="Cambria" w:eastAsia="Times New Roman" w:hAnsi="Cambria" w:cs="Times New Roman"/>
      <w:b/>
      <w:bCs/>
      <w:kern w:val="32"/>
      <w:sz w:val="32"/>
      <w:szCs w:val="32"/>
    </w:rPr>
  </w:style>
  <w:style w:type="character" w:styleId="CommentReference">
    <w:name w:val="annotation reference"/>
    <w:rsid w:val="002E7004"/>
    <w:rPr>
      <w:sz w:val="16"/>
      <w:szCs w:val="16"/>
    </w:rPr>
  </w:style>
  <w:style w:type="paragraph" w:styleId="CommentText">
    <w:name w:val="annotation text"/>
    <w:basedOn w:val="Normal"/>
    <w:link w:val="CommentTextChar"/>
    <w:rsid w:val="002E7004"/>
    <w:rPr>
      <w:sz w:val="20"/>
      <w:szCs w:val="20"/>
    </w:rPr>
  </w:style>
  <w:style w:type="character" w:customStyle="1" w:styleId="CommentTextChar">
    <w:name w:val="Comment Text Char"/>
    <w:basedOn w:val="DefaultParagraphFont"/>
    <w:link w:val="CommentText"/>
    <w:rsid w:val="002E7004"/>
  </w:style>
  <w:style w:type="paragraph" w:styleId="CommentSubject">
    <w:name w:val="annotation subject"/>
    <w:basedOn w:val="CommentText"/>
    <w:next w:val="CommentText"/>
    <w:link w:val="CommentSubjectChar"/>
    <w:rsid w:val="002E7004"/>
    <w:rPr>
      <w:b/>
      <w:bCs/>
    </w:rPr>
  </w:style>
  <w:style w:type="character" w:customStyle="1" w:styleId="CommentSubjectChar">
    <w:name w:val="Comment Subject Char"/>
    <w:link w:val="CommentSubject"/>
    <w:rsid w:val="002E7004"/>
    <w:rPr>
      <w:b/>
      <w:bCs/>
    </w:rPr>
  </w:style>
  <w:style w:type="paragraph" w:styleId="NoSpacing">
    <w:name w:val="No Spacing"/>
    <w:uiPriority w:val="1"/>
    <w:qFormat/>
    <w:rsid w:val="00ED74E7"/>
    <w:rPr>
      <w:rFonts w:eastAsia="Calibri"/>
      <w:sz w:val="24"/>
      <w:szCs w:val="22"/>
      <w:lang w:eastAsia="en-US"/>
    </w:rPr>
  </w:style>
  <w:style w:type="table" w:styleId="TableGrid">
    <w:name w:val="Table Grid"/>
    <w:basedOn w:val="TableNormal"/>
    <w:rsid w:val="00A51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D1D78"/>
    <w:pPr>
      <w:ind w:left="720"/>
      <w:contextualSpacing/>
    </w:pPr>
  </w:style>
  <w:style w:type="character" w:customStyle="1" w:styleId="Heading2Char">
    <w:name w:val="Heading 2 Char"/>
    <w:basedOn w:val="DefaultParagraphFont"/>
    <w:link w:val="Heading2"/>
    <w:semiHidden/>
    <w:rsid w:val="00A475F1"/>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link w:val="ListParagraph"/>
    <w:uiPriority w:val="34"/>
    <w:locked/>
    <w:rsid w:val="000269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67393">
      <w:bodyDiv w:val="1"/>
      <w:marLeft w:val="0"/>
      <w:marRight w:val="0"/>
      <w:marTop w:val="0"/>
      <w:marBottom w:val="0"/>
      <w:divBdr>
        <w:top w:val="none" w:sz="0" w:space="0" w:color="auto"/>
        <w:left w:val="none" w:sz="0" w:space="0" w:color="auto"/>
        <w:bottom w:val="none" w:sz="0" w:space="0" w:color="auto"/>
        <w:right w:val="none" w:sz="0" w:space="0" w:color="auto"/>
      </w:divBdr>
    </w:div>
    <w:div w:id="221410482">
      <w:bodyDiv w:val="1"/>
      <w:marLeft w:val="0"/>
      <w:marRight w:val="0"/>
      <w:marTop w:val="0"/>
      <w:marBottom w:val="0"/>
      <w:divBdr>
        <w:top w:val="none" w:sz="0" w:space="0" w:color="auto"/>
        <w:left w:val="none" w:sz="0" w:space="0" w:color="auto"/>
        <w:bottom w:val="none" w:sz="0" w:space="0" w:color="auto"/>
        <w:right w:val="none" w:sz="0" w:space="0" w:color="auto"/>
      </w:divBdr>
    </w:div>
    <w:div w:id="355274066">
      <w:bodyDiv w:val="1"/>
      <w:marLeft w:val="0"/>
      <w:marRight w:val="0"/>
      <w:marTop w:val="0"/>
      <w:marBottom w:val="0"/>
      <w:divBdr>
        <w:top w:val="none" w:sz="0" w:space="0" w:color="auto"/>
        <w:left w:val="none" w:sz="0" w:space="0" w:color="auto"/>
        <w:bottom w:val="none" w:sz="0" w:space="0" w:color="auto"/>
        <w:right w:val="none" w:sz="0" w:space="0" w:color="auto"/>
      </w:divBdr>
    </w:div>
    <w:div w:id="557014003">
      <w:bodyDiv w:val="1"/>
      <w:marLeft w:val="0"/>
      <w:marRight w:val="0"/>
      <w:marTop w:val="0"/>
      <w:marBottom w:val="0"/>
      <w:divBdr>
        <w:top w:val="none" w:sz="0" w:space="0" w:color="auto"/>
        <w:left w:val="none" w:sz="0" w:space="0" w:color="auto"/>
        <w:bottom w:val="none" w:sz="0" w:space="0" w:color="auto"/>
        <w:right w:val="none" w:sz="0" w:space="0" w:color="auto"/>
      </w:divBdr>
    </w:div>
    <w:div w:id="821235546">
      <w:bodyDiv w:val="1"/>
      <w:marLeft w:val="0"/>
      <w:marRight w:val="0"/>
      <w:marTop w:val="0"/>
      <w:marBottom w:val="0"/>
      <w:divBdr>
        <w:top w:val="none" w:sz="0" w:space="0" w:color="auto"/>
        <w:left w:val="none" w:sz="0" w:space="0" w:color="auto"/>
        <w:bottom w:val="none" w:sz="0" w:space="0" w:color="auto"/>
        <w:right w:val="none" w:sz="0" w:space="0" w:color="auto"/>
      </w:divBdr>
    </w:div>
    <w:div w:id="1157499176">
      <w:bodyDiv w:val="1"/>
      <w:marLeft w:val="0"/>
      <w:marRight w:val="0"/>
      <w:marTop w:val="0"/>
      <w:marBottom w:val="0"/>
      <w:divBdr>
        <w:top w:val="none" w:sz="0" w:space="0" w:color="auto"/>
        <w:left w:val="none" w:sz="0" w:space="0" w:color="auto"/>
        <w:bottom w:val="none" w:sz="0" w:space="0" w:color="auto"/>
        <w:right w:val="none" w:sz="0" w:space="0" w:color="auto"/>
      </w:divBdr>
    </w:div>
    <w:div w:id="1212960676">
      <w:bodyDiv w:val="1"/>
      <w:marLeft w:val="0"/>
      <w:marRight w:val="0"/>
      <w:marTop w:val="0"/>
      <w:marBottom w:val="0"/>
      <w:divBdr>
        <w:top w:val="none" w:sz="0" w:space="0" w:color="auto"/>
        <w:left w:val="none" w:sz="0" w:space="0" w:color="auto"/>
        <w:bottom w:val="none" w:sz="0" w:space="0" w:color="auto"/>
        <w:right w:val="none" w:sz="0" w:space="0" w:color="auto"/>
      </w:divBdr>
    </w:div>
    <w:div w:id="1282616184">
      <w:bodyDiv w:val="1"/>
      <w:marLeft w:val="0"/>
      <w:marRight w:val="0"/>
      <w:marTop w:val="0"/>
      <w:marBottom w:val="0"/>
      <w:divBdr>
        <w:top w:val="none" w:sz="0" w:space="0" w:color="auto"/>
        <w:left w:val="none" w:sz="0" w:space="0" w:color="auto"/>
        <w:bottom w:val="none" w:sz="0" w:space="0" w:color="auto"/>
        <w:right w:val="none" w:sz="0" w:space="0" w:color="auto"/>
      </w:divBdr>
    </w:div>
    <w:div w:id="1300962322">
      <w:bodyDiv w:val="1"/>
      <w:marLeft w:val="0"/>
      <w:marRight w:val="0"/>
      <w:marTop w:val="0"/>
      <w:marBottom w:val="0"/>
      <w:divBdr>
        <w:top w:val="none" w:sz="0" w:space="0" w:color="auto"/>
        <w:left w:val="none" w:sz="0" w:space="0" w:color="auto"/>
        <w:bottom w:val="none" w:sz="0" w:space="0" w:color="auto"/>
        <w:right w:val="none" w:sz="0" w:space="0" w:color="auto"/>
      </w:divBdr>
    </w:div>
    <w:div w:id="1388722776">
      <w:bodyDiv w:val="1"/>
      <w:marLeft w:val="0"/>
      <w:marRight w:val="0"/>
      <w:marTop w:val="0"/>
      <w:marBottom w:val="0"/>
      <w:divBdr>
        <w:top w:val="none" w:sz="0" w:space="0" w:color="auto"/>
        <w:left w:val="none" w:sz="0" w:space="0" w:color="auto"/>
        <w:bottom w:val="none" w:sz="0" w:space="0" w:color="auto"/>
        <w:right w:val="none" w:sz="0" w:space="0" w:color="auto"/>
      </w:divBdr>
    </w:div>
    <w:div w:id="1459570630">
      <w:bodyDiv w:val="1"/>
      <w:marLeft w:val="0"/>
      <w:marRight w:val="0"/>
      <w:marTop w:val="0"/>
      <w:marBottom w:val="0"/>
      <w:divBdr>
        <w:top w:val="none" w:sz="0" w:space="0" w:color="auto"/>
        <w:left w:val="none" w:sz="0" w:space="0" w:color="auto"/>
        <w:bottom w:val="none" w:sz="0" w:space="0" w:color="auto"/>
        <w:right w:val="none" w:sz="0" w:space="0" w:color="auto"/>
      </w:divBdr>
    </w:div>
    <w:div w:id="1466776220">
      <w:bodyDiv w:val="1"/>
      <w:marLeft w:val="0"/>
      <w:marRight w:val="0"/>
      <w:marTop w:val="0"/>
      <w:marBottom w:val="0"/>
      <w:divBdr>
        <w:top w:val="none" w:sz="0" w:space="0" w:color="auto"/>
        <w:left w:val="none" w:sz="0" w:space="0" w:color="auto"/>
        <w:bottom w:val="none" w:sz="0" w:space="0" w:color="auto"/>
        <w:right w:val="none" w:sz="0" w:space="0" w:color="auto"/>
      </w:divBdr>
    </w:div>
    <w:div w:id="1693342122">
      <w:bodyDiv w:val="1"/>
      <w:marLeft w:val="0"/>
      <w:marRight w:val="0"/>
      <w:marTop w:val="0"/>
      <w:marBottom w:val="0"/>
      <w:divBdr>
        <w:top w:val="none" w:sz="0" w:space="0" w:color="auto"/>
        <w:left w:val="none" w:sz="0" w:space="0" w:color="auto"/>
        <w:bottom w:val="none" w:sz="0" w:space="0" w:color="auto"/>
        <w:right w:val="none" w:sz="0" w:space="0" w:color="auto"/>
      </w:divBdr>
    </w:div>
    <w:div w:id="1718897517">
      <w:bodyDiv w:val="1"/>
      <w:marLeft w:val="0"/>
      <w:marRight w:val="0"/>
      <w:marTop w:val="0"/>
      <w:marBottom w:val="0"/>
      <w:divBdr>
        <w:top w:val="none" w:sz="0" w:space="0" w:color="auto"/>
        <w:left w:val="none" w:sz="0" w:space="0" w:color="auto"/>
        <w:bottom w:val="none" w:sz="0" w:space="0" w:color="auto"/>
        <w:right w:val="none" w:sz="0" w:space="0" w:color="auto"/>
      </w:divBdr>
    </w:div>
    <w:div w:id="1803765385">
      <w:bodyDiv w:val="1"/>
      <w:marLeft w:val="0"/>
      <w:marRight w:val="0"/>
      <w:marTop w:val="0"/>
      <w:marBottom w:val="0"/>
      <w:divBdr>
        <w:top w:val="none" w:sz="0" w:space="0" w:color="auto"/>
        <w:left w:val="none" w:sz="0" w:space="0" w:color="auto"/>
        <w:bottom w:val="none" w:sz="0" w:space="0" w:color="auto"/>
        <w:right w:val="none" w:sz="0" w:space="0" w:color="auto"/>
      </w:divBdr>
    </w:div>
    <w:div w:id="1809779836">
      <w:bodyDiv w:val="1"/>
      <w:marLeft w:val="0"/>
      <w:marRight w:val="0"/>
      <w:marTop w:val="0"/>
      <w:marBottom w:val="0"/>
      <w:divBdr>
        <w:top w:val="none" w:sz="0" w:space="0" w:color="auto"/>
        <w:left w:val="none" w:sz="0" w:space="0" w:color="auto"/>
        <w:bottom w:val="none" w:sz="0" w:space="0" w:color="auto"/>
        <w:right w:val="none" w:sz="0" w:space="0" w:color="auto"/>
      </w:divBdr>
    </w:div>
    <w:div w:id="1846361482">
      <w:bodyDiv w:val="1"/>
      <w:marLeft w:val="0"/>
      <w:marRight w:val="0"/>
      <w:marTop w:val="0"/>
      <w:marBottom w:val="0"/>
      <w:divBdr>
        <w:top w:val="none" w:sz="0" w:space="0" w:color="auto"/>
        <w:left w:val="none" w:sz="0" w:space="0" w:color="auto"/>
        <w:bottom w:val="none" w:sz="0" w:space="0" w:color="auto"/>
        <w:right w:val="none" w:sz="0" w:space="0" w:color="auto"/>
      </w:divBdr>
    </w:div>
    <w:div w:id="1846749528">
      <w:bodyDiv w:val="1"/>
      <w:marLeft w:val="0"/>
      <w:marRight w:val="0"/>
      <w:marTop w:val="0"/>
      <w:marBottom w:val="0"/>
      <w:divBdr>
        <w:top w:val="none" w:sz="0" w:space="0" w:color="auto"/>
        <w:left w:val="none" w:sz="0" w:space="0" w:color="auto"/>
        <w:bottom w:val="none" w:sz="0" w:space="0" w:color="auto"/>
        <w:right w:val="none" w:sz="0" w:space="0" w:color="auto"/>
      </w:divBdr>
    </w:div>
    <w:div w:id="1863199822">
      <w:bodyDiv w:val="1"/>
      <w:marLeft w:val="0"/>
      <w:marRight w:val="0"/>
      <w:marTop w:val="0"/>
      <w:marBottom w:val="0"/>
      <w:divBdr>
        <w:top w:val="none" w:sz="0" w:space="0" w:color="auto"/>
        <w:left w:val="none" w:sz="0" w:space="0" w:color="auto"/>
        <w:bottom w:val="none" w:sz="0" w:space="0" w:color="auto"/>
        <w:right w:val="none" w:sz="0" w:space="0" w:color="auto"/>
      </w:divBdr>
    </w:div>
    <w:div w:id="1956475101">
      <w:bodyDiv w:val="1"/>
      <w:marLeft w:val="0"/>
      <w:marRight w:val="0"/>
      <w:marTop w:val="0"/>
      <w:marBottom w:val="0"/>
      <w:divBdr>
        <w:top w:val="none" w:sz="0" w:space="0" w:color="auto"/>
        <w:left w:val="none" w:sz="0" w:space="0" w:color="auto"/>
        <w:bottom w:val="none" w:sz="0" w:space="0" w:color="auto"/>
        <w:right w:val="none" w:sz="0" w:space="0" w:color="auto"/>
      </w:divBdr>
    </w:div>
    <w:div w:id="2092845707">
      <w:bodyDiv w:val="1"/>
      <w:marLeft w:val="0"/>
      <w:marRight w:val="0"/>
      <w:marTop w:val="0"/>
      <w:marBottom w:val="0"/>
      <w:divBdr>
        <w:top w:val="none" w:sz="0" w:space="0" w:color="auto"/>
        <w:left w:val="none" w:sz="0" w:space="0" w:color="auto"/>
        <w:bottom w:val="none" w:sz="0" w:space="0" w:color="auto"/>
        <w:right w:val="none" w:sz="0" w:space="0" w:color="auto"/>
      </w:divBdr>
    </w:div>
    <w:div w:id="213139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1309AA-A14C-440A-829C-2546C4FF3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1155</Words>
  <Characters>8041</Characters>
  <Application>Microsoft Office Word</Application>
  <DocSecurity>0</DocSecurity>
  <Lines>67</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IEPIRKUMU KOMISIJAS SĒDES</vt:lpstr>
      <vt:lpstr>IEPIRKUMU KOMISIJAS SĒDES</vt:lpstr>
    </vt:vector>
  </TitlesOfParts>
  <Company>VNIA</Company>
  <LinksUpToDate>false</LinksUpToDate>
  <CharactersWithSpaces>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IEPIRKUMU KOMISIJAS SĒDES</dc:title>
  <dc:creator>Gulbe</dc:creator>
  <cp:lastModifiedBy>Lāsma Vītoliņa</cp:lastModifiedBy>
  <cp:revision>9</cp:revision>
  <cp:lastPrinted>2019-02-07T12:50:00Z</cp:lastPrinted>
  <dcterms:created xsi:type="dcterms:W3CDTF">2019-10-08T12:32:00Z</dcterms:created>
  <dcterms:modified xsi:type="dcterms:W3CDTF">2019-10-09T10:59:00Z</dcterms:modified>
</cp:coreProperties>
</file>