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CD04B0" w:rsidP="0063297A">
      <w:pPr>
        <w:jc w:val="center"/>
      </w:pPr>
      <w:r>
        <w:t xml:space="preserve">Lēmums </w:t>
      </w:r>
    </w:p>
    <w:p w:rsidR="00C8407C" w:rsidRDefault="00C8407C" w:rsidP="00161595">
      <w:pPr>
        <w:jc w:val="center"/>
      </w:pPr>
      <w:r w:rsidRPr="00C8407C">
        <w:rPr>
          <w:b/>
        </w:rPr>
        <w:t>Medicīnisko monitoru iegāde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4B1A9D">
        <w:rPr>
          <w:bCs/>
        </w:rPr>
        <w:t>8</w:t>
      </w:r>
      <w:r w:rsidR="009109BB" w:rsidRPr="009073E8">
        <w:rPr>
          <w:bCs/>
        </w:rPr>
        <w:t>/</w:t>
      </w:r>
      <w:r w:rsidR="00C8407C">
        <w:rPr>
          <w:bCs/>
        </w:rPr>
        <w:t>37</w:t>
      </w:r>
      <w:r w:rsidR="00D20CF1" w:rsidRPr="009073E8">
        <w:t>)</w:t>
      </w:r>
    </w:p>
    <w:p w:rsidR="00161595" w:rsidRPr="00161595" w:rsidRDefault="00CD04B0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bookmarkStart w:id="0" w:name="_Hlk506452244"/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bookmarkEnd w:id="0"/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4B1A9D">
        <w:t>8</w:t>
      </w:r>
      <w:r w:rsidR="005905C6" w:rsidRPr="009073E8">
        <w:t xml:space="preserve">.gada </w:t>
      </w:r>
      <w:r w:rsidR="00AF479F">
        <w:t>20</w:t>
      </w:r>
      <w:r w:rsidR="007E05EB">
        <w:t>.februārī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B37A72">
        <w:t>8</w:t>
      </w:r>
      <w:r w:rsidRPr="009073E8">
        <w:t xml:space="preserve">.gada </w:t>
      </w:r>
      <w:r w:rsidR="00C8407C">
        <w:t>15.februāra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C8407C">
        <w:t>29</w:t>
      </w:r>
      <w:r w:rsidR="002F696A">
        <w:t xml:space="preserve"> </w:t>
      </w:r>
      <w:r w:rsidR="00EA11AD" w:rsidRPr="009073E8">
        <w:t>„Par iepirkuma komisijas izveidi iepirkumam “</w:t>
      </w:r>
      <w:r w:rsidR="00C8407C">
        <w:t>Medicīnisko monitoru iegāde</w:t>
      </w:r>
      <w:r w:rsidR="00E13D00">
        <w:t>”</w:t>
      </w:r>
      <w:r w:rsidR="002B7332">
        <w:t>:</w:t>
      </w:r>
    </w:p>
    <w:p w:rsidR="000401BD" w:rsidRPr="009073E8" w:rsidRDefault="000401BD" w:rsidP="00CD04B0">
      <w:pPr>
        <w:jc w:val="both"/>
        <w:rPr>
          <w:b/>
          <w:u w:val="single"/>
        </w:rPr>
      </w:pPr>
      <w:r w:rsidRPr="009073E8">
        <w:rPr>
          <w:b/>
          <w:u w:val="single"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CD04B0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C8407C" w:rsidP="00CD04B0">
            <w:pPr>
              <w:jc w:val="both"/>
            </w:pPr>
            <w:r>
              <w:rPr>
                <w:b/>
              </w:rPr>
              <w:t>Jānis Gilners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Informācijas tehnoloģiju infrastruktūras daļas datortehniķis</w:t>
            </w:r>
            <w:r w:rsidR="0085530B">
              <w:rPr>
                <w:lang w:eastAsia="en-US"/>
              </w:rPr>
              <w:t xml:space="preserve"> 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CD04B0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C8407C" w:rsidP="00CD04B0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Alfrēds Saliņš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Informācijas tehnoloģiju infrastruktūras daļas Telefona informācijas dienesta konsultants </w:t>
            </w:r>
          </w:p>
          <w:p w:rsidR="000355CC" w:rsidRPr="000355CC" w:rsidRDefault="000355CC" w:rsidP="00CD04B0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CD04B0" w:rsidRDefault="00CD04B0" w:rsidP="00CD04B0">
      <w:pPr>
        <w:ind w:right="113"/>
        <w:jc w:val="both"/>
      </w:pPr>
    </w:p>
    <w:p w:rsidR="00CD04B0" w:rsidRDefault="00CD04B0" w:rsidP="00CD04B0">
      <w:pPr>
        <w:numPr>
          <w:ilvl w:val="0"/>
          <w:numId w:val="35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CD04B0" w:rsidRDefault="00CD04B0" w:rsidP="00CD04B0">
      <w:pPr>
        <w:numPr>
          <w:ilvl w:val="0"/>
          <w:numId w:val="35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2018/37.</w:t>
      </w:r>
    </w:p>
    <w:p w:rsidR="00CD04B0" w:rsidRDefault="00CD04B0" w:rsidP="00CD04B0">
      <w:pPr>
        <w:numPr>
          <w:ilvl w:val="0"/>
          <w:numId w:val="35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saimnieciski visizdevīgākais piedāvājums.</w:t>
      </w:r>
    </w:p>
    <w:p w:rsidR="00CD04B0" w:rsidRDefault="00CD04B0" w:rsidP="00CD04B0">
      <w:pPr>
        <w:ind w:left="284" w:hanging="284"/>
        <w:jc w:val="both"/>
        <w:rPr>
          <w:lang w:eastAsia="en-US"/>
        </w:rPr>
      </w:pPr>
      <w:r>
        <w:rPr>
          <w:b/>
          <w:lang w:eastAsia="en-US"/>
        </w:rPr>
        <w:t>4</w:t>
      </w:r>
      <w:r>
        <w:rPr>
          <w:lang w:eastAsia="en-US"/>
        </w:rPr>
        <w:t>.</w:t>
      </w:r>
      <w:r>
        <w:rPr>
          <w:lang w:eastAsia="en-US"/>
        </w:rPr>
        <w:tab/>
        <w:t>Lēmuma pieņemšanas datums: 20.02.2018.</w:t>
      </w:r>
    </w:p>
    <w:p w:rsidR="00CD04B0" w:rsidRPr="00CD04B0" w:rsidRDefault="00CD04B0" w:rsidP="00CD04B0">
      <w:pPr>
        <w:ind w:left="284" w:hanging="284"/>
        <w:jc w:val="both"/>
        <w:rPr>
          <w:b/>
        </w:rPr>
      </w:pPr>
      <w:r>
        <w:rPr>
          <w:b/>
          <w:lang w:eastAsia="en-US"/>
        </w:rPr>
        <w:t>5</w:t>
      </w:r>
      <w:r>
        <w:rPr>
          <w:lang w:eastAsia="en-US"/>
        </w:rPr>
        <w:t>.</w:t>
      </w:r>
      <w:r>
        <w:rPr>
          <w:lang w:eastAsia="en-US"/>
        </w:rPr>
        <w:tab/>
      </w:r>
      <w:r>
        <w:rPr>
          <w:b/>
        </w:rPr>
        <w:t>I</w:t>
      </w:r>
      <w:r w:rsidRPr="00851CA9">
        <w:rPr>
          <w:b/>
        </w:rPr>
        <w:t xml:space="preserve">epirkuma komisija </w:t>
      </w:r>
      <w:r>
        <w:rPr>
          <w:b/>
        </w:rPr>
        <w:t>pieņēmusi lēmumu:</w:t>
      </w:r>
    </w:p>
    <w:p w:rsidR="00AF479F" w:rsidRDefault="00AF479F" w:rsidP="00AF479F">
      <w:pPr>
        <w:pStyle w:val="ListParagraph"/>
        <w:numPr>
          <w:ilvl w:val="0"/>
          <w:numId w:val="34"/>
        </w:numPr>
        <w:ind w:right="-201"/>
        <w:jc w:val="both"/>
      </w:pPr>
      <w:r>
        <w:t>pārtraukt iepi</w:t>
      </w:r>
      <w:r w:rsidR="00336251">
        <w:t>r</w:t>
      </w:r>
      <w:r>
        <w:t>kumu “</w:t>
      </w:r>
      <w:r>
        <w:rPr>
          <w:lang w:eastAsia="en-US"/>
        </w:rPr>
        <w:t>Medicīnisko monitoru iegāde”, ID Nr.PSKUS 2018/37;</w:t>
      </w:r>
    </w:p>
    <w:p w:rsidR="00AF479F" w:rsidRDefault="00AF479F" w:rsidP="00AF479F">
      <w:pPr>
        <w:pStyle w:val="ListParagraph"/>
        <w:numPr>
          <w:ilvl w:val="0"/>
          <w:numId w:val="34"/>
        </w:numPr>
        <w:ind w:right="-201"/>
        <w:jc w:val="both"/>
      </w:pPr>
      <w:r>
        <w:t>veikt korekcijas tehniskajā un finanšu piedāvājumā, izsakot tehnisko prasību 25.punktu šādā redakcijā</w:t>
      </w:r>
      <w:r w:rsidR="00AD3EE0">
        <w:t>:</w:t>
      </w:r>
      <w:r w:rsidR="00336251">
        <w:t xml:space="preserve"> </w:t>
      </w:r>
    </w:p>
    <w:p w:rsidR="00AF479F" w:rsidRDefault="00AF479F" w:rsidP="00336251">
      <w:pPr>
        <w:ind w:right="-201"/>
        <w:jc w:val="both"/>
      </w:pPr>
      <w:r>
        <w:t>“</w:t>
      </w:r>
      <w:r w:rsidR="00336251">
        <w:t xml:space="preserve">25. </w:t>
      </w:r>
      <w:r w:rsidRPr="00AF479F">
        <w:t xml:space="preserve">Grafiskā karte divu vienlaicīgu piedāvāto monitoru darbināšanai 5 gab. Iekļauts piedāvājumā, kuru punkti “G3D Mark” </w:t>
      </w:r>
      <w:r w:rsidRPr="00851CA9">
        <w:rPr>
          <w:b/>
          <w:u w:val="single"/>
        </w:rPr>
        <w:t>ne mazāki</w:t>
      </w:r>
      <w:r w:rsidRPr="00AF479F">
        <w:t xml:space="preserve"> par 11000 pēc https://www.videocardbenchmark.net/ rādītājiem</w:t>
      </w:r>
      <w:r>
        <w:t>”</w:t>
      </w:r>
      <w:r w:rsidR="00851CA9">
        <w:t>;</w:t>
      </w:r>
    </w:p>
    <w:p w:rsidR="00336251" w:rsidRDefault="00AD3EE0" w:rsidP="00336251">
      <w:pPr>
        <w:pStyle w:val="ListParagraph"/>
        <w:numPr>
          <w:ilvl w:val="0"/>
          <w:numId w:val="34"/>
        </w:numPr>
        <w:ind w:right="-201"/>
        <w:jc w:val="both"/>
      </w:pPr>
      <w:r>
        <w:t>papildināt tehniskās prasības norādot, ka m</w:t>
      </w:r>
      <w:r w:rsidR="00336251" w:rsidRPr="00336251">
        <w:t xml:space="preserve">inētos monitorus paredzēts pievienot </w:t>
      </w:r>
      <w:r w:rsidR="00DF19C4">
        <w:t>dator</w:t>
      </w:r>
      <w:r w:rsidR="00336251" w:rsidRPr="00336251">
        <w:t>tomogrāfijas, magnētiskās rezonanses un digitālās angiogrāfijas attēlu pēcapstrādes un analīzes darba stacijām</w:t>
      </w:r>
      <w:r w:rsidR="009F298C">
        <w:t>;</w:t>
      </w:r>
    </w:p>
    <w:p w:rsidR="00436C84" w:rsidRDefault="00436C84" w:rsidP="00336251">
      <w:pPr>
        <w:pStyle w:val="ListParagraph"/>
        <w:numPr>
          <w:ilvl w:val="0"/>
          <w:numId w:val="34"/>
        </w:numPr>
        <w:ind w:right="-201"/>
        <w:jc w:val="both"/>
      </w:pPr>
      <w:r>
        <w:t>papildināt nolikumu, iekļaujot tajā atlases prasību par speciālistu piesaisti;</w:t>
      </w:r>
    </w:p>
    <w:p w:rsidR="00336251" w:rsidRDefault="00336251" w:rsidP="00336251">
      <w:pPr>
        <w:pStyle w:val="ListParagraph"/>
        <w:numPr>
          <w:ilvl w:val="0"/>
          <w:numId w:val="34"/>
        </w:numPr>
        <w:ind w:right="-201"/>
        <w:jc w:val="both"/>
      </w:pPr>
      <w:r>
        <w:t>elektroniski informēt ieinteresēto piegā</w:t>
      </w:r>
      <w:r w:rsidR="009F298C">
        <w:t>dātāju, kas uzdevis jautājumu par tehnisko specifikāciju, par iepirkuma pārtraukšanu;</w:t>
      </w:r>
    </w:p>
    <w:p w:rsidR="00436C84" w:rsidRDefault="00AF479F" w:rsidP="00AF479F">
      <w:pPr>
        <w:pStyle w:val="ListParagraph"/>
        <w:numPr>
          <w:ilvl w:val="0"/>
          <w:numId w:val="34"/>
        </w:numPr>
        <w:ind w:right="-201"/>
        <w:jc w:val="both"/>
      </w:pPr>
      <w:r>
        <w:t xml:space="preserve">pēc korekciju veikšanas tehniskajā un finanšu piedāvājumā, uzsākt jaunu </w:t>
      </w:r>
      <w:r w:rsidR="00851CA9">
        <w:t xml:space="preserve">iepirkumu </w:t>
      </w:r>
      <w:r>
        <w:t xml:space="preserve">par </w:t>
      </w:r>
      <w:r w:rsidR="00851CA9">
        <w:t>medicīnisko monitoru piegādi</w:t>
      </w:r>
      <w:r w:rsidR="00436C84">
        <w:t>;</w:t>
      </w:r>
    </w:p>
    <w:p w:rsidR="00436C84" w:rsidRDefault="00436C84" w:rsidP="00AF479F">
      <w:pPr>
        <w:pStyle w:val="ListParagraph"/>
        <w:numPr>
          <w:ilvl w:val="0"/>
          <w:numId w:val="34"/>
        </w:numPr>
        <w:ind w:right="-201"/>
        <w:jc w:val="both"/>
      </w:pPr>
      <w:r>
        <w:t xml:space="preserve">veikt attiecīgās atzīmes par iepirkuma pārtraukšanu pasūtītāja interneta vietnē </w:t>
      </w:r>
      <w:hyperlink r:id="rId8" w:history="1">
        <w:r w:rsidRPr="00EE56B3">
          <w:rPr>
            <w:rStyle w:val="Hyperlink"/>
          </w:rPr>
          <w:t>www.stradini.lv</w:t>
        </w:r>
      </w:hyperlink>
      <w:r>
        <w:t xml:space="preserve"> un Iepirkumu uzraudzības biroja mājas lapā.</w:t>
      </w:r>
    </w:p>
    <w:p w:rsidR="00906DD0" w:rsidRDefault="00AF479F" w:rsidP="00CD04B0">
      <w:pPr>
        <w:ind w:right="-201"/>
        <w:jc w:val="both"/>
      </w:pPr>
      <w:r>
        <w:t xml:space="preserve">   </w:t>
      </w:r>
    </w:p>
    <w:p w:rsidR="00E80FBC" w:rsidRDefault="00E80FBC" w:rsidP="00683419">
      <w:pPr>
        <w:ind w:right="-649"/>
        <w:jc w:val="both"/>
      </w:pPr>
    </w:p>
    <w:p w:rsidR="008F20D4" w:rsidRPr="007E27FE" w:rsidRDefault="008F20D4" w:rsidP="00683419">
      <w:pPr>
        <w:ind w:right="-649"/>
        <w:jc w:val="both"/>
        <w:rPr>
          <w:bCs/>
        </w:rPr>
      </w:pPr>
      <w:bookmarkStart w:id="1" w:name="_GoBack"/>
      <w:bookmarkEnd w:id="1"/>
    </w:p>
    <w:sectPr w:rsidR="008F20D4" w:rsidRPr="007E27FE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4B0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1B6D"/>
    <w:multiLevelType w:val="hybridMultilevel"/>
    <w:tmpl w:val="DF4ADED2"/>
    <w:lvl w:ilvl="0" w:tplc="59F450B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8"/>
  </w:num>
  <w:num w:numId="4">
    <w:abstractNumId w:val="10"/>
  </w:num>
  <w:num w:numId="5">
    <w:abstractNumId w:val="22"/>
  </w:num>
  <w:num w:numId="6">
    <w:abstractNumId w:val="31"/>
  </w:num>
  <w:num w:numId="7">
    <w:abstractNumId w:val="12"/>
  </w:num>
  <w:num w:numId="8">
    <w:abstractNumId w:val="29"/>
  </w:num>
  <w:num w:numId="9">
    <w:abstractNumId w:val="20"/>
  </w:num>
  <w:num w:numId="10">
    <w:abstractNumId w:val="17"/>
  </w:num>
  <w:num w:numId="11">
    <w:abstractNumId w:val="28"/>
  </w:num>
  <w:num w:numId="12">
    <w:abstractNumId w:val="3"/>
  </w:num>
  <w:num w:numId="13">
    <w:abstractNumId w:val="2"/>
  </w:num>
  <w:num w:numId="14">
    <w:abstractNumId w:val="33"/>
  </w:num>
  <w:num w:numId="15">
    <w:abstractNumId w:val="6"/>
  </w:num>
  <w:num w:numId="16">
    <w:abstractNumId w:val="1"/>
  </w:num>
  <w:num w:numId="17">
    <w:abstractNumId w:val="5"/>
  </w:num>
  <w:num w:numId="18">
    <w:abstractNumId w:val="9"/>
  </w:num>
  <w:num w:numId="19">
    <w:abstractNumId w:val="23"/>
  </w:num>
  <w:num w:numId="20">
    <w:abstractNumId w:val="11"/>
  </w:num>
  <w:num w:numId="21">
    <w:abstractNumId w:val="4"/>
  </w:num>
  <w:num w:numId="22">
    <w:abstractNumId w:val="24"/>
  </w:num>
  <w:num w:numId="23">
    <w:abstractNumId w:val="18"/>
  </w:num>
  <w:num w:numId="24">
    <w:abstractNumId w:val="27"/>
  </w:num>
  <w:num w:numId="25">
    <w:abstractNumId w:val="30"/>
  </w:num>
  <w:num w:numId="26">
    <w:abstractNumId w:val="16"/>
  </w:num>
  <w:num w:numId="27">
    <w:abstractNumId w:val="1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14"/>
  </w:num>
  <w:num w:numId="32">
    <w:abstractNumId w:val="21"/>
  </w:num>
  <w:num w:numId="33">
    <w:abstractNumId w:val="13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5C60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B7332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2F696A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6251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3838"/>
    <w:rsid w:val="00436C84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1A9D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2521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8790E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05EB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1CA9"/>
    <w:rsid w:val="00854610"/>
    <w:rsid w:val="0085530B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0D4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298C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3EE0"/>
    <w:rsid w:val="00AD4E76"/>
    <w:rsid w:val="00AD6258"/>
    <w:rsid w:val="00AD6CCD"/>
    <w:rsid w:val="00AE180E"/>
    <w:rsid w:val="00AE3AB0"/>
    <w:rsid w:val="00AE3B28"/>
    <w:rsid w:val="00AE6183"/>
    <w:rsid w:val="00AF0300"/>
    <w:rsid w:val="00AF1153"/>
    <w:rsid w:val="00AF3598"/>
    <w:rsid w:val="00AF433C"/>
    <w:rsid w:val="00AF479F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37A72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8407C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04B0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0675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19C4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211ED7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  <w:style w:type="character" w:styleId="Hyperlink">
    <w:name w:val="Hyperlink"/>
    <w:basedOn w:val="DefaultParagraphFont"/>
    <w:unhideWhenUsed/>
    <w:rsid w:val="00436C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din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66E3-609F-44EE-B45B-B1039FAE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234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184</cp:revision>
  <cp:lastPrinted>2018-02-20T10:35:00Z</cp:lastPrinted>
  <dcterms:created xsi:type="dcterms:W3CDTF">2016-03-09T07:28:00Z</dcterms:created>
  <dcterms:modified xsi:type="dcterms:W3CDTF">2018-02-22T07:46:00Z</dcterms:modified>
</cp:coreProperties>
</file>