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0F2B622A" w:rsidR="00220978" w:rsidRPr="009073E8" w:rsidRDefault="00AA4FBA" w:rsidP="0063297A">
      <w:pPr>
        <w:jc w:val="center"/>
      </w:pPr>
      <w:r>
        <w:t xml:space="preserve">Lēmums </w:t>
      </w:r>
    </w:p>
    <w:p w14:paraId="4FFFD987" w14:textId="766A71F7" w:rsidR="008B13B9" w:rsidRPr="008B13B9" w:rsidRDefault="008B13B9" w:rsidP="00161595">
      <w:pPr>
        <w:jc w:val="center"/>
        <w:rPr>
          <w:b/>
        </w:rPr>
      </w:pPr>
      <w:bookmarkStart w:id="0" w:name="_Hlk528588193"/>
      <w:r w:rsidRPr="008B13B9">
        <w:rPr>
          <w:b/>
        </w:rPr>
        <w:t>Oftalmoloģijas iekārtas</w:t>
      </w:r>
    </w:p>
    <w:bookmarkEnd w:id="0"/>
    <w:p w14:paraId="46DFFE95" w14:textId="3637EDD3"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4B1A9D">
        <w:rPr>
          <w:bCs/>
        </w:rPr>
        <w:t>8</w:t>
      </w:r>
      <w:r w:rsidR="009109BB" w:rsidRPr="009073E8">
        <w:rPr>
          <w:bCs/>
        </w:rPr>
        <w:t>/</w:t>
      </w:r>
      <w:r w:rsidR="006E1F9D">
        <w:rPr>
          <w:bCs/>
        </w:rPr>
        <w:t>168</w:t>
      </w:r>
      <w:r w:rsidR="00D20CF1" w:rsidRPr="009073E8">
        <w:t>)</w:t>
      </w:r>
    </w:p>
    <w:p w14:paraId="3498F373" w14:textId="0E6195BD" w:rsidR="00161595" w:rsidRPr="00161595" w:rsidRDefault="00AA4FBA"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2CC59630" w:rsidR="005905C6" w:rsidRPr="009073E8" w:rsidRDefault="009F00CF" w:rsidP="005905C6">
      <w:r w:rsidRPr="009073E8">
        <w:t xml:space="preserve">Rīga </w:t>
      </w:r>
      <w:r w:rsidR="005905C6" w:rsidRPr="009073E8">
        <w:t>201</w:t>
      </w:r>
      <w:r w:rsidR="004B1A9D">
        <w:t>8</w:t>
      </w:r>
      <w:r w:rsidR="005905C6" w:rsidRPr="009073E8">
        <w:t xml:space="preserve">.gada </w:t>
      </w:r>
      <w:r w:rsidR="00BF6CD8">
        <w:t>23</w:t>
      </w:r>
      <w:r w:rsidR="004329C7">
        <w:t>.novembrī</w:t>
      </w:r>
    </w:p>
    <w:p w14:paraId="53C6C748" w14:textId="77777777" w:rsidR="00EA11AD" w:rsidRPr="009073E8" w:rsidRDefault="00EA11AD" w:rsidP="00EA11AD">
      <w:pPr>
        <w:jc w:val="both"/>
      </w:pPr>
    </w:p>
    <w:p w14:paraId="0BD7E99B" w14:textId="0ED52019"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B37A72">
        <w:t>8</w:t>
      </w:r>
      <w:r w:rsidRPr="009073E8">
        <w:t xml:space="preserve">.gada </w:t>
      </w:r>
      <w:r w:rsidR="009E7B67">
        <w:t>11.oktobra</w:t>
      </w:r>
      <w:r w:rsidRPr="009073E8">
        <w:t xml:space="preserve"> </w:t>
      </w:r>
      <w:r w:rsidR="00EA11AD" w:rsidRPr="009073E8">
        <w:t>rīkojumu Nr</w:t>
      </w:r>
      <w:r w:rsidR="00EA11AD" w:rsidRPr="009073E8">
        <w:rPr>
          <w:color w:val="1F497D"/>
        </w:rPr>
        <w:t>.</w:t>
      </w:r>
      <w:r w:rsidR="00E5553E">
        <w:t>11-10/</w:t>
      </w:r>
      <w:r w:rsidR="009E7B67">
        <w:t>136</w:t>
      </w:r>
      <w:r w:rsidR="002F696A">
        <w:t xml:space="preserve"> </w:t>
      </w:r>
      <w:r w:rsidR="00EA11AD" w:rsidRPr="009073E8">
        <w:t>„Par iepirkuma komisijas izveidi iepirkumam “</w:t>
      </w:r>
      <w:r w:rsidR="009E7B67" w:rsidRPr="009E7B67">
        <w:t>Oftalmoloģijas iekārtas</w:t>
      </w:r>
      <w:r w:rsidR="007A7598">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E305B">
        <w:tc>
          <w:tcPr>
            <w:tcW w:w="2802" w:type="dxa"/>
            <w:shd w:val="clear" w:color="auto" w:fill="auto"/>
          </w:tcPr>
          <w:p w14:paraId="5544ADF6" w14:textId="77777777" w:rsidR="009003FD" w:rsidRPr="000E4388" w:rsidRDefault="009003FD" w:rsidP="005E305B">
            <w:pPr>
              <w:jc w:val="both"/>
            </w:pPr>
            <w:r w:rsidRPr="000E4388">
              <w:t>Komisijas priekšsēdētāja:</w:t>
            </w:r>
          </w:p>
        </w:tc>
        <w:tc>
          <w:tcPr>
            <w:tcW w:w="6485" w:type="dxa"/>
            <w:shd w:val="clear" w:color="auto" w:fill="auto"/>
          </w:tcPr>
          <w:p w14:paraId="46D2900E" w14:textId="7D81C528" w:rsidR="009003FD" w:rsidRPr="000E4388" w:rsidRDefault="0025580A" w:rsidP="005E305B">
            <w:pPr>
              <w:jc w:val="both"/>
            </w:pPr>
            <w:r>
              <w:rPr>
                <w:b/>
              </w:rPr>
              <w:t>Toms Bērziņš</w:t>
            </w:r>
            <w:r w:rsidR="009003FD" w:rsidRPr="000E4388">
              <w:t xml:space="preserve"> </w:t>
            </w:r>
            <w:r w:rsidR="009003FD" w:rsidRPr="000E4388">
              <w:rPr>
                <w:b/>
                <w:bCs/>
              </w:rPr>
              <w:t>–</w:t>
            </w:r>
            <w:r w:rsidR="0035518D">
              <w:t xml:space="preserve"> </w:t>
            </w:r>
            <w:r>
              <w:t>Medicīnas tehnoloģiju daļas vadītājs</w:t>
            </w:r>
            <w:r w:rsidR="009003FD">
              <w:rPr>
                <w:bCs/>
              </w:rPr>
              <w:t>;</w:t>
            </w:r>
          </w:p>
        </w:tc>
      </w:tr>
      <w:tr w:rsidR="009003FD" w:rsidRPr="000E4388" w14:paraId="361FAE3B" w14:textId="77777777" w:rsidTr="005E305B">
        <w:tc>
          <w:tcPr>
            <w:tcW w:w="2802" w:type="dxa"/>
            <w:shd w:val="clear" w:color="auto" w:fill="auto"/>
          </w:tcPr>
          <w:p w14:paraId="299D13B5" w14:textId="77777777" w:rsidR="009003FD" w:rsidRPr="000E4388" w:rsidRDefault="009003FD" w:rsidP="005E305B">
            <w:pPr>
              <w:jc w:val="both"/>
            </w:pPr>
            <w:r w:rsidRPr="000E4388">
              <w:t>Komisijas locekļi:</w:t>
            </w:r>
          </w:p>
        </w:tc>
        <w:tc>
          <w:tcPr>
            <w:tcW w:w="6485" w:type="dxa"/>
            <w:shd w:val="clear" w:color="auto" w:fill="auto"/>
          </w:tcPr>
          <w:p w14:paraId="0A09D43C" w14:textId="5A410BFF" w:rsidR="009003FD" w:rsidRPr="000E4388" w:rsidRDefault="009E7B67" w:rsidP="005E305B">
            <w:pPr>
              <w:jc w:val="both"/>
            </w:pPr>
            <w:r>
              <w:rPr>
                <w:b/>
                <w:lang w:eastAsia="en-US"/>
              </w:rPr>
              <w:t>Elīna Rostoka</w:t>
            </w:r>
            <w:r w:rsidR="009003FD" w:rsidRPr="000E4388">
              <w:rPr>
                <w:lang w:eastAsia="en-US"/>
              </w:rPr>
              <w:t xml:space="preserve"> </w:t>
            </w:r>
            <w:r w:rsidR="009003FD" w:rsidRPr="000E4388">
              <w:t xml:space="preserve">– </w:t>
            </w:r>
            <w:r>
              <w:t>vecākā medicīnas ierīču speciāliste/fiziķe</w:t>
            </w:r>
            <w:r w:rsidR="009003FD">
              <w:t>;</w:t>
            </w:r>
          </w:p>
        </w:tc>
      </w:tr>
      <w:tr w:rsidR="009003FD" w:rsidRPr="000E4388" w14:paraId="251702FC" w14:textId="77777777" w:rsidTr="005E305B">
        <w:tc>
          <w:tcPr>
            <w:tcW w:w="2802" w:type="dxa"/>
            <w:shd w:val="clear" w:color="auto" w:fill="auto"/>
          </w:tcPr>
          <w:p w14:paraId="786BDC41" w14:textId="77777777" w:rsidR="009003FD" w:rsidRPr="000E4388" w:rsidRDefault="009003FD" w:rsidP="005E305B">
            <w:pPr>
              <w:jc w:val="both"/>
            </w:pPr>
          </w:p>
        </w:tc>
        <w:tc>
          <w:tcPr>
            <w:tcW w:w="6485" w:type="dxa"/>
            <w:shd w:val="clear" w:color="auto" w:fill="auto"/>
          </w:tcPr>
          <w:p w14:paraId="5CEDAD1C" w14:textId="77777777" w:rsidR="009003FD" w:rsidRPr="000E4388" w:rsidRDefault="009003FD" w:rsidP="005E305B">
            <w:pPr>
              <w:jc w:val="both"/>
            </w:pPr>
            <w:r w:rsidRPr="00BC741D">
              <w:rPr>
                <w:b/>
              </w:rPr>
              <w:t>Lāsma Vītoliņa</w:t>
            </w:r>
            <w:r>
              <w:t xml:space="preserve"> – Iepirkumu daļas iepirkumu procesu koordinatore</w:t>
            </w:r>
          </w:p>
        </w:tc>
      </w:tr>
    </w:tbl>
    <w:p w14:paraId="7EDA4207" w14:textId="77777777" w:rsidR="009F00CF" w:rsidRPr="009073E8" w:rsidRDefault="009F00CF" w:rsidP="006B1E8D">
      <w:pPr>
        <w:jc w:val="both"/>
        <w:rPr>
          <w:u w:val="single"/>
        </w:rPr>
      </w:pPr>
    </w:p>
    <w:p w14:paraId="1A543A49" w14:textId="77777777" w:rsidR="00AA4FBA" w:rsidRDefault="00AA4FBA" w:rsidP="00AA4FBA">
      <w:pPr>
        <w:numPr>
          <w:ilvl w:val="0"/>
          <w:numId w:val="42"/>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2C4CB579" w14:textId="6C69E884" w:rsidR="00AA4FBA" w:rsidRDefault="00AA4FBA" w:rsidP="00AA4FBA">
      <w:pPr>
        <w:numPr>
          <w:ilvl w:val="0"/>
          <w:numId w:val="42"/>
        </w:numPr>
        <w:ind w:left="284" w:hanging="284"/>
        <w:jc w:val="both"/>
      </w:pPr>
      <w:r w:rsidRPr="00B85553">
        <w:rPr>
          <w:b/>
        </w:rPr>
        <w:t>Iepirkuma identifikācijas numurs</w:t>
      </w:r>
      <w:r>
        <w:t xml:space="preserve"> – PSKUS 2018/168</w:t>
      </w:r>
    </w:p>
    <w:p w14:paraId="15DAAA37" w14:textId="77777777" w:rsidR="00AA4FBA" w:rsidRDefault="00AA4FBA" w:rsidP="00AA4FBA">
      <w:pPr>
        <w:numPr>
          <w:ilvl w:val="0"/>
          <w:numId w:val="42"/>
        </w:numPr>
        <w:ind w:left="284" w:hanging="284"/>
        <w:jc w:val="both"/>
      </w:pPr>
      <w:r w:rsidRPr="00B85553">
        <w:rPr>
          <w:b/>
        </w:rPr>
        <w:t>Piedāvājuma izvēles kritērijs:</w:t>
      </w:r>
      <w:r>
        <w:t xml:space="preserve"> piedāvājums, kas atbilst nolikumā izvirzītajām prasībām un ir ar zemāko kopējo vērtējamo cenu EUR bez PVN.</w:t>
      </w:r>
    </w:p>
    <w:p w14:paraId="2A227FC5" w14:textId="66A3250E" w:rsidR="008D2E83" w:rsidRPr="00AA4FBA" w:rsidRDefault="00AA4FBA" w:rsidP="008D2E83">
      <w:pPr>
        <w:numPr>
          <w:ilvl w:val="0"/>
          <w:numId w:val="42"/>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r>
        <w:rPr>
          <w:lang w:eastAsia="en-US"/>
        </w:rPr>
        <w:t xml:space="preserve"> </w:t>
      </w:r>
      <w:r w:rsidR="008D2E83">
        <w:rPr>
          <w:lang w:eastAsia="en-US"/>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431"/>
      </w:tblGrid>
      <w:tr w:rsidR="008D2E83" w:rsidRPr="00D60878" w14:paraId="17563C1C" w14:textId="77777777" w:rsidTr="005E305B">
        <w:tc>
          <w:tcPr>
            <w:tcW w:w="653" w:type="dxa"/>
            <w:shd w:val="clear" w:color="auto" w:fill="auto"/>
          </w:tcPr>
          <w:p w14:paraId="088C60EB" w14:textId="77777777" w:rsidR="008D2E83" w:rsidRPr="00F12EFB" w:rsidRDefault="008D2E83" w:rsidP="005E305B">
            <w:pPr>
              <w:rPr>
                <w:bCs/>
                <w:sz w:val="22"/>
                <w:szCs w:val="22"/>
              </w:rPr>
            </w:pPr>
            <w:r w:rsidRPr="00F12EFB">
              <w:rPr>
                <w:bCs/>
                <w:sz w:val="22"/>
                <w:szCs w:val="22"/>
              </w:rPr>
              <w:t>Nr.</w:t>
            </w:r>
          </w:p>
          <w:p w14:paraId="0C6EBB44" w14:textId="77777777" w:rsidR="008D2E83" w:rsidRPr="00F12EFB" w:rsidRDefault="008D2E83" w:rsidP="005E305B">
            <w:pPr>
              <w:rPr>
                <w:bCs/>
                <w:sz w:val="22"/>
                <w:szCs w:val="22"/>
              </w:rPr>
            </w:pPr>
            <w:r w:rsidRPr="00F12EFB">
              <w:rPr>
                <w:bCs/>
                <w:sz w:val="22"/>
                <w:szCs w:val="22"/>
              </w:rPr>
              <w:t>p.k.</w:t>
            </w:r>
          </w:p>
        </w:tc>
        <w:tc>
          <w:tcPr>
            <w:tcW w:w="2012" w:type="dxa"/>
            <w:shd w:val="clear" w:color="auto" w:fill="auto"/>
            <w:vAlign w:val="center"/>
          </w:tcPr>
          <w:p w14:paraId="0F12D368" w14:textId="77777777" w:rsidR="008D2E83" w:rsidRPr="00F12EFB" w:rsidRDefault="008D2E83" w:rsidP="005E305B">
            <w:pPr>
              <w:jc w:val="center"/>
              <w:rPr>
                <w:sz w:val="22"/>
                <w:szCs w:val="22"/>
              </w:rPr>
            </w:pPr>
            <w:r w:rsidRPr="00F12EFB">
              <w:rPr>
                <w:sz w:val="22"/>
                <w:szCs w:val="22"/>
              </w:rPr>
              <w:t>Piedāvājuma iesniegšanas datums un laiks</w:t>
            </w:r>
          </w:p>
        </w:tc>
        <w:tc>
          <w:tcPr>
            <w:tcW w:w="2835" w:type="dxa"/>
            <w:shd w:val="clear" w:color="auto" w:fill="auto"/>
            <w:vAlign w:val="center"/>
          </w:tcPr>
          <w:p w14:paraId="6044FCFE" w14:textId="77777777" w:rsidR="008D2E83" w:rsidRPr="00F12EFB" w:rsidRDefault="008D2E83" w:rsidP="005E305B">
            <w:pPr>
              <w:jc w:val="center"/>
              <w:rPr>
                <w:sz w:val="22"/>
                <w:szCs w:val="22"/>
              </w:rPr>
            </w:pPr>
            <w:r w:rsidRPr="00F12EFB">
              <w:rPr>
                <w:sz w:val="22"/>
                <w:szCs w:val="22"/>
              </w:rPr>
              <w:t>Pretendenta nosaukums</w:t>
            </w:r>
          </w:p>
        </w:tc>
        <w:tc>
          <w:tcPr>
            <w:tcW w:w="3431" w:type="dxa"/>
            <w:shd w:val="clear" w:color="auto" w:fill="auto"/>
            <w:vAlign w:val="center"/>
          </w:tcPr>
          <w:p w14:paraId="51AA8FAA" w14:textId="4F758292" w:rsidR="008D2E83" w:rsidRPr="00F12EFB" w:rsidRDefault="008D2E83" w:rsidP="005E305B">
            <w:pPr>
              <w:jc w:val="center"/>
              <w:rPr>
                <w:b/>
                <w:bCs/>
                <w:sz w:val="22"/>
                <w:szCs w:val="22"/>
              </w:rPr>
            </w:pPr>
            <w:r>
              <w:rPr>
                <w:bCs/>
                <w:sz w:val="22"/>
                <w:szCs w:val="22"/>
              </w:rPr>
              <w:t xml:space="preserve">Piedāvātā </w:t>
            </w:r>
            <w:r w:rsidRPr="00F12EFB">
              <w:rPr>
                <w:bCs/>
                <w:sz w:val="22"/>
                <w:szCs w:val="22"/>
              </w:rPr>
              <w:t>cena EUR bez PVN</w:t>
            </w:r>
          </w:p>
        </w:tc>
      </w:tr>
      <w:tr w:rsidR="008D2E83" w:rsidRPr="00D60878" w14:paraId="24BA9DB9" w14:textId="77777777" w:rsidTr="005E305B">
        <w:tc>
          <w:tcPr>
            <w:tcW w:w="653" w:type="dxa"/>
            <w:shd w:val="clear" w:color="auto" w:fill="auto"/>
          </w:tcPr>
          <w:p w14:paraId="624CBF5C" w14:textId="77777777" w:rsidR="008D2E83" w:rsidRPr="00837E19" w:rsidRDefault="008D2E83" w:rsidP="005E305B">
            <w:pPr>
              <w:rPr>
                <w:bCs/>
                <w:sz w:val="22"/>
                <w:szCs w:val="22"/>
              </w:rPr>
            </w:pPr>
            <w:r w:rsidRPr="00837E19">
              <w:rPr>
                <w:bCs/>
                <w:sz w:val="22"/>
                <w:szCs w:val="22"/>
              </w:rPr>
              <w:t>1.</w:t>
            </w:r>
          </w:p>
        </w:tc>
        <w:tc>
          <w:tcPr>
            <w:tcW w:w="2012" w:type="dxa"/>
            <w:shd w:val="clear" w:color="auto" w:fill="auto"/>
            <w:vAlign w:val="center"/>
          </w:tcPr>
          <w:p w14:paraId="11062952" w14:textId="77777777" w:rsidR="008D2E83" w:rsidRDefault="005667C0" w:rsidP="005E305B">
            <w:pPr>
              <w:jc w:val="center"/>
              <w:rPr>
                <w:sz w:val="22"/>
                <w:szCs w:val="22"/>
              </w:rPr>
            </w:pPr>
            <w:r>
              <w:rPr>
                <w:sz w:val="22"/>
                <w:szCs w:val="22"/>
              </w:rPr>
              <w:t>16.11.2018.</w:t>
            </w:r>
          </w:p>
          <w:p w14:paraId="40634834" w14:textId="5DBF58DD" w:rsidR="005667C0" w:rsidRPr="00837E19" w:rsidRDefault="005667C0" w:rsidP="005E305B">
            <w:pPr>
              <w:jc w:val="center"/>
              <w:rPr>
                <w:sz w:val="22"/>
                <w:szCs w:val="22"/>
              </w:rPr>
            </w:pPr>
            <w:r>
              <w:rPr>
                <w:sz w:val="22"/>
                <w:szCs w:val="22"/>
              </w:rPr>
              <w:t>Plkst.10:33</w:t>
            </w:r>
          </w:p>
        </w:tc>
        <w:tc>
          <w:tcPr>
            <w:tcW w:w="2835" w:type="dxa"/>
            <w:shd w:val="clear" w:color="auto" w:fill="auto"/>
            <w:vAlign w:val="center"/>
          </w:tcPr>
          <w:p w14:paraId="3BD5B8F3" w14:textId="70718E85" w:rsidR="008D2E83" w:rsidRPr="00837E19" w:rsidRDefault="008D2E83" w:rsidP="005E305B">
            <w:pPr>
              <w:jc w:val="center"/>
              <w:rPr>
                <w:sz w:val="22"/>
                <w:szCs w:val="22"/>
              </w:rPr>
            </w:pPr>
            <w:r>
              <w:rPr>
                <w:sz w:val="22"/>
                <w:szCs w:val="22"/>
              </w:rPr>
              <w:t>SIA “</w:t>
            </w:r>
            <w:r w:rsidR="005667C0">
              <w:rPr>
                <w:sz w:val="22"/>
                <w:szCs w:val="22"/>
              </w:rPr>
              <w:t>KAVITA</w:t>
            </w:r>
            <w:r>
              <w:rPr>
                <w:sz w:val="22"/>
                <w:szCs w:val="22"/>
              </w:rPr>
              <w:t>”</w:t>
            </w:r>
          </w:p>
        </w:tc>
        <w:tc>
          <w:tcPr>
            <w:tcW w:w="3431" w:type="dxa"/>
            <w:shd w:val="clear" w:color="auto" w:fill="auto"/>
            <w:vAlign w:val="center"/>
          </w:tcPr>
          <w:p w14:paraId="112515C0" w14:textId="74FDC2FA" w:rsidR="008D2E83" w:rsidRDefault="008D2E83" w:rsidP="005E305B">
            <w:pPr>
              <w:rPr>
                <w:bCs/>
                <w:sz w:val="22"/>
                <w:szCs w:val="22"/>
              </w:rPr>
            </w:pPr>
            <w:r>
              <w:rPr>
                <w:bCs/>
                <w:sz w:val="22"/>
                <w:szCs w:val="22"/>
              </w:rPr>
              <w:t>1</w:t>
            </w:r>
            <w:r w:rsidRPr="00996680">
              <w:rPr>
                <w:bCs/>
                <w:sz w:val="22"/>
                <w:szCs w:val="22"/>
              </w:rPr>
              <w:t xml:space="preserve">.daļa – </w:t>
            </w:r>
            <w:r w:rsidR="005667C0">
              <w:rPr>
                <w:bCs/>
                <w:sz w:val="22"/>
                <w:szCs w:val="22"/>
              </w:rPr>
              <w:t>20 649.00</w:t>
            </w:r>
            <w:r>
              <w:rPr>
                <w:bCs/>
                <w:sz w:val="22"/>
                <w:szCs w:val="22"/>
              </w:rPr>
              <w:t>;</w:t>
            </w:r>
          </w:p>
          <w:p w14:paraId="56C02790" w14:textId="5D5042B7" w:rsidR="008D2E83" w:rsidRPr="00996680" w:rsidRDefault="008D2E83" w:rsidP="005E305B">
            <w:pPr>
              <w:rPr>
                <w:bCs/>
                <w:sz w:val="22"/>
                <w:szCs w:val="22"/>
              </w:rPr>
            </w:pPr>
            <w:r>
              <w:rPr>
                <w:bCs/>
                <w:sz w:val="22"/>
                <w:szCs w:val="22"/>
              </w:rPr>
              <w:t xml:space="preserve">2.daļa – </w:t>
            </w:r>
            <w:r w:rsidR="005667C0">
              <w:rPr>
                <w:bCs/>
                <w:sz w:val="22"/>
                <w:szCs w:val="22"/>
              </w:rPr>
              <w:t>1 148.00</w:t>
            </w:r>
          </w:p>
        </w:tc>
      </w:tr>
      <w:tr w:rsidR="008D2E83" w:rsidRPr="00D60878" w14:paraId="57B0767A" w14:textId="77777777" w:rsidTr="005E305B">
        <w:tc>
          <w:tcPr>
            <w:tcW w:w="653" w:type="dxa"/>
            <w:shd w:val="clear" w:color="auto" w:fill="auto"/>
          </w:tcPr>
          <w:p w14:paraId="264196F4" w14:textId="77777777" w:rsidR="008D2E83" w:rsidRPr="00837E19" w:rsidRDefault="008D2E83" w:rsidP="005E305B">
            <w:pPr>
              <w:rPr>
                <w:bCs/>
                <w:sz w:val="22"/>
                <w:szCs w:val="22"/>
              </w:rPr>
            </w:pPr>
            <w:r>
              <w:rPr>
                <w:bCs/>
                <w:sz w:val="22"/>
                <w:szCs w:val="22"/>
              </w:rPr>
              <w:t>2.</w:t>
            </w:r>
          </w:p>
        </w:tc>
        <w:tc>
          <w:tcPr>
            <w:tcW w:w="2012" w:type="dxa"/>
            <w:shd w:val="clear" w:color="auto" w:fill="auto"/>
            <w:vAlign w:val="center"/>
          </w:tcPr>
          <w:p w14:paraId="005C1566" w14:textId="77777777" w:rsidR="008D2E83" w:rsidRDefault="005667C0" w:rsidP="005E305B">
            <w:pPr>
              <w:jc w:val="center"/>
              <w:rPr>
                <w:sz w:val="22"/>
                <w:szCs w:val="22"/>
              </w:rPr>
            </w:pPr>
            <w:r>
              <w:rPr>
                <w:sz w:val="22"/>
                <w:szCs w:val="22"/>
              </w:rPr>
              <w:t>20.11.2018.</w:t>
            </w:r>
          </w:p>
          <w:p w14:paraId="2DCCCDBB" w14:textId="3448FB75" w:rsidR="005667C0" w:rsidRDefault="005667C0" w:rsidP="005E305B">
            <w:pPr>
              <w:jc w:val="center"/>
              <w:rPr>
                <w:sz w:val="22"/>
                <w:szCs w:val="22"/>
              </w:rPr>
            </w:pPr>
            <w:r>
              <w:rPr>
                <w:sz w:val="22"/>
                <w:szCs w:val="22"/>
              </w:rPr>
              <w:t>Plkst. 08:41</w:t>
            </w:r>
          </w:p>
        </w:tc>
        <w:tc>
          <w:tcPr>
            <w:tcW w:w="2835" w:type="dxa"/>
            <w:shd w:val="clear" w:color="auto" w:fill="auto"/>
            <w:vAlign w:val="center"/>
          </w:tcPr>
          <w:p w14:paraId="24FD5A0C" w14:textId="3FB5A326" w:rsidR="008D2E83" w:rsidRDefault="008D2E83" w:rsidP="005E305B">
            <w:pPr>
              <w:jc w:val="center"/>
              <w:rPr>
                <w:sz w:val="22"/>
                <w:szCs w:val="22"/>
              </w:rPr>
            </w:pPr>
            <w:r>
              <w:rPr>
                <w:sz w:val="22"/>
                <w:szCs w:val="22"/>
              </w:rPr>
              <w:t>SIA “</w:t>
            </w:r>
            <w:proofErr w:type="spellStart"/>
            <w:r w:rsidR="005667C0">
              <w:rPr>
                <w:sz w:val="22"/>
                <w:szCs w:val="22"/>
              </w:rPr>
              <w:t>A.Medical</w:t>
            </w:r>
            <w:proofErr w:type="spellEnd"/>
            <w:r>
              <w:rPr>
                <w:sz w:val="22"/>
                <w:szCs w:val="22"/>
              </w:rPr>
              <w:t>”</w:t>
            </w:r>
          </w:p>
        </w:tc>
        <w:tc>
          <w:tcPr>
            <w:tcW w:w="3431" w:type="dxa"/>
            <w:shd w:val="clear" w:color="auto" w:fill="auto"/>
            <w:vAlign w:val="center"/>
          </w:tcPr>
          <w:p w14:paraId="26745368" w14:textId="25AB3D9B" w:rsidR="008D2E83" w:rsidRPr="00996680" w:rsidRDefault="008D2E83" w:rsidP="005E305B">
            <w:pPr>
              <w:rPr>
                <w:bCs/>
                <w:sz w:val="22"/>
                <w:szCs w:val="22"/>
              </w:rPr>
            </w:pPr>
            <w:r w:rsidRPr="00996680">
              <w:rPr>
                <w:bCs/>
                <w:sz w:val="22"/>
                <w:szCs w:val="22"/>
              </w:rPr>
              <w:t xml:space="preserve"> </w:t>
            </w:r>
            <w:r w:rsidR="005667C0">
              <w:rPr>
                <w:bCs/>
                <w:sz w:val="22"/>
                <w:szCs w:val="22"/>
              </w:rPr>
              <w:t>2</w:t>
            </w:r>
            <w:r w:rsidRPr="00996680">
              <w:rPr>
                <w:bCs/>
                <w:sz w:val="22"/>
                <w:szCs w:val="22"/>
              </w:rPr>
              <w:t xml:space="preserve">.daļa – </w:t>
            </w:r>
            <w:r w:rsidR="005667C0">
              <w:rPr>
                <w:bCs/>
                <w:sz w:val="22"/>
                <w:szCs w:val="22"/>
              </w:rPr>
              <w:t>1 100.00</w:t>
            </w:r>
          </w:p>
        </w:tc>
      </w:tr>
      <w:tr w:rsidR="005667C0" w:rsidRPr="00D60878" w14:paraId="3F65E173" w14:textId="77777777" w:rsidTr="005E305B">
        <w:tc>
          <w:tcPr>
            <w:tcW w:w="653" w:type="dxa"/>
            <w:shd w:val="clear" w:color="auto" w:fill="auto"/>
          </w:tcPr>
          <w:p w14:paraId="1D9B8A2B" w14:textId="47901CFC" w:rsidR="005667C0" w:rsidRDefault="005667C0" w:rsidP="005E305B">
            <w:pPr>
              <w:rPr>
                <w:bCs/>
                <w:sz w:val="22"/>
                <w:szCs w:val="22"/>
              </w:rPr>
            </w:pPr>
            <w:r>
              <w:rPr>
                <w:bCs/>
                <w:sz w:val="22"/>
                <w:szCs w:val="22"/>
              </w:rPr>
              <w:t>3.</w:t>
            </w:r>
          </w:p>
        </w:tc>
        <w:tc>
          <w:tcPr>
            <w:tcW w:w="2012" w:type="dxa"/>
            <w:shd w:val="clear" w:color="auto" w:fill="auto"/>
            <w:vAlign w:val="center"/>
          </w:tcPr>
          <w:p w14:paraId="1520113F" w14:textId="77777777" w:rsidR="005667C0" w:rsidRDefault="005667C0" w:rsidP="005E305B">
            <w:pPr>
              <w:jc w:val="center"/>
              <w:rPr>
                <w:sz w:val="22"/>
                <w:szCs w:val="22"/>
              </w:rPr>
            </w:pPr>
            <w:r>
              <w:rPr>
                <w:sz w:val="22"/>
                <w:szCs w:val="22"/>
              </w:rPr>
              <w:t>20.11.2018.</w:t>
            </w:r>
          </w:p>
          <w:p w14:paraId="731050D6" w14:textId="287121EC" w:rsidR="005667C0" w:rsidRDefault="005667C0" w:rsidP="005E305B">
            <w:pPr>
              <w:jc w:val="center"/>
              <w:rPr>
                <w:sz w:val="22"/>
                <w:szCs w:val="22"/>
              </w:rPr>
            </w:pPr>
            <w:r>
              <w:rPr>
                <w:sz w:val="22"/>
                <w:szCs w:val="22"/>
              </w:rPr>
              <w:t>Plkst. 08:49</w:t>
            </w:r>
          </w:p>
        </w:tc>
        <w:tc>
          <w:tcPr>
            <w:tcW w:w="2835" w:type="dxa"/>
            <w:shd w:val="clear" w:color="auto" w:fill="auto"/>
            <w:vAlign w:val="center"/>
          </w:tcPr>
          <w:p w14:paraId="53FA0AF1" w14:textId="61917B44" w:rsidR="005667C0" w:rsidRDefault="005667C0" w:rsidP="005E305B">
            <w:pPr>
              <w:jc w:val="center"/>
              <w:rPr>
                <w:sz w:val="22"/>
                <w:szCs w:val="22"/>
              </w:rPr>
            </w:pPr>
            <w:r>
              <w:rPr>
                <w:sz w:val="22"/>
                <w:szCs w:val="22"/>
              </w:rPr>
              <w:t>SIA “KJ Serviss”</w:t>
            </w:r>
          </w:p>
        </w:tc>
        <w:tc>
          <w:tcPr>
            <w:tcW w:w="3431" w:type="dxa"/>
            <w:shd w:val="clear" w:color="auto" w:fill="auto"/>
            <w:vAlign w:val="center"/>
          </w:tcPr>
          <w:p w14:paraId="5F2094A6" w14:textId="74741C7B" w:rsidR="005667C0" w:rsidRDefault="005667C0" w:rsidP="005E305B">
            <w:pPr>
              <w:rPr>
                <w:bCs/>
                <w:sz w:val="22"/>
                <w:szCs w:val="22"/>
              </w:rPr>
            </w:pPr>
            <w:r>
              <w:rPr>
                <w:bCs/>
                <w:sz w:val="22"/>
                <w:szCs w:val="22"/>
              </w:rPr>
              <w:t>1.daļa – 19 990.00;</w:t>
            </w:r>
          </w:p>
          <w:p w14:paraId="3A829A4A" w14:textId="08B1446B" w:rsidR="005667C0" w:rsidRDefault="005667C0" w:rsidP="005E305B">
            <w:pPr>
              <w:rPr>
                <w:bCs/>
                <w:sz w:val="22"/>
                <w:szCs w:val="22"/>
              </w:rPr>
            </w:pPr>
            <w:r>
              <w:rPr>
                <w:bCs/>
                <w:sz w:val="22"/>
                <w:szCs w:val="22"/>
              </w:rPr>
              <w:t>2.daļa – 1 490.00</w:t>
            </w:r>
          </w:p>
        </w:tc>
      </w:tr>
      <w:tr w:rsidR="005667C0" w:rsidRPr="00D60878" w14:paraId="508D7CE8" w14:textId="77777777" w:rsidTr="005E305B">
        <w:tc>
          <w:tcPr>
            <w:tcW w:w="653" w:type="dxa"/>
            <w:shd w:val="clear" w:color="auto" w:fill="auto"/>
          </w:tcPr>
          <w:p w14:paraId="279B2062" w14:textId="5A9E83ED" w:rsidR="005667C0" w:rsidRDefault="005667C0" w:rsidP="005E305B">
            <w:pPr>
              <w:rPr>
                <w:bCs/>
                <w:sz w:val="22"/>
                <w:szCs w:val="22"/>
              </w:rPr>
            </w:pPr>
            <w:r>
              <w:rPr>
                <w:bCs/>
                <w:sz w:val="22"/>
                <w:szCs w:val="22"/>
              </w:rPr>
              <w:t>4.</w:t>
            </w:r>
          </w:p>
        </w:tc>
        <w:tc>
          <w:tcPr>
            <w:tcW w:w="2012" w:type="dxa"/>
            <w:shd w:val="clear" w:color="auto" w:fill="auto"/>
            <w:vAlign w:val="center"/>
          </w:tcPr>
          <w:p w14:paraId="7E4EF3B6" w14:textId="77777777" w:rsidR="005667C0" w:rsidRDefault="005667C0" w:rsidP="005E305B">
            <w:pPr>
              <w:jc w:val="center"/>
              <w:rPr>
                <w:sz w:val="22"/>
                <w:szCs w:val="22"/>
              </w:rPr>
            </w:pPr>
            <w:r>
              <w:rPr>
                <w:sz w:val="22"/>
                <w:szCs w:val="22"/>
              </w:rPr>
              <w:t>20.11.2018.</w:t>
            </w:r>
          </w:p>
          <w:p w14:paraId="0536215A" w14:textId="682FB1CD" w:rsidR="005667C0" w:rsidRDefault="005667C0" w:rsidP="005E305B">
            <w:pPr>
              <w:jc w:val="center"/>
              <w:rPr>
                <w:sz w:val="22"/>
                <w:szCs w:val="22"/>
              </w:rPr>
            </w:pPr>
            <w:r>
              <w:rPr>
                <w:sz w:val="22"/>
                <w:szCs w:val="22"/>
              </w:rPr>
              <w:t>Plkst. 08:57</w:t>
            </w:r>
          </w:p>
        </w:tc>
        <w:tc>
          <w:tcPr>
            <w:tcW w:w="2835" w:type="dxa"/>
            <w:shd w:val="clear" w:color="auto" w:fill="auto"/>
            <w:vAlign w:val="center"/>
          </w:tcPr>
          <w:p w14:paraId="08AA33B2" w14:textId="1F852528" w:rsidR="005667C0" w:rsidRDefault="005667C0" w:rsidP="005E305B">
            <w:pPr>
              <w:jc w:val="center"/>
              <w:rPr>
                <w:sz w:val="22"/>
                <w:szCs w:val="22"/>
              </w:rPr>
            </w:pPr>
            <w:r>
              <w:rPr>
                <w:sz w:val="22"/>
                <w:szCs w:val="22"/>
              </w:rPr>
              <w:t>SIA “OC Vision”</w:t>
            </w:r>
          </w:p>
        </w:tc>
        <w:tc>
          <w:tcPr>
            <w:tcW w:w="3431" w:type="dxa"/>
            <w:shd w:val="clear" w:color="auto" w:fill="auto"/>
            <w:vAlign w:val="center"/>
          </w:tcPr>
          <w:p w14:paraId="048DD769" w14:textId="72F80923" w:rsidR="005667C0" w:rsidRDefault="005667C0" w:rsidP="005E305B">
            <w:pPr>
              <w:rPr>
                <w:bCs/>
                <w:sz w:val="22"/>
                <w:szCs w:val="22"/>
              </w:rPr>
            </w:pPr>
            <w:r>
              <w:rPr>
                <w:bCs/>
                <w:sz w:val="22"/>
                <w:szCs w:val="22"/>
              </w:rPr>
              <w:t>1.daļa – 21 </w:t>
            </w:r>
            <w:r w:rsidR="006661C0">
              <w:rPr>
                <w:bCs/>
                <w:sz w:val="22"/>
                <w:szCs w:val="22"/>
              </w:rPr>
              <w:t>1</w:t>
            </w:r>
            <w:r>
              <w:rPr>
                <w:bCs/>
                <w:sz w:val="22"/>
                <w:szCs w:val="22"/>
              </w:rPr>
              <w:t>00.00</w:t>
            </w:r>
          </w:p>
        </w:tc>
      </w:tr>
      <w:tr w:rsidR="00C37B9B" w:rsidRPr="00D60878" w14:paraId="6EE176FC" w14:textId="77777777" w:rsidTr="005E305B">
        <w:tc>
          <w:tcPr>
            <w:tcW w:w="653" w:type="dxa"/>
            <w:shd w:val="clear" w:color="auto" w:fill="auto"/>
          </w:tcPr>
          <w:p w14:paraId="7328C07D" w14:textId="16968C03" w:rsidR="00C37B9B" w:rsidRDefault="00C37B9B" w:rsidP="005E305B">
            <w:pPr>
              <w:rPr>
                <w:bCs/>
                <w:sz w:val="22"/>
                <w:szCs w:val="22"/>
              </w:rPr>
            </w:pPr>
            <w:r>
              <w:rPr>
                <w:bCs/>
                <w:sz w:val="22"/>
                <w:szCs w:val="22"/>
              </w:rPr>
              <w:t>5.</w:t>
            </w:r>
          </w:p>
        </w:tc>
        <w:tc>
          <w:tcPr>
            <w:tcW w:w="2012" w:type="dxa"/>
            <w:shd w:val="clear" w:color="auto" w:fill="auto"/>
            <w:vAlign w:val="center"/>
          </w:tcPr>
          <w:p w14:paraId="6F873A9D" w14:textId="77777777" w:rsidR="00C37B9B" w:rsidRDefault="00C37B9B" w:rsidP="005E305B">
            <w:pPr>
              <w:jc w:val="center"/>
              <w:rPr>
                <w:sz w:val="22"/>
                <w:szCs w:val="22"/>
              </w:rPr>
            </w:pPr>
            <w:r>
              <w:rPr>
                <w:sz w:val="22"/>
                <w:szCs w:val="22"/>
              </w:rPr>
              <w:t>20.11.2018.</w:t>
            </w:r>
          </w:p>
          <w:p w14:paraId="7D6D6F9F" w14:textId="244E81C3" w:rsidR="00C37B9B" w:rsidRDefault="00C37B9B" w:rsidP="005E305B">
            <w:pPr>
              <w:jc w:val="center"/>
              <w:rPr>
                <w:sz w:val="22"/>
                <w:szCs w:val="22"/>
              </w:rPr>
            </w:pPr>
            <w:r>
              <w:rPr>
                <w:sz w:val="22"/>
                <w:szCs w:val="22"/>
              </w:rPr>
              <w:t>Plkst. 09:08</w:t>
            </w:r>
          </w:p>
        </w:tc>
        <w:tc>
          <w:tcPr>
            <w:tcW w:w="2835" w:type="dxa"/>
            <w:shd w:val="clear" w:color="auto" w:fill="auto"/>
            <w:vAlign w:val="center"/>
          </w:tcPr>
          <w:p w14:paraId="6A601C79" w14:textId="4517BEC9" w:rsidR="00C37B9B" w:rsidRDefault="00C37B9B" w:rsidP="005E305B">
            <w:pPr>
              <w:jc w:val="center"/>
              <w:rPr>
                <w:sz w:val="22"/>
                <w:szCs w:val="22"/>
              </w:rPr>
            </w:pPr>
            <w:r>
              <w:rPr>
                <w:sz w:val="22"/>
                <w:szCs w:val="22"/>
              </w:rPr>
              <w:t>SIA “Industriālās tehnoloģijas”</w:t>
            </w:r>
          </w:p>
        </w:tc>
        <w:tc>
          <w:tcPr>
            <w:tcW w:w="3431" w:type="dxa"/>
            <w:shd w:val="clear" w:color="auto" w:fill="auto"/>
            <w:vAlign w:val="center"/>
          </w:tcPr>
          <w:p w14:paraId="6394DE5A" w14:textId="77777777" w:rsidR="00C37B9B" w:rsidRDefault="00C37B9B" w:rsidP="005E305B">
            <w:pPr>
              <w:rPr>
                <w:bCs/>
                <w:sz w:val="22"/>
                <w:szCs w:val="22"/>
              </w:rPr>
            </w:pPr>
            <w:r>
              <w:rPr>
                <w:bCs/>
                <w:sz w:val="22"/>
                <w:szCs w:val="22"/>
              </w:rPr>
              <w:t>1.daļa – 18 000.00;</w:t>
            </w:r>
          </w:p>
          <w:p w14:paraId="04313596" w14:textId="2B8E0580" w:rsidR="00C37B9B" w:rsidRDefault="00C37B9B" w:rsidP="005E305B">
            <w:pPr>
              <w:rPr>
                <w:bCs/>
                <w:sz w:val="22"/>
                <w:szCs w:val="22"/>
              </w:rPr>
            </w:pPr>
            <w:r>
              <w:rPr>
                <w:bCs/>
                <w:sz w:val="22"/>
                <w:szCs w:val="22"/>
              </w:rPr>
              <w:t>2.daļa – 1 625.00</w:t>
            </w:r>
          </w:p>
        </w:tc>
      </w:tr>
    </w:tbl>
    <w:p w14:paraId="5AEBCCC7" w14:textId="77777777" w:rsidR="00AA4FBA" w:rsidRPr="00B85553" w:rsidRDefault="00AA4FBA" w:rsidP="00AA4FBA">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231BCDC1" w14:textId="4CE37F26" w:rsidR="00AA4FBA" w:rsidRPr="009418C8" w:rsidRDefault="00AA4FBA" w:rsidP="00AA4FBA">
      <w:pPr>
        <w:ind w:left="284" w:hanging="284"/>
        <w:jc w:val="both"/>
      </w:pPr>
      <w:r w:rsidRPr="00B85553">
        <w:rPr>
          <w:b/>
        </w:rPr>
        <w:t>6.</w:t>
      </w:r>
      <w:r w:rsidRPr="00B85553">
        <w:rPr>
          <w:b/>
        </w:rPr>
        <w:tab/>
        <w:t xml:space="preserve">Lēmuma pieņemšanas datums: </w:t>
      </w:r>
      <w:r>
        <w:t>23.11.2018.</w:t>
      </w:r>
    </w:p>
    <w:p w14:paraId="091C5ACE" w14:textId="77777777" w:rsidR="00AA4FBA" w:rsidRDefault="00AA4FBA" w:rsidP="00AA4FBA">
      <w:pPr>
        <w:ind w:left="284" w:hanging="284"/>
        <w:jc w:val="both"/>
        <w:rPr>
          <w:b/>
        </w:rPr>
      </w:pPr>
      <w:r w:rsidRPr="00B85553">
        <w:rPr>
          <w:b/>
        </w:rPr>
        <w:t>7.</w:t>
      </w:r>
      <w:r w:rsidRPr="00B85553">
        <w:rPr>
          <w:b/>
        </w:rPr>
        <w:tab/>
        <w:t>Pretendent</w:t>
      </w:r>
      <w:r>
        <w:rPr>
          <w:b/>
        </w:rPr>
        <w:t>s</w:t>
      </w:r>
      <w:r w:rsidRPr="00B85553">
        <w:rPr>
          <w:b/>
        </w:rPr>
        <w:t>, kuram piešķirtas līguma slēgšanas tiesības un pamatojums piedāvājuma izvēl</w:t>
      </w:r>
      <w:r>
        <w:rPr>
          <w:b/>
        </w:rPr>
        <w:t>ē:</w:t>
      </w:r>
    </w:p>
    <w:p w14:paraId="14D48669" w14:textId="56C0FFAA" w:rsidR="00A41D3A" w:rsidRPr="00A41D3A" w:rsidRDefault="00AA4FBA" w:rsidP="005C1C5E">
      <w:pPr>
        <w:ind w:left="567" w:right="83" w:hanging="567"/>
        <w:jc w:val="both"/>
        <w:rPr>
          <w:rFonts w:eastAsia="Calibri" w:cs="Arial Unicode MS"/>
          <w:lang w:eastAsia="en-US" w:bidi="bo-CN"/>
        </w:rPr>
      </w:pPr>
      <w:r w:rsidRPr="00A41D3A">
        <w:rPr>
          <w:rFonts w:eastAsia="Calibri" w:cs="Arial Unicode MS"/>
          <w:lang w:eastAsia="en-US" w:bidi="bo-CN"/>
        </w:rPr>
        <w:t>7.1.</w:t>
      </w:r>
      <w:r w:rsidR="005C1C5E">
        <w:rPr>
          <w:rFonts w:eastAsia="Calibri" w:cs="Arial Unicode MS"/>
          <w:lang w:eastAsia="en-US" w:bidi="bo-CN"/>
        </w:rPr>
        <w:tab/>
        <w:t>S</w:t>
      </w:r>
      <w:r w:rsidR="00A41D3A" w:rsidRPr="00A41D3A">
        <w:rPr>
          <w:rFonts w:eastAsia="Calibri" w:cs="Arial Unicode MS"/>
          <w:lang w:eastAsia="en-US" w:bidi="bo-CN"/>
        </w:rPr>
        <w:t xml:space="preserve">askaņā ar nolikumu un iepirkuma komisijas </w:t>
      </w:r>
      <w:proofErr w:type="spellStart"/>
      <w:r w:rsidR="00A41D3A" w:rsidRPr="00A41D3A">
        <w:rPr>
          <w:rFonts w:eastAsia="Calibri" w:cs="Arial Unicode MS"/>
          <w:lang w:eastAsia="en-US" w:bidi="bo-CN"/>
        </w:rPr>
        <w:t>izvērtējumu</w:t>
      </w:r>
      <w:proofErr w:type="spellEnd"/>
      <w:r w:rsidR="00A41D3A" w:rsidRPr="00A41D3A">
        <w:rPr>
          <w:rFonts w:eastAsia="Calibri" w:cs="Arial Unicode MS"/>
          <w:lang w:eastAsia="en-US" w:bidi="bo-CN"/>
        </w:rPr>
        <w:t xml:space="preserve">, līguma slēgšanas tiesības par oftalmoloģijas iekārtu piegādi katrā iepirkuma priekšmeta daļā atsevišķi tiek piešķirtas: </w:t>
      </w:r>
    </w:p>
    <w:p w14:paraId="1ECC6058" w14:textId="35806590" w:rsidR="005C1C5E" w:rsidRPr="005C1C5E" w:rsidRDefault="005C1C5E" w:rsidP="00E90CF1">
      <w:pPr>
        <w:ind w:left="1134" w:right="83" w:hanging="567"/>
        <w:jc w:val="both"/>
        <w:rPr>
          <w:rFonts w:eastAsia="Calibri" w:cs="Arial Unicode MS"/>
          <w:lang w:eastAsia="en-US" w:bidi="bo-CN"/>
        </w:rPr>
      </w:pPr>
      <w:r w:rsidRPr="005C1C5E">
        <w:rPr>
          <w:rFonts w:eastAsia="Calibri" w:cs="Arial Unicode MS"/>
          <w:lang w:eastAsia="en-US" w:bidi="bo-CN"/>
        </w:rPr>
        <w:t xml:space="preserve">7.1.1.iepirkuma priekšmeta 1.daļā </w:t>
      </w:r>
      <w:r w:rsidRPr="005C1C5E">
        <w:rPr>
          <w:rFonts w:eastAsia="Calibri"/>
          <w:i/>
          <w:iCs/>
          <w:lang w:eastAsia="en-US"/>
        </w:rPr>
        <w:t>Optiskā biometrijas sistēma</w:t>
      </w:r>
      <w:r w:rsidRPr="005C1C5E">
        <w:rPr>
          <w:rFonts w:eastAsia="Calibri" w:cs="Arial Unicode MS"/>
          <w:lang w:eastAsia="en-US" w:bidi="bo-CN"/>
        </w:rPr>
        <w:t xml:space="preserve"> - SIA “Industriālās tehnoloģijas”, reģistrācijas Nr. 40003564173, līgumu slēdzot uz 24 (divdesmit četriem) mēnešiem par pretendenta piedāvāto cenu  – 18 000.00 EUR bez PVN;</w:t>
      </w:r>
    </w:p>
    <w:p w14:paraId="7CB12852" w14:textId="698784A2" w:rsidR="00AA4FBA" w:rsidRDefault="005C1C5E" w:rsidP="00E90CF1">
      <w:pPr>
        <w:ind w:left="1134" w:hanging="567"/>
        <w:jc w:val="both"/>
        <w:rPr>
          <w:rFonts w:eastAsia="Calibri" w:cs="Arial Unicode MS"/>
          <w:lang w:eastAsia="en-US" w:bidi="bo-CN"/>
        </w:rPr>
      </w:pPr>
      <w:r w:rsidRPr="005C1C5E">
        <w:rPr>
          <w:rFonts w:eastAsia="Calibri" w:cs="Arial Unicode MS"/>
          <w:lang w:eastAsia="en-US" w:bidi="bo-CN"/>
        </w:rPr>
        <w:t xml:space="preserve">7.1.2.iepirkuma priekšmeta 2.daļā </w:t>
      </w:r>
      <w:r w:rsidRPr="005C1C5E">
        <w:rPr>
          <w:rFonts w:eastAsia="Calibri" w:cs="Arial Unicode MS"/>
          <w:i/>
          <w:lang w:eastAsia="en-US" w:bidi="bo-CN"/>
        </w:rPr>
        <w:t>Redzes projektors</w:t>
      </w:r>
      <w:r w:rsidRPr="005C1C5E">
        <w:rPr>
          <w:rFonts w:eastAsia="Calibri" w:cs="Arial Unicode MS"/>
          <w:lang w:eastAsia="en-US" w:bidi="bo-CN"/>
        </w:rPr>
        <w:t xml:space="preserve"> - SIA “KJ Serviss”, reģistrācijas Nr. 40003634216, līgumu slēdzot uz 24 (divdesmit četriem) mēnešiem par pretendenta piedāvāto cenu  – 1 490.00 EUR bez PVN</w:t>
      </w:r>
      <w:r>
        <w:rPr>
          <w:rFonts w:eastAsia="Calibri" w:cs="Arial Unicode MS"/>
          <w:lang w:eastAsia="en-US" w:bidi="bo-CN"/>
        </w:rPr>
        <w:t>.</w:t>
      </w:r>
    </w:p>
    <w:p w14:paraId="0EF837AF" w14:textId="05F03D72" w:rsidR="005C1C5E" w:rsidRDefault="005C1C5E" w:rsidP="005C1C5E">
      <w:pPr>
        <w:ind w:left="567" w:hanging="567"/>
        <w:jc w:val="both"/>
        <w:rPr>
          <w:rFonts w:eastAsia="Calibri" w:cs="Arial Unicode MS"/>
          <w:lang w:eastAsia="en-US" w:bidi="bo-CN"/>
        </w:rPr>
      </w:pPr>
      <w:r>
        <w:rPr>
          <w:rFonts w:eastAsia="Calibri" w:cs="Arial Unicode MS"/>
          <w:lang w:eastAsia="en-US" w:bidi="bo-CN"/>
        </w:rPr>
        <w:t>7.2.</w:t>
      </w:r>
      <w:r w:rsidRPr="005C1C5E">
        <w:rPr>
          <w:rFonts w:eastAsia="Calibri" w:cs="Arial Unicode MS"/>
          <w:lang w:eastAsia="en-US" w:bidi="bo-CN"/>
        </w:rPr>
        <w:t xml:space="preserve"> </w:t>
      </w:r>
      <w:r>
        <w:rPr>
          <w:rFonts w:eastAsia="Calibri" w:cs="Arial Unicode MS"/>
          <w:lang w:eastAsia="en-US" w:bidi="bo-CN"/>
        </w:rPr>
        <w:t xml:space="preserve">Nepiešķirt līguma slēgšanas tiesības iepirkuma priekšmeta 2.daļā pretendentam </w:t>
      </w:r>
      <w:r w:rsidRPr="00E90CF1">
        <w:rPr>
          <w:rFonts w:eastAsia="Calibri" w:cs="Arial Unicode MS"/>
          <w:b/>
          <w:lang w:eastAsia="en-US" w:bidi="bo-CN"/>
        </w:rPr>
        <w:t>SIA “Industriālās tehnoloģijas”</w:t>
      </w:r>
      <w:r>
        <w:rPr>
          <w:rFonts w:eastAsia="Calibri" w:cs="Arial Unicode MS"/>
          <w:lang w:eastAsia="en-US" w:bidi="bo-CN"/>
        </w:rPr>
        <w:t>, jo, lai gan pretendenta piedāvājums ir atbilstošs nolikumā izvirzītajām prasībām, tas nav piedāvājums ar kopējo zemāko cenu.</w:t>
      </w:r>
    </w:p>
    <w:p w14:paraId="6C71E11A" w14:textId="3C82B119" w:rsidR="005C1C5E" w:rsidRDefault="005C1C5E" w:rsidP="005C1C5E">
      <w:pPr>
        <w:ind w:left="567" w:hanging="567"/>
        <w:jc w:val="both"/>
        <w:rPr>
          <w:rFonts w:eastAsia="Calibri" w:cs="Arial Unicode MS"/>
          <w:lang w:eastAsia="en-US" w:bidi="bo-CN"/>
        </w:rPr>
      </w:pPr>
      <w:r>
        <w:rPr>
          <w:rFonts w:eastAsia="Calibri" w:cs="Arial Unicode MS"/>
          <w:lang w:eastAsia="en-US" w:bidi="bo-CN"/>
        </w:rPr>
        <w:lastRenderedPageBreak/>
        <w:t>7.3.</w:t>
      </w:r>
      <w:r>
        <w:rPr>
          <w:rFonts w:eastAsia="Calibri" w:cs="Arial Unicode MS"/>
          <w:lang w:eastAsia="en-US" w:bidi="bo-CN"/>
        </w:rPr>
        <w:tab/>
        <w:t xml:space="preserve">Nepiešķirt līguma slēgšanas tiesības iepirkuma priekšmeta 1.daļā pretendentam </w:t>
      </w:r>
      <w:r w:rsidRPr="00E90CF1">
        <w:rPr>
          <w:rFonts w:eastAsia="Calibri" w:cs="Arial Unicode MS"/>
          <w:b/>
          <w:lang w:eastAsia="en-US" w:bidi="bo-CN"/>
        </w:rPr>
        <w:t>SIA “KJ Serviss”</w:t>
      </w:r>
      <w:r>
        <w:rPr>
          <w:rFonts w:eastAsia="Calibri" w:cs="Arial Unicode MS"/>
          <w:lang w:eastAsia="en-US" w:bidi="bo-CN"/>
        </w:rPr>
        <w:t xml:space="preserve">, jo pretendenta ar </w:t>
      </w:r>
      <w:r w:rsidRPr="00BF6CD8">
        <w:rPr>
          <w:rFonts w:eastAsia="Calibri" w:cs="Arial Unicode MS"/>
          <w:lang w:eastAsia="en-US" w:bidi="bo-CN"/>
        </w:rPr>
        <w:t>23.11.2018</w:t>
      </w:r>
      <w:r>
        <w:rPr>
          <w:rFonts w:eastAsia="Calibri" w:cs="Arial Unicode MS"/>
          <w:lang w:eastAsia="en-US" w:bidi="bo-CN"/>
        </w:rPr>
        <w:t xml:space="preserve">. komisijas lēmumu ir izslēgts no turpmākās dalības iepirkumā šajā daļā kā neatbilstošs nolikumā izvirzītajām </w:t>
      </w:r>
      <w:r w:rsidRPr="007A1904">
        <w:rPr>
          <w:rFonts w:eastAsia="Calibri" w:cs="Arial Unicode MS"/>
          <w:lang w:eastAsia="en-US" w:bidi="bo-CN"/>
        </w:rPr>
        <w:t>prasībām</w:t>
      </w:r>
      <w:r w:rsidR="002D68E1">
        <w:rPr>
          <w:rFonts w:eastAsia="Calibri" w:cs="Arial Unicode MS"/>
          <w:lang w:eastAsia="en-US" w:bidi="bo-CN"/>
        </w:rPr>
        <w:t>:</w:t>
      </w:r>
    </w:p>
    <w:p w14:paraId="7CD0E9D0" w14:textId="1A5AD5CD" w:rsidR="002D68E1" w:rsidRDefault="002D68E1" w:rsidP="002D68E1">
      <w:pPr>
        <w:ind w:left="142" w:hanging="142"/>
        <w:jc w:val="both"/>
        <w:rPr>
          <w:rFonts w:eastAsia="Calibri"/>
          <w:lang w:eastAsia="en-US"/>
        </w:rPr>
      </w:pPr>
      <w:r>
        <w:rPr>
          <w:rFonts w:eastAsia="Calibri"/>
          <w:lang w:eastAsia="en-US"/>
        </w:rPr>
        <w:t xml:space="preserve">- tehniskā un finanšu piedāvājuma 1.1.1.prasībai </w:t>
      </w:r>
      <w:r w:rsidRPr="00C42A72">
        <w:rPr>
          <w:rFonts w:eastAsia="Calibri"/>
          <w:i/>
          <w:lang w:eastAsia="en-US"/>
        </w:rPr>
        <w:t xml:space="preserve">Aksiālais garums </w:t>
      </w:r>
      <w:proofErr w:type="spellStart"/>
      <w:r w:rsidRPr="00C42A72">
        <w:rPr>
          <w:rFonts w:eastAsia="Calibri"/>
          <w:i/>
          <w:lang w:eastAsia="en-US"/>
        </w:rPr>
        <w:t>diapozonā</w:t>
      </w:r>
      <w:proofErr w:type="spellEnd"/>
      <w:r w:rsidRPr="00C42A72">
        <w:rPr>
          <w:rFonts w:eastAsia="Calibri"/>
          <w:i/>
          <w:lang w:eastAsia="en-US"/>
        </w:rPr>
        <w:t xml:space="preserve"> 14-40 mm vai plašāk, displeja iedaļa 0,01 mm</w:t>
      </w:r>
      <w:r>
        <w:rPr>
          <w:rFonts w:eastAsia="Calibri"/>
          <w:lang w:eastAsia="en-US"/>
        </w:rPr>
        <w:t>, pretendenta piedāvājums ir “</w:t>
      </w:r>
      <w:r w:rsidRPr="00C42A72">
        <w:rPr>
          <w:rFonts w:eastAsia="Calibri"/>
          <w:lang w:eastAsia="en-US"/>
        </w:rPr>
        <w:t xml:space="preserve">Aksiālais garums </w:t>
      </w:r>
      <w:proofErr w:type="spellStart"/>
      <w:r w:rsidRPr="00C42A72">
        <w:rPr>
          <w:rFonts w:eastAsia="Calibri"/>
          <w:lang w:eastAsia="en-US"/>
        </w:rPr>
        <w:t>diapozonā</w:t>
      </w:r>
      <w:proofErr w:type="spellEnd"/>
      <w:r w:rsidRPr="00C42A72">
        <w:rPr>
          <w:rFonts w:eastAsia="Calibri"/>
          <w:lang w:eastAsia="en-US"/>
        </w:rPr>
        <w:t xml:space="preserve"> </w:t>
      </w:r>
      <w:r>
        <w:rPr>
          <w:rFonts w:eastAsia="Calibri"/>
          <w:u w:val="single"/>
          <w:lang w:eastAsia="en-US"/>
        </w:rPr>
        <w:t>14</w:t>
      </w:r>
      <w:r w:rsidRPr="00C42A72">
        <w:rPr>
          <w:rFonts w:eastAsia="Calibri"/>
          <w:u w:val="single"/>
          <w:lang w:eastAsia="en-US"/>
        </w:rPr>
        <w:t>-38mm</w:t>
      </w:r>
      <w:r w:rsidRPr="00C42A72">
        <w:rPr>
          <w:rFonts w:eastAsia="Calibri"/>
          <w:lang w:eastAsia="en-US"/>
        </w:rPr>
        <w:t>, displeja iedaļa 0,01 mm</w:t>
      </w:r>
      <w:r>
        <w:rPr>
          <w:rFonts w:eastAsia="Calibri"/>
          <w:lang w:eastAsia="en-US"/>
        </w:rPr>
        <w:t>”, kas nav atbilstoši tehniskajā un finanšu piedāvājumā izvirzītajai prasībai, jo pretendenta piedāvātās sistēmas aksiālā garuma diapazons ir šaurāks par nolikumā noteikto;</w:t>
      </w:r>
    </w:p>
    <w:p w14:paraId="29C8DA10" w14:textId="737F187E" w:rsidR="002D68E1" w:rsidRDefault="002D68E1" w:rsidP="002D68E1">
      <w:pPr>
        <w:ind w:left="142" w:hanging="142"/>
        <w:jc w:val="both"/>
        <w:rPr>
          <w:rFonts w:eastAsia="Calibri" w:cs="Arial Unicode MS"/>
          <w:lang w:eastAsia="en-US" w:bidi="bo-CN"/>
        </w:rPr>
      </w:pPr>
      <w:r>
        <w:rPr>
          <w:rFonts w:eastAsia="Calibri" w:cs="Arial Unicode MS"/>
          <w:lang w:eastAsia="en-US" w:bidi="bo-CN"/>
        </w:rPr>
        <w:t xml:space="preserve">- </w:t>
      </w:r>
      <w:r>
        <w:rPr>
          <w:rFonts w:eastAsia="Calibri"/>
          <w:lang w:eastAsia="en-US"/>
        </w:rPr>
        <w:t xml:space="preserve">tehniskā un finanšu piedāvājuma 1.1.5.prasībai </w:t>
      </w:r>
      <w:r w:rsidRPr="00F37A01">
        <w:rPr>
          <w:rFonts w:eastAsia="Calibri"/>
          <w:i/>
          <w:lang w:eastAsia="en-US"/>
        </w:rPr>
        <w:t xml:space="preserve">Balts-balts attālums </w:t>
      </w:r>
      <w:proofErr w:type="spellStart"/>
      <w:r w:rsidRPr="00F37A01">
        <w:rPr>
          <w:rFonts w:eastAsia="Calibri"/>
          <w:i/>
          <w:lang w:eastAsia="en-US"/>
        </w:rPr>
        <w:t>diapozonā</w:t>
      </w:r>
      <w:proofErr w:type="spellEnd"/>
      <w:r w:rsidRPr="00F37A01">
        <w:rPr>
          <w:rFonts w:eastAsia="Calibri"/>
          <w:i/>
          <w:lang w:eastAsia="en-US"/>
        </w:rPr>
        <w:t xml:space="preserve"> 7-14 mm vai plašāk, displeja iedaļa ne vairām kā 0,1 mm</w:t>
      </w:r>
      <w:r>
        <w:rPr>
          <w:rFonts w:eastAsia="Calibri"/>
          <w:lang w:eastAsia="en-US"/>
        </w:rPr>
        <w:t>, pretendents piedāvājis “</w:t>
      </w:r>
      <w:r w:rsidRPr="00F37A01">
        <w:rPr>
          <w:rFonts w:eastAsia="Calibri"/>
          <w:lang w:eastAsia="en-US"/>
        </w:rPr>
        <w:t xml:space="preserve">Balts-balts attālums </w:t>
      </w:r>
      <w:proofErr w:type="spellStart"/>
      <w:r w:rsidRPr="00F37A01">
        <w:rPr>
          <w:rFonts w:eastAsia="Calibri"/>
          <w:lang w:eastAsia="en-US"/>
        </w:rPr>
        <w:t>diapozonā</w:t>
      </w:r>
      <w:proofErr w:type="spellEnd"/>
      <w:r w:rsidRPr="00F37A01">
        <w:rPr>
          <w:rFonts w:eastAsia="Calibri"/>
          <w:lang w:eastAsia="en-US"/>
        </w:rPr>
        <w:t xml:space="preserve"> </w:t>
      </w:r>
      <w:r w:rsidRPr="00F37A01">
        <w:rPr>
          <w:rFonts w:eastAsia="Calibri"/>
          <w:u w:val="single"/>
          <w:lang w:eastAsia="en-US"/>
        </w:rPr>
        <w:t>8-</w:t>
      </w:r>
      <w:r>
        <w:rPr>
          <w:rFonts w:eastAsia="Calibri"/>
          <w:u w:val="single"/>
          <w:lang w:eastAsia="en-US"/>
        </w:rPr>
        <w:t>16</w:t>
      </w:r>
      <w:r w:rsidRPr="00F37A01">
        <w:rPr>
          <w:rFonts w:eastAsia="Calibri"/>
          <w:u w:val="single"/>
          <w:lang w:eastAsia="en-US"/>
        </w:rPr>
        <w:t xml:space="preserve"> mm</w:t>
      </w:r>
      <w:r w:rsidRPr="00F37A01">
        <w:rPr>
          <w:rFonts w:eastAsia="Calibri"/>
          <w:lang w:eastAsia="en-US"/>
        </w:rPr>
        <w:t xml:space="preserve"> , displeja iedaļa ne vairām kā 0,1 mm</w:t>
      </w:r>
      <w:r>
        <w:rPr>
          <w:rFonts w:eastAsia="Calibri"/>
          <w:lang w:eastAsia="en-US"/>
        </w:rPr>
        <w:t>”, kas nav atbilstoši tehniskajā un finanšu piedāvājumā izvirzītajai prasībai.</w:t>
      </w:r>
    </w:p>
    <w:p w14:paraId="2539E405" w14:textId="1B5A826A" w:rsidR="005C1C5E" w:rsidRDefault="005C1C5E" w:rsidP="005C1C5E">
      <w:pPr>
        <w:ind w:left="567" w:hanging="567"/>
        <w:jc w:val="both"/>
        <w:rPr>
          <w:rFonts w:eastAsia="Calibri" w:cs="Arial Unicode MS"/>
          <w:lang w:eastAsia="en-US" w:bidi="bo-CN"/>
        </w:rPr>
      </w:pPr>
      <w:r>
        <w:rPr>
          <w:rFonts w:eastAsia="Calibri" w:cs="Arial Unicode MS"/>
          <w:lang w:eastAsia="en-US" w:bidi="bo-CN"/>
        </w:rPr>
        <w:t>7.4.</w:t>
      </w:r>
      <w:r>
        <w:rPr>
          <w:rFonts w:eastAsia="Calibri" w:cs="Arial Unicode MS"/>
          <w:lang w:eastAsia="en-US" w:bidi="bo-CN"/>
        </w:rPr>
        <w:tab/>
        <w:t xml:space="preserve">Nepiešķirt līguma slēgšanas tiesības iepirkuma priekšmeta 1. un 2.daļā pretendentam </w:t>
      </w:r>
      <w:r w:rsidRPr="00E90CF1">
        <w:rPr>
          <w:rFonts w:eastAsia="Calibri" w:cs="Arial Unicode MS"/>
          <w:b/>
          <w:lang w:eastAsia="en-US" w:bidi="bo-CN"/>
        </w:rPr>
        <w:t>SIA “KAVITA”</w:t>
      </w:r>
      <w:r>
        <w:rPr>
          <w:rFonts w:eastAsia="Calibri" w:cs="Arial Unicode MS"/>
          <w:lang w:eastAsia="en-US" w:bidi="bo-CN"/>
        </w:rPr>
        <w:t xml:space="preserve">, jo pretendenta ar </w:t>
      </w:r>
      <w:r w:rsidRPr="00BF6CD8">
        <w:rPr>
          <w:rFonts w:eastAsia="Calibri" w:cs="Arial Unicode MS"/>
          <w:lang w:eastAsia="en-US" w:bidi="bo-CN"/>
        </w:rPr>
        <w:t>23.11.2018</w:t>
      </w:r>
      <w:r>
        <w:rPr>
          <w:rFonts w:eastAsia="Calibri" w:cs="Arial Unicode MS"/>
          <w:lang w:eastAsia="en-US" w:bidi="bo-CN"/>
        </w:rPr>
        <w:t>. komisijas lēmumu ir izslēgts no turpmākās dalības iepirkumā šajās daļās kā neatbilstošs nolikumā izvirzītajām prasībām</w:t>
      </w:r>
      <w:r w:rsidR="002D68E1">
        <w:rPr>
          <w:rFonts w:eastAsia="Calibri" w:cs="Arial Unicode MS"/>
          <w:lang w:eastAsia="en-US" w:bidi="bo-CN"/>
        </w:rPr>
        <w:t>:</w:t>
      </w:r>
    </w:p>
    <w:p w14:paraId="7A49EDE0" w14:textId="213B3C7A" w:rsidR="002D68E1" w:rsidRDefault="002D68E1" w:rsidP="002D68E1">
      <w:pPr>
        <w:ind w:left="142" w:hanging="142"/>
        <w:jc w:val="both"/>
        <w:rPr>
          <w:rFonts w:eastAsia="Calibri"/>
          <w:lang w:eastAsia="en-US"/>
        </w:rPr>
      </w:pPr>
      <w:r>
        <w:rPr>
          <w:rFonts w:eastAsia="Calibri" w:cs="Arial Unicode MS"/>
          <w:lang w:eastAsia="en-US" w:bidi="bo-CN"/>
        </w:rPr>
        <w:t xml:space="preserve">- </w:t>
      </w:r>
      <w:r>
        <w:rPr>
          <w:rFonts w:eastAsia="Calibri"/>
          <w:lang w:eastAsia="en-US"/>
        </w:rPr>
        <w:t xml:space="preserve">tehniskā un finanšu piedāvājuma 1.1.1.prasībai </w:t>
      </w:r>
      <w:r w:rsidRPr="00C42A72">
        <w:rPr>
          <w:rFonts w:eastAsia="Calibri"/>
          <w:i/>
          <w:lang w:eastAsia="en-US"/>
        </w:rPr>
        <w:t xml:space="preserve">Aksiālais garums </w:t>
      </w:r>
      <w:proofErr w:type="spellStart"/>
      <w:r w:rsidRPr="00C42A72">
        <w:rPr>
          <w:rFonts w:eastAsia="Calibri"/>
          <w:i/>
          <w:lang w:eastAsia="en-US"/>
        </w:rPr>
        <w:t>diapozonā</w:t>
      </w:r>
      <w:proofErr w:type="spellEnd"/>
      <w:r w:rsidRPr="00C42A72">
        <w:rPr>
          <w:rFonts w:eastAsia="Calibri"/>
          <w:i/>
          <w:lang w:eastAsia="en-US"/>
        </w:rPr>
        <w:t xml:space="preserve"> 14-40 mm vai plašāk, displeja iedaļa 0,01 mm</w:t>
      </w:r>
      <w:r>
        <w:rPr>
          <w:rFonts w:eastAsia="Calibri"/>
          <w:lang w:eastAsia="en-US"/>
        </w:rPr>
        <w:t>, pretendenta piedāvājums ir “</w:t>
      </w:r>
      <w:r w:rsidRPr="00C42A72">
        <w:rPr>
          <w:rFonts w:eastAsia="Calibri"/>
          <w:lang w:eastAsia="en-US"/>
        </w:rPr>
        <w:t xml:space="preserve">Aksiālais garums </w:t>
      </w:r>
      <w:proofErr w:type="spellStart"/>
      <w:r w:rsidRPr="00C42A72">
        <w:rPr>
          <w:rFonts w:eastAsia="Calibri"/>
          <w:lang w:eastAsia="en-US"/>
        </w:rPr>
        <w:t>diapozonā</w:t>
      </w:r>
      <w:proofErr w:type="spellEnd"/>
      <w:r w:rsidRPr="00C42A72">
        <w:rPr>
          <w:rFonts w:eastAsia="Calibri"/>
          <w:lang w:eastAsia="en-US"/>
        </w:rPr>
        <w:t xml:space="preserve"> </w:t>
      </w:r>
      <w:r w:rsidRPr="00C42A72">
        <w:rPr>
          <w:rFonts w:eastAsia="Calibri"/>
          <w:u w:val="single"/>
          <w:lang w:eastAsia="en-US"/>
        </w:rPr>
        <w:t>15-38mm</w:t>
      </w:r>
      <w:r w:rsidRPr="00C42A72">
        <w:rPr>
          <w:rFonts w:eastAsia="Calibri"/>
          <w:lang w:eastAsia="en-US"/>
        </w:rPr>
        <w:t>, displeja iedaļa 0,01 mm</w:t>
      </w:r>
      <w:r>
        <w:rPr>
          <w:rFonts w:eastAsia="Calibri"/>
          <w:lang w:eastAsia="en-US"/>
        </w:rPr>
        <w:t>”, kas nav atbilstoši tehniskajā un finanšu piedāvājumā izvirzītajai prasībai, jo pretendenta piedāvātās sistēmas aksiālā garuma diapazons ir šaurāks par nolikumā noteikto;</w:t>
      </w:r>
    </w:p>
    <w:p w14:paraId="788BD880" w14:textId="593FB9A7" w:rsidR="002D68E1" w:rsidRDefault="002D68E1" w:rsidP="002D68E1">
      <w:pPr>
        <w:ind w:left="142" w:hanging="142"/>
        <w:jc w:val="both"/>
        <w:rPr>
          <w:rFonts w:eastAsia="Calibri"/>
          <w:lang w:eastAsia="en-US"/>
        </w:rPr>
      </w:pPr>
      <w:r>
        <w:rPr>
          <w:rFonts w:eastAsia="Calibri" w:cs="Arial Unicode MS"/>
          <w:lang w:eastAsia="en-US" w:bidi="bo-CN"/>
        </w:rPr>
        <w:t xml:space="preserve">- </w:t>
      </w:r>
      <w:r>
        <w:rPr>
          <w:rFonts w:eastAsia="Calibri"/>
          <w:lang w:eastAsia="en-US"/>
        </w:rPr>
        <w:t xml:space="preserve">tehniskā un finanšu piedāvājuma 1.1.4.prasībai </w:t>
      </w:r>
      <w:r w:rsidRPr="00841FC9">
        <w:rPr>
          <w:rFonts w:eastAsia="Calibri"/>
          <w:i/>
          <w:lang w:eastAsia="en-US"/>
        </w:rPr>
        <w:t xml:space="preserve">Centrālais radzenes biezums </w:t>
      </w:r>
      <w:proofErr w:type="spellStart"/>
      <w:r w:rsidRPr="00841FC9">
        <w:rPr>
          <w:rFonts w:eastAsia="Calibri"/>
          <w:i/>
          <w:lang w:eastAsia="en-US"/>
        </w:rPr>
        <w:t>diapozonā</w:t>
      </w:r>
      <w:proofErr w:type="spellEnd"/>
      <w:r w:rsidRPr="00841FC9">
        <w:rPr>
          <w:rFonts w:eastAsia="Calibri"/>
          <w:i/>
          <w:lang w:eastAsia="en-US"/>
        </w:rPr>
        <w:t xml:space="preserve"> 0,25-1,2 mm vai plašāk, displeja iedaļa 1 µm</w:t>
      </w:r>
      <w:r>
        <w:rPr>
          <w:rFonts w:eastAsia="Calibri"/>
          <w:lang w:eastAsia="en-US"/>
        </w:rPr>
        <w:t>, pretendents piedāvājis “</w:t>
      </w:r>
      <w:r w:rsidRPr="00841FC9">
        <w:rPr>
          <w:rFonts w:eastAsia="Calibri"/>
          <w:lang w:eastAsia="en-US"/>
        </w:rPr>
        <w:t xml:space="preserve">Centrālais radzenes biezums </w:t>
      </w:r>
      <w:proofErr w:type="spellStart"/>
      <w:r w:rsidRPr="00841FC9">
        <w:rPr>
          <w:rFonts w:eastAsia="Calibri"/>
          <w:lang w:eastAsia="en-US"/>
        </w:rPr>
        <w:t>diapozonā</w:t>
      </w:r>
      <w:proofErr w:type="spellEnd"/>
      <w:r w:rsidRPr="00841FC9">
        <w:rPr>
          <w:rFonts w:eastAsia="Calibri"/>
          <w:lang w:eastAsia="en-US"/>
        </w:rPr>
        <w:t xml:space="preserve"> </w:t>
      </w:r>
      <w:r w:rsidRPr="00F37A01">
        <w:rPr>
          <w:rFonts w:eastAsia="Calibri"/>
          <w:u w:val="single"/>
          <w:lang w:eastAsia="en-US"/>
        </w:rPr>
        <w:t>0,3-0,8 mm</w:t>
      </w:r>
      <w:r w:rsidRPr="00841FC9">
        <w:rPr>
          <w:rFonts w:eastAsia="Calibri"/>
          <w:lang w:eastAsia="en-US"/>
        </w:rPr>
        <w:t>, displeja iedaļa 1 µm</w:t>
      </w:r>
      <w:r>
        <w:rPr>
          <w:rFonts w:eastAsia="Calibri"/>
          <w:lang w:eastAsia="en-US"/>
        </w:rPr>
        <w:t>”, kas nav atbilstoši tehniskajā un finanšu piedāvājumā izvirzītajai prasībai, jo pretendenta piedāvātās sistēmas centrālais radzenes biezuma diapazons ir šaurāks par nolikumā noteikto;</w:t>
      </w:r>
    </w:p>
    <w:p w14:paraId="7CC21DBF" w14:textId="200C4BC8" w:rsidR="002D68E1" w:rsidRDefault="002D68E1" w:rsidP="002D68E1">
      <w:pPr>
        <w:ind w:left="142" w:hanging="142"/>
        <w:jc w:val="both"/>
        <w:rPr>
          <w:rFonts w:eastAsia="Calibri"/>
          <w:lang w:eastAsia="en-US"/>
        </w:rPr>
      </w:pPr>
      <w:r>
        <w:rPr>
          <w:rFonts w:eastAsia="Calibri" w:cs="Arial Unicode MS"/>
          <w:lang w:eastAsia="en-US" w:bidi="bo-CN"/>
        </w:rPr>
        <w:t xml:space="preserve">- </w:t>
      </w:r>
      <w:r w:rsidR="00E90CF1">
        <w:rPr>
          <w:rFonts w:eastAsia="Calibri"/>
          <w:lang w:eastAsia="en-US"/>
        </w:rPr>
        <w:t xml:space="preserve">tehniskā un finanšu piedāvājuma 1.1.5.prasībai </w:t>
      </w:r>
      <w:r w:rsidR="00E90CF1" w:rsidRPr="00F37A01">
        <w:rPr>
          <w:rFonts w:eastAsia="Calibri"/>
          <w:i/>
          <w:lang w:eastAsia="en-US"/>
        </w:rPr>
        <w:t xml:space="preserve">Balts-balts attālums </w:t>
      </w:r>
      <w:proofErr w:type="spellStart"/>
      <w:r w:rsidR="00E90CF1" w:rsidRPr="00F37A01">
        <w:rPr>
          <w:rFonts w:eastAsia="Calibri"/>
          <w:i/>
          <w:lang w:eastAsia="en-US"/>
        </w:rPr>
        <w:t>diapozonā</w:t>
      </w:r>
      <w:proofErr w:type="spellEnd"/>
      <w:r w:rsidR="00E90CF1" w:rsidRPr="00F37A01">
        <w:rPr>
          <w:rFonts w:eastAsia="Calibri"/>
          <w:i/>
          <w:lang w:eastAsia="en-US"/>
        </w:rPr>
        <w:t xml:space="preserve"> 7-14 mm vai plašāk, displeja iedaļa ne vairām kā 0,1 mm</w:t>
      </w:r>
      <w:r w:rsidR="00E90CF1">
        <w:rPr>
          <w:rFonts w:eastAsia="Calibri"/>
          <w:lang w:eastAsia="en-US"/>
        </w:rPr>
        <w:t>, pretendents piedāvājis “</w:t>
      </w:r>
      <w:r w:rsidR="00E90CF1" w:rsidRPr="00F37A01">
        <w:rPr>
          <w:rFonts w:eastAsia="Calibri"/>
          <w:lang w:eastAsia="en-US"/>
        </w:rPr>
        <w:t xml:space="preserve">Balts-balts attālums </w:t>
      </w:r>
      <w:proofErr w:type="spellStart"/>
      <w:r w:rsidR="00E90CF1" w:rsidRPr="00F37A01">
        <w:rPr>
          <w:rFonts w:eastAsia="Calibri"/>
          <w:lang w:eastAsia="en-US"/>
        </w:rPr>
        <w:t>diapozonā</w:t>
      </w:r>
      <w:proofErr w:type="spellEnd"/>
      <w:r w:rsidR="00E90CF1" w:rsidRPr="00F37A01">
        <w:rPr>
          <w:rFonts w:eastAsia="Calibri"/>
          <w:lang w:eastAsia="en-US"/>
        </w:rPr>
        <w:t xml:space="preserve"> </w:t>
      </w:r>
      <w:r w:rsidR="00E90CF1" w:rsidRPr="00F37A01">
        <w:rPr>
          <w:rFonts w:eastAsia="Calibri"/>
          <w:u w:val="single"/>
          <w:lang w:eastAsia="en-US"/>
        </w:rPr>
        <w:t>8-14 mm</w:t>
      </w:r>
      <w:r w:rsidR="00E90CF1" w:rsidRPr="00F37A01">
        <w:rPr>
          <w:rFonts w:eastAsia="Calibri"/>
          <w:lang w:eastAsia="en-US"/>
        </w:rPr>
        <w:t xml:space="preserve"> , displeja iedaļa ne vairām kā 0,1 mm</w:t>
      </w:r>
      <w:r w:rsidR="00E90CF1">
        <w:rPr>
          <w:rFonts w:eastAsia="Calibri"/>
          <w:lang w:eastAsia="en-US"/>
        </w:rPr>
        <w:t>”, kas nav atbilstoši tehniskajā un finanšu piedāvājumā izvirzītajai prasībai, jo pretendenta piedāvātās sistēmas attāluma diapazons ir šaurāks par nolikumā noteikto;</w:t>
      </w:r>
    </w:p>
    <w:p w14:paraId="12C40210" w14:textId="058302F2" w:rsidR="00E90CF1" w:rsidRDefault="00E90CF1" w:rsidP="002D68E1">
      <w:pPr>
        <w:ind w:left="142" w:hanging="142"/>
        <w:jc w:val="both"/>
        <w:rPr>
          <w:rFonts w:eastAsia="Calibri" w:cs="Arial Unicode MS"/>
          <w:lang w:eastAsia="en-US" w:bidi="bo-CN"/>
        </w:rPr>
      </w:pPr>
      <w:r>
        <w:rPr>
          <w:rFonts w:eastAsia="Calibri" w:cs="Arial Unicode MS"/>
          <w:lang w:eastAsia="en-US" w:bidi="bo-CN"/>
        </w:rPr>
        <w:t xml:space="preserve">- </w:t>
      </w:r>
      <w:r>
        <w:rPr>
          <w:rFonts w:eastAsia="Calibri"/>
          <w:lang w:eastAsia="en-US"/>
        </w:rPr>
        <w:t xml:space="preserve">tehniskā un finanšu piedāvājuma 2.9.prasībai </w:t>
      </w:r>
      <w:r w:rsidRPr="00295EBE">
        <w:rPr>
          <w:rFonts w:eastAsia="Calibri"/>
          <w:i/>
          <w:lang w:eastAsia="en-US"/>
        </w:rPr>
        <w:t xml:space="preserve">Zīmes nomaiņas ātrums ne vairāk kā 0.03 </w:t>
      </w:r>
      <w:proofErr w:type="spellStart"/>
      <w:r w:rsidRPr="00295EBE">
        <w:rPr>
          <w:rFonts w:eastAsia="Calibri"/>
          <w:i/>
          <w:lang w:eastAsia="en-US"/>
        </w:rPr>
        <w:t>sek</w:t>
      </w:r>
      <w:proofErr w:type="spellEnd"/>
      <w:r>
        <w:rPr>
          <w:rFonts w:eastAsia="Calibri"/>
          <w:lang w:eastAsia="en-US"/>
        </w:rPr>
        <w:t>, pretendenta piedāvājis “</w:t>
      </w:r>
      <w:r w:rsidRPr="00295EBE">
        <w:rPr>
          <w:rFonts w:eastAsia="Calibri"/>
          <w:lang w:eastAsia="en-US"/>
        </w:rPr>
        <w:t xml:space="preserve">Zīmes nomaiņas ātrums  0.3 </w:t>
      </w:r>
      <w:proofErr w:type="spellStart"/>
      <w:r w:rsidRPr="00295EBE">
        <w:rPr>
          <w:rFonts w:eastAsia="Calibri"/>
          <w:lang w:eastAsia="en-US"/>
        </w:rPr>
        <w:t>sek</w:t>
      </w:r>
      <w:proofErr w:type="spellEnd"/>
      <w:r>
        <w:rPr>
          <w:rFonts w:eastAsia="Calibri"/>
          <w:lang w:eastAsia="en-US"/>
        </w:rPr>
        <w:t>”, kas nav atbilstoši tehniskajā un finanšu piedāvājumā izvirzītajām prasībām.</w:t>
      </w:r>
    </w:p>
    <w:p w14:paraId="4C659175" w14:textId="0C08E85A" w:rsidR="005C1C5E" w:rsidRDefault="005C1C5E" w:rsidP="005C1C5E">
      <w:pPr>
        <w:ind w:left="567" w:hanging="567"/>
        <w:jc w:val="both"/>
        <w:rPr>
          <w:rFonts w:eastAsia="Calibri" w:cs="Arial Unicode MS"/>
          <w:lang w:eastAsia="en-US" w:bidi="bo-CN"/>
        </w:rPr>
      </w:pPr>
      <w:r>
        <w:rPr>
          <w:rFonts w:eastAsia="Calibri" w:cs="Arial Unicode MS"/>
          <w:lang w:eastAsia="en-US" w:bidi="bo-CN"/>
        </w:rPr>
        <w:t>7.5.</w:t>
      </w:r>
      <w:r>
        <w:rPr>
          <w:rFonts w:eastAsia="Calibri" w:cs="Arial Unicode MS"/>
          <w:lang w:eastAsia="en-US" w:bidi="bo-CN"/>
        </w:rPr>
        <w:tab/>
        <w:t xml:space="preserve">Nepiešķirt līguma slēgšanas tiesības iepirkuma priekšmeta 2.daļā pretendentam </w:t>
      </w:r>
      <w:r w:rsidRPr="00E90CF1">
        <w:rPr>
          <w:rFonts w:eastAsia="Calibri" w:cs="Arial Unicode MS"/>
          <w:b/>
          <w:lang w:eastAsia="en-US" w:bidi="bo-CN"/>
        </w:rPr>
        <w:t>SIA “</w:t>
      </w:r>
      <w:proofErr w:type="spellStart"/>
      <w:r w:rsidRPr="00E90CF1">
        <w:rPr>
          <w:rFonts w:eastAsia="Calibri" w:cs="Arial Unicode MS"/>
          <w:b/>
          <w:lang w:eastAsia="en-US" w:bidi="bo-CN"/>
        </w:rPr>
        <w:t>A.Medical</w:t>
      </w:r>
      <w:proofErr w:type="spellEnd"/>
      <w:r w:rsidRPr="00E90CF1">
        <w:rPr>
          <w:rFonts w:eastAsia="Calibri" w:cs="Arial Unicode MS"/>
          <w:b/>
          <w:lang w:eastAsia="en-US" w:bidi="bo-CN"/>
        </w:rPr>
        <w:t>”</w:t>
      </w:r>
      <w:r>
        <w:rPr>
          <w:rFonts w:eastAsia="Calibri" w:cs="Arial Unicode MS"/>
          <w:lang w:eastAsia="en-US" w:bidi="bo-CN"/>
        </w:rPr>
        <w:t xml:space="preserve">, jo pretendenta ar </w:t>
      </w:r>
      <w:r w:rsidRPr="00BF6CD8">
        <w:rPr>
          <w:rFonts w:eastAsia="Calibri" w:cs="Arial Unicode MS"/>
          <w:lang w:eastAsia="en-US" w:bidi="bo-CN"/>
        </w:rPr>
        <w:t>23.11.2018</w:t>
      </w:r>
      <w:r>
        <w:rPr>
          <w:rFonts w:eastAsia="Calibri" w:cs="Arial Unicode MS"/>
          <w:lang w:eastAsia="en-US" w:bidi="bo-CN"/>
        </w:rPr>
        <w:t>. komisijas lēmumu ir izslēgts no turpmākās dalības iepirkumā šajā daļā kā neatbilstošs nolikumā izvirzītajām prasībām</w:t>
      </w:r>
      <w:r w:rsidR="00E90CF1">
        <w:rPr>
          <w:rFonts w:eastAsia="Calibri" w:cs="Arial Unicode MS"/>
          <w:lang w:eastAsia="en-US" w:bidi="bo-CN"/>
        </w:rPr>
        <w:t>:</w:t>
      </w:r>
    </w:p>
    <w:p w14:paraId="4CC68402" w14:textId="33E78FB4" w:rsidR="00E90CF1" w:rsidRDefault="00E90CF1" w:rsidP="00E90CF1">
      <w:pPr>
        <w:ind w:left="142" w:hanging="142"/>
        <w:jc w:val="both"/>
        <w:rPr>
          <w:rFonts w:eastAsia="Calibri"/>
          <w:lang w:eastAsia="en-US"/>
        </w:rPr>
      </w:pPr>
      <w:r>
        <w:rPr>
          <w:rFonts w:eastAsia="Calibri" w:cs="Arial Unicode MS"/>
          <w:lang w:eastAsia="en-US" w:bidi="bo-CN"/>
        </w:rPr>
        <w:t xml:space="preserve">- </w:t>
      </w:r>
      <w:r>
        <w:rPr>
          <w:rFonts w:eastAsia="Calibri"/>
          <w:lang w:eastAsia="en-US"/>
        </w:rPr>
        <w:t xml:space="preserve">tehniskā un finanšu piedāvājuma 2.7.prasībai </w:t>
      </w:r>
      <w:r w:rsidRPr="003F13E4">
        <w:rPr>
          <w:rFonts w:eastAsia="Calibri"/>
          <w:i/>
          <w:lang w:eastAsia="en-US"/>
        </w:rPr>
        <w:t>Zīmes apgaismojumam ne mazāk kā 230 cd/m2</w:t>
      </w:r>
      <w:r>
        <w:rPr>
          <w:rFonts w:eastAsia="Calibri"/>
          <w:lang w:eastAsia="en-US"/>
        </w:rPr>
        <w:t>, pretendents norādījis “nav datu”. Līdz ar to iepirkuma komisija konstatē, ka pretendents nav iesniedzis piedāvājumu par šo prasību;</w:t>
      </w:r>
    </w:p>
    <w:p w14:paraId="5580B4EC" w14:textId="6EFE9BF8" w:rsidR="00E90CF1" w:rsidRDefault="00E90CF1" w:rsidP="00E90CF1">
      <w:pPr>
        <w:ind w:left="142" w:hanging="142"/>
        <w:jc w:val="both"/>
        <w:rPr>
          <w:rFonts w:eastAsia="Calibri" w:cs="Arial Unicode MS"/>
          <w:lang w:eastAsia="en-US" w:bidi="bo-CN"/>
        </w:rPr>
      </w:pPr>
      <w:r>
        <w:rPr>
          <w:rFonts w:eastAsia="Calibri" w:cs="Arial Unicode MS"/>
          <w:lang w:eastAsia="en-US" w:bidi="bo-CN"/>
        </w:rPr>
        <w:t xml:space="preserve">- </w:t>
      </w:r>
      <w:r>
        <w:rPr>
          <w:rFonts w:eastAsia="Calibri"/>
          <w:lang w:eastAsia="en-US"/>
        </w:rPr>
        <w:t xml:space="preserve">tehniskā un finanšu piedāvājuma 2.9.prasībai </w:t>
      </w:r>
      <w:r w:rsidRPr="00295EBE">
        <w:rPr>
          <w:rFonts w:eastAsia="Calibri"/>
          <w:i/>
          <w:lang w:eastAsia="en-US"/>
        </w:rPr>
        <w:t xml:space="preserve">Zīmes nomaiņas ātrums ne vairāk kā 0.03 </w:t>
      </w:r>
      <w:proofErr w:type="spellStart"/>
      <w:r w:rsidRPr="00295EBE">
        <w:rPr>
          <w:rFonts w:eastAsia="Calibri"/>
          <w:i/>
          <w:lang w:eastAsia="en-US"/>
        </w:rPr>
        <w:t>sek</w:t>
      </w:r>
      <w:proofErr w:type="spellEnd"/>
      <w:r>
        <w:rPr>
          <w:rFonts w:eastAsia="Calibri"/>
          <w:lang w:eastAsia="en-US"/>
        </w:rPr>
        <w:t>, pretendenta piedāvājis “</w:t>
      </w:r>
      <w:r w:rsidRPr="00295EBE">
        <w:rPr>
          <w:rFonts w:eastAsia="Calibri"/>
          <w:lang w:eastAsia="en-US"/>
        </w:rPr>
        <w:t xml:space="preserve">Zīmes nomaiņas ātrums  0.3 </w:t>
      </w:r>
      <w:proofErr w:type="spellStart"/>
      <w:r w:rsidRPr="00295EBE">
        <w:rPr>
          <w:rFonts w:eastAsia="Calibri"/>
          <w:lang w:eastAsia="en-US"/>
        </w:rPr>
        <w:t>sek</w:t>
      </w:r>
      <w:proofErr w:type="spellEnd"/>
      <w:r>
        <w:rPr>
          <w:rFonts w:eastAsia="Calibri"/>
          <w:lang w:eastAsia="en-US"/>
        </w:rPr>
        <w:t>”, kas nav atbilstoši tehniskajā un finanšu piedāvājumā izvirzītajām prasībām.</w:t>
      </w:r>
    </w:p>
    <w:p w14:paraId="1DF7795C" w14:textId="786780FA" w:rsidR="005C1C5E" w:rsidRPr="005C1C5E" w:rsidRDefault="005C1C5E" w:rsidP="005C1C5E">
      <w:pPr>
        <w:ind w:left="567" w:hanging="567"/>
        <w:jc w:val="both"/>
        <w:rPr>
          <w:rFonts w:eastAsia="Calibri" w:cs="Arial Unicode MS"/>
          <w:lang w:eastAsia="en-US" w:bidi="bo-CN"/>
        </w:rPr>
      </w:pPr>
      <w:r>
        <w:rPr>
          <w:rFonts w:eastAsia="Calibri" w:cs="Arial Unicode MS"/>
          <w:lang w:eastAsia="en-US" w:bidi="bo-CN"/>
        </w:rPr>
        <w:t>7.6.</w:t>
      </w:r>
      <w:r>
        <w:rPr>
          <w:rFonts w:eastAsia="Calibri" w:cs="Arial Unicode MS"/>
          <w:lang w:eastAsia="en-US" w:bidi="bo-CN"/>
        </w:rPr>
        <w:tab/>
        <w:t xml:space="preserve">Nepiešķirt līguma slēgšanas tiesības iepirkuma priekšmeta 1.daļā pretendentam </w:t>
      </w:r>
      <w:r w:rsidRPr="00E90CF1">
        <w:rPr>
          <w:rFonts w:eastAsia="Calibri" w:cs="Arial Unicode MS"/>
          <w:b/>
          <w:lang w:eastAsia="en-US" w:bidi="bo-CN"/>
        </w:rPr>
        <w:t>SIA “OC Vision”</w:t>
      </w:r>
      <w:r>
        <w:rPr>
          <w:rFonts w:eastAsia="Calibri" w:cs="Arial Unicode MS"/>
          <w:lang w:eastAsia="en-US" w:bidi="bo-CN"/>
        </w:rPr>
        <w:t>, jo, lai gan pretendenta piedāvājums ir atbilstošs nolikumā izvirzītajām prasībām, tas nav piedāvājums ar kopējo zemāko cenu.</w:t>
      </w:r>
    </w:p>
    <w:p w14:paraId="2862A3D0" w14:textId="152CF90A" w:rsidR="007A7598" w:rsidRDefault="007A7598" w:rsidP="0015344F">
      <w:pPr>
        <w:spacing w:before="120"/>
        <w:ind w:right="-153"/>
        <w:jc w:val="both"/>
      </w:pPr>
    </w:p>
    <w:p w14:paraId="14F995C3" w14:textId="4695B474" w:rsidR="00FE40C1" w:rsidRPr="00CA6705" w:rsidRDefault="00EC66A1" w:rsidP="00CA6705">
      <w:pPr>
        <w:spacing w:before="120"/>
        <w:ind w:right="-153"/>
        <w:jc w:val="both"/>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bookmarkStart w:id="2" w:name="_GoBack"/>
      <w:bookmarkEnd w:id="2"/>
      <w:r w:rsidR="00FE40C1">
        <w:rPr>
          <w:bCs/>
        </w:rPr>
        <w:t xml:space="preserve">                                                   </w:t>
      </w:r>
    </w:p>
    <w:sectPr w:rsidR="00FE40C1" w:rsidRPr="00CA6705"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5E305B" w:rsidRDefault="005E305B">
      <w:r>
        <w:separator/>
      </w:r>
    </w:p>
  </w:endnote>
  <w:endnote w:type="continuationSeparator" w:id="0">
    <w:p w14:paraId="02D59E86" w14:textId="77777777" w:rsidR="005E305B" w:rsidRDefault="005E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5E305B" w:rsidRDefault="005E305B"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5E305B" w:rsidRDefault="005E305B"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5E305B" w:rsidRDefault="005E305B"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505F16" w14:textId="77777777" w:rsidR="005E305B" w:rsidRDefault="005E305B"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5E305B" w:rsidRDefault="005E305B">
      <w:r>
        <w:separator/>
      </w:r>
    </w:p>
  </w:footnote>
  <w:footnote w:type="continuationSeparator" w:id="0">
    <w:p w14:paraId="4CAE6C52" w14:textId="77777777" w:rsidR="005E305B" w:rsidRDefault="005E3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5E305B" w:rsidRDefault="005E305B"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5E305B" w:rsidRDefault="005E3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044925"/>
    <w:multiLevelType w:val="multilevel"/>
    <w:tmpl w:val="8E420E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00790"/>
    <w:multiLevelType w:val="hybridMultilevel"/>
    <w:tmpl w:val="82464946"/>
    <w:lvl w:ilvl="0" w:tplc="6EFC4C4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9"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54A46A2"/>
    <w:multiLevelType w:val="multilevel"/>
    <w:tmpl w:val="A1BC4B2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9"/>
  </w:num>
  <w:num w:numId="2">
    <w:abstractNumId w:val="31"/>
  </w:num>
  <w:num w:numId="3">
    <w:abstractNumId w:val="10"/>
  </w:num>
  <w:num w:numId="4">
    <w:abstractNumId w:val="14"/>
  </w:num>
  <w:num w:numId="5">
    <w:abstractNumId w:val="28"/>
  </w:num>
  <w:num w:numId="6">
    <w:abstractNumId w:val="38"/>
  </w:num>
  <w:num w:numId="7">
    <w:abstractNumId w:val="16"/>
  </w:num>
  <w:num w:numId="8">
    <w:abstractNumId w:val="36"/>
  </w:num>
  <w:num w:numId="9">
    <w:abstractNumId w:val="26"/>
  </w:num>
  <w:num w:numId="10">
    <w:abstractNumId w:val="23"/>
  </w:num>
  <w:num w:numId="11">
    <w:abstractNumId w:val="35"/>
  </w:num>
  <w:num w:numId="12">
    <w:abstractNumId w:val="6"/>
  </w:num>
  <w:num w:numId="13">
    <w:abstractNumId w:val="3"/>
  </w:num>
  <w:num w:numId="14">
    <w:abstractNumId w:val="40"/>
  </w:num>
  <w:num w:numId="15">
    <w:abstractNumId w:val="9"/>
  </w:num>
  <w:num w:numId="16">
    <w:abstractNumId w:val="2"/>
  </w:num>
  <w:num w:numId="17">
    <w:abstractNumId w:val="8"/>
  </w:num>
  <w:num w:numId="18">
    <w:abstractNumId w:val="11"/>
  </w:num>
  <w:num w:numId="19">
    <w:abstractNumId w:val="29"/>
  </w:num>
  <w:num w:numId="20">
    <w:abstractNumId w:val="15"/>
  </w:num>
  <w:num w:numId="21">
    <w:abstractNumId w:val="7"/>
  </w:num>
  <w:num w:numId="22">
    <w:abstractNumId w:val="30"/>
  </w:num>
  <w:num w:numId="23">
    <w:abstractNumId w:val="24"/>
  </w:num>
  <w:num w:numId="24">
    <w:abstractNumId w:val="34"/>
  </w:num>
  <w:num w:numId="25">
    <w:abstractNumId w:val="37"/>
  </w:num>
  <w:num w:numId="26">
    <w:abstractNumId w:val="22"/>
  </w:num>
  <w:num w:numId="27">
    <w:abstractNumId w:val="25"/>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2"/>
  </w:num>
  <w:num w:numId="31">
    <w:abstractNumId w:val="20"/>
  </w:num>
  <w:num w:numId="32">
    <w:abstractNumId w:val="27"/>
  </w:num>
  <w:num w:numId="33">
    <w:abstractNumId w:val="18"/>
  </w:num>
  <w:num w:numId="34">
    <w:abstractNumId w:val="1"/>
  </w:num>
  <w:num w:numId="35">
    <w:abstractNumId w:val="17"/>
  </w:num>
  <w:num w:numId="36">
    <w:abstractNumId w:val="4"/>
  </w:num>
  <w:num w:numId="37">
    <w:abstractNumId w:val="13"/>
  </w:num>
  <w:num w:numId="38">
    <w:abstractNumId w:val="33"/>
  </w:num>
  <w:num w:numId="39">
    <w:abstractNumId w:val="12"/>
  </w:num>
  <w:num w:numId="40">
    <w:abstractNumId w:val="19"/>
  </w:num>
  <w:num w:numId="41">
    <w:abstractNumId w:val="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6045E"/>
    <w:rsid w:val="000619B1"/>
    <w:rsid w:val="00061A2C"/>
    <w:rsid w:val="00062704"/>
    <w:rsid w:val="000649B2"/>
    <w:rsid w:val="00064E88"/>
    <w:rsid w:val="00064F5F"/>
    <w:rsid w:val="000709E4"/>
    <w:rsid w:val="00071B26"/>
    <w:rsid w:val="0007217A"/>
    <w:rsid w:val="00073153"/>
    <w:rsid w:val="0007763B"/>
    <w:rsid w:val="00084919"/>
    <w:rsid w:val="0008491D"/>
    <w:rsid w:val="00086F93"/>
    <w:rsid w:val="0008735F"/>
    <w:rsid w:val="000878AF"/>
    <w:rsid w:val="00087A17"/>
    <w:rsid w:val="000911D0"/>
    <w:rsid w:val="00093380"/>
    <w:rsid w:val="00094420"/>
    <w:rsid w:val="00094479"/>
    <w:rsid w:val="00094E1A"/>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63094"/>
    <w:rsid w:val="00170015"/>
    <w:rsid w:val="00170904"/>
    <w:rsid w:val="001718CC"/>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580A"/>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95EBE"/>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D68E1"/>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0CB"/>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7731E"/>
    <w:rsid w:val="00380E13"/>
    <w:rsid w:val="00383A94"/>
    <w:rsid w:val="003850FE"/>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60D8"/>
    <w:rsid w:val="003E7B11"/>
    <w:rsid w:val="003F13E4"/>
    <w:rsid w:val="003F1AC1"/>
    <w:rsid w:val="003F2D25"/>
    <w:rsid w:val="003F3488"/>
    <w:rsid w:val="00400C03"/>
    <w:rsid w:val="00402567"/>
    <w:rsid w:val="004055F3"/>
    <w:rsid w:val="00406C49"/>
    <w:rsid w:val="00407988"/>
    <w:rsid w:val="004112D4"/>
    <w:rsid w:val="00412AD3"/>
    <w:rsid w:val="00415C09"/>
    <w:rsid w:val="004177C7"/>
    <w:rsid w:val="00417878"/>
    <w:rsid w:val="00417C82"/>
    <w:rsid w:val="00421E2D"/>
    <w:rsid w:val="00424B13"/>
    <w:rsid w:val="0042535D"/>
    <w:rsid w:val="00426AC7"/>
    <w:rsid w:val="004308EC"/>
    <w:rsid w:val="00431F85"/>
    <w:rsid w:val="004329C7"/>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CD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830"/>
    <w:rsid w:val="00541FD5"/>
    <w:rsid w:val="005455AB"/>
    <w:rsid w:val="0054622F"/>
    <w:rsid w:val="00546A23"/>
    <w:rsid w:val="0055229B"/>
    <w:rsid w:val="00562F7C"/>
    <w:rsid w:val="005667C0"/>
    <w:rsid w:val="0056726F"/>
    <w:rsid w:val="00570847"/>
    <w:rsid w:val="00571146"/>
    <w:rsid w:val="005721CD"/>
    <w:rsid w:val="0057697D"/>
    <w:rsid w:val="00580D47"/>
    <w:rsid w:val="005829DB"/>
    <w:rsid w:val="00583B9B"/>
    <w:rsid w:val="00584A8F"/>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C5E"/>
    <w:rsid w:val="005C1E3F"/>
    <w:rsid w:val="005C2DC8"/>
    <w:rsid w:val="005C38DE"/>
    <w:rsid w:val="005C5251"/>
    <w:rsid w:val="005C6FB8"/>
    <w:rsid w:val="005D05F6"/>
    <w:rsid w:val="005D1C92"/>
    <w:rsid w:val="005D2FF2"/>
    <w:rsid w:val="005D33F0"/>
    <w:rsid w:val="005D3444"/>
    <w:rsid w:val="005D45D4"/>
    <w:rsid w:val="005D484F"/>
    <w:rsid w:val="005D6EED"/>
    <w:rsid w:val="005D7A3E"/>
    <w:rsid w:val="005E285C"/>
    <w:rsid w:val="005E305B"/>
    <w:rsid w:val="005E542E"/>
    <w:rsid w:val="005E7A94"/>
    <w:rsid w:val="005F3D8F"/>
    <w:rsid w:val="005F5916"/>
    <w:rsid w:val="00603B5D"/>
    <w:rsid w:val="00604400"/>
    <w:rsid w:val="006048F1"/>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133"/>
    <w:rsid w:val="00635F4E"/>
    <w:rsid w:val="00641726"/>
    <w:rsid w:val="00643D61"/>
    <w:rsid w:val="0064479E"/>
    <w:rsid w:val="00651276"/>
    <w:rsid w:val="006522F3"/>
    <w:rsid w:val="00652D1F"/>
    <w:rsid w:val="0065459F"/>
    <w:rsid w:val="00655206"/>
    <w:rsid w:val="006561D8"/>
    <w:rsid w:val="006607C3"/>
    <w:rsid w:val="00661E20"/>
    <w:rsid w:val="00662257"/>
    <w:rsid w:val="00663AF7"/>
    <w:rsid w:val="00663DF5"/>
    <w:rsid w:val="00664D97"/>
    <w:rsid w:val="00664E57"/>
    <w:rsid w:val="006651F8"/>
    <w:rsid w:val="006661C0"/>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1F9D"/>
    <w:rsid w:val="006E2E72"/>
    <w:rsid w:val="006E4CBE"/>
    <w:rsid w:val="006E5275"/>
    <w:rsid w:val="006E54A5"/>
    <w:rsid w:val="006E75A7"/>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1904"/>
    <w:rsid w:val="007A2D9C"/>
    <w:rsid w:val="007A3A03"/>
    <w:rsid w:val="007A42DC"/>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223"/>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2254"/>
    <w:rsid w:val="00816ED0"/>
    <w:rsid w:val="00817843"/>
    <w:rsid w:val="0082204C"/>
    <w:rsid w:val="0082425B"/>
    <w:rsid w:val="00825447"/>
    <w:rsid w:val="00827578"/>
    <w:rsid w:val="008276EE"/>
    <w:rsid w:val="00834916"/>
    <w:rsid w:val="008377FF"/>
    <w:rsid w:val="00841FC9"/>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B9"/>
    <w:rsid w:val="008B13DF"/>
    <w:rsid w:val="008B2171"/>
    <w:rsid w:val="008B2D28"/>
    <w:rsid w:val="008B7277"/>
    <w:rsid w:val="008C355C"/>
    <w:rsid w:val="008C5CAC"/>
    <w:rsid w:val="008C60C7"/>
    <w:rsid w:val="008D2763"/>
    <w:rsid w:val="008D2E8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2EFF"/>
    <w:rsid w:val="009654FF"/>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E1676"/>
    <w:rsid w:val="009E2526"/>
    <w:rsid w:val="009E296D"/>
    <w:rsid w:val="009E3986"/>
    <w:rsid w:val="009E6556"/>
    <w:rsid w:val="009E7811"/>
    <w:rsid w:val="009E7B67"/>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2AFB"/>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1D3A"/>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6682D"/>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4FBA"/>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7B3"/>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A7F9D"/>
    <w:rsid w:val="00BB2638"/>
    <w:rsid w:val="00BB542C"/>
    <w:rsid w:val="00BB565C"/>
    <w:rsid w:val="00BB7FF3"/>
    <w:rsid w:val="00BC0755"/>
    <w:rsid w:val="00BC2ED3"/>
    <w:rsid w:val="00BC35AE"/>
    <w:rsid w:val="00BC4FEB"/>
    <w:rsid w:val="00BC7D9D"/>
    <w:rsid w:val="00BD1259"/>
    <w:rsid w:val="00BD4124"/>
    <w:rsid w:val="00BD4635"/>
    <w:rsid w:val="00BD54C0"/>
    <w:rsid w:val="00BD5C9A"/>
    <w:rsid w:val="00BD5F51"/>
    <w:rsid w:val="00BE1C64"/>
    <w:rsid w:val="00BE3DC7"/>
    <w:rsid w:val="00BE4627"/>
    <w:rsid w:val="00BE4AB5"/>
    <w:rsid w:val="00BF3FE2"/>
    <w:rsid w:val="00BF4E17"/>
    <w:rsid w:val="00BF5F6F"/>
    <w:rsid w:val="00BF6CD8"/>
    <w:rsid w:val="00BF76CD"/>
    <w:rsid w:val="00C01E4F"/>
    <w:rsid w:val="00C10310"/>
    <w:rsid w:val="00C13FD7"/>
    <w:rsid w:val="00C17679"/>
    <w:rsid w:val="00C210FD"/>
    <w:rsid w:val="00C24B45"/>
    <w:rsid w:val="00C2516F"/>
    <w:rsid w:val="00C276F6"/>
    <w:rsid w:val="00C31214"/>
    <w:rsid w:val="00C33304"/>
    <w:rsid w:val="00C35879"/>
    <w:rsid w:val="00C3779A"/>
    <w:rsid w:val="00C37B9B"/>
    <w:rsid w:val="00C40C63"/>
    <w:rsid w:val="00C4138A"/>
    <w:rsid w:val="00C41CDE"/>
    <w:rsid w:val="00C42A72"/>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705"/>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6CE8"/>
    <w:rsid w:val="00E1794A"/>
    <w:rsid w:val="00E22C13"/>
    <w:rsid w:val="00E23321"/>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57218"/>
    <w:rsid w:val="00E6434B"/>
    <w:rsid w:val="00E66B64"/>
    <w:rsid w:val="00E66E7E"/>
    <w:rsid w:val="00E70CB3"/>
    <w:rsid w:val="00E71EB9"/>
    <w:rsid w:val="00E744E9"/>
    <w:rsid w:val="00E76C2E"/>
    <w:rsid w:val="00E7712F"/>
    <w:rsid w:val="00E80FBC"/>
    <w:rsid w:val="00E816FE"/>
    <w:rsid w:val="00E81821"/>
    <w:rsid w:val="00E82399"/>
    <w:rsid w:val="00E8484F"/>
    <w:rsid w:val="00E84FA2"/>
    <w:rsid w:val="00E84FDD"/>
    <w:rsid w:val="00E86FF4"/>
    <w:rsid w:val="00E90585"/>
    <w:rsid w:val="00E90CF1"/>
    <w:rsid w:val="00E912BD"/>
    <w:rsid w:val="00E937FC"/>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66A1"/>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37A01"/>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2148"/>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2DE1"/>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44408591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38405339">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38F7E-C5FE-4526-ABE4-A89F311B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Pages>
  <Words>850</Words>
  <Characters>5838</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253</cp:revision>
  <cp:lastPrinted>2018-02-20T10:35:00Z</cp:lastPrinted>
  <dcterms:created xsi:type="dcterms:W3CDTF">2016-03-09T07:28:00Z</dcterms:created>
  <dcterms:modified xsi:type="dcterms:W3CDTF">2018-11-23T08:14:00Z</dcterms:modified>
</cp:coreProperties>
</file>