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775" w:rsidRDefault="00F50775" w:rsidP="00F50775">
      <w:pPr>
        <w:spacing w:after="0" w:line="240" w:lineRule="auto"/>
        <w:jc w:val="center"/>
        <w:rPr>
          <w:rFonts w:ascii="Times New Roman" w:eastAsia="Times New Roman" w:hAnsi="Times New Roman" w:cs="Times New Roman"/>
          <w:b/>
          <w:sz w:val="24"/>
          <w:szCs w:val="24"/>
          <w:lang w:eastAsia="lv-LV"/>
        </w:rPr>
      </w:pPr>
      <w:r w:rsidRPr="00F50775">
        <w:rPr>
          <w:rFonts w:ascii="Times New Roman" w:eastAsia="Times New Roman" w:hAnsi="Times New Roman" w:cs="Times New Roman"/>
          <w:b/>
          <w:sz w:val="24"/>
          <w:szCs w:val="24"/>
          <w:lang w:eastAsia="lv-LV"/>
        </w:rPr>
        <w:t xml:space="preserve">VISPĀRĪGĀ VIENOŠANĀS </w:t>
      </w: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Par tiesībām piegādāt </w:t>
      </w:r>
      <w:proofErr w:type="spellStart"/>
      <w:r w:rsidRPr="00F50775">
        <w:rPr>
          <w:rFonts w:ascii="Times New Roman" w:eastAsia="Times New Roman" w:hAnsi="Times New Roman" w:cs="Times New Roman"/>
          <w:bCs/>
          <w:sz w:val="24"/>
          <w:szCs w:val="24"/>
        </w:rPr>
        <w:t>elektroķirurģijas</w:t>
      </w:r>
      <w:proofErr w:type="spellEnd"/>
      <w:r w:rsidRPr="00F50775">
        <w:rPr>
          <w:rFonts w:ascii="Times New Roman" w:eastAsia="Times New Roman" w:hAnsi="Times New Roman" w:cs="Times New Roman"/>
          <w:bCs/>
          <w:sz w:val="24"/>
          <w:szCs w:val="24"/>
        </w:rPr>
        <w:t xml:space="preserve"> instrumentus un piederumus</w:t>
      </w:r>
      <w:r w:rsidRPr="00F50775">
        <w:rPr>
          <w:rFonts w:ascii="Times New Roman" w:eastAsia="Times New Roman" w:hAnsi="Times New Roman" w:cs="Times New Roman"/>
          <w:sz w:val="24"/>
          <w:szCs w:val="24"/>
          <w:lang w:eastAsia="lv-LV"/>
        </w:rPr>
        <w:t xml:space="preserve"> VSIA “Paula Stradiņa klīniskā universitātes slimnīca” vajadzībām</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Rīgā, </w:t>
      </w:r>
      <w:r>
        <w:rPr>
          <w:rFonts w:ascii="Times New Roman" w:eastAsia="Times New Roman" w:hAnsi="Times New Roman" w:cs="Times New Roman"/>
          <w:sz w:val="24"/>
          <w:szCs w:val="24"/>
          <w:lang w:eastAsia="lv-LV"/>
        </w:rPr>
        <w:t xml:space="preserve">                                                                        </w:t>
      </w:r>
      <w:r w:rsidRPr="00F50775">
        <w:rPr>
          <w:rFonts w:ascii="Times New Roman" w:eastAsia="Times New Roman" w:hAnsi="Times New Roman" w:cs="Times New Roman"/>
          <w:sz w:val="24"/>
          <w:szCs w:val="24"/>
          <w:lang w:eastAsia="lv-LV"/>
        </w:rPr>
        <w:t>201</w:t>
      </w:r>
      <w:r>
        <w:rPr>
          <w:rFonts w:ascii="Times New Roman" w:eastAsia="Times New Roman" w:hAnsi="Times New Roman" w:cs="Times New Roman"/>
          <w:sz w:val="24"/>
          <w:szCs w:val="24"/>
          <w:lang w:eastAsia="lv-LV"/>
        </w:rPr>
        <w:t>8</w:t>
      </w:r>
      <w:r w:rsidRPr="00F50775">
        <w:rPr>
          <w:rFonts w:ascii="Times New Roman" w:eastAsia="Times New Roman" w:hAnsi="Times New Roman" w:cs="Times New Roman"/>
          <w:sz w:val="24"/>
          <w:szCs w:val="24"/>
          <w:lang w:eastAsia="lv-LV"/>
        </w:rPr>
        <w:t xml:space="preserve">.gada   _____._____________ </w:t>
      </w:r>
    </w:p>
    <w:p w:rsidR="00F50775" w:rsidRDefault="00F50775" w:rsidP="00F50775">
      <w:pPr>
        <w:spacing w:after="0" w:line="240" w:lineRule="auto"/>
        <w:ind w:firstLine="567"/>
        <w:jc w:val="both"/>
        <w:rPr>
          <w:rFonts w:ascii="Times New Roman" w:eastAsia="Times New Roman" w:hAnsi="Times New Roman" w:cs="Times New Roman"/>
          <w:b/>
          <w:sz w:val="24"/>
          <w:szCs w:val="24"/>
          <w:lang w:eastAsia="lv-LV"/>
        </w:rPr>
      </w:pPr>
    </w:p>
    <w:p w:rsidR="00F50775" w:rsidRPr="00F50775" w:rsidRDefault="00F50775" w:rsidP="00F50775">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b/>
          <w:sz w:val="24"/>
          <w:szCs w:val="24"/>
          <w:lang w:eastAsia="lv-LV"/>
        </w:rPr>
        <w:t>VSIA „Paula Stradiņa klīniskā universitātes slimnīca”</w:t>
      </w:r>
      <w:r w:rsidRPr="00F50775">
        <w:rPr>
          <w:rFonts w:ascii="Times New Roman" w:eastAsia="Times New Roman" w:hAnsi="Times New Roman" w:cs="Times New Roman"/>
          <w:sz w:val="24"/>
          <w:szCs w:val="24"/>
          <w:lang w:eastAsia="lv-LV"/>
        </w:rPr>
        <w:t xml:space="preserve">, Pilsoņu ielā 13, Rīgā, LV-1002, reģ.Nr.40003457109, kuru, saskaņā ar statūtiem, pārstāv valdes locekle Ilze Kreicberga (turpmāk – Pasūtītājs), no vienas puses, un </w:t>
      </w:r>
    </w:p>
    <w:p w:rsidR="00D86713" w:rsidRDefault="00D86713" w:rsidP="00F50775">
      <w:pPr>
        <w:spacing w:after="0" w:line="240" w:lineRule="auto"/>
        <w:ind w:firstLine="567"/>
        <w:jc w:val="both"/>
        <w:rPr>
          <w:rFonts w:ascii="Times New Roman" w:eastAsia="Times New Roman" w:hAnsi="Times New Roman" w:cs="Times New Roman"/>
          <w:sz w:val="24"/>
          <w:szCs w:val="24"/>
          <w:lang w:eastAsia="lv-LV"/>
        </w:rPr>
      </w:pPr>
      <w:r w:rsidRPr="00D86713">
        <w:rPr>
          <w:rFonts w:ascii="Times New Roman" w:eastAsia="Times New Roman" w:hAnsi="Times New Roman" w:cs="Times New Roman"/>
          <w:b/>
          <w:sz w:val="24"/>
          <w:szCs w:val="24"/>
          <w:lang w:eastAsia="lv-LV"/>
        </w:rPr>
        <w:t>SIA “Amerikas Baltijas Tehnoloģiju Korporācija”</w:t>
      </w:r>
      <w:r w:rsidRPr="00D86713">
        <w:rPr>
          <w:rFonts w:ascii="Times New Roman" w:eastAsia="Times New Roman" w:hAnsi="Times New Roman" w:cs="Times New Roman"/>
          <w:sz w:val="24"/>
          <w:szCs w:val="24"/>
          <w:lang w:eastAsia="lv-LV"/>
        </w:rPr>
        <w:t>, tās valdes priekšsēdētāja Rinalda Krūkļa personā, kurš rīkojas uz statūtu pamata</w:t>
      </w:r>
      <w:r>
        <w:rPr>
          <w:rFonts w:ascii="Times New Roman" w:eastAsia="Times New Roman" w:hAnsi="Times New Roman" w:cs="Times New Roman"/>
          <w:sz w:val="24"/>
          <w:szCs w:val="24"/>
          <w:lang w:eastAsia="lv-LV"/>
        </w:rPr>
        <w:t xml:space="preserve"> </w:t>
      </w:r>
      <w:r w:rsidRPr="00D86713">
        <w:rPr>
          <w:rFonts w:ascii="Times New Roman" w:eastAsia="Times New Roman" w:hAnsi="Times New Roman" w:cs="Times New Roman"/>
          <w:sz w:val="24"/>
          <w:szCs w:val="24"/>
          <w:lang w:eastAsia="lv-LV"/>
        </w:rPr>
        <w:t>(turpmāk - Piegādātājs)</w:t>
      </w:r>
      <w:r>
        <w:rPr>
          <w:rFonts w:ascii="Times New Roman" w:eastAsia="Times New Roman" w:hAnsi="Times New Roman" w:cs="Times New Roman"/>
          <w:sz w:val="24"/>
          <w:szCs w:val="24"/>
          <w:lang w:eastAsia="lv-LV"/>
        </w:rPr>
        <w:t>,</w:t>
      </w:r>
    </w:p>
    <w:p w:rsidR="00F50775" w:rsidRPr="00F50775" w:rsidRDefault="00F50775" w:rsidP="00F50775">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kur</w:t>
      </w:r>
      <w:r w:rsidR="00D86713">
        <w:rPr>
          <w:rFonts w:ascii="Times New Roman" w:eastAsia="Times New Roman" w:hAnsi="Times New Roman" w:cs="Times New Roman"/>
          <w:sz w:val="24"/>
          <w:szCs w:val="24"/>
          <w:lang w:eastAsia="lv-LV"/>
        </w:rPr>
        <w:t>š</w:t>
      </w:r>
      <w:r w:rsidRPr="00F50775">
        <w:rPr>
          <w:rFonts w:ascii="Times New Roman" w:eastAsia="Times New Roman" w:hAnsi="Times New Roman" w:cs="Times New Roman"/>
          <w:sz w:val="24"/>
          <w:szCs w:val="24"/>
          <w:lang w:eastAsia="lv-LV"/>
        </w:rPr>
        <w:t xml:space="preserve"> saskaņā ar atklāta konkursa „</w:t>
      </w:r>
      <w:proofErr w:type="spellStart"/>
      <w:r w:rsidRPr="00F50775">
        <w:rPr>
          <w:rFonts w:ascii="Times New Roman" w:eastAsia="Times New Roman" w:hAnsi="Times New Roman" w:cs="Times New Roman"/>
          <w:sz w:val="24"/>
          <w:szCs w:val="24"/>
          <w:lang w:eastAsia="lv-LV"/>
        </w:rPr>
        <w:t>Elektroķirurģijas</w:t>
      </w:r>
      <w:proofErr w:type="spellEnd"/>
      <w:r w:rsidRPr="00F50775">
        <w:rPr>
          <w:rFonts w:ascii="Times New Roman" w:eastAsia="Times New Roman" w:hAnsi="Times New Roman" w:cs="Times New Roman"/>
          <w:sz w:val="24"/>
          <w:szCs w:val="24"/>
          <w:lang w:eastAsia="lv-LV"/>
        </w:rPr>
        <w:t xml:space="preserve"> instrumentu un piederumu piegāde” (iepirkuma identifikācijas numurs PSKUS 2018/107) (turpmāk - Konkurss) rezultātiem </w:t>
      </w:r>
      <w:r w:rsidR="00D86713">
        <w:rPr>
          <w:rFonts w:ascii="Times New Roman" w:eastAsia="Times New Roman" w:hAnsi="Times New Roman" w:cs="Times New Roman"/>
          <w:sz w:val="24"/>
          <w:szCs w:val="24"/>
          <w:lang w:eastAsia="lv-LV"/>
        </w:rPr>
        <w:t xml:space="preserve">ir </w:t>
      </w:r>
      <w:r w:rsidRPr="00F50775">
        <w:rPr>
          <w:rFonts w:ascii="Times New Roman" w:eastAsia="Times New Roman" w:hAnsi="Times New Roman" w:cs="Times New Roman"/>
          <w:sz w:val="24"/>
          <w:szCs w:val="24"/>
          <w:lang w:eastAsia="lv-LV"/>
        </w:rPr>
        <w:t>ieguv</w:t>
      </w:r>
      <w:r w:rsidR="00D86713">
        <w:rPr>
          <w:rFonts w:ascii="Times New Roman" w:eastAsia="Times New Roman" w:hAnsi="Times New Roman" w:cs="Times New Roman"/>
          <w:sz w:val="24"/>
          <w:szCs w:val="24"/>
          <w:lang w:eastAsia="lv-LV"/>
        </w:rPr>
        <w:t>is</w:t>
      </w:r>
      <w:r w:rsidRPr="00F50775">
        <w:rPr>
          <w:rFonts w:ascii="Times New Roman" w:eastAsia="Times New Roman" w:hAnsi="Times New Roman" w:cs="Times New Roman"/>
          <w:sz w:val="24"/>
          <w:szCs w:val="24"/>
          <w:lang w:eastAsia="lv-LV"/>
        </w:rPr>
        <w:t xml:space="preserve"> tiesības noslēgt Vispārīgo vienošanos (turpmāk – Vienošanās): </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1. VIENOŠANĀS PRIEKŠMETS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1.1. Ar Vienošanās parakstīšanu Piegādātājiem (Piegādātājs Nr.1 un Piegādātājs Nr.2 Vienošanās 1. pielikumam), kuri piedāvājuši viszemāko cenu attiecīgajai Konkursa pozīcijai, tiek piešķirtas tiesības slēgt iepirkuma līgumu ar Pasūtītāju par </w:t>
      </w:r>
      <w:proofErr w:type="spellStart"/>
      <w:r w:rsidRPr="00F50775">
        <w:rPr>
          <w:rFonts w:ascii="Times New Roman" w:eastAsia="Times New Roman" w:hAnsi="Times New Roman" w:cs="Times New Roman"/>
          <w:sz w:val="24"/>
          <w:szCs w:val="24"/>
          <w:lang w:eastAsia="lv-LV"/>
        </w:rPr>
        <w:t>Elektroķirurģijas</w:t>
      </w:r>
      <w:proofErr w:type="spellEnd"/>
      <w:r w:rsidRPr="00F50775">
        <w:rPr>
          <w:rFonts w:ascii="Times New Roman" w:eastAsia="Times New Roman" w:hAnsi="Times New Roman" w:cs="Times New Roman"/>
          <w:sz w:val="24"/>
          <w:szCs w:val="24"/>
          <w:lang w:eastAsia="lv-LV"/>
        </w:rPr>
        <w:t xml:space="preserve"> instrumentu un piederumu (turpmāk– Prece) piegādi, saskaņā ar Piegādātāja attiecīgajā Konkursa pozīcijā piedāvāto vienas vienības cenu.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F50775">
        <w:rPr>
          <w:rFonts w:ascii="Times New Roman" w:eastAsia="Times New Roman" w:hAnsi="Times New Roman" w:cs="Times New Roman"/>
          <w:sz w:val="24"/>
          <w:szCs w:val="24"/>
          <w:lang w:eastAsia="lv-LV"/>
        </w:rPr>
        <w:t>pasūta</w:t>
      </w:r>
      <w:proofErr w:type="spellEnd"/>
      <w:r w:rsidRPr="00F50775">
        <w:rPr>
          <w:rFonts w:ascii="Times New Roman" w:eastAsia="Times New Roman" w:hAnsi="Times New Roman" w:cs="Times New Roman"/>
          <w:sz w:val="24"/>
          <w:szCs w:val="24"/>
          <w:lang w:eastAsia="lv-LV"/>
        </w:rPr>
        <w:t xml:space="preserve"> preci atbilstoši savām vajadzībām, Pasūtītājam nav pienākums līguma izpildes laikā iegādāties visu Konkursa Tehniskajā specifikācijā norādīto Preču apjomu.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1.5.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2. VIENOŠANĀS DARBĪBAS LAIKS UN SUMMA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2.1. Vienošanās stājas spēkā </w:t>
      </w:r>
      <w:r>
        <w:rPr>
          <w:rFonts w:ascii="Times New Roman" w:eastAsia="Times New Roman" w:hAnsi="Times New Roman" w:cs="Times New Roman"/>
          <w:sz w:val="24"/>
          <w:szCs w:val="24"/>
          <w:lang w:eastAsia="lv-LV"/>
        </w:rPr>
        <w:t xml:space="preserve">parakstīšanas dienā </w:t>
      </w:r>
      <w:r w:rsidRPr="00F50775">
        <w:rPr>
          <w:rFonts w:ascii="Times New Roman" w:eastAsia="Times New Roman" w:hAnsi="Times New Roman" w:cs="Times New Roman"/>
          <w:sz w:val="24"/>
          <w:szCs w:val="24"/>
          <w:lang w:eastAsia="lv-LV"/>
        </w:rPr>
        <w:t>un ir spēkā divus gadus vai līdz brīdim, kad maksājumi par Precēm sasniegs Vienošanās 2.2.punktā noteikto summu, atkarībā no, kāds no šiem nosacījumiem iestājās pirmais.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2.2.</w:t>
      </w:r>
      <w:r w:rsidRPr="00F50775">
        <w:rPr>
          <w:rFonts w:ascii="Times New Roman" w:eastAsia="Times New Roman" w:hAnsi="Times New Roman" w:cs="Times New Roman"/>
          <w:sz w:val="24"/>
          <w:szCs w:val="24"/>
          <w:lang w:eastAsia="lv-LV"/>
        </w:rPr>
        <w:tab/>
        <w:t xml:space="preserve">Pasūtītāja maksājumi Vienošanās darbības laikā nepārsniegs EUR 90 000.00 </w:t>
      </w:r>
      <w:r>
        <w:rPr>
          <w:rFonts w:ascii="Times New Roman" w:eastAsia="Times New Roman" w:hAnsi="Times New Roman" w:cs="Times New Roman"/>
          <w:sz w:val="24"/>
          <w:szCs w:val="24"/>
          <w:lang w:eastAsia="lv-LV"/>
        </w:rPr>
        <w:t xml:space="preserve">(deviņdesmit tūkstošus </w:t>
      </w:r>
      <w:proofErr w:type="spellStart"/>
      <w:r>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 xml:space="preserve"> un 00 centus) </w:t>
      </w:r>
      <w:r w:rsidRPr="00F50775">
        <w:rPr>
          <w:rFonts w:ascii="Times New Roman" w:eastAsia="Times New Roman" w:hAnsi="Times New Roman" w:cs="Times New Roman"/>
          <w:sz w:val="24"/>
          <w:szCs w:val="24"/>
          <w:lang w:eastAsia="lv-LV"/>
        </w:rPr>
        <w:t>bez PVN.</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3. LĪGUMU NOSLĒGŠANAS UN IZPILDES KĀRTĪBA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3.1. Iepirkuma līgumu Pasūtītājs slēdz ar Piegādātājiem, saskaņā ar Vienošanās 1.pielikumu un tajā norādītājām cenām.</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lastRenderedPageBreak/>
        <w:t>3.2. Slēdzot iepirkuma līgumu, Piegādātājs vienojas ar Pasūtītāju par Preču piegādēm, nosakot veidu, kādā Pasūtītājs pasūtīs Preces un termiņu – 2 nedēļas vai citu ar Pasūtītāju saskaņotu termiņu, kādā Piegādātājs piegādās Pasūtītājam Preces.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3.6. Ja Piegādātājs Pasūtītājam līgumā noteiktajā termiņā un kārtībā nepiegādā Preci, Pasūtītājam ir tiesības pasūtīt Preces no Piegādātāja Nr.2.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3.7. Gadījumā, ja lietojot Preci, Pasūtītājs konstatē, ka tās kvalitāte ir neatbilstoša, līdz ar to Prece nav piemērota Pasūtītāja darba specifikai, Pasūtītājam ir tiesības pasūtīt Preces no Piegādātāja Nr.2. </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3.8. Ja Piegādātājs nav ievērojis Vienošanās 3.4.-3.7. punktos noteikto, tam nav tiesības celt pretenzijas pret Pasūtītāju par nākamā Piegādātāja izvēli.</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 PUŠU SAISTĪBAS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4.1. Piegādātāja saistības: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4.1.1.Piegādātājs apņemas veikt Preču piegādi Pasūtītājam saskaņā ar Vienošanās un iepirkuma līguma noteikumiem;</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4.1.4.Piegādātājs Vienošanās darbības laikā ievēro Vienošanās 3.punktā noteikto iepirkumu līgumu izpildes kārtību.</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4.2. Pasūtītāja saistības: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4.2.1.Pasūtītājs primāri </w:t>
      </w:r>
      <w:proofErr w:type="spellStart"/>
      <w:r w:rsidRPr="00F50775">
        <w:rPr>
          <w:rFonts w:ascii="Times New Roman" w:eastAsia="Times New Roman" w:hAnsi="Times New Roman" w:cs="Times New Roman"/>
          <w:sz w:val="24"/>
          <w:szCs w:val="24"/>
          <w:lang w:eastAsia="lv-LV"/>
        </w:rPr>
        <w:t>pasūta</w:t>
      </w:r>
      <w:proofErr w:type="spellEnd"/>
      <w:r w:rsidRPr="00F50775">
        <w:rPr>
          <w:rFonts w:ascii="Times New Roman" w:eastAsia="Times New Roman" w:hAnsi="Times New Roman" w:cs="Times New Roman"/>
          <w:sz w:val="24"/>
          <w:szCs w:val="24"/>
          <w:lang w:eastAsia="lv-LV"/>
        </w:rPr>
        <w:t xml:space="preserve"> Preces no Piegādātāja, kurš Vienošanās 1.pielikumā, attiecīgajā Konkursa daļā ir norādīts kā Piegādātājs Nr.1.</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4.2.2.Ja Piegādātājs Nr.1 nevar piegādāt Preci, tad Pasūtītājs Preci </w:t>
      </w:r>
      <w:proofErr w:type="spellStart"/>
      <w:r w:rsidRPr="00F50775">
        <w:rPr>
          <w:rFonts w:ascii="Times New Roman" w:eastAsia="Times New Roman" w:hAnsi="Times New Roman" w:cs="Times New Roman"/>
          <w:sz w:val="24"/>
          <w:szCs w:val="24"/>
          <w:lang w:eastAsia="lv-LV"/>
        </w:rPr>
        <w:t>pasūta</w:t>
      </w:r>
      <w:proofErr w:type="spellEnd"/>
      <w:r w:rsidRPr="00F50775">
        <w:rPr>
          <w:rFonts w:ascii="Times New Roman" w:eastAsia="Times New Roman" w:hAnsi="Times New Roman" w:cs="Times New Roman"/>
          <w:sz w:val="24"/>
          <w:szCs w:val="24"/>
          <w:lang w:eastAsia="lv-LV"/>
        </w:rPr>
        <w:t xml:space="preserve"> no nākamā lētākā Piegādātāja.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4.2.3.Pasūtītājs Vienošanās darbības laikā ievēro Vienošanās 3.punktā noteikto piegādes līgumu izpildes kārtību.</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5. VIENOŠANĀS NOTEIKUMU GROZĪŠANA UN VIENOŠANĀS IZBEIGŠANA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5.1. Vienošanos var grozīt vai papildināt Pusēm </w:t>
      </w:r>
      <w:proofErr w:type="spellStart"/>
      <w:r w:rsidRPr="00F50775">
        <w:rPr>
          <w:rFonts w:ascii="Times New Roman" w:eastAsia="Times New Roman" w:hAnsi="Times New Roman" w:cs="Times New Roman"/>
          <w:sz w:val="24"/>
          <w:szCs w:val="24"/>
          <w:lang w:eastAsia="lv-LV"/>
        </w:rPr>
        <w:t>rakstveidā</w:t>
      </w:r>
      <w:proofErr w:type="spellEnd"/>
      <w:r w:rsidRPr="00F50775">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noteikto.</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5.2. Pasūtītājam ir tiesības vienpusēji atkāpties no Vienošanās (vai kādu no tās pozīcijām), par to </w:t>
      </w:r>
      <w:proofErr w:type="spellStart"/>
      <w:r w:rsidRPr="00F50775">
        <w:rPr>
          <w:rFonts w:ascii="Times New Roman" w:eastAsia="Times New Roman" w:hAnsi="Times New Roman" w:cs="Times New Roman"/>
          <w:sz w:val="24"/>
          <w:szCs w:val="24"/>
          <w:lang w:eastAsia="lv-LV"/>
        </w:rPr>
        <w:t>rakstveidā</w:t>
      </w:r>
      <w:proofErr w:type="spellEnd"/>
      <w:r w:rsidRPr="00F50775">
        <w:rPr>
          <w:rFonts w:ascii="Times New Roman" w:eastAsia="Times New Roman" w:hAnsi="Times New Roman" w:cs="Times New Roman"/>
          <w:sz w:val="24"/>
          <w:szCs w:val="24"/>
          <w:lang w:eastAsia="lv-LV"/>
        </w:rPr>
        <w:t xml:space="preserve"> brīdinot Piegādātājus vismaz 5 (piecas) dienas iepriekš, ja Piegādātājs atsakās slēgt Piegādes līgumu.</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5.3. Pasūtītājam ir tiesības vienpusēji atkāpties no Vienošanās (vai kādas no tās daļām), par to </w:t>
      </w:r>
      <w:proofErr w:type="spellStart"/>
      <w:r w:rsidRPr="00F50775">
        <w:rPr>
          <w:rFonts w:ascii="Times New Roman" w:eastAsia="Times New Roman" w:hAnsi="Times New Roman" w:cs="Times New Roman"/>
          <w:sz w:val="24"/>
          <w:szCs w:val="24"/>
          <w:lang w:eastAsia="lv-LV"/>
        </w:rPr>
        <w:t>rakstveidā</w:t>
      </w:r>
      <w:proofErr w:type="spellEnd"/>
      <w:r w:rsidRPr="00F50775">
        <w:rPr>
          <w:rFonts w:ascii="Times New Roman" w:eastAsia="Times New Roman" w:hAnsi="Times New Roman" w:cs="Times New Roman"/>
          <w:sz w:val="24"/>
          <w:szCs w:val="24"/>
          <w:lang w:eastAsia="lv-LV"/>
        </w:rPr>
        <w:t xml:space="preserve"> brīdinot Piegādātājus vismaz vienu mēnesi iepriekš, ja: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lastRenderedPageBreak/>
        <w:t>5.3.1.Pasūtītājam ir zudusi vajadzība pēc Vienošanās priekšmeta vai kādu no tās daļām;</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5.3.2. Piegādātājs apzināti sniedzis nepatiesu informāciju, nav ievērojis godīgas konkurences principus vai ar nolūku veicis citas prettiesiskas darbības.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5.3.3. Piegādātājs Vienošanās darbības laikā nespēj nodrošināt atbilstošu piegādes līguma izpildi.</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5.4. Puses var izbeigt Vienošanos pirms tās darbības termiņa beigām, Pusēm savstarpēji </w:t>
      </w:r>
      <w:proofErr w:type="spellStart"/>
      <w:r w:rsidRPr="00F50775">
        <w:rPr>
          <w:rFonts w:ascii="Times New Roman" w:eastAsia="Times New Roman" w:hAnsi="Times New Roman" w:cs="Times New Roman"/>
          <w:sz w:val="24"/>
          <w:szCs w:val="24"/>
          <w:lang w:eastAsia="lv-LV"/>
        </w:rPr>
        <w:t>rakstveidā</w:t>
      </w:r>
      <w:proofErr w:type="spellEnd"/>
      <w:r w:rsidRPr="00F50775">
        <w:rPr>
          <w:rFonts w:ascii="Times New Roman" w:eastAsia="Times New Roman" w:hAnsi="Times New Roman" w:cs="Times New Roman"/>
          <w:sz w:val="24"/>
          <w:szCs w:val="24"/>
          <w:lang w:eastAsia="lv-LV"/>
        </w:rPr>
        <w:t xml:space="preserve"> par to vienojoties.</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6. STRĪDU RISINĀŠANAS KĀRTĪBA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6.1. Jebkuri no Vienošanās izrietoši strīdi, kas rodas starp Pusēm, tiek sākotnēji risināti savstarpēju sarunu ceļā.</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6.2. Ja vienošanās netiek panākta, strīda izskatīšana tiek nodota tiesā Latvijas Republikas normatīvajos aktos noteiktajā kārtībā.</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7. NEPĀRVARAMA VARA</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7.2. Nepārvaramas varas apstākļu pierādīšanas pienākums gulstas uz to Pusi, kura uz tiem atsaucas.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7.3. Par nepārvaramas varas apstākļu iestāšanos vai izbeigšanos otra Puse tiek informēta </w:t>
      </w:r>
      <w:proofErr w:type="spellStart"/>
      <w:r w:rsidRPr="00F50775">
        <w:rPr>
          <w:rFonts w:ascii="Times New Roman" w:eastAsia="Times New Roman" w:hAnsi="Times New Roman" w:cs="Times New Roman"/>
          <w:sz w:val="24"/>
          <w:szCs w:val="24"/>
          <w:lang w:eastAsia="lv-LV"/>
        </w:rPr>
        <w:t>rakstveidā</w:t>
      </w:r>
      <w:proofErr w:type="spellEnd"/>
      <w:r w:rsidRPr="00F50775">
        <w:rPr>
          <w:rFonts w:ascii="Times New Roman" w:eastAsia="Times New Roman" w:hAnsi="Times New Roman" w:cs="Times New Roman"/>
          <w:sz w:val="24"/>
          <w:szCs w:val="24"/>
          <w:lang w:eastAsia="lv-LV"/>
        </w:rPr>
        <w:t xml:space="preserve"> 3 (trīs) dienu laikā, skaitot no šādu apstākļu iestāšanās vai izbeigšanās.</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7.4. Nepārvaramas varas apstākļu iestāšanas gadījumā Puses 5 (piecu) darba dienu laikā vienojas par Vienošanās noteikto saistību izpildi.</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8. CITI NOTEIKUMI</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8.1. Vienošanās ir saistoša Pusēm un to saistību un tiesību pārņēmējiem.</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8.2. Ja kādai no Pusēm tiek mainīts juridiskais statuss, rekvizīti u.c., tad Puse 7 (septiņu) dienu laikā rakstiski paziņo par to otrai Pusei.</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8.3. Pušu Kontaktpersonas šīs Vienošanās darbības laikā ir norādītas iepirkuma līgumā.</w:t>
      </w:r>
    </w:p>
    <w:p w:rsidR="00F50775" w:rsidRPr="00F50775" w:rsidRDefault="00F50775" w:rsidP="00F50775">
      <w:pPr>
        <w:spacing w:after="0" w:line="240" w:lineRule="auto"/>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 xml:space="preserve">8.4. Vienošanās ar pielikumu sagatavota latviešu valodā </w:t>
      </w:r>
      <w:r>
        <w:rPr>
          <w:rFonts w:ascii="Times New Roman" w:eastAsia="Times New Roman" w:hAnsi="Times New Roman" w:cs="Times New Roman"/>
          <w:sz w:val="24"/>
          <w:szCs w:val="24"/>
          <w:lang w:eastAsia="lv-LV"/>
        </w:rPr>
        <w:t>2</w:t>
      </w:r>
      <w:r w:rsidRPr="00F507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divos</w:t>
      </w:r>
      <w:r w:rsidRPr="00F50775">
        <w:rPr>
          <w:rFonts w:ascii="Times New Roman" w:eastAsia="Times New Roman" w:hAnsi="Times New Roman" w:cs="Times New Roman"/>
          <w:sz w:val="24"/>
          <w:szCs w:val="24"/>
          <w:lang w:eastAsia="lv-LV"/>
        </w:rPr>
        <w:t xml:space="preserve">) eksemplāros uz </w:t>
      </w:r>
      <w:r>
        <w:rPr>
          <w:rFonts w:ascii="Times New Roman" w:eastAsia="Times New Roman" w:hAnsi="Times New Roman" w:cs="Times New Roman"/>
          <w:sz w:val="24"/>
          <w:szCs w:val="24"/>
          <w:lang w:eastAsia="lv-LV"/>
        </w:rPr>
        <w:t>4</w:t>
      </w:r>
      <w:r w:rsidRPr="00F507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četrām</w:t>
      </w:r>
      <w:r w:rsidRPr="00F50775">
        <w:rPr>
          <w:rFonts w:ascii="Times New Roman" w:eastAsia="Times New Roman" w:hAnsi="Times New Roman" w:cs="Times New Roman"/>
          <w:sz w:val="24"/>
          <w:szCs w:val="24"/>
          <w:lang w:eastAsia="lv-LV"/>
        </w:rPr>
        <w:t>) lapām, katrai Pusei pa eksemplāram. Visiem eksemplāriem ir vienāds juridisks spēks.</w:t>
      </w:r>
    </w:p>
    <w:p w:rsidR="00F50775" w:rsidRPr="00F50775" w:rsidRDefault="00F50775" w:rsidP="00F50775">
      <w:pPr>
        <w:spacing w:after="0" w:line="240" w:lineRule="auto"/>
        <w:ind w:left="37"/>
        <w:jc w:val="both"/>
        <w:rPr>
          <w:rFonts w:ascii="Times New Roman" w:eastAsia="Calibri" w:hAnsi="Times New Roman" w:cs="Times New Roman"/>
          <w:color w:val="FF0000"/>
          <w:sz w:val="24"/>
          <w:szCs w:val="24"/>
          <w:lang w:eastAsia="lv-LV"/>
        </w:rPr>
      </w:pPr>
    </w:p>
    <w:p w:rsidR="00F50775" w:rsidRPr="00F50775" w:rsidRDefault="00F50775" w:rsidP="00F50775">
      <w:pPr>
        <w:spacing w:after="0" w:line="240" w:lineRule="auto"/>
        <w:jc w:val="center"/>
        <w:rPr>
          <w:rFonts w:ascii="Times New Roman" w:eastAsia="Times New Roman" w:hAnsi="Times New Roman" w:cs="Times New Roman"/>
          <w:sz w:val="24"/>
          <w:szCs w:val="24"/>
          <w:lang w:eastAsia="lv-LV"/>
        </w:rPr>
      </w:pPr>
      <w:r w:rsidRPr="00F50775">
        <w:rPr>
          <w:rFonts w:ascii="Times New Roman" w:eastAsia="Times New Roman" w:hAnsi="Times New Roman" w:cs="Times New Roman"/>
          <w:sz w:val="24"/>
          <w:szCs w:val="24"/>
          <w:lang w:eastAsia="lv-LV"/>
        </w:rPr>
        <w:t>9. PUŠU REKVIZĪTI UN PARAKSTI</w:t>
      </w:r>
    </w:p>
    <w:tbl>
      <w:tblPr>
        <w:tblW w:w="9910" w:type="dxa"/>
        <w:tblInd w:w="-106" w:type="dxa"/>
        <w:tblLayout w:type="fixed"/>
        <w:tblLook w:val="01E0" w:firstRow="1" w:lastRow="1" w:firstColumn="1" w:lastColumn="1" w:noHBand="0" w:noVBand="0"/>
      </w:tblPr>
      <w:tblGrid>
        <w:gridCol w:w="5063"/>
        <w:gridCol w:w="4847"/>
      </w:tblGrid>
      <w:tr w:rsidR="00D86713" w:rsidRPr="007B4D13" w:rsidTr="00D86713">
        <w:trPr>
          <w:trHeight w:val="80"/>
        </w:trPr>
        <w:tc>
          <w:tcPr>
            <w:tcW w:w="5063" w:type="dxa"/>
          </w:tcPr>
          <w:p w:rsidR="00D86713" w:rsidRPr="007B4D13" w:rsidRDefault="00D86713" w:rsidP="003A44C1">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D86713" w:rsidRPr="007B4D13" w:rsidRDefault="00D86713" w:rsidP="003A44C1">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D86713" w:rsidRPr="007B4D13" w:rsidRDefault="00D86713" w:rsidP="003A44C1">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D86713" w:rsidRPr="007B4D13" w:rsidRDefault="00D86713" w:rsidP="003A44C1">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D86713" w:rsidRPr="007B4D13" w:rsidRDefault="00D86713" w:rsidP="003A44C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D86713" w:rsidRPr="007B4D13" w:rsidRDefault="00D86713" w:rsidP="003A44C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D86713" w:rsidRPr="007B4D13" w:rsidRDefault="00D86713" w:rsidP="003A44C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D86713" w:rsidRPr="007B4D13" w:rsidRDefault="00D86713" w:rsidP="003A44C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D86713" w:rsidRPr="007B4D13" w:rsidRDefault="00D86713" w:rsidP="003A44C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D86713" w:rsidRPr="00720C9E" w:rsidRDefault="00D86713" w:rsidP="003A44C1">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D86713" w:rsidRPr="00A045F8" w:rsidRDefault="00D86713" w:rsidP="003A44C1">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Piegādātājs:</w:t>
            </w:r>
          </w:p>
          <w:p w:rsidR="00D86713" w:rsidRPr="00A045F8" w:rsidRDefault="00D86713" w:rsidP="003A44C1">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SIA ”Amerikas Baltijas Tehnoloģiju Korporācija”</w:t>
            </w:r>
          </w:p>
          <w:p w:rsidR="00D86713" w:rsidRPr="00A045F8" w:rsidRDefault="00D86713" w:rsidP="003A44C1">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Reģ</w:t>
            </w:r>
            <w:proofErr w:type="spellEnd"/>
            <w:r w:rsidRPr="00A045F8">
              <w:rPr>
                <w:rFonts w:ascii="Times New Roman" w:eastAsia="Times New Roman" w:hAnsi="Times New Roman" w:cs="Times New Roman"/>
                <w:sz w:val="24"/>
                <w:szCs w:val="24"/>
              </w:rPr>
              <w:t>. Nr.: 50003399781</w:t>
            </w:r>
          </w:p>
          <w:p w:rsidR="00D86713" w:rsidRPr="00A045F8" w:rsidRDefault="00D86713" w:rsidP="003A44C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color w:val="000000"/>
                <w:sz w:val="24"/>
                <w:szCs w:val="24"/>
              </w:rPr>
              <w:t>Gustava Zemgala gatve 62, Rīga, LV-1039</w:t>
            </w:r>
          </w:p>
          <w:p w:rsidR="00D86713" w:rsidRPr="00A045F8" w:rsidRDefault="00D86713" w:rsidP="003A44C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Konta Nr. LV06PARX0016271190001</w:t>
            </w:r>
          </w:p>
          <w:p w:rsidR="00D86713" w:rsidRPr="00A045F8" w:rsidRDefault="00D86713" w:rsidP="003A44C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Banka: AS CITADELE</w:t>
            </w:r>
          </w:p>
          <w:p w:rsidR="00D86713" w:rsidRPr="00D86713" w:rsidRDefault="00D86713" w:rsidP="003A44C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Kods: PARXLV22</w:t>
            </w:r>
          </w:p>
          <w:p w:rsidR="00D86713" w:rsidRPr="00A045F8" w:rsidRDefault="00D86713" w:rsidP="003A44C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___________________</w:t>
            </w:r>
          </w:p>
          <w:p w:rsidR="00D86713" w:rsidRPr="00A045F8" w:rsidRDefault="00D86713" w:rsidP="003A44C1">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R.Krūklis</w:t>
            </w:r>
            <w:proofErr w:type="spellEnd"/>
          </w:p>
          <w:p w:rsidR="00D86713" w:rsidRPr="00A045F8" w:rsidRDefault="00D86713" w:rsidP="003A44C1">
            <w:pPr>
              <w:spacing w:after="0" w:line="240" w:lineRule="auto"/>
              <w:ind w:right="-1"/>
              <w:jc w:val="both"/>
              <w:rPr>
                <w:rFonts w:ascii="Times New Roman" w:eastAsia="Times New Roman" w:hAnsi="Times New Roman"/>
                <w:sz w:val="24"/>
                <w:szCs w:val="24"/>
              </w:rPr>
            </w:pPr>
          </w:p>
          <w:p w:rsidR="00D86713" w:rsidRPr="007B4D13" w:rsidRDefault="00D86713" w:rsidP="003A44C1">
            <w:pPr>
              <w:spacing w:after="0" w:line="240" w:lineRule="auto"/>
              <w:ind w:right="-1"/>
              <w:jc w:val="both"/>
              <w:rPr>
                <w:rFonts w:ascii="Times New Roman" w:eastAsia="Times New Roman" w:hAnsi="Times New Roman"/>
                <w:sz w:val="24"/>
                <w:szCs w:val="24"/>
              </w:rPr>
            </w:pPr>
          </w:p>
        </w:tc>
      </w:tr>
    </w:tbl>
    <w:p w:rsidR="00F50775" w:rsidRPr="00F50775" w:rsidRDefault="00F50775" w:rsidP="00F50775">
      <w:pPr>
        <w:spacing w:after="0" w:line="240" w:lineRule="auto"/>
        <w:rPr>
          <w:rFonts w:ascii="Times New Roman" w:eastAsia="Calibri" w:hAnsi="Times New Roman" w:cs="Times New Roman"/>
          <w:sz w:val="24"/>
          <w:szCs w:val="24"/>
        </w:rPr>
      </w:pPr>
      <w:r w:rsidRPr="00F50775">
        <w:rPr>
          <w:rFonts w:ascii="Times New Roman" w:eastAsia="Calibri" w:hAnsi="Times New Roman" w:cs="Times New Roman"/>
          <w:sz w:val="24"/>
          <w:szCs w:val="24"/>
        </w:rPr>
        <w:br w:type="page"/>
      </w:r>
    </w:p>
    <w:tbl>
      <w:tblPr>
        <w:tblStyle w:val="TableGrid1"/>
        <w:tblW w:w="0" w:type="auto"/>
        <w:tblLook w:val="04A0" w:firstRow="1" w:lastRow="0" w:firstColumn="1" w:lastColumn="0" w:noHBand="0" w:noVBand="1"/>
      </w:tblPr>
      <w:tblGrid>
        <w:gridCol w:w="999"/>
        <w:gridCol w:w="1654"/>
        <w:gridCol w:w="2296"/>
        <w:gridCol w:w="1577"/>
        <w:gridCol w:w="2296"/>
      </w:tblGrid>
      <w:tr w:rsidR="00F50775" w:rsidRPr="00F50775" w:rsidTr="003A44C1">
        <w:trPr>
          <w:trHeight w:val="720"/>
        </w:trPr>
        <w:tc>
          <w:tcPr>
            <w:tcW w:w="0" w:type="auto"/>
            <w:hideMark/>
          </w:tcPr>
          <w:p w:rsidR="00F50775" w:rsidRPr="00F50775" w:rsidRDefault="00F50775" w:rsidP="00F50775">
            <w:pPr>
              <w:ind w:right="83"/>
              <w:jc w:val="both"/>
              <w:rPr>
                <w:rFonts w:ascii="Times New Roman" w:eastAsia="Times New Roman" w:hAnsi="Times New Roman"/>
                <w:b/>
                <w:bCs/>
                <w:sz w:val="24"/>
                <w:szCs w:val="24"/>
                <w:lang w:eastAsia="lv-LV"/>
              </w:rPr>
            </w:pPr>
            <w:r w:rsidRPr="00F50775">
              <w:rPr>
                <w:rFonts w:ascii="Times New Roman" w:eastAsia="Times New Roman" w:hAnsi="Times New Roman"/>
                <w:b/>
                <w:bCs/>
                <w:sz w:val="24"/>
                <w:szCs w:val="24"/>
                <w:lang w:eastAsia="lv-LV"/>
              </w:rPr>
              <w:lastRenderedPageBreak/>
              <w:t>Daļa</w:t>
            </w:r>
          </w:p>
        </w:tc>
        <w:tc>
          <w:tcPr>
            <w:tcW w:w="0" w:type="auto"/>
            <w:hideMark/>
          </w:tcPr>
          <w:p w:rsidR="00F50775" w:rsidRPr="00F50775" w:rsidRDefault="00F50775" w:rsidP="00F50775">
            <w:pPr>
              <w:numPr>
                <w:ilvl w:val="0"/>
                <w:numId w:val="1"/>
              </w:numPr>
              <w:ind w:left="325" w:right="83"/>
              <w:jc w:val="both"/>
              <w:rPr>
                <w:rFonts w:ascii="Times New Roman" w:eastAsia="Times New Roman" w:hAnsi="Times New Roman"/>
                <w:b/>
                <w:bCs/>
                <w:sz w:val="24"/>
                <w:szCs w:val="24"/>
                <w:lang w:eastAsia="lv-LV"/>
              </w:rPr>
            </w:pPr>
            <w:r w:rsidRPr="00F50775">
              <w:rPr>
                <w:rFonts w:ascii="Times New Roman" w:eastAsia="Times New Roman" w:hAnsi="Times New Roman"/>
                <w:b/>
                <w:bCs/>
                <w:sz w:val="24"/>
                <w:szCs w:val="24"/>
                <w:lang w:eastAsia="lv-LV"/>
              </w:rPr>
              <w:t>Piedāvātā summa bez PVN:</w:t>
            </w:r>
          </w:p>
        </w:tc>
        <w:tc>
          <w:tcPr>
            <w:tcW w:w="0" w:type="auto"/>
          </w:tcPr>
          <w:p w:rsidR="00F50775" w:rsidRPr="00F50775" w:rsidRDefault="00F50775" w:rsidP="00F50775">
            <w:pPr>
              <w:numPr>
                <w:ilvl w:val="0"/>
                <w:numId w:val="2"/>
              </w:numPr>
              <w:ind w:left="106" w:right="83" w:firstLine="0"/>
              <w:jc w:val="both"/>
              <w:rPr>
                <w:rFonts w:ascii="Times New Roman" w:eastAsia="Times New Roman" w:hAnsi="Times New Roman"/>
                <w:b/>
                <w:bCs/>
                <w:sz w:val="24"/>
                <w:szCs w:val="24"/>
                <w:lang w:eastAsia="lv-LV"/>
              </w:rPr>
            </w:pPr>
            <w:r w:rsidRPr="00F50775">
              <w:rPr>
                <w:rFonts w:ascii="Times New Roman" w:eastAsia="Times New Roman" w:hAnsi="Times New Roman"/>
                <w:b/>
                <w:bCs/>
                <w:sz w:val="24"/>
                <w:szCs w:val="24"/>
                <w:lang w:eastAsia="lv-LV"/>
              </w:rPr>
              <w:t xml:space="preserve">Pretendenta nosaukums </w:t>
            </w:r>
          </w:p>
        </w:tc>
        <w:tc>
          <w:tcPr>
            <w:tcW w:w="0" w:type="auto"/>
          </w:tcPr>
          <w:p w:rsidR="00F50775" w:rsidRPr="00F50775" w:rsidRDefault="00F50775" w:rsidP="00F50775">
            <w:pPr>
              <w:numPr>
                <w:ilvl w:val="0"/>
                <w:numId w:val="2"/>
              </w:numPr>
              <w:ind w:left="247" w:right="83"/>
              <w:jc w:val="both"/>
              <w:rPr>
                <w:rFonts w:ascii="Times New Roman" w:eastAsia="Times New Roman" w:hAnsi="Times New Roman"/>
                <w:b/>
                <w:bCs/>
                <w:sz w:val="24"/>
                <w:szCs w:val="24"/>
                <w:lang w:eastAsia="lv-LV"/>
              </w:rPr>
            </w:pPr>
            <w:r w:rsidRPr="00F50775">
              <w:rPr>
                <w:rFonts w:ascii="Times New Roman" w:eastAsia="Times New Roman" w:hAnsi="Times New Roman"/>
                <w:b/>
                <w:bCs/>
                <w:sz w:val="24"/>
                <w:szCs w:val="24"/>
                <w:lang w:eastAsia="lv-LV"/>
              </w:rPr>
              <w:t>Piedāvātā summa bez PVN:</w:t>
            </w:r>
          </w:p>
        </w:tc>
        <w:tc>
          <w:tcPr>
            <w:tcW w:w="0" w:type="auto"/>
          </w:tcPr>
          <w:p w:rsidR="00F50775" w:rsidRPr="00F50775" w:rsidRDefault="00F50775" w:rsidP="00F50775">
            <w:pPr>
              <w:numPr>
                <w:ilvl w:val="0"/>
                <w:numId w:val="1"/>
              </w:numPr>
              <w:ind w:left="151" w:right="83" w:firstLine="10"/>
              <w:jc w:val="both"/>
              <w:rPr>
                <w:rFonts w:ascii="Times New Roman" w:eastAsia="Times New Roman" w:hAnsi="Times New Roman"/>
                <w:b/>
                <w:bCs/>
                <w:sz w:val="24"/>
                <w:szCs w:val="24"/>
                <w:lang w:eastAsia="lv-LV"/>
              </w:rPr>
            </w:pPr>
            <w:r w:rsidRPr="00F50775">
              <w:rPr>
                <w:rFonts w:ascii="Times New Roman" w:eastAsia="Times New Roman" w:hAnsi="Times New Roman"/>
                <w:b/>
                <w:bCs/>
                <w:sz w:val="24"/>
                <w:szCs w:val="24"/>
                <w:lang w:eastAsia="lv-LV"/>
              </w:rPr>
              <w:t>Pretendenta nosaukums</w:t>
            </w:r>
          </w:p>
        </w:tc>
      </w:tr>
      <w:tr w:rsidR="00F50775" w:rsidRPr="00F50775" w:rsidTr="003A44C1">
        <w:trPr>
          <w:trHeight w:val="36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€ 16 984.00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rPr>
              <w:t>"</w:t>
            </w:r>
            <w:proofErr w:type="spellStart"/>
            <w:r w:rsidRPr="00F50775">
              <w:rPr>
                <w:rFonts w:ascii="Times New Roman" w:eastAsia="Times New Roman" w:hAnsi="Times New Roman"/>
                <w:sz w:val="24"/>
              </w:rPr>
              <w:t>Mediq</w:t>
            </w:r>
            <w:proofErr w:type="spellEnd"/>
            <w:r w:rsidRPr="00F50775">
              <w:rPr>
                <w:rFonts w:ascii="Times New Roman" w:eastAsia="Times New Roman" w:hAnsi="Times New Roman"/>
                <w:sz w:val="24"/>
              </w:rPr>
              <w:t xml:space="preserve"> Latvija " SIA</w:t>
            </w:r>
          </w:p>
        </w:tc>
        <w:tc>
          <w:tcPr>
            <w:tcW w:w="0" w:type="auto"/>
          </w:tcPr>
          <w:p w:rsidR="00F50775" w:rsidRPr="00F50775" w:rsidRDefault="00F50775" w:rsidP="00F50775">
            <w:pPr>
              <w:jc w:val="both"/>
              <w:rPr>
                <w:rFonts w:ascii="Times New Roman" w:eastAsia="Times New Roman" w:hAnsi="Times New Roman"/>
                <w:color w:val="000000"/>
                <w:lang w:eastAsia="lv-LV"/>
              </w:rPr>
            </w:pPr>
            <w:r w:rsidRPr="00F50775">
              <w:rPr>
                <w:rFonts w:ascii="Times New Roman" w:eastAsia="Times New Roman" w:hAnsi="Times New Roman"/>
                <w:color w:val="000000"/>
              </w:rPr>
              <w:t xml:space="preserve">€   29 579.20 </w:t>
            </w:r>
          </w:p>
          <w:p w:rsidR="00F50775" w:rsidRPr="00F50775" w:rsidRDefault="00F50775" w:rsidP="00F50775">
            <w:pPr>
              <w:ind w:right="83"/>
              <w:jc w:val="both"/>
              <w:rPr>
                <w:rFonts w:ascii="Times New Roman" w:eastAsia="Times New Roman" w:hAnsi="Times New Roman"/>
                <w:sz w:val="24"/>
              </w:rPr>
            </w:pPr>
          </w:p>
        </w:tc>
        <w:tc>
          <w:tcPr>
            <w:tcW w:w="0" w:type="auto"/>
          </w:tcPr>
          <w:p w:rsidR="00F50775" w:rsidRPr="00F50775" w:rsidRDefault="00F50775" w:rsidP="00F50775">
            <w:pPr>
              <w:ind w:right="83"/>
              <w:jc w:val="both"/>
              <w:rPr>
                <w:rFonts w:ascii="Times New Roman" w:eastAsia="Times New Roman" w:hAnsi="Times New Roman"/>
                <w:sz w:val="24"/>
              </w:rPr>
            </w:pPr>
            <w:r w:rsidRPr="00F50775">
              <w:rPr>
                <w:rFonts w:ascii="Times New Roman" w:eastAsia="Times New Roman" w:hAnsi="Times New Roman"/>
                <w:sz w:val="24"/>
                <w:szCs w:val="24"/>
              </w:rPr>
              <w:t>"</w:t>
            </w:r>
            <w:proofErr w:type="spellStart"/>
            <w:r w:rsidRPr="00F50775">
              <w:rPr>
                <w:rFonts w:ascii="Times New Roman" w:eastAsia="Times New Roman" w:hAnsi="Times New Roman"/>
                <w:sz w:val="24"/>
                <w:szCs w:val="24"/>
              </w:rPr>
              <w:t>Arbor</w:t>
            </w:r>
            <w:proofErr w:type="spellEnd"/>
            <w:r w:rsidRPr="00F50775">
              <w:rPr>
                <w:rFonts w:ascii="Times New Roman" w:eastAsia="Times New Roman" w:hAnsi="Times New Roman"/>
                <w:sz w:val="24"/>
                <w:szCs w:val="24"/>
              </w:rPr>
              <w:t xml:space="preserve"> Medical Korporācija" SIA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Bez rezultāta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3.daļa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44.00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bCs/>
                <w:sz w:val="24"/>
                <w:szCs w:val="26"/>
              </w:rPr>
              <w:t>"</w:t>
            </w:r>
            <w:proofErr w:type="spellStart"/>
            <w:r w:rsidRPr="00F50775">
              <w:rPr>
                <w:rFonts w:ascii="Times New Roman" w:eastAsia="Times New Roman" w:hAnsi="Times New Roman"/>
                <w:bCs/>
                <w:sz w:val="24"/>
                <w:szCs w:val="26"/>
              </w:rPr>
              <w:t>Arbor</w:t>
            </w:r>
            <w:proofErr w:type="spellEnd"/>
            <w:r w:rsidRPr="00F50775">
              <w:rPr>
                <w:rFonts w:ascii="Times New Roman" w:eastAsia="Times New Roman" w:hAnsi="Times New Roman"/>
                <w:bCs/>
                <w:sz w:val="24"/>
                <w:szCs w:val="26"/>
              </w:rPr>
              <w:t xml:space="preserve"> Medical Korporācija" SIA</w:t>
            </w:r>
          </w:p>
        </w:tc>
        <w:tc>
          <w:tcPr>
            <w:tcW w:w="0" w:type="auto"/>
            <w:gridSpan w:val="2"/>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 xml:space="preserve">Nav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4.daļa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€ 14 300.00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Medika</w:t>
            </w:r>
            <w:proofErr w:type="spellEnd"/>
            <w:r w:rsidRPr="00F50775">
              <w:rPr>
                <w:rFonts w:ascii="Times New Roman" w:eastAsia="Times New Roman" w:hAnsi="Times New Roman"/>
                <w:sz w:val="24"/>
                <w:szCs w:val="24"/>
                <w:lang w:eastAsia="lv-LV"/>
              </w:rPr>
              <w:t xml:space="preserve"> GN" SIA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€ 15 200.00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Medeksperts</w:t>
            </w:r>
            <w:proofErr w:type="spellEnd"/>
            <w:r w:rsidRPr="00F50775">
              <w:rPr>
                <w:rFonts w:ascii="Times New Roman" w:eastAsia="Times New Roman" w:hAnsi="Times New Roman"/>
                <w:sz w:val="24"/>
                <w:szCs w:val="24"/>
                <w:lang w:eastAsia="lv-LV"/>
              </w:rPr>
              <w:t>" SIA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5.daļa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Bez rezultāta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6.daļa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675.00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bCs/>
                <w:sz w:val="24"/>
                <w:szCs w:val="26"/>
              </w:rPr>
              <w:t>"</w:t>
            </w:r>
            <w:proofErr w:type="spellStart"/>
            <w:r w:rsidRPr="00F50775">
              <w:rPr>
                <w:rFonts w:ascii="Times New Roman" w:eastAsia="Times New Roman" w:hAnsi="Times New Roman"/>
                <w:bCs/>
                <w:sz w:val="24"/>
                <w:szCs w:val="26"/>
              </w:rPr>
              <w:t>Arbor</w:t>
            </w:r>
            <w:proofErr w:type="spellEnd"/>
            <w:r w:rsidRPr="00F50775">
              <w:rPr>
                <w:rFonts w:ascii="Times New Roman" w:eastAsia="Times New Roman" w:hAnsi="Times New Roman"/>
                <w:bCs/>
                <w:sz w:val="24"/>
                <w:szCs w:val="26"/>
              </w:rPr>
              <w:t xml:space="preserve"> Medical Korporācija" SIA</w:t>
            </w:r>
          </w:p>
        </w:tc>
        <w:tc>
          <w:tcPr>
            <w:tcW w:w="0" w:type="auto"/>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€ 1 481.90</w:t>
            </w:r>
          </w:p>
        </w:tc>
        <w:tc>
          <w:tcPr>
            <w:tcW w:w="0" w:type="auto"/>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SIA “DM PREMIUM”</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7.daļa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1 129.60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bCs/>
                <w:sz w:val="24"/>
                <w:szCs w:val="26"/>
              </w:rPr>
              <w:t>"</w:t>
            </w:r>
            <w:proofErr w:type="spellStart"/>
            <w:r w:rsidRPr="00F50775">
              <w:rPr>
                <w:rFonts w:ascii="Times New Roman" w:eastAsia="Times New Roman" w:hAnsi="Times New Roman"/>
                <w:bCs/>
                <w:sz w:val="24"/>
                <w:szCs w:val="26"/>
              </w:rPr>
              <w:t>Arbor</w:t>
            </w:r>
            <w:proofErr w:type="spellEnd"/>
            <w:r w:rsidRPr="00F50775">
              <w:rPr>
                <w:rFonts w:ascii="Times New Roman" w:eastAsia="Times New Roman" w:hAnsi="Times New Roman"/>
                <w:bCs/>
                <w:sz w:val="24"/>
                <w:szCs w:val="26"/>
              </w:rPr>
              <w:t xml:space="preserve"> Medical Korporācija" SIA</w:t>
            </w:r>
          </w:p>
        </w:tc>
        <w:tc>
          <w:tcPr>
            <w:tcW w:w="0" w:type="auto"/>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€ 1 269.50</w:t>
            </w:r>
          </w:p>
        </w:tc>
        <w:tc>
          <w:tcPr>
            <w:tcW w:w="0" w:type="auto"/>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SIA “DM PREMIUM”</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8.daļa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1 189.35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bCs/>
                <w:sz w:val="24"/>
                <w:szCs w:val="26"/>
              </w:rPr>
              <w:t>"</w:t>
            </w:r>
            <w:proofErr w:type="spellStart"/>
            <w:r w:rsidRPr="00F50775">
              <w:rPr>
                <w:rFonts w:ascii="Times New Roman" w:eastAsia="Times New Roman" w:hAnsi="Times New Roman"/>
                <w:bCs/>
                <w:sz w:val="24"/>
                <w:szCs w:val="26"/>
              </w:rPr>
              <w:t>Arbor</w:t>
            </w:r>
            <w:proofErr w:type="spellEnd"/>
            <w:r w:rsidRPr="00F50775">
              <w:rPr>
                <w:rFonts w:ascii="Times New Roman" w:eastAsia="Times New Roman" w:hAnsi="Times New Roman"/>
                <w:bCs/>
                <w:sz w:val="24"/>
                <w:szCs w:val="26"/>
              </w:rPr>
              <w:t xml:space="preserve"> Medical Korporācija" SIA</w:t>
            </w:r>
          </w:p>
        </w:tc>
        <w:tc>
          <w:tcPr>
            <w:tcW w:w="0" w:type="auto"/>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€ 3 339.00</w:t>
            </w:r>
          </w:p>
        </w:tc>
        <w:tc>
          <w:tcPr>
            <w:tcW w:w="0" w:type="auto"/>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SIA “DM PREMIUM”</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9.daļa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€ 285.95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bCs/>
                <w:sz w:val="24"/>
                <w:szCs w:val="26"/>
              </w:rPr>
              <w:t>"</w:t>
            </w:r>
            <w:proofErr w:type="spellStart"/>
            <w:r w:rsidRPr="00F50775">
              <w:rPr>
                <w:rFonts w:ascii="Times New Roman" w:eastAsia="Times New Roman" w:hAnsi="Times New Roman"/>
                <w:bCs/>
                <w:sz w:val="24"/>
                <w:szCs w:val="26"/>
              </w:rPr>
              <w:t>Arbor</w:t>
            </w:r>
            <w:proofErr w:type="spellEnd"/>
            <w:r w:rsidRPr="00F50775">
              <w:rPr>
                <w:rFonts w:ascii="Times New Roman" w:eastAsia="Times New Roman" w:hAnsi="Times New Roman"/>
                <w:bCs/>
                <w:sz w:val="24"/>
                <w:szCs w:val="26"/>
              </w:rPr>
              <w:t xml:space="preserve"> Medical Korporācija" SIA</w:t>
            </w:r>
          </w:p>
        </w:tc>
        <w:tc>
          <w:tcPr>
            <w:tcW w:w="0" w:type="auto"/>
            <w:gridSpan w:val="2"/>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nav</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10.daļa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€ 351.00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Medeksperts</w:t>
            </w:r>
            <w:proofErr w:type="spellEnd"/>
            <w:r w:rsidRPr="00F50775">
              <w:rPr>
                <w:rFonts w:ascii="Times New Roman" w:eastAsia="Times New Roman" w:hAnsi="Times New Roman"/>
                <w:sz w:val="24"/>
                <w:szCs w:val="24"/>
                <w:lang w:eastAsia="lv-LV"/>
              </w:rPr>
              <w:t>" SIA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€ 427.90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Mediq</w:t>
            </w:r>
            <w:proofErr w:type="spellEnd"/>
            <w:r w:rsidRPr="00F50775">
              <w:rPr>
                <w:rFonts w:ascii="Times New Roman" w:eastAsia="Times New Roman" w:hAnsi="Times New Roman"/>
                <w:sz w:val="24"/>
                <w:szCs w:val="24"/>
                <w:lang w:eastAsia="lv-LV"/>
              </w:rPr>
              <w:t xml:space="preserve"> Latvija" SIA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11.daļa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2080.80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Medika</w:t>
            </w:r>
            <w:proofErr w:type="spellEnd"/>
            <w:r w:rsidRPr="00F50775">
              <w:rPr>
                <w:rFonts w:ascii="Times New Roman" w:eastAsia="Times New Roman" w:hAnsi="Times New Roman"/>
                <w:sz w:val="24"/>
                <w:szCs w:val="24"/>
                <w:lang w:eastAsia="lv-LV"/>
              </w:rPr>
              <w:t xml:space="preserve"> GN" SIA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€ 4 528.80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"Amerikas Baltijas Tehnoloģiju Korporācija" SIA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12.daļa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€ 22 067.80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"Amerikas Baltijas Tehnoloģiju Korporācija" SIA</w:t>
            </w:r>
          </w:p>
        </w:tc>
        <w:tc>
          <w:tcPr>
            <w:tcW w:w="0" w:type="auto"/>
            <w:gridSpan w:val="2"/>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nav</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13.daļa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Bez rezultāta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14.daļa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Bez rezultāta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15.daļa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Bez rezultāta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16.daļa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1 200.00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Mediq</w:t>
            </w:r>
            <w:proofErr w:type="spellEnd"/>
            <w:r w:rsidRPr="00F50775">
              <w:rPr>
                <w:rFonts w:ascii="Times New Roman" w:eastAsia="Times New Roman" w:hAnsi="Times New Roman"/>
                <w:sz w:val="24"/>
                <w:szCs w:val="24"/>
                <w:lang w:eastAsia="lv-LV"/>
              </w:rPr>
              <w:t xml:space="preserve"> Latvija" SIA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€ 1 400.00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Medika</w:t>
            </w:r>
            <w:proofErr w:type="spellEnd"/>
            <w:r w:rsidRPr="00F50775">
              <w:rPr>
                <w:rFonts w:ascii="Times New Roman" w:eastAsia="Times New Roman" w:hAnsi="Times New Roman"/>
                <w:sz w:val="24"/>
                <w:szCs w:val="24"/>
                <w:lang w:eastAsia="lv-LV"/>
              </w:rPr>
              <w:t xml:space="preserve"> GN" SIA</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17.daļa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Bez rezultāta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18.daļa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€ 1698.00</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bCs/>
                <w:sz w:val="24"/>
                <w:szCs w:val="26"/>
              </w:rPr>
              <w:t>"B.Braun Medical" SIA</w:t>
            </w:r>
          </w:p>
        </w:tc>
        <w:tc>
          <w:tcPr>
            <w:tcW w:w="0" w:type="auto"/>
            <w:gridSpan w:val="2"/>
          </w:tcPr>
          <w:p w:rsidR="00F50775" w:rsidRPr="00F50775" w:rsidRDefault="00F50775" w:rsidP="00F50775">
            <w:pPr>
              <w:ind w:right="83"/>
              <w:jc w:val="both"/>
              <w:rPr>
                <w:rFonts w:ascii="Times New Roman" w:eastAsia="Times New Roman" w:hAnsi="Times New Roman"/>
                <w:bCs/>
                <w:sz w:val="24"/>
                <w:szCs w:val="26"/>
              </w:rPr>
            </w:pPr>
            <w:r w:rsidRPr="00F50775">
              <w:rPr>
                <w:rFonts w:ascii="Times New Roman" w:eastAsia="Times New Roman" w:hAnsi="Times New Roman"/>
                <w:bCs/>
                <w:sz w:val="24"/>
                <w:szCs w:val="26"/>
              </w:rPr>
              <w:t xml:space="preserve">Nav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19.daļa</w:t>
            </w:r>
          </w:p>
        </w:tc>
        <w:tc>
          <w:tcPr>
            <w:tcW w:w="0" w:type="auto"/>
            <w:gridSpan w:val="2"/>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Bez rezultāta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20.daļa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2 554.00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Arbor</w:t>
            </w:r>
            <w:proofErr w:type="spellEnd"/>
            <w:r w:rsidRPr="00F50775">
              <w:rPr>
                <w:rFonts w:ascii="Times New Roman" w:eastAsia="Times New Roman" w:hAnsi="Times New Roman"/>
                <w:sz w:val="24"/>
                <w:szCs w:val="24"/>
                <w:lang w:eastAsia="lv-LV"/>
              </w:rPr>
              <w:t xml:space="preserve"> Medical Korporācija" SIA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€ 2 559.20</w:t>
            </w:r>
          </w:p>
        </w:tc>
        <w:tc>
          <w:tcPr>
            <w:tcW w:w="0" w:type="auto"/>
          </w:tcPr>
          <w:p w:rsidR="00F50775" w:rsidRPr="00F50775" w:rsidRDefault="00936BDA" w:rsidP="00F50775">
            <w:pPr>
              <w:ind w:right="83"/>
              <w:jc w:val="both"/>
              <w:rPr>
                <w:rFonts w:ascii="Times New Roman" w:eastAsia="Times New Roman" w:hAnsi="Times New Roman"/>
                <w:sz w:val="24"/>
                <w:szCs w:val="24"/>
                <w:lang w:eastAsia="lv-LV"/>
              </w:rPr>
            </w:pPr>
            <w:r w:rsidRPr="00936BDA">
              <w:rPr>
                <w:rFonts w:ascii="Times New Roman" w:eastAsia="Times New Roman" w:hAnsi="Times New Roman"/>
                <w:sz w:val="24"/>
                <w:szCs w:val="24"/>
                <w:lang w:eastAsia="lv-LV"/>
              </w:rPr>
              <w:t>SIA “DM PREMIUM”</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21.daļa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3 702.00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w:t>
            </w:r>
            <w:proofErr w:type="spellStart"/>
            <w:r w:rsidRPr="00F50775">
              <w:rPr>
                <w:rFonts w:ascii="Times New Roman" w:eastAsia="Times New Roman" w:hAnsi="Times New Roman"/>
                <w:sz w:val="24"/>
                <w:szCs w:val="24"/>
                <w:lang w:eastAsia="lv-LV"/>
              </w:rPr>
              <w:t>Arbor</w:t>
            </w:r>
            <w:proofErr w:type="spellEnd"/>
            <w:r w:rsidRPr="00F50775">
              <w:rPr>
                <w:rFonts w:ascii="Times New Roman" w:eastAsia="Times New Roman" w:hAnsi="Times New Roman"/>
                <w:sz w:val="24"/>
                <w:szCs w:val="24"/>
                <w:lang w:eastAsia="lv-LV"/>
              </w:rPr>
              <w:t xml:space="preserve"> Medical Korporācija" SIA</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€ 3 795.40</w:t>
            </w:r>
          </w:p>
        </w:tc>
        <w:tc>
          <w:tcPr>
            <w:tcW w:w="0" w:type="auto"/>
          </w:tcPr>
          <w:p w:rsidR="00F50775" w:rsidRPr="00F50775" w:rsidRDefault="00936BDA" w:rsidP="00F50775">
            <w:pPr>
              <w:ind w:right="83"/>
              <w:jc w:val="both"/>
              <w:rPr>
                <w:rFonts w:ascii="Times New Roman" w:eastAsia="Times New Roman" w:hAnsi="Times New Roman"/>
                <w:sz w:val="24"/>
                <w:szCs w:val="24"/>
                <w:lang w:eastAsia="lv-LV"/>
              </w:rPr>
            </w:pPr>
            <w:r w:rsidRPr="00936BDA">
              <w:rPr>
                <w:rFonts w:ascii="Times New Roman" w:eastAsia="Times New Roman" w:hAnsi="Times New Roman"/>
                <w:sz w:val="24"/>
                <w:szCs w:val="24"/>
                <w:lang w:eastAsia="lv-LV"/>
              </w:rPr>
              <w:t>SIA “DM PREMIUM”</w:t>
            </w:r>
            <w:bookmarkStart w:id="0" w:name="_GoBack"/>
            <w:bookmarkEnd w:id="0"/>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22.daļa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Bez rezultāta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23.daļa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Bez rezultāta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24.daļa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Bez rezultāta   </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25.daļa</w:t>
            </w:r>
          </w:p>
        </w:tc>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  772.80   </w:t>
            </w:r>
          </w:p>
        </w:tc>
        <w:tc>
          <w:tcPr>
            <w:tcW w:w="0" w:type="auto"/>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"Amerikas Baltijas Tehnoloģiju Korporācija" SIA</w:t>
            </w:r>
          </w:p>
        </w:tc>
        <w:tc>
          <w:tcPr>
            <w:tcW w:w="0" w:type="auto"/>
            <w:gridSpan w:val="2"/>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nav</w:t>
            </w:r>
          </w:p>
        </w:tc>
      </w:tr>
      <w:tr w:rsidR="00F50775" w:rsidRPr="00F50775" w:rsidTr="003A44C1">
        <w:trPr>
          <w:trHeight w:val="300"/>
        </w:trPr>
        <w:tc>
          <w:tcPr>
            <w:tcW w:w="0" w:type="auto"/>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26.daļa</w:t>
            </w:r>
          </w:p>
        </w:tc>
        <w:tc>
          <w:tcPr>
            <w:tcW w:w="0" w:type="auto"/>
            <w:gridSpan w:val="4"/>
            <w:noWrap/>
            <w:hideMark/>
          </w:tcPr>
          <w:p w:rsidR="00F50775" w:rsidRPr="00F50775" w:rsidRDefault="00F50775" w:rsidP="00F50775">
            <w:pPr>
              <w:ind w:right="83"/>
              <w:jc w:val="both"/>
              <w:rPr>
                <w:rFonts w:ascii="Times New Roman" w:eastAsia="Times New Roman" w:hAnsi="Times New Roman"/>
                <w:sz w:val="24"/>
                <w:szCs w:val="24"/>
                <w:lang w:eastAsia="lv-LV"/>
              </w:rPr>
            </w:pPr>
            <w:r w:rsidRPr="00F50775">
              <w:rPr>
                <w:rFonts w:ascii="Times New Roman" w:eastAsia="Times New Roman" w:hAnsi="Times New Roman"/>
                <w:sz w:val="24"/>
                <w:szCs w:val="24"/>
                <w:lang w:eastAsia="lv-LV"/>
              </w:rPr>
              <w:t xml:space="preserve"> Bez rezultāta   </w:t>
            </w:r>
          </w:p>
        </w:tc>
      </w:tr>
    </w:tbl>
    <w:p w:rsidR="00CA40C2" w:rsidRDefault="00936BDA"/>
    <w:sectPr w:rsidR="00CA40C2" w:rsidSect="00F50775">
      <w:footerReference w:type="default" r:id="rId7"/>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775" w:rsidRDefault="00F50775" w:rsidP="00F50775">
      <w:pPr>
        <w:spacing w:after="0" w:line="240" w:lineRule="auto"/>
      </w:pPr>
      <w:r>
        <w:separator/>
      </w:r>
    </w:p>
  </w:endnote>
  <w:endnote w:type="continuationSeparator" w:id="0">
    <w:p w:rsidR="00F50775" w:rsidRDefault="00F50775" w:rsidP="00F5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311401"/>
      <w:docPartObj>
        <w:docPartGallery w:val="Page Numbers (Bottom of Page)"/>
        <w:docPartUnique/>
      </w:docPartObj>
    </w:sdtPr>
    <w:sdtEndPr>
      <w:rPr>
        <w:noProof/>
      </w:rPr>
    </w:sdtEndPr>
    <w:sdtContent>
      <w:p w:rsidR="00F50775" w:rsidRDefault="00F507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0775" w:rsidRDefault="00F5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775" w:rsidRDefault="00F50775" w:rsidP="00F50775">
      <w:pPr>
        <w:spacing w:after="0" w:line="240" w:lineRule="auto"/>
      </w:pPr>
      <w:r>
        <w:separator/>
      </w:r>
    </w:p>
  </w:footnote>
  <w:footnote w:type="continuationSeparator" w:id="0">
    <w:p w:rsidR="00F50775" w:rsidRDefault="00F50775" w:rsidP="00F50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E0BDF"/>
    <w:multiLevelType w:val="hybridMultilevel"/>
    <w:tmpl w:val="8124E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A458A6"/>
    <w:multiLevelType w:val="hybridMultilevel"/>
    <w:tmpl w:val="894A7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75"/>
    <w:rsid w:val="000757A5"/>
    <w:rsid w:val="002D5AD8"/>
    <w:rsid w:val="00465A66"/>
    <w:rsid w:val="00535BB9"/>
    <w:rsid w:val="007C50BC"/>
    <w:rsid w:val="00936BDA"/>
    <w:rsid w:val="00D86713"/>
    <w:rsid w:val="00E62011"/>
    <w:rsid w:val="00ED6E48"/>
    <w:rsid w:val="00F507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F60C5-C492-4E8E-91CF-02D1268D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0775"/>
  </w:style>
  <w:style w:type="paragraph" w:styleId="Footer">
    <w:name w:val="footer"/>
    <w:basedOn w:val="Normal"/>
    <w:link w:val="FooterChar"/>
    <w:uiPriority w:val="99"/>
    <w:unhideWhenUsed/>
    <w:rsid w:val="00F507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0775"/>
  </w:style>
  <w:style w:type="table" w:customStyle="1" w:styleId="TableGrid1">
    <w:name w:val="Table Grid1"/>
    <w:basedOn w:val="TableNormal"/>
    <w:next w:val="TableGrid"/>
    <w:uiPriority w:val="59"/>
    <w:rsid w:val="00F507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0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6806</Words>
  <Characters>3880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3</cp:revision>
  <dcterms:created xsi:type="dcterms:W3CDTF">2018-10-29T12:44:00Z</dcterms:created>
  <dcterms:modified xsi:type="dcterms:W3CDTF">2018-10-30T08:37:00Z</dcterms:modified>
</cp:coreProperties>
</file>