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3BA0" w:rsidRPr="001A3BA0" w:rsidRDefault="001A3BA0" w:rsidP="001A3BA0">
      <w:pPr>
        <w:spacing w:after="0" w:line="240" w:lineRule="auto"/>
        <w:ind w:left="720" w:right="49"/>
        <w:jc w:val="center"/>
        <w:rPr>
          <w:rFonts w:ascii="Times New Roman" w:eastAsia="Times New Roman" w:hAnsi="Times New Roman" w:cs="Times New Roman"/>
          <w:b/>
          <w:bCs/>
          <w:sz w:val="24"/>
          <w:szCs w:val="24"/>
        </w:rPr>
      </w:pPr>
      <w:r w:rsidRPr="001A3BA0">
        <w:rPr>
          <w:rFonts w:ascii="Times New Roman" w:eastAsia="Times New Roman" w:hAnsi="Times New Roman" w:cs="Times New Roman"/>
          <w:b/>
          <w:bCs/>
          <w:sz w:val="24"/>
          <w:szCs w:val="24"/>
        </w:rPr>
        <w:t>Piegādes līgums Nr.___________________________</w:t>
      </w:r>
    </w:p>
    <w:p w:rsidR="001A3BA0" w:rsidRPr="001A3BA0" w:rsidRDefault="001A3BA0" w:rsidP="001A3BA0">
      <w:pPr>
        <w:spacing w:after="0" w:line="240" w:lineRule="auto"/>
        <w:ind w:right="49"/>
        <w:jc w:val="center"/>
        <w:outlineLvl w:val="0"/>
        <w:rPr>
          <w:rFonts w:ascii="Times New Roman" w:eastAsia="Times New Roman" w:hAnsi="Times New Roman" w:cs="Times New Roman"/>
          <w:sz w:val="24"/>
          <w:szCs w:val="24"/>
        </w:rPr>
      </w:pPr>
      <w:r w:rsidRPr="001A3BA0">
        <w:rPr>
          <w:rFonts w:ascii="Times New Roman" w:eastAsia="Times New Roman" w:hAnsi="Times New Roman" w:cs="Times New Roman"/>
          <w:i/>
          <w:sz w:val="24"/>
          <w:szCs w:val="24"/>
          <w:lang w:eastAsia="lv-LV"/>
        </w:rPr>
        <w:t>par</w:t>
      </w:r>
      <w:r w:rsidRPr="001A3BA0">
        <w:rPr>
          <w:rFonts w:ascii="Times New Roman" w:eastAsia="Times New Roman" w:hAnsi="Times New Roman" w:cs="Times New Roman"/>
          <w:b/>
          <w:i/>
          <w:sz w:val="24"/>
          <w:szCs w:val="24"/>
          <w:lang w:eastAsia="lv-LV"/>
        </w:rPr>
        <w:t xml:space="preserve"> </w:t>
      </w:r>
      <w:r w:rsidRPr="001A3BA0">
        <w:rPr>
          <w:rFonts w:ascii="Times New Roman" w:eastAsia="Times New Roman" w:hAnsi="Times New Roman" w:cs="Times New Roman"/>
          <w:i/>
          <w:sz w:val="24"/>
          <w:szCs w:val="24"/>
        </w:rPr>
        <w:t>ķirurģisko instrumentu piegādi</w:t>
      </w:r>
    </w:p>
    <w:p w:rsidR="001A3BA0" w:rsidRPr="001A3BA0" w:rsidRDefault="001A3BA0" w:rsidP="001A3BA0">
      <w:pPr>
        <w:spacing w:after="0" w:line="240" w:lineRule="auto"/>
        <w:ind w:left="720" w:right="49"/>
        <w:jc w:val="both"/>
        <w:rPr>
          <w:rFonts w:ascii="Times New Roman" w:eastAsia="Times New Roman" w:hAnsi="Times New Roman" w:cs="Times New Roman"/>
          <w:b/>
          <w:bCs/>
          <w:sz w:val="24"/>
          <w:szCs w:val="24"/>
        </w:rPr>
      </w:pPr>
    </w:p>
    <w:p w:rsidR="001A3BA0" w:rsidRPr="001A3BA0" w:rsidRDefault="001A3BA0" w:rsidP="001A3BA0">
      <w:pPr>
        <w:spacing w:after="0" w:line="240" w:lineRule="auto"/>
        <w:ind w:right="49"/>
        <w:jc w:val="both"/>
        <w:rPr>
          <w:rFonts w:ascii="Times New Roman" w:eastAsia="Calibri" w:hAnsi="Times New Roman" w:cs="Times New Roman"/>
          <w:sz w:val="24"/>
          <w:szCs w:val="24"/>
        </w:rPr>
      </w:pPr>
      <w:r w:rsidRPr="001A3BA0">
        <w:rPr>
          <w:rFonts w:ascii="Times New Roman" w:eastAsia="Calibri" w:hAnsi="Times New Roman" w:cs="Times New Roman"/>
          <w:sz w:val="24"/>
          <w:szCs w:val="24"/>
        </w:rPr>
        <w:t xml:space="preserve">Rīgā,                                                                                   2018.gada </w:t>
      </w:r>
      <w:r w:rsidR="00B634B1">
        <w:rPr>
          <w:rFonts w:ascii="Times New Roman" w:eastAsia="Calibri" w:hAnsi="Times New Roman" w:cs="Times New Roman"/>
          <w:sz w:val="24"/>
          <w:szCs w:val="24"/>
        </w:rPr>
        <w:t>31</w:t>
      </w:r>
      <w:r>
        <w:rPr>
          <w:rFonts w:ascii="Times New Roman" w:eastAsia="Calibri" w:hAnsi="Times New Roman" w:cs="Times New Roman"/>
          <w:sz w:val="24"/>
          <w:szCs w:val="24"/>
        </w:rPr>
        <w:t>.maijā</w:t>
      </w:r>
    </w:p>
    <w:p w:rsidR="001A3BA0" w:rsidRPr="001A3BA0" w:rsidRDefault="001A3BA0" w:rsidP="001A3BA0">
      <w:pPr>
        <w:spacing w:after="0" w:line="240" w:lineRule="auto"/>
        <w:ind w:right="49"/>
        <w:jc w:val="both"/>
        <w:rPr>
          <w:rFonts w:ascii="Times New Roman" w:eastAsia="Calibri" w:hAnsi="Times New Roman" w:cs="Times New Roman"/>
          <w:sz w:val="24"/>
          <w:szCs w:val="24"/>
        </w:rPr>
      </w:pPr>
      <w:r w:rsidRPr="001A3BA0">
        <w:rPr>
          <w:rFonts w:ascii="Times New Roman" w:eastAsia="Calibri" w:hAnsi="Times New Roman" w:cs="Times New Roman"/>
          <w:sz w:val="24"/>
          <w:szCs w:val="24"/>
        </w:rPr>
        <w:t xml:space="preserve"> </w:t>
      </w:r>
    </w:p>
    <w:p w:rsidR="001A3BA0" w:rsidRPr="001A3BA0" w:rsidRDefault="001A3BA0" w:rsidP="001A3BA0">
      <w:pPr>
        <w:spacing w:after="0" w:line="240" w:lineRule="auto"/>
        <w:ind w:right="51"/>
        <w:jc w:val="both"/>
        <w:rPr>
          <w:rFonts w:ascii="Times New Roman" w:eastAsia="Times New Roman" w:hAnsi="Times New Roman" w:cs="Times New Roman"/>
          <w:sz w:val="24"/>
          <w:szCs w:val="24"/>
        </w:rPr>
      </w:pPr>
      <w:r w:rsidRPr="001A3BA0">
        <w:rPr>
          <w:rFonts w:ascii="Times New Roman" w:eastAsia="Times New Roman" w:hAnsi="Times New Roman" w:cs="Times New Roman"/>
          <w:b/>
          <w:bCs/>
          <w:sz w:val="24"/>
          <w:szCs w:val="24"/>
        </w:rPr>
        <w:t>VSIA „Paula Stradiņa klīniskā universitātes slimnīca”</w:t>
      </w:r>
      <w:r w:rsidRPr="001A3BA0">
        <w:rPr>
          <w:rFonts w:ascii="Times New Roman" w:eastAsia="Times New Roman" w:hAnsi="Times New Roman" w:cs="Times New Roman"/>
          <w:sz w:val="24"/>
          <w:szCs w:val="24"/>
        </w:rPr>
        <w:t xml:space="preserve">, reģ.Nr.40003457109, kuru saskaņā ar statūtiem un </w:t>
      </w:r>
      <w:r w:rsidR="00B634B1">
        <w:rPr>
          <w:rFonts w:ascii="Times New Roman" w:eastAsia="Calibri" w:hAnsi="Times New Roman" w:cs="Times New Roman"/>
          <w:sz w:val="24"/>
          <w:szCs w:val="24"/>
        </w:rPr>
        <w:t>p</w:t>
      </w:r>
      <w:r w:rsidR="00B634B1" w:rsidRPr="00B634B1">
        <w:rPr>
          <w:rFonts w:ascii="Times New Roman" w:eastAsia="Calibri" w:hAnsi="Times New Roman" w:cs="Times New Roman"/>
          <w:sz w:val="24"/>
          <w:szCs w:val="24"/>
        </w:rPr>
        <w:t xml:space="preserve">amatojoties uz 30.05.2018. dalībnieku sapulces lēmumu (protokols Nr.01-27.2.6/4) </w:t>
      </w:r>
      <w:r w:rsidRPr="001A3BA0">
        <w:rPr>
          <w:rFonts w:ascii="Times New Roman" w:eastAsia="Times New Roman" w:hAnsi="Times New Roman" w:cs="Times New Roman"/>
          <w:sz w:val="24"/>
          <w:szCs w:val="24"/>
        </w:rPr>
        <w:t xml:space="preserve"> pārstāv valdes priekšsēdētāja Ilze Kreicberga un valdes locekle Elita Buša</w:t>
      </w:r>
      <w:r>
        <w:rPr>
          <w:rFonts w:ascii="Times New Roman" w:eastAsia="Times New Roman" w:hAnsi="Times New Roman" w:cs="Times New Roman"/>
          <w:sz w:val="24"/>
          <w:szCs w:val="24"/>
        </w:rPr>
        <w:t>, un</w:t>
      </w:r>
    </w:p>
    <w:p w:rsidR="001A3BA0" w:rsidRPr="001A3BA0" w:rsidRDefault="006350E3" w:rsidP="00F55DE9">
      <w:pPr>
        <w:spacing w:after="0" w:line="240" w:lineRule="auto"/>
        <w:ind w:right="49"/>
        <w:jc w:val="both"/>
        <w:rPr>
          <w:rFonts w:ascii="Times New Roman" w:eastAsia="Times New Roman" w:hAnsi="Times New Roman" w:cs="Times New Roman"/>
          <w:sz w:val="24"/>
          <w:szCs w:val="24"/>
        </w:rPr>
      </w:pPr>
      <w:r w:rsidRPr="006350E3">
        <w:rPr>
          <w:rFonts w:ascii="Times New Roman" w:hAnsi="Times New Roman" w:cs="Times New Roman"/>
          <w:b/>
          <w:sz w:val="24"/>
          <w:szCs w:val="24"/>
          <w:lang w:eastAsia="lv-LV"/>
        </w:rPr>
        <w:t xml:space="preserve">SIA „TRADINTEK”, </w:t>
      </w:r>
      <w:r w:rsidRPr="006350E3">
        <w:rPr>
          <w:rFonts w:ascii="Times New Roman" w:hAnsi="Times New Roman" w:cs="Times New Roman"/>
          <w:sz w:val="24"/>
          <w:szCs w:val="24"/>
          <w:lang w:eastAsia="lv-LV"/>
        </w:rPr>
        <w:t xml:space="preserve">kuru saskaņā ar statūtiem, pārstāv valdes loceklis Aleksandrs </w:t>
      </w:r>
      <w:proofErr w:type="spellStart"/>
      <w:r w:rsidRPr="006350E3">
        <w:rPr>
          <w:rFonts w:ascii="Times New Roman" w:hAnsi="Times New Roman" w:cs="Times New Roman"/>
          <w:sz w:val="24"/>
          <w:szCs w:val="24"/>
          <w:lang w:eastAsia="lv-LV"/>
        </w:rPr>
        <w:t>Packevičs</w:t>
      </w:r>
      <w:proofErr w:type="spellEnd"/>
      <w:r w:rsidR="00A045F8" w:rsidRPr="00A045F8">
        <w:rPr>
          <w:rFonts w:ascii="Times New Roman" w:eastAsia="Times New Roman" w:hAnsi="Times New Roman" w:cs="Times New Roman"/>
          <w:sz w:val="24"/>
          <w:szCs w:val="24"/>
        </w:rPr>
        <w:t>,</w:t>
      </w:r>
      <w:r w:rsidR="001A3BA0" w:rsidRPr="001A3BA0">
        <w:rPr>
          <w:rFonts w:ascii="Times New Roman" w:eastAsia="Times New Roman" w:hAnsi="Times New Roman" w:cs="Times New Roman"/>
          <w:bCs/>
          <w:sz w:val="24"/>
          <w:szCs w:val="24"/>
        </w:rPr>
        <w:t xml:space="preserve"> </w:t>
      </w:r>
      <w:r w:rsidR="001A3BA0" w:rsidRPr="001A3BA0">
        <w:rPr>
          <w:rFonts w:ascii="Times New Roman" w:eastAsia="Times New Roman" w:hAnsi="Times New Roman" w:cs="Times New Roman"/>
          <w:sz w:val="24"/>
          <w:szCs w:val="24"/>
        </w:rPr>
        <w:t>(turpmāk - Piegādātājs) no otras puses (abi kopā – Puses), pamatojoties uz atklāta konkursa „Ķirurģisko instrumentu piegāde”, ID Nr. PSKUS 2018/45, rezultātiem un, saskaņā ar Piegādātāja iesniegto piedāvājumu, noslēdz šādu līgumu (turpmāk – Līgums):</w:t>
      </w:r>
    </w:p>
    <w:p w:rsidR="001A3BA0" w:rsidRPr="001A3BA0" w:rsidRDefault="001A3BA0" w:rsidP="001A3BA0">
      <w:pPr>
        <w:spacing w:after="0" w:line="240" w:lineRule="auto"/>
        <w:ind w:right="49"/>
        <w:jc w:val="both"/>
        <w:rPr>
          <w:rFonts w:ascii="Times New Roman" w:eastAsia="Times New Roman" w:hAnsi="Times New Roman" w:cs="Times New Roman"/>
          <w:sz w:val="24"/>
          <w:szCs w:val="24"/>
        </w:rPr>
      </w:pPr>
    </w:p>
    <w:p w:rsidR="001A3BA0" w:rsidRPr="001A3BA0" w:rsidRDefault="001A3BA0" w:rsidP="001A3BA0">
      <w:pPr>
        <w:numPr>
          <w:ilvl w:val="0"/>
          <w:numId w:val="1"/>
        </w:numPr>
        <w:spacing w:after="0" w:line="240" w:lineRule="auto"/>
        <w:ind w:right="49"/>
        <w:jc w:val="center"/>
        <w:rPr>
          <w:rFonts w:ascii="Times New Roman" w:eastAsia="Times New Roman" w:hAnsi="Times New Roman" w:cs="Times New Roman"/>
          <w:b/>
          <w:bCs/>
          <w:sz w:val="24"/>
          <w:szCs w:val="24"/>
        </w:rPr>
      </w:pPr>
      <w:r w:rsidRPr="001A3BA0">
        <w:rPr>
          <w:rFonts w:ascii="Times New Roman" w:eastAsia="Times New Roman" w:hAnsi="Times New Roman" w:cs="Times New Roman"/>
          <w:b/>
          <w:bCs/>
          <w:sz w:val="24"/>
          <w:szCs w:val="24"/>
        </w:rPr>
        <w:t>Līguma priekšmets un piegāde</w:t>
      </w:r>
    </w:p>
    <w:p w:rsidR="001A3BA0" w:rsidRPr="00B029C6" w:rsidRDefault="001A3BA0" w:rsidP="00B634B1">
      <w:pPr>
        <w:numPr>
          <w:ilvl w:val="1"/>
          <w:numId w:val="1"/>
        </w:numPr>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Pasūtītājs </w:t>
      </w:r>
      <w:r w:rsidR="00F6642C" w:rsidRPr="001A3BA0">
        <w:rPr>
          <w:rFonts w:ascii="Times New Roman" w:eastAsia="Times New Roman" w:hAnsi="Times New Roman" w:cs="Times New Roman"/>
          <w:sz w:val="24"/>
          <w:szCs w:val="24"/>
        </w:rPr>
        <w:t>pasuta</w:t>
      </w:r>
      <w:r w:rsidRPr="001A3BA0">
        <w:rPr>
          <w:rFonts w:ascii="Times New Roman" w:eastAsia="Times New Roman" w:hAnsi="Times New Roman" w:cs="Times New Roman"/>
          <w:sz w:val="24"/>
          <w:szCs w:val="24"/>
        </w:rPr>
        <w:t xml:space="preserve"> un Piegādātājs piegādā</w:t>
      </w:r>
      <w:r w:rsidR="007B4D13">
        <w:rPr>
          <w:rFonts w:ascii="Times New Roman" w:eastAsia="Times New Roman" w:hAnsi="Times New Roman" w:cs="Times New Roman"/>
          <w:sz w:val="24"/>
          <w:szCs w:val="24"/>
        </w:rPr>
        <w:t>:</w:t>
      </w:r>
      <w:r w:rsidR="00B029C6">
        <w:rPr>
          <w:rFonts w:ascii="Times New Roman" w:eastAsia="Times New Roman" w:hAnsi="Times New Roman" w:cs="Times New Roman"/>
          <w:sz w:val="24"/>
          <w:szCs w:val="24"/>
        </w:rPr>
        <w:t xml:space="preserve"> </w:t>
      </w:r>
      <w:r w:rsidR="000B46E7" w:rsidRPr="000B46E7">
        <w:rPr>
          <w:rFonts w:ascii="Times New Roman" w:eastAsia="Calibri" w:hAnsi="Times New Roman" w:cs="Times New Roman"/>
          <w:bCs/>
          <w:i/>
        </w:rPr>
        <w:t xml:space="preserve">12.daļa - Minimāli </w:t>
      </w:r>
      <w:proofErr w:type="spellStart"/>
      <w:r w:rsidR="000B46E7" w:rsidRPr="000B46E7">
        <w:rPr>
          <w:rFonts w:ascii="Times New Roman" w:eastAsia="Calibri" w:hAnsi="Times New Roman" w:cs="Times New Roman"/>
          <w:bCs/>
          <w:i/>
        </w:rPr>
        <w:t>invazīvi</w:t>
      </w:r>
      <w:proofErr w:type="spellEnd"/>
      <w:r w:rsidR="000B46E7" w:rsidRPr="000B46E7">
        <w:rPr>
          <w:rFonts w:ascii="Times New Roman" w:eastAsia="Calibri" w:hAnsi="Times New Roman" w:cs="Times New Roman"/>
          <w:bCs/>
          <w:i/>
        </w:rPr>
        <w:t xml:space="preserve"> ķirurģiskie instrumenti </w:t>
      </w:r>
      <w:proofErr w:type="spellStart"/>
      <w:r w:rsidR="000B46E7" w:rsidRPr="000B46E7">
        <w:rPr>
          <w:rFonts w:ascii="Times New Roman" w:eastAsia="Calibri" w:hAnsi="Times New Roman" w:cs="Times New Roman"/>
          <w:bCs/>
          <w:i/>
        </w:rPr>
        <w:t>torakālai</w:t>
      </w:r>
      <w:proofErr w:type="spellEnd"/>
      <w:r w:rsidR="000B46E7" w:rsidRPr="000B46E7">
        <w:rPr>
          <w:rFonts w:ascii="Times New Roman" w:eastAsia="Calibri" w:hAnsi="Times New Roman" w:cs="Times New Roman"/>
          <w:bCs/>
          <w:i/>
        </w:rPr>
        <w:t xml:space="preserve"> ķirurģijai </w:t>
      </w:r>
      <w:r w:rsidR="000B46E7">
        <w:rPr>
          <w:rFonts w:ascii="Times New Roman" w:eastAsia="Calibri" w:hAnsi="Times New Roman" w:cs="Times New Roman"/>
          <w:bCs/>
          <w:i/>
        </w:rPr>
        <w:t xml:space="preserve">un </w:t>
      </w:r>
      <w:r w:rsidR="000B46E7" w:rsidRPr="000B46E7">
        <w:rPr>
          <w:rFonts w:ascii="Times New Roman" w:eastAsia="Calibri" w:hAnsi="Times New Roman" w:cs="Times New Roman"/>
          <w:bCs/>
          <w:i/>
        </w:rPr>
        <w:t xml:space="preserve">16.daļa - Minimāli invazīvi ķirurģiskie instrumenti ginekoloģijai </w:t>
      </w:r>
      <w:r w:rsidRPr="00B029C6">
        <w:rPr>
          <w:rFonts w:ascii="Times New Roman" w:eastAsia="Times New Roman" w:hAnsi="Times New Roman" w:cs="Times New Roman"/>
          <w:sz w:val="24"/>
          <w:szCs w:val="24"/>
        </w:rPr>
        <w:t xml:space="preserve">(turpmāk – Prece) atbilstoši Līguma un tā pielikumu noteikumiem, </w:t>
      </w:r>
    </w:p>
    <w:p w:rsidR="001A3BA0" w:rsidRPr="001A3BA0" w:rsidRDefault="001A3BA0" w:rsidP="001A3BA0">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Preces piegādes vieta: VSIA “Paula Stradiņa klīniskā universitātes slimnīca” Pilsoņu iela 13, Rīga, LV – 1002. </w:t>
      </w:r>
    </w:p>
    <w:p w:rsidR="001A3BA0" w:rsidRPr="001A3BA0" w:rsidRDefault="001A3BA0" w:rsidP="001A3BA0">
      <w:pPr>
        <w:numPr>
          <w:ilvl w:val="1"/>
          <w:numId w:val="1"/>
        </w:numPr>
        <w:tabs>
          <w:tab w:val="num" w:pos="993"/>
        </w:tabs>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Pasūtītājs Preces pasūtīšanu veic elektroniski, pieprasījumu nosūtot uz Līguma </w:t>
      </w:r>
      <w:r w:rsidR="007B4D13">
        <w:rPr>
          <w:rFonts w:ascii="Times New Roman" w:eastAsia="Times New Roman" w:hAnsi="Times New Roman" w:cs="Times New Roman"/>
          <w:sz w:val="24"/>
          <w:szCs w:val="24"/>
        </w:rPr>
        <w:t>7.7.2</w:t>
      </w:r>
      <w:r w:rsidRPr="001A3BA0">
        <w:rPr>
          <w:rFonts w:ascii="Times New Roman" w:eastAsia="Times New Roman" w:hAnsi="Times New Roman" w:cs="Times New Roman"/>
          <w:sz w:val="24"/>
          <w:szCs w:val="24"/>
        </w:rPr>
        <w:t>.punktā norādītās kontaktpersonas e-pastu.</w:t>
      </w:r>
    </w:p>
    <w:p w:rsidR="001A3BA0" w:rsidRPr="00B634B1" w:rsidRDefault="001A3BA0" w:rsidP="001A3BA0">
      <w:pPr>
        <w:numPr>
          <w:ilvl w:val="1"/>
          <w:numId w:val="1"/>
        </w:numPr>
        <w:tabs>
          <w:tab w:val="num" w:pos="851"/>
        </w:tabs>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Preces piegādes laiks: Piegādātājs piegādā Preci saskaņā ar Līguma 1.pielikumā norādīto piegādes termiņu, piegādes laiku saskaņojot ar Līguma </w:t>
      </w:r>
      <w:r w:rsidR="007B4D13">
        <w:rPr>
          <w:rFonts w:ascii="Times New Roman" w:eastAsia="Times New Roman" w:hAnsi="Times New Roman" w:cs="Times New Roman"/>
          <w:sz w:val="24"/>
          <w:szCs w:val="24"/>
        </w:rPr>
        <w:t>7.7.1</w:t>
      </w:r>
      <w:r w:rsidRPr="001A3BA0">
        <w:rPr>
          <w:rFonts w:ascii="Times New Roman" w:eastAsia="Times New Roman" w:hAnsi="Times New Roman" w:cs="Times New Roman"/>
          <w:sz w:val="24"/>
          <w:szCs w:val="24"/>
        </w:rPr>
        <w:t>.punktā norādīto kontaktpersonu.</w:t>
      </w:r>
      <w:r w:rsidRPr="001A3BA0">
        <w:rPr>
          <w:rFonts w:ascii="Times New Roman" w:eastAsia="Calibri" w:hAnsi="Times New Roman" w:cs="Times New Roman"/>
          <w:bCs/>
          <w:sz w:val="24"/>
          <w:szCs w:val="24"/>
        </w:rPr>
        <w:t xml:space="preserve"> Piegādātājam 1 (vienas) darba dienas laikā jāapstiprina pasūtījuma saņemšanu. Rodoties nepieciešamībai, Pusēm vienojoties,  var tikt noteikts cits Preču piegādes termiņš, </w:t>
      </w:r>
      <w:r w:rsidRPr="001A3BA0">
        <w:rPr>
          <w:rFonts w:ascii="Times New Roman" w:eastAsia="Times New Roman" w:hAnsi="Times New Roman" w:cs="Times New Roman"/>
          <w:bCs/>
          <w:sz w:val="24"/>
          <w:szCs w:val="24"/>
        </w:rPr>
        <w:t>bet  tas nedrīkst pārsniegt šajā punktā noteiktos termiņus vairāk kā 5 (piecas) darba dienas.</w:t>
      </w:r>
    </w:p>
    <w:p w:rsidR="001A3BA0" w:rsidRPr="001A3BA0" w:rsidRDefault="001A3BA0" w:rsidP="001A3BA0">
      <w:pPr>
        <w:spacing w:after="0" w:line="240" w:lineRule="auto"/>
        <w:ind w:left="720" w:right="49"/>
        <w:jc w:val="both"/>
        <w:rPr>
          <w:rFonts w:ascii="Times New Roman" w:eastAsia="Times New Roman" w:hAnsi="Times New Roman" w:cs="Times New Roman"/>
          <w:b/>
          <w:bCs/>
          <w:sz w:val="24"/>
          <w:szCs w:val="24"/>
        </w:rPr>
      </w:pPr>
    </w:p>
    <w:p w:rsidR="001A3BA0" w:rsidRPr="001A3BA0" w:rsidRDefault="001A3BA0" w:rsidP="001A3BA0">
      <w:pPr>
        <w:numPr>
          <w:ilvl w:val="0"/>
          <w:numId w:val="1"/>
        </w:numPr>
        <w:spacing w:after="0" w:line="240"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Līguma summa, norēķinu kārtība</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Līguma summu veido visu Līguma ietvaros pasūtīto Preču kopējā summa, ņemot vērā Vienošanās kopējo summu.</w:t>
      </w:r>
      <w:r>
        <w:rPr>
          <w:rFonts w:ascii="Times New Roman" w:eastAsia="Times New Roman" w:hAnsi="Times New Roman" w:cs="Times New Roman"/>
          <w:sz w:val="24"/>
          <w:szCs w:val="24"/>
        </w:rPr>
        <w:t xml:space="preserve"> Plānotā līgumsumma ir </w:t>
      </w:r>
      <w:bookmarkStart w:id="0" w:name="_Hlk513641416"/>
      <w:r w:rsidR="000B46E7" w:rsidRPr="000B46E7">
        <w:rPr>
          <w:rFonts w:ascii="Times New Roman" w:eastAsia="Times New Roman" w:hAnsi="Times New Roman" w:cs="Times New Roman"/>
          <w:sz w:val="24"/>
        </w:rPr>
        <w:t xml:space="preserve">EUR 53 375.00 (piecdesmit trīs tūkstoši pieci simti septiņdesmit pieci </w:t>
      </w:r>
      <w:proofErr w:type="spellStart"/>
      <w:r w:rsidR="000B46E7" w:rsidRPr="000B46E7">
        <w:rPr>
          <w:rFonts w:ascii="Times New Roman" w:eastAsia="Times New Roman" w:hAnsi="Times New Roman" w:cs="Times New Roman"/>
          <w:i/>
          <w:sz w:val="24"/>
        </w:rPr>
        <w:t>euro</w:t>
      </w:r>
      <w:proofErr w:type="spellEnd"/>
      <w:r w:rsidR="000B46E7" w:rsidRPr="000B46E7">
        <w:rPr>
          <w:rFonts w:ascii="Times New Roman" w:eastAsia="Times New Roman" w:hAnsi="Times New Roman" w:cs="Times New Roman"/>
          <w:sz w:val="24"/>
        </w:rPr>
        <w:t xml:space="preserve"> un 46 centi)</w:t>
      </w:r>
      <w:bookmarkEnd w:id="0"/>
      <w:r>
        <w:rPr>
          <w:rFonts w:ascii="Times New Roman" w:hAnsi="Times New Roman" w:cs="Times New Roman"/>
          <w:sz w:val="24"/>
          <w:szCs w:val="24"/>
        </w:rPr>
        <w:t>.</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Preču vienas vienības cenas EUR bez pievienotās vērtības nodokļa (turpmāk – PVN) norādītas tehniskajā un finanšu piedāvājumā (turpmāk - Līguma 1.pielikums). PVN tiek aprēķināts un maksāts papildus saskaņā ar spēkā esošo nodokļu likmi.  </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Līguma 1.pielikumā norādītajā cenā ir ietverti visi Piegādātāja izdevumi, kas tam rodas saistībā ar Līguma izpildi, tajā skaitā izdevumi, kas saistīti ar Preces piegādi Pasūtītājam uz Līguma 1.2.punktā norādīto adresi un tās izkraušanu. Piegādātājs Preces piegādi līdz Pasūtītāja norādītajai piegādes vietai veic ar saviem resursiem.</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Pasūtītājs veic samaksu par piegādāto Preci ne vēlāk kā 60 (sešdesmit) kalendāro dienu laikā pēc Līguma noteikumiem atbilstošas Preces piegādes un saņemtā rēķina abpusējas parakstīšanas dienas, pārskaitot rēķinā norādīto naudas summu uz Līgumā norādīto Piegādātāja bankas norēķina kontu. Rēķins tiek izrakstīts atbilstoši piegādāto Preču skaitam.</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Pasūtītājam nav pienākums apmaksāt Piegādātāja rēķinus vai segt jebkādas Piegādātāja izmaksas vai zaudējumus par Preces piegādi, kuru Piegādātājs nav </w:t>
      </w:r>
      <w:r w:rsidRPr="001A3BA0">
        <w:rPr>
          <w:rFonts w:ascii="Times New Roman" w:eastAsia="Times New Roman" w:hAnsi="Times New Roman" w:cs="Times New Roman"/>
          <w:sz w:val="24"/>
          <w:szCs w:val="24"/>
        </w:rPr>
        <w:lastRenderedPageBreak/>
        <w:t>veicis un/vai par Līguma prasībām neatbilstošas kvalitātes vai bojātas Preces piegādi.</w:t>
      </w:r>
    </w:p>
    <w:p w:rsidR="001A3BA0" w:rsidRPr="001A3BA0" w:rsidRDefault="001A3BA0" w:rsidP="001A3BA0">
      <w:pPr>
        <w:numPr>
          <w:ilvl w:val="1"/>
          <w:numId w:val="1"/>
        </w:numPr>
        <w:spacing w:after="0" w:line="240" w:lineRule="auto"/>
        <w:ind w:left="561" w:right="49" w:hanging="561"/>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Samaksa par piegādāto Preci uzskatāma par veiktu ar brīdi, kad Pasūtītājs veicis pārskaitījumu uz Piegādātāja norādīto norēķinu kontu.</w:t>
      </w:r>
    </w:p>
    <w:p w:rsidR="001A3BA0" w:rsidRPr="001A3BA0" w:rsidRDefault="001A3BA0" w:rsidP="001A3BA0">
      <w:pPr>
        <w:spacing w:after="0" w:line="240" w:lineRule="auto"/>
        <w:ind w:right="49"/>
        <w:jc w:val="both"/>
        <w:rPr>
          <w:rFonts w:ascii="Times New Roman" w:eastAsia="Times New Roman" w:hAnsi="Times New Roman" w:cs="Times New Roman"/>
          <w:b/>
          <w:bCs/>
          <w:sz w:val="24"/>
          <w:szCs w:val="24"/>
        </w:rPr>
      </w:pPr>
    </w:p>
    <w:p w:rsidR="001A3BA0" w:rsidRPr="001A3BA0" w:rsidRDefault="001A3BA0" w:rsidP="001A3BA0">
      <w:pPr>
        <w:spacing w:after="0" w:line="240" w:lineRule="auto"/>
        <w:ind w:right="49"/>
        <w:jc w:val="both"/>
        <w:rPr>
          <w:rFonts w:ascii="Times New Roman" w:eastAsia="Times New Roman" w:hAnsi="Times New Roman" w:cs="Times New Roman"/>
          <w:b/>
          <w:bCs/>
          <w:sz w:val="24"/>
          <w:szCs w:val="24"/>
        </w:rPr>
      </w:pPr>
    </w:p>
    <w:p w:rsidR="001A3BA0" w:rsidRPr="001A3BA0" w:rsidRDefault="001A3BA0" w:rsidP="001A3BA0">
      <w:pPr>
        <w:numPr>
          <w:ilvl w:val="0"/>
          <w:numId w:val="1"/>
        </w:numPr>
        <w:spacing w:after="0" w:line="240"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Līguma darbības termiņš un spēkā esamība</w:t>
      </w:r>
    </w:p>
    <w:p w:rsidR="001A3BA0" w:rsidRPr="001A3BA0" w:rsidRDefault="001A3BA0" w:rsidP="001A3BA0">
      <w:pPr>
        <w:numPr>
          <w:ilvl w:val="1"/>
          <w:numId w:val="1"/>
        </w:numPr>
        <w:spacing w:after="0" w:line="240" w:lineRule="auto"/>
        <w:ind w:right="49" w:hanging="562"/>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lang w:eastAsia="lv-LV"/>
        </w:rPr>
        <w:t>Līgums stājas spēkā tā abpusējas parakstīšanas</w:t>
      </w:r>
      <w:r w:rsidRPr="001A3BA0">
        <w:rPr>
          <w:rFonts w:ascii="Times New Roman" w:eastAsia="Times New Roman" w:hAnsi="Times New Roman" w:cs="Times New Roman"/>
          <w:sz w:val="24"/>
          <w:szCs w:val="24"/>
        </w:rPr>
        <w:t xml:space="preserve"> brīdī un ir spēkā līdz īsākajam no šādiem termiņiem:</w:t>
      </w:r>
    </w:p>
    <w:p w:rsidR="001A3BA0" w:rsidRPr="001A3BA0" w:rsidRDefault="001A3BA0" w:rsidP="001A3BA0">
      <w:pPr>
        <w:spacing w:after="0" w:line="240" w:lineRule="auto"/>
        <w:ind w:left="1276" w:right="49" w:hanging="714"/>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3.1.1.</w:t>
      </w:r>
      <w:r w:rsidRPr="001A3BA0">
        <w:rPr>
          <w:rFonts w:ascii="Times New Roman" w:eastAsia="Times New Roman" w:hAnsi="Times New Roman" w:cs="Times New Roman"/>
          <w:sz w:val="24"/>
          <w:szCs w:val="24"/>
        </w:rPr>
        <w:tab/>
        <w:t>līdz Vienošanās  2.1.punktā noteiktās summas izlietojumam;</w:t>
      </w:r>
    </w:p>
    <w:p w:rsidR="001A3BA0" w:rsidRPr="001A3BA0" w:rsidRDefault="001A3BA0" w:rsidP="001A3BA0">
      <w:pPr>
        <w:spacing w:after="0" w:line="240" w:lineRule="auto"/>
        <w:ind w:left="1276" w:right="49" w:hanging="714"/>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3.1.2.</w:t>
      </w:r>
      <w:r w:rsidRPr="001A3BA0">
        <w:rPr>
          <w:rFonts w:ascii="Times New Roman" w:eastAsia="Times New Roman" w:hAnsi="Times New Roman" w:cs="Times New Roman"/>
          <w:sz w:val="24"/>
          <w:szCs w:val="24"/>
        </w:rPr>
        <w:tab/>
        <w:t>12 (divpadsmit) mēneši no Līguma spēkā stāšanās dienas.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3.2.</w:t>
      </w:r>
      <w:r w:rsidRPr="001A3BA0">
        <w:rPr>
          <w:rFonts w:ascii="Times New Roman" w:eastAsia="Times New Roman" w:hAnsi="Times New Roman" w:cs="Times New Roman"/>
          <w:sz w:val="24"/>
          <w:szCs w:val="24"/>
        </w:rPr>
        <w:tab/>
        <w:t>Ja Līguma darbības laikā netiek sasniegta Vienošanās 2.1.punktā noteiktā summa, Pusēm vienojoties Līguma darbības termiņš var tikt pagarināts saskaņā ar Publisko iepirkumu likumā noteikto.</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3.3.</w:t>
      </w:r>
      <w:r w:rsidRPr="001A3BA0">
        <w:rPr>
          <w:rFonts w:ascii="Times New Roman" w:eastAsia="Times New Roman" w:hAnsi="Times New Roman" w:cs="Times New Roman"/>
          <w:sz w:val="24"/>
          <w:szCs w:val="24"/>
        </w:rPr>
        <w:tab/>
        <w:t>Pusēm ir tiesības jebkurā brīdī izbeigt Līgumu, par to rakstiski vienojoties.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w:t>
      </w:r>
      <w:r w:rsidRPr="001A3BA0">
        <w:rPr>
          <w:rFonts w:ascii="Times New Roman" w:eastAsia="Times New Roman" w:hAnsi="Times New Roman" w:cs="Times New Roman"/>
          <w:sz w:val="24"/>
          <w:szCs w:val="24"/>
        </w:rPr>
        <w:tab/>
        <w:t>Pasūtītājam ir tiesības vienpusēji atkāpties no Līguma, 30 (trīsdesmit) kalendārās dienas iepriekš rakstiski par to brīdinot Piegādātāju, ja:</w:t>
      </w:r>
    </w:p>
    <w:p w:rsidR="001A3BA0" w:rsidRPr="001A3BA0" w:rsidRDefault="001A3BA0" w:rsidP="001A3BA0">
      <w:pPr>
        <w:spacing w:after="0" w:line="240" w:lineRule="auto"/>
        <w:ind w:left="1276" w:right="49" w:hanging="1276"/>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         3.4.1.</w:t>
      </w:r>
      <w:r w:rsidRPr="001A3BA0">
        <w:rPr>
          <w:rFonts w:ascii="Times New Roman" w:eastAsia="Times New Roman" w:hAnsi="Times New Roman" w:cs="Times New Roman"/>
          <w:sz w:val="24"/>
          <w:szCs w:val="24"/>
        </w:rPr>
        <w:tab/>
        <w:t>Piegādātājs Līguma noslēgšanas vai tā izpildes laikā sniedzis nepatiesas vai nepilnīgas ziņas vai apliecinājumus;</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3.4.2.</w:t>
      </w:r>
      <w:r w:rsidRPr="001A3BA0">
        <w:rPr>
          <w:rFonts w:ascii="Times New Roman" w:eastAsia="Times New Roman" w:hAnsi="Times New Roman" w:cs="Times New Roman"/>
          <w:sz w:val="24"/>
          <w:szCs w:val="24"/>
        </w:rPr>
        <w:tab/>
      </w:r>
      <w:r w:rsidRPr="001A3BA0">
        <w:rPr>
          <w:rFonts w:ascii="Times New Roman" w:eastAsia="Times New Roman" w:hAnsi="Times New Roman" w:cs="Times New Roman"/>
          <w:bCs/>
          <w:sz w:val="24"/>
          <w:szCs w:val="24"/>
        </w:rPr>
        <w:t>Piegādātājs ilgāk kā 2 mēnešus nepilda savas Līgumā noteiktās saistības un Pasūtītājs rakstiski par to ir informējis Piegādātāju</w:t>
      </w:r>
      <w:r w:rsidRPr="001A3BA0">
        <w:rPr>
          <w:rFonts w:ascii="Times New Roman" w:eastAsia="Times New Roman" w:hAnsi="Times New Roman" w:cs="Times New Roman"/>
          <w:sz w:val="24"/>
          <w:szCs w:val="24"/>
        </w:rPr>
        <w:t>;</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3.4.3.</w:t>
      </w:r>
      <w:r w:rsidRPr="001A3BA0">
        <w:rPr>
          <w:rFonts w:ascii="Times New Roman" w:eastAsia="Times New Roman" w:hAnsi="Times New Roman" w:cs="Times New Roman"/>
          <w:sz w:val="24"/>
          <w:szCs w:val="24"/>
        </w:rPr>
        <w:tab/>
        <w:t xml:space="preserve">ja Piegādātājs atkārtoti (veiktas vismaz 2 Līgumam neatbilstošas piegādes) piegādājis Līgumam neatbilstošu Preci; </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3.4.4.</w:t>
      </w:r>
      <w:r w:rsidRPr="001A3BA0">
        <w:rPr>
          <w:rFonts w:ascii="Times New Roman" w:eastAsia="Times New Roman" w:hAnsi="Times New Roman" w:cs="Times New Roman"/>
          <w:sz w:val="24"/>
          <w:szCs w:val="24"/>
        </w:rPr>
        <w:tab/>
        <w:t>ja piegādātās Preces lietošana izraisa izmaiņas, kas var radīt draudus pacienta veselībai un dzīvībai, Preces kvalitātes prasības būtiski atšķiras no tehniskajā piedāvājumā vai Preces instrukcijā norādītajām tās īpašībām. Ja iestājas šajā apakšpunktā minētais un tas tiek konstatēts un tiek sastādīts attiecīgs pamatojums, kas pierāda cēloņsakarību, Piegādātājam ir pienākums atmaksāt Pasūtītājam Preces cenu kā arī pieņemt un aizvest Preci no Pasūtītāja telpām.</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3.5.</w:t>
      </w:r>
      <w:r w:rsidRPr="001A3BA0">
        <w:rPr>
          <w:rFonts w:ascii="Times New Roman" w:eastAsia="Times New Roman" w:hAnsi="Times New Roman" w:cs="Times New Roman"/>
          <w:sz w:val="24"/>
          <w:szCs w:val="24"/>
        </w:rPr>
        <w:tab/>
        <w:t>Par vienpusēju atkāpšanos no Līguma Pasūtītājs Līguma 3.4.punktā noteiktajā termiņā nosuta Piegādātājam rakstisku paziņojumu. Līgums uzskatāms par izbeigtu trīsdesmitajā dienā pēc Pasūtītāja rakstiska paziņojuma nosūtīšanas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3.6.</w:t>
      </w:r>
      <w:r w:rsidRPr="001A3BA0">
        <w:rPr>
          <w:rFonts w:ascii="Times New Roman" w:eastAsia="Times New Roman" w:hAnsi="Times New Roman" w:cs="Times New Roman"/>
          <w:sz w:val="24"/>
          <w:szCs w:val="24"/>
        </w:rPr>
        <w:tab/>
        <w:t>Piegādātājs ir tiesīgs vienpusēji atkāpties no Līguma, nosūtot par to rakstisku paziņojumu uz Pasūtītāja juridisko adresi 30 (trīsdesmit) kalendārās dienas iepriekš, ja iestājies kāds no šādiem apstākļiem:</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3.6.1.</w:t>
      </w:r>
      <w:r w:rsidRPr="001A3BA0">
        <w:rPr>
          <w:rFonts w:ascii="Times New Roman" w:eastAsia="Times New Roman" w:hAnsi="Times New Roman" w:cs="Times New Roman"/>
          <w:sz w:val="24"/>
          <w:szCs w:val="24"/>
        </w:rPr>
        <w:tab/>
        <w:t>Pasūtītājs 30 (trīsdesmit) kalendārās dienas kavē noteikto maksājumu veikšanas termiņu un Pasūtītājs pārkāpumu nenovērš 30 (trīsdesmit) kalendāro dienu laikā no Piegādātāja pretenzijas nosūtīšanas dienas uz Pasūtītāja juridisko adresi;</w:t>
      </w:r>
    </w:p>
    <w:p w:rsidR="001A3BA0" w:rsidRPr="001A3BA0" w:rsidRDefault="001A3BA0" w:rsidP="001A3BA0">
      <w:pPr>
        <w:spacing w:after="0" w:line="240" w:lineRule="auto"/>
        <w:ind w:left="1276" w:right="49" w:hanging="709"/>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3.6.2.</w:t>
      </w:r>
      <w:r w:rsidRPr="001A3BA0">
        <w:rPr>
          <w:rFonts w:ascii="Times New Roman" w:eastAsia="Times New Roman" w:hAnsi="Times New Roman" w:cs="Times New Roman"/>
          <w:sz w:val="24"/>
          <w:szCs w:val="24"/>
        </w:rPr>
        <w:tab/>
        <w:t>iestājušies apstākļi, kas apgrūtina vai padara neiespējamu kādu no Līgumā noteikto saistību izpildi, rakstiski par to informējot Pasūtītāju.</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 xml:space="preserve">3.7. </w:t>
      </w:r>
      <w:r w:rsidRPr="001A3BA0">
        <w:rPr>
          <w:rFonts w:ascii="Times New Roman" w:eastAsia="Times New Roman" w:hAnsi="Times New Roman" w:cs="Times New Roman"/>
          <w:sz w:val="24"/>
          <w:szCs w:val="24"/>
        </w:rPr>
        <w:tab/>
        <w:t>Līguma saistību izbeigšanas gadījumā Pasūtītājs veic pilnu norēķinu un samaksā visus Piegādātāja pamatoti iesniegtos rēķinus par faktiski veikto piegādi līdz līgumsaistību pilnīgai izbeigšanai.</w:t>
      </w:r>
    </w:p>
    <w:p w:rsidR="001A3BA0" w:rsidRPr="001A3BA0" w:rsidRDefault="001A3BA0" w:rsidP="001A3BA0">
      <w:pPr>
        <w:spacing w:after="0" w:line="240" w:lineRule="auto"/>
        <w:ind w:right="49"/>
        <w:jc w:val="both"/>
        <w:rPr>
          <w:rFonts w:ascii="Times New Roman" w:eastAsia="Times New Roman" w:hAnsi="Times New Roman" w:cs="Times New Roman"/>
          <w:sz w:val="24"/>
          <w:szCs w:val="24"/>
        </w:rPr>
      </w:pPr>
    </w:p>
    <w:p w:rsidR="001A3BA0" w:rsidRPr="001A3BA0" w:rsidRDefault="001A3BA0" w:rsidP="001A3BA0">
      <w:pPr>
        <w:numPr>
          <w:ilvl w:val="0"/>
          <w:numId w:val="2"/>
        </w:numPr>
        <w:spacing w:after="0" w:line="240" w:lineRule="auto"/>
        <w:ind w:right="49"/>
        <w:jc w:val="center"/>
        <w:rPr>
          <w:rFonts w:ascii="Times New Roman" w:eastAsia="Times New Roman" w:hAnsi="Times New Roman" w:cs="Times New Roman"/>
          <w:b/>
          <w:bCs/>
          <w:sz w:val="24"/>
          <w:szCs w:val="24"/>
        </w:rPr>
      </w:pPr>
      <w:r w:rsidRPr="001A3BA0">
        <w:rPr>
          <w:rFonts w:ascii="Times New Roman" w:eastAsia="Times New Roman" w:hAnsi="Times New Roman" w:cs="Times New Roman"/>
          <w:b/>
          <w:bCs/>
          <w:sz w:val="24"/>
          <w:szCs w:val="24"/>
        </w:rPr>
        <w:t>Preces kvalitātes prasības</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bCs/>
          <w:sz w:val="24"/>
          <w:szCs w:val="24"/>
        </w:rPr>
        <w:t xml:space="preserve">4.1.  </w:t>
      </w:r>
      <w:r w:rsidRPr="001A3BA0">
        <w:rPr>
          <w:rFonts w:ascii="Times New Roman" w:eastAsia="Times New Roman" w:hAnsi="Times New Roman" w:cs="Times New Roman"/>
          <w:bCs/>
          <w:sz w:val="24"/>
          <w:szCs w:val="24"/>
        </w:rPr>
        <w:tab/>
      </w:r>
      <w:r w:rsidRPr="001A3BA0">
        <w:rPr>
          <w:rFonts w:ascii="Times New Roman" w:eastAsia="Times New Roman" w:hAnsi="Times New Roman" w:cs="Times New Roman"/>
          <w:sz w:val="24"/>
          <w:szCs w:val="24"/>
        </w:rPr>
        <w:t>Piegādātā Prece ir jauna, augstas kvalitātes un tā uzglabāta atbilstoši ražotāja noteiktajām prasībām un instrukcijām par Preces uzglabāšanu.</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lastRenderedPageBreak/>
        <w:t>4.2.</w:t>
      </w:r>
      <w:r w:rsidRPr="001A3BA0">
        <w:rPr>
          <w:rFonts w:ascii="Times New Roman" w:eastAsia="Times New Roman" w:hAnsi="Times New Roman" w:cs="Times New Roman"/>
          <w:sz w:val="24"/>
          <w:szCs w:val="24"/>
        </w:rPr>
        <w:tab/>
        <w:t>Prece ir marķēta ar ražotāja firmas zīmi, tai ir CE marķējums un pievienota informācija par ekspluatācijas tehniskajiem rādītājiem latviešu valodā.</w:t>
      </w:r>
    </w:p>
    <w:p w:rsidR="001A3BA0" w:rsidRPr="001A3BA0" w:rsidRDefault="001A3BA0" w:rsidP="001A3BA0">
      <w:pPr>
        <w:spacing w:after="0" w:line="240" w:lineRule="auto"/>
        <w:ind w:left="567" w:right="49" w:hanging="567"/>
        <w:jc w:val="both"/>
        <w:rPr>
          <w:rFonts w:ascii="Times New Roman" w:eastAsia="Times New Roman" w:hAnsi="Times New Roman" w:cs="Times New Roman"/>
          <w:sz w:val="24"/>
          <w:szCs w:val="24"/>
        </w:rPr>
      </w:pPr>
      <w:r w:rsidRPr="001A3BA0">
        <w:rPr>
          <w:rFonts w:ascii="Times New Roman" w:eastAsia="Times New Roman" w:hAnsi="Times New Roman" w:cs="Times New Roman"/>
          <w:sz w:val="24"/>
          <w:szCs w:val="24"/>
        </w:rPr>
        <w:t>4.3.</w:t>
      </w:r>
      <w:r w:rsidRPr="001A3BA0">
        <w:rPr>
          <w:rFonts w:ascii="Times New Roman" w:eastAsia="Times New Roman" w:hAnsi="Times New Roman" w:cs="Times New Roman"/>
          <w:sz w:val="24"/>
          <w:szCs w:val="24"/>
        </w:rPr>
        <w:tab/>
        <w:t>Piegādātājs garantē, ka Prece atbilst Līguma noteikumiem un ir derīga ekspluatācijai, kā arī to, ka Preces izmantošana, atbilstoši tās uzdevumiem, nenodarīs kaitējumu cilvēka veselībai un dzīvībai.</w:t>
      </w:r>
    </w:p>
    <w:p w:rsidR="001A3BA0" w:rsidRPr="001A3BA0" w:rsidRDefault="001A3BA0" w:rsidP="001A3BA0">
      <w:pPr>
        <w:spacing w:after="0" w:line="240" w:lineRule="auto"/>
        <w:ind w:right="49"/>
        <w:jc w:val="both"/>
        <w:rPr>
          <w:rFonts w:ascii="Times New Roman" w:eastAsia="Times New Roman" w:hAnsi="Times New Roman" w:cs="Times New Roman"/>
          <w:sz w:val="24"/>
          <w:szCs w:val="24"/>
        </w:rPr>
      </w:pPr>
    </w:p>
    <w:p w:rsidR="001A3BA0" w:rsidRPr="001A3BA0" w:rsidRDefault="001A3BA0" w:rsidP="001A3BA0">
      <w:pPr>
        <w:numPr>
          <w:ilvl w:val="0"/>
          <w:numId w:val="2"/>
        </w:numPr>
        <w:spacing w:after="0" w:line="276"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Pušu saistības</w:t>
      </w:r>
    </w:p>
    <w:p w:rsidR="001A3BA0" w:rsidRPr="001A3BA0" w:rsidRDefault="001A3BA0" w:rsidP="001A3BA0">
      <w:pPr>
        <w:numPr>
          <w:ilvl w:val="1"/>
          <w:numId w:val="3"/>
        </w:numPr>
        <w:spacing w:after="0" w:line="240" w:lineRule="auto"/>
        <w:ind w:left="567" w:right="49" w:hanging="567"/>
        <w:jc w:val="both"/>
        <w:rPr>
          <w:rFonts w:ascii="Times New Roman" w:eastAsia="Calibri" w:hAnsi="Times New Roman" w:cs="Times New Roman"/>
          <w:bCs/>
          <w:sz w:val="24"/>
          <w:szCs w:val="24"/>
        </w:rPr>
      </w:pPr>
      <w:r w:rsidRPr="001A3BA0">
        <w:rPr>
          <w:rFonts w:ascii="Times New Roman" w:eastAsia="Calibri" w:hAnsi="Times New Roman" w:cs="Times New Roman"/>
          <w:sz w:val="24"/>
          <w:szCs w:val="24"/>
        </w:rPr>
        <w:t>Piegādātāja tiesības un pienākumi: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Calibri" w:hAnsi="Times New Roman" w:cs="Times New Roman"/>
          <w:sz w:val="24"/>
          <w:szCs w:val="24"/>
        </w:rPr>
        <w:t>saskaņot piegādes laiku ne mazāk kā 1 (vienu) darba dienu pirms piegādes veikšanas ar Līgumā norādīto kontaktpersonu par Preces saņemšanu</w:t>
      </w:r>
      <w:r w:rsidRPr="001A3BA0">
        <w:rPr>
          <w:rFonts w:ascii="Times New Roman" w:eastAsia="Times New Roman" w:hAnsi="Times New Roman" w:cs="Times New Roman"/>
          <w:sz w:val="24"/>
          <w:szCs w:val="24"/>
        </w:rPr>
        <w:t>;</w:t>
      </w:r>
    </w:p>
    <w:p w:rsidR="001A3BA0" w:rsidRPr="001A3BA0" w:rsidRDefault="001A3BA0" w:rsidP="001A3BA0">
      <w:pPr>
        <w:numPr>
          <w:ilvl w:val="2"/>
          <w:numId w:val="3"/>
        </w:numPr>
        <w:tabs>
          <w:tab w:val="num" w:pos="1418"/>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piegādāt Līguma prasībām atbilstošu, pienācīgas kvalitātes Preci saskaņā ar Līguma noteikumiem;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transportējot Preci, nodrošināt Preces drošību pret iespējamajiem bojājumiem;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Līguma prasībām neatbilstošas un/vai nekvalitatīvas Preces piegādes gadījumā, ne vēlā kā 3 (trīs) kalendāro dienu laikā apmainīt to pret jaunu, nelietotu un kvalitatīvu Preci uz sava rēķina;</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sagatavot un nodot Pasūtītājam rēķinu par piegādāto Preci;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laikus, vismaz 3 (trīs) darba dienas pirms Preces piegādes termiņa iestāšanās, informēt Pasūtītāju par iespējamiem vai paredzamiem kavējumiem piegādēs un apstākļiem, notikumiem un problēmām, kas tās kavē;</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veikt Līguma izpildi ar saviem spēkiem, resursiem un līdzekļiem;</w:t>
      </w:r>
    </w:p>
    <w:p w:rsidR="001A3BA0" w:rsidRPr="001A3BA0" w:rsidRDefault="001A3BA0" w:rsidP="001A3BA0">
      <w:pPr>
        <w:numPr>
          <w:ilvl w:val="2"/>
          <w:numId w:val="3"/>
        </w:numPr>
        <w:tabs>
          <w:tab w:val="num" w:pos="1276"/>
        </w:tabs>
        <w:spacing w:after="0" w:line="240" w:lineRule="auto"/>
        <w:ind w:left="1276" w:right="49" w:hanging="709"/>
        <w:jc w:val="both"/>
        <w:rPr>
          <w:rFonts w:ascii="Times New Roman" w:eastAsia="Calibri" w:hAnsi="Times New Roman" w:cs="Times New Roman"/>
          <w:bCs/>
          <w:sz w:val="24"/>
          <w:szCs w:val="24"/>
        </w:rPr>
      </w:pPr>
      <w:r w:rsidRPr="001A3BA0">
        <w:rPr>
          <w:rFonts w:ascii="Times New Roman" w:eastAsia="Calibri" w:hAnsi="Times New Roman" w:cs="Times New Roman"/>
          <w:bCs/>
          <w:sz w:val="24"/>
          <w:szCs w:val="24"/>
        </w:rPr>
        <w:t>par piegādātu kvalitatīvu Preci savlaicīgi saņemt rēķinā norādīto summu;</w:t>
      </w:r>
    </w:p>
    <w:p w:rsidR="001A3BA0" w:rsidRPr="001A3BA0" w:rsidRDefault="001A3BA0" w:rsidP="001A3BA0">
      <w:pPr>
        <w:numPr>
          <w:ilvl w:val="2"/>
          <w:numId w:val="3"/>
        </w:numPr>
        <w:tabs>
          <w:tab w:val="num" w:pos="1276"/>
        </w:tabs>
        <w:spacing w:after="0" w:line="240" w:lineRule="auto"/>
        <w:ind w:right="49" w:hanging="153"/>
        <w:jc w:val="both"/>
        <w:rPr>
          <w:rFonts w:ascii="Times New Roman" w:eastAsia="Calibri" w:hAnsi="Times New Roman" w:cs="Times New Roman"/>
          <w:bCs/>
          <w:sz w:val="24"/>
          <w:szCs w:val="24"/>
        </w:rPr>
      </w:pPr>
      <w:r w:rsidRPr="001A3BA0">
        <w:rPr>
          <w:rFonts w:ascii="Times New Roman" w:eastAsia="Calibri" w:hAnsi="Times New Roman" w:cs="Times New Roman"/>
          <w:bCs/>
          <w:sz w:val="24"/>
          <w:szCs w:val="24"/>
        </w:rPr>
        <w:t>saņemt no Pasūtītāja saistību izpildei nepieciešamo informāciju.</w:t>
      </w:r>
    </w:p>
    <w:p w:rsidR="001A3BA0" w:rsidRPr="001A3BA0" w:rsidRDefault="001A3BA0" w:rsidP="001A3BA0">
      <w:pPr>
        <w:numPr>
          <w:ilvl w:val="1"/>
          <w:numId w:val="3"/>
        </w:numPr>
        <w:spacing w:after="0" w:line="240" w:lineRule="auto"/>
        <w:ind w:left="561" w:right="49" w:hanging="561"/>
        <w:jc w:val="both"/>
        <w:rPr>
          <w:rFonts w:ascii="Calibri" w:eastAsia="Calibri" w:hAnsi="Calibri" w:cs="Times New Roman"/>
          <w:bCs/>
        </w:rPr>
      </w:pPr>
      <w:r w:rsidRPr="001A3BA0">
        <w:rPr>
          <w:rFonts w:ascii="Times New Roman" w:eastAsia="Times New Roman" w:hAnsi="Times New Roman" w:cs="Times New Roman"/>
          <w:sz w:val="24"/>
          <w:szCs w:val="24"/>
        </w:rPr>
        <w:t>Pasūtītāja tiesības un pienākumi: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savlaicīgi veikt Preces pasūtīšanu, elektroniski nosūtot pieprasījumu uz Līgumā norādīto elektronisko pasta adresi. Pasūtījums skaitās veikts ar brīdi, kad Piegādātājam elektroniski nosūtīts pieprasījums;</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pārbaudīt piegādātās Preces kvalitāti un atbilstību Līguma noteikumiem;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Līgumā noteiktajā kārtībā savlaicīgi samaksāt par pieņemto, atbilstošo un kvalitatīvo Preci;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dot Piegādātājam saistošus norādījumus attiecībā uz Līguma izpildi;</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saņemt no Piegādātāja informāciju un paskaidrojumus par Līguma izpildes gaitu un citiem izpildes jautājumiem, kā arī par iespējamajiem kavējumiem;</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nekvalitatīvas un Līguma prasībām neatbilstošas Preces piegādes gadījumā, lūgt Piegādātāju ne vēlāk kā 10 (desmit) darba dienu laikā apmainīt to pret jaunu, nelietotu, Līguma prasībām atbilstošu;</w:t>
      </w:r>
    </w:p>
    <w:p w:rsidR="001A3BA0" w:rsidRPr="001A3BA0" w:rsidRDefault="001A3BA0" w:rsidP="001A3BA0">
      <w:pPr>
        <w:numPr>
          <w:ilvl w:val="2"/>
          <w:numId w:val="3"/>
        </w:numPr>
        <w:tabs>
          <w:tab w:val="num" w:pos="1276"/>
        </w:tabs>
        <w:spacing w:after="0" w:line="240" w:lineRule="auto"/>
        <w:ind w:left="1276" w:right="49" w:hanging="709"/>
        <w:jc w:val="both"/>
        <w:rPr>
          <w:rFonts w:ascii="Calibri" w:eastAsia="Calibri" w:hAnsi="Calibri" w:cs="Times New Roman"/>
          <w:bCs/>
        </w:rPr>
      </w:pPr>
      <w:r w:rsidRPr="001A3BA0">
        <w:rPr>
          <w:rFonts w:ascii="Times New Roman" w:eastAsia="Times New Roman" w:hAnsi="Times New Roman" w:cs="Times New Roman"/>
          <w:sz w:val="24"/>
          <w:szCs w:val="24"/>
        </w:rPr>
        <w:t>aizstāt Pasūtītāju kā Pusi ar citu iestādi, ja Pasūtītāju kā iestādi reorganizē vai mainās tā kompetence.</w:t>
      </w:r>
    </w:p>
    <w:p w:rsidR="001A3BA0" w:rsidRPr="001A3BA0" w:rsidRDefault="001A3BA0" w:rsidP="001A3BA0">
      <w:pPr>
        <w:spacing w:after="0" w:line="240" w:lineRule="auto"/>
        <w:ind w:right="49"/>
        <w:jc w:val="both"/>
        <w:rPr>
          <w:rFonts w:ascii="Times New Roman" w:eastAsia="Times New Roman" w:hAnsi="Times New Roman" w:cs="Times New Roman"/>
          <w:b/>
          <w:bCs/>
          <w:sz w:val="24"/>
          <w:szCs w:val="24"/>
        </w:rPr>
      </w:pPr>
    </w:p>
    <w:p w:rsidR="001A3BA0" w:rsidRPr="001A3BA0" w:rsidRDefault="001A3BA0" w:rsidP="001A3BA0">
      <w:pPr>
        <w:numPr>
          <w:ilvl w:val="0"/>
          <w:numId w:val="3"/>
        </w:numPr>
        <w:spacing w:after="0" w:line="276" w:lineRule="auto"/>
        <w:ind w:left="567" w:right="49" w:hanging="567"/>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Pušu atbildība</w:t>
      </w:r>
    </w:p>
    <w:p w:rsidR="001A3BA0" w:rsidRPr="001A3BA0" w:rsidRDefault="001A3BA0" w:rsidP="001A3BA0">
      <w:pPr>
        <w:numPr>
          <w:ilvl w:val="1"/>
          <w:numId w:val="3"/>
        </w:numPr>
        <w:spacing w:after="0" w:line="240" w:lineRule="auto"/>
        <w:ind w:left="567" w:right="49" w:hanging="567"/>
        <w:jc w:val="both"/>
        <w:rPr>
          <w:rFonts w:ascii="Times New Roman" w:eastAsia="Calibri" w:hAnsi="Times New Roman" w:cs="Times New Roman"/>
          <w:bCs/>
          <w:sz w:val="24"/>
          <w:szCs w:val="24"/>
        </w:rPr>
      </w:pPr>
      <w:r w:rsidRPr="001A3BA0">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nodarītāja vaina, zaudējumu esamības fakts un zaudējumu apmērs, kā arī cēloniskais sakars starp prettiesisko rīcību un nodarītajiem zaudējumiem.</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lastRenderedPageBreak/>
        <w:t>Piegādātājs atbild par Līgumā noteikto saistību izpildes kavējumu. Par katru piegādes kavējuma dienu vai citu Līgumā noteikto saistību nepildīšanu, Pasūtītājs ir tiesīgs piemērot Piegādātājam līgumsods ir 0,1% no paredzētā piegādes apjoma kopējās summas par katru kavējuma dienu, bet ne vairāk kā 10% (desmit procenti) no paredzētā piegādes apjoma kopējās summas.</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Par Piegādes līgumā noteikto maksājumu termiņu kavējumu Piegādātājs ir tiesīgs piemērot Pasūtītājam līgumsodu 0,1% apmērā no termiņā nesamaksātās summas par katru maksājuma nokavējuma dienu, bet ne vairāk kā 10% no kavētā maksājuma summas.</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Piemērotā līgumsoda apmaksa tiek veikta 30 (trīsdesmit) dienu laikā pēc attiecīgās puses rēķina par līgumsoda samaksu saņemšanas.</w:t>
      </w:r>
    </w:p>
    <w:p w:rsidR="001A3BA0" w:rsidRPr="00B634B1"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Līgumsoda samaksa neatbrīvo Puses no turpmākas saistību izpildes pienākuma un netiek ieskaitīta zaudējumu atlīdzībā.</w:t>
      </w:r>
    </w:p>
    <w:p w:rsidR="00B634B1" w:rsidRPr="001A3BA0" w:rsidRDefault="00B634B1" w:rsidP="00B634B1">
      <w:pPr>
        <w:spacing w:after="0" w:line="240" w:lineRule="auto"/>
        <w:ind w:left="567" w:right="49"/>
        <w:jc w:val="both"/>
        <w:rPr>
          <w:rFonts w:ascii="Calibri" w:eastAsia="Calibri" w:hAnsi="Calibri" w:cs="Times New Roman"/>
          <w:bCs/>
        </w:rPr>
      </w:pPr>
    </w:p>
    <w:p w:rsidR="001A3BA0" w:rsidRPr="001A3BA0" w:rsidRDefault="001A3BA0" w:rsidP="001A3BA0">
      <w:pPr>
        <w:numPr>
          <w:ilvl w:val="0"/>
          <w:numId w:val="3"/>
        </w:numPr>
        <w:spacing w:after="0" w:line="276" w:lineRule="auto"/>
        <w:ind w:right="49"/>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Citi noteikumi</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Ja kāds no Līguma nosacījumiem zaudē spēku normatīvo aktu grozījumu rezultātā, Līgums nezaudē spēku tā pārējos punktos un šajā gadījumā Puses piemēro Līgumu, atbilstoši spēkā esošajiem normatīvajiem aktiem.</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rPr>
        <w:t>Ja Līguma darbības laikā ražotājs ir veicis noteiktas izmaiņas un Piegādātājs nespēj vairs piegādāt Līguma 1.pielikumā noteikto Preci, bet Piegādātājs var nodrošināt 1.pielikumam atbilstošas ekvivalentas Preces piegādi par 1.pielikumā norādīto vai zemāku cenu, Pasūtītājs ir tiesīgs veikt Piegādātāja piedāvātās ekvivalentās Preces pārbaudi un, atbilstības gadījumā, noslēgt rakstveida vienošanos par ekvivalentās Preces piegādi, izdarot grozījumus Līgumā. Šādā gadījumā Piegādātāja pienākums ir pierādīt, ka ir iestājušies šajā punktā norādītie apstākļi.</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Puses ir tiesīgas veikt Līguma grozījumus, ja Piegādātāju aizstāj ar citu, atbilstoši komerctiesību jomas normatīvo aktu noteikumiem par komersantu reorganizāciju un uzņēmuma pāreju.</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Jebkuri Līguma grozījumi tiek noformēti rakstveidā un kļūst par Līguma neatņemamu sastāvdaļu. Puses ir tiesīgas veikt Līguma grozījumus saskaņā ar Publisko iepirkumu likumā noteikto.</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Puses apliecina un garantē, ka tām ir tiesības parakstīt Līgumu un tās uzņemas visas ar Līgumu noteiktās saistības un pienākumus. Gadījumā, ja Līgumu parakstījusi persona bez paraksta tiesībām, tā uzņemas pilnu atbildību pret otru Pusi, tajā skaitā par radītajiem zaudējumiem, ja tādi radušies.</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 xml:space="preserve">Ja kādai no Pusēm tiek mainīti rekvizīti vai Līguma </w:t>
      </w:r>
      <w:r w:rsidR="00B634B1">
        <w:rPr>
          <w:rFonts w:ascii="Times New Roman" w:eastAsia="Times New Roman" w:hAnsi="Times New Roman" w:cs="Times New Roman"/>
          <w:sz w:val="24"/>
          <w:szCs w:val="24"/>
        </w:rPr>
        <w:t>7.7</w:t>
      </w:r>
      <w:r w:rsidRPr="001A3BA0">
        <w:rPr>
          <w:rFonts w:ascii="Times New Roman" w:eastAsia="Times New Roman" w:hAnsi="Times New Roman" w:cs="Times New Roman"/>
          <w:sz w:val="24"/>
          <w:szCs w:val="24"/>
        </w:rPr>
        <w:t xml:space="preserve">.punktā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 </w:t>
      </w:r>
    </w:p>
    <w:p w:rsidR="001A3BA0" w:rsidRPr="007B4D13"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Pušu kontaktpersonas Līguma izpildes laikā:</w:t>
      </w:r>
    </w:p>
    <w:p w:rsidR="007B4D13" w:rsidRDefault="006E41DF" w:rsidP="006E41DF">
      <w:pPr>
        <w:pStyle w:val="ListParagraph"/>
        <w:numPr>
          <w:ilvl w:val="2"/>
          <w:numId w:val="3"/>
        </w:numPr>
        <w:jc w:val="both"/>
        <w:rPr>
          <w:rFonts w:ascii="Times New Roman" w:eastAsia="Calibri" w:hAnsi="Times New Roman" w:cs="Times New Roman"/>
          <w:bCs/>
          <w:sz w:val="24"/>
          <w:szCs w:val="24"/>
        </w:rPr>
      </w:pPr>
      <w:bookmarkStart w:id="1" w:name="_Hlk515525778"/>
      <w:r>
        <w:rPr>
          <w:rFonts w:ascii="Times New Roman" w:eastAsia="Calibri" w:hAnsi="Times New Roman" w:cs="Times New Roman"/>
          <w:bCs/>
          <w:sz w:val="24"/>
          <w:szCs w:val="24"/>
        </w:rPr>
        <w:t xml:space="preserve">Par preces pasūtīšanu </w:t>
      </w:r>
      <w:r w:rsidR="007B4D13" w:rsidRPr="007B4D13">
        <w:rPr>
          <w:rFonts w:ascii="Times New Roman" w:eastAsia="Calibri" w:hAnsi="Times New Roman" w:cs="Times New Roman"/>
          <w:bCs/>
          <w:sz w:val="24"/>
          <w:szCs w:val="24"/>
        </w:rPr>
        <w:t>VSIA "Paula Stradiņa Klīniskā universitātes slimnīcas"</w:t>
      </w:r>
      <w:bookmarkEnd w:id="1"/>
      <w:r w:rsidR="007B4D13" w:rsidRPr="007B4D13">
        <w:rPr>
          <w:rFonts w:ascii="Times New Roman" w:eastAsia="Calibri" w:hAnsi="Times New Roman" w:cs="Times New Roman"/>
          <w:bCs/>
          <w:sz w:val="24"/>
          <w:szCs w:val="24"/>
        </w:rPr>
        <w:t xml:space="preserve"> </w:t>
      </w:r>
      <w:r w:rsidRPr="006E41DF">
        <w:rPr>
          <w:rFonts w:ascii="Times New Roman" w:eastAsia="Calibri" w:hAnsi="Times New Roman" w:cs="Times New Roman"/>
          <w:bCs/>
          <w:sz w:val="24"/>
          <w:szCs w:val="24"/>
        </w:rPr>
        <w:t>Sterilizācijas nodaļas vadītājs Gundars Lācis</w:t>
      </w:r>
      <w:r w:rsidR="007B4D13" w:rsidRPr="007B4D13">
        <w:rPr>
          <w:rFonts w:ascii="Times New Roman" w:eastAsia="Calibri" w:hAnsi="Times New Roman" w:cs="Times New Roman"/>
          <w:bCs/>
          <w:sz w:val="24"/>
          <w:szCs w:val="24"/>
        </w:rPr>
        <w:t xml:space="preserve">, tālruņa numurs: </w:t>
      </w:r>
      <w:r>
        <w:rPr>
          <w:rFonts w:ascii="Times New Roman" w:eastAsia="Calibri" w:hAnsi="Times New Roman" w:cs="Times New Roman"/>
          <w:bCs/>
          <w:sz w:val="24"/>
          <w:szCs w:val="24"/>
        </w:rPr>
        <w:t>26549889</w:t>
      </w:r>
      <w:r w:rsidR="007B4D13" w:rsidRPr="007B4D13">
        <w:rPr>
          <w:rFonts w:ascii="Times New Roman" w:eastAsia="Calibri" w:hAnsi="Times New Roman" w:cs="Times New Roman"/>
          <w:bCs/>
          <w:sz w:val="24"/>
          <w:szCs w:val="24"/>
        </w:rPr>
        <w:t xml:space="preserve">, e-pasts: </w:t>
      </w:r>
      <w:hyperlink r:id="rId7" w:history="1">
        <w:r w:rsidRPr="00826C6F">
          <w:rPr>
            <w:rStyle w:val="Hyperlink"/>
            <w:rFonts w:ascii="Times New Roman" w:eastAsia="Calibri" w:hAnsi="Times New Roman" w:cs="Times New Roman"/>
            <w:bCs/>
            <w:sz w:val="24"/>
            <w:szCs w:val="24"/>
          </w:rPr>
          <w:t>Gundars.Lacis@stradini.lv</w:t>
        </w:r>
      </w:hyperlink>
      <w:r>
        <w:rPr>
          <w:rFonts w:ascii="Times New Roman" w:eastAsia="Calibri" w:hAnsi="Times New Roman" w:cs="Times New Roman"/>
          <w:bCs/>
          <w:sz w:val="24"/>
          <w:szCs w:val="24"/>
        </w:rPr>
        <w:t xml:space="preserve"> </w:t>
      </w:r>
      <w:r w:rsidR="007B4D13" w:rsidRPr="007B4D13">
        <w:rPr>
          <w:rFonts w:ascii="Times New Roman" w:eastAsia="Calibri" w:hAnsi="Times New Roman" w:cs="Times New Roman"/>
          <w:bCs/>
          <w:sz w:val="24"/>
          <w:szCs w:val="24"/>
        </w:rPr>
        <w:t xml:space="preserve">. </w:t>
      </w:r>
    </w:p>
    <w:p w:rsidR="006E41DF" w:rsidRPr="006E41DF" w:rsidRDefault="006E41DF" w:rsidP="006E41DF">
      <w:pPr>
        <w:pStyle w:val="ListParagraph"/>
        <w:numPr>
          <w:ilvl w:val="2"/>
          <w:numId w:val="3"/>
        </w:numPr>
        <w:spacing w:after="0" w:line="240" w:lineRule="auto"/>
        <w:ind w:right="49"/>
        <w:jc w:val="both"/>
        <w:rPr>
          <w:rFonts w:ascii="Calibri" w:eastAsia="Calibri" w:hAnsi="Calibri" w:cs="Times New Roman"/>
          <w:bCs/>
        </w:rPr>
      </w:pPr>
      <w:r w:rsidRPr="006E41DF">
        <w:rPr>
          <w:rFonts w:ascii="Times New Roman" w:eastAsia="Times New Roman" w:hAnsi="Times New Roman" w:cs="Times New Roman"/>
          <w:sz w:val="24"/>
          <w:szCs w:val="24"/>
          <w:lang w:eastAsia="lv-LV"/>
        </w:rPr>
        <w:t>Par preces pieņemšanu:</w:t>
      </w:r>
      <w:r>
        <w:rPr>
          <w:rFonts w:ascii="Times New Roman" w:eastAsia="Times New Roman" w:hAnsi="Times New Roman" w:cs="Times New Roman"/>
          <w:sz w:val="24"/>
          <w:szCs w:val="24"/>
          <w:lang w:eastAsia="lv-LV"/>
        </w:rPr>
        <w:t xml:space="preserve"> </w:t>
      </w:r>
      <w:r w:rsidRPr="006E41DF">
        <w:rPr>
          <w:rFonts w:ascii="Times New Roman" w:eastAsia="Times New Roman" w:hAnsi="Times New Roman" w:cs="Times New Roman"/>
          <w:sz w:val="24"/>
          <w:szCs w:val="24"/>
          <w:lang w:eastAsia="lv-LV"/>
        </w:rPr>
        <w:t>VSIA "Paula Stradiņa Klīniskā universitātes slimnīcas"</w:t>
      </w:r>
      <w:r>
        <w:rPr>
          <w:rFonts w:ascii="Times New Roman" w:eastAsia="Times New Roman" w:hAnsi="Times New Roman" w:cs="Times New Roman"/>
          <w:sz w:val="24"/>
          <w:szCs w:val="24"/>
          <w:lang w:eastAsia="lv-LV"/>
        </w:rPr>
        <w:t xml:space="preserve"> </w:t>
      </w:r>
      <w:r w:rsidRPr="006E41DF">
        <w:rPr>
          <w:rFonts w:ascii="Times New Roman" w:eastAsia="Times New Roman" w:hAnsi="Times New Roman" w:cs="Times New Roman"/>
          <w:sz w:val="24"/>
          <w:szCs w:val="24"/>
          <w:lang w:eastAsia="lv-LV"/>
        </w:rPr>
        <w:t xml:space="preserve">Noliktavas pārzinis </w:t>
      </w:r>
      <w:r w:rsidRPr="006E41DF">
        <w:rPr>
          <w:rFonts w:ascii="Times New Roman" w:eastAsia="SimSun" w:hAnsi="Times New Roman" w:cs="Times New Roman"/>
          <w:spacing w:val="2"/>
          <w:sz w:val="24"/>
          <w:szCs w:val="24"/>
        </w:rPr>
        <w:t xml:space="preserve">Rolands </w:t>
      </w:r>
      <w:bookmarkStart w:id="2" w:name="_Hlk499709637"/>
      <w:proofErr w:type="spellStart"/>
      <w:r w:rsidRPr="006E41DF">
        <w:rPr>
          <w:rFonts w:ascii="Times New Roman" w:eastAsia="SimSun" w:hAnsi="Times New Roman" w:cs="Times New Roman"/>
          <w:spacing w:val="2"/>
          <w:sz w:val="24"/>
          <w:szCs w:val="24"/>
        </w:rPr>
        <w:t>Dedjuško</w:t>
      </w:r>
      <w:bookmarkEnd w:id="2"/>
      <w:proofErr w:type="spellEnd"/>
      <w:r w:rsidRPr="006E41DF">
        <w:rPr>
          <w:rFonts w:ascii="Times New Roman" w:eastAsia="SimSun" w:hAnsi="Times New Roman" w:cs="Times New Roman"/>
          <w:spacing w:val="2"/>
          <w:sz w:val="24"/>
          <w:szCs w:val="24"/>
        </w:rPr>
        <w:t xml:space="preserve">, tālrunis: 6706 9643, </w:t>
      </w:r>
      <w:bookmarkStart w:id="3" w:name="_Hlk499650654"/>
      <w:r w:rsidRPr="006E41DF">
        <w:rPr>
          <w:rFonts w:ascii="Times New Roman" w:eastAsia="SimSun" w:hAnsi="Times New Roman" w:cs="Times New Roman"/>
          <w:spacing w:val="2"/>
          <w:sz w:val="24"/>
          <w:szCs w:val="24"/>
        </w:rPr>
        <w:t xml:space="preserve">e-pasts:  </w:t>
      </w:r>
      <w:bookmarkEnd w:id="3"/>
      <w:r w:rsidRPr="006E41DF">
        <w:rPr>
          <w:rFonts w:ascii="Times New Roman" w:eastAsia="SimSun" w:hAnsi="Times New Roman" w:cs="Times New Roman"/>
          <w:spacing w:val="2"/>
          <w:sz w:val="24"/>
          <w:szCs w:val="24"/>
        </w:rPr>
        <w:fldChar w:fldCharType="begin"/>
      </w:r>
      <w:r w:rsidRPr="006E41DF">
        <w:rPr>
          <w:rFonts w:ascii="Times New Roman" w:eastAsia="SimSun" w:hAnsi="Times New Roman" w:cs="Times New Roman"/>
          <w:spacing w:val="2"/>
          <w:sz w:val="24"/>
          <w:szCs w:val="24"/>
        </w:rPr>
        <w:instrText xml:space="preserve"> HYPERLINK "mailto:Rolands.Dedjusko@stradini.lv" </w:instrText>
      </w:r>
      <w:r w:rsidRPr="006E41DF">
        <w:rPr>
          <w:rFonts w:ascii="Times New Roman" w:eastAsia="SimSun" w:hAnsi="Times New Roman" w:cs="Times New Roman"/>
          <w:spacing w:val="2"/>
          <w:sz w:val="24"/>
          <w:szCs w:val="24"/>
        </w:rPr>
        <w:fldChar w:fldCharType="separate"/>
      </w:r>
      <w:r w:rsidRPr="006E41DF">
        <w:rPr>
          <w:rFonts w:ascii="Times New Roman" w:eastAsia="SimSun" w:hAnsi="Times New Roman" w:cs="Times New Roman"/>
          <w:color w:val="0563C1" w:themeColor="hyperlink"/>
          <w:spacing w:val="2"/>
          <w:sz w:val="24"/>
          <w:szCs w:val="24"/>
          <w:u w:val="single"/>
        </w:rPr>
        <w:t>Rolands.Dedjusko@stradini.lv</w:t>
      </w:r>
      <w:r w:rsidRPr="006E41DF">
        <w:rPr>
          <w:rFonts w:ascii="Times New Roman" w:eastAsia="SimSun" w:hAnsi="Times New Roman" w:cs="Times New Roman"/>
          <w:spacing w:val="2"/>
          <w:sz w:val="24"/>
          <w:szCs w:val="24"/>
        </w:rPr>
        <w:fldChar w:fldCharType="end"/>
      </w:r>
      <w:r w:rsidRPr="006E41DF">
        <w:rPr>
          <w:rFonts w:ascii="Times New Roman" w:eastAsia="SimSun" w:hAnsi="Times New Roman" w:cs="Times New Roman"/>
          <w:spacing w:val="2"/>
          <w:sz w:val="24"/>
          <w:szCs w:val="24"/>
        </w:rPr>
        <w:t xml:space="preserve"> un </w:t>
      </w:r>
      <w:proofErr w:type="spellStart"/>
      <w:r w:rsidRPr="006E41DF">
        <w:rPr>
          <w:rFonts w:ascii="Times New Roman" w:eastAsia="SimSun" w:hAnsi="Times New Roman" w:cs="Times New Roman"/>
          <w:spacing w:val="2"/>
          <w:sz w:val="24"/>
          <w:szCs w:val="24"/>
        </w:rPr>
        <w:t>Jovita</w:t>
      </w:r>
      <w:proofErr w:type="spellEnd"/>
      <w:r w:rsidRPr="006E41DF">
        <w:rPr>
          <w:rFonts w:ascii="Times New Roman" w:eastAsia="SimSun" w:hAnsi="Times New Roman" w:cs="Times New Roman"/>
          <w:spacing w:val="2"/>
          <w:sz w:val="24"/>
          <w:szCs w:val="24"/>
        </w:rPr>
        <w:t xml:space="preserve"> Sproģe Noliktavas pārzinis, tālrunis: </w:t>
      </w:r>
      <w:r w:rsidRPr="006E41DF">
        <w:rPr>
          <w:rFonts w:ascii="Times New Roman" w:eastAsia="SimSun" w:hAnsi="Times New Roman" w:cs="Times New Roman"/>
          <w:spacing w:val="2"/>
          <w:sz w:val="24"/>
          <w:szCs w:val="24"/>
        </w:rPr>
        <w:lastRenderedPageBreak/>
        <w:t>6706 9643,</w:t>
      </w:r>
      <w:r w:rsidRPr="006E41DF">
        <w:t xml:space="preserve"> </w:t>
      </w:r>
      <w:r w:rsidRPr="006E41DF">
        <w:rPr>
          <w:rFonts w:ascii="Times New Roman" w:eastAsia="SimSun" w:hAnsi="Times New Roman" w:cs="Times New Roman"/>
          <w:spacing w:val="2"/>
          <w:sz w:val="24"/>
          <w:szCs w:val="24"/>
        </w:rPr>
        <w:t xml:space="preserve">e-pasts: </w:t>
      </w:r>
      <w:hyperlink r:id="rId8" w:history="1">
        <w:r w:rsidRPr="00826C6F">
          <w:rPr>
            <w:rStyle w:val="Hyperlink"/>
            <w:rFonts w:ascii="Times New Roman" w:eastAsia="SimSun" w:hAnsi="Times New Roman" w:cs="Times New Roman"/>
            <w:spacing w:val="2"/>
            <w:sz w:val="24"/>
            <w:szCs w:val="24"/>
          </w:rPr>
          <w:t>Jovita.Sproge@stradini.lv</w:t>
        </w:r>
      </w:hyperlink>
      <w:r>
        <w:rPr>
          <w:rFonts w:ascii="Times New Roman" w:eastAsia="SimSun" w:hAnsi="Times New Roman" w:cs="Times New Roman"/>
          <w:spacing w:val="2"/>
          <w:sz w:val="24"/>
          <w:szCs w:val="24"/>
        </w:rPr>
        <w:t>.</w:t>
      </w:r>
      <w:r w:rsidRPr="006E41DF">
        <w:rPr>
          <w:rFonts w:ascii="Times New Roman" w:eastAsia="Calibri" w:hAnsi="Times New Roman" w:cs="Times New Roman"/>
          <w:bCs/>
          <w:sz w:val="24"/>
          <w:szCs w:val="24"/>
        </w:rPr>
        <w:t xml:space="preserve"> </w:t>
      </w:r>
      <w:r w:rsidRPr="007B4D13">
        <w:rPr>
          <w:rFonts w:ascii="Times New Roman" w:eastAsia="Calibri" w:hAnsi="Times New Roman" w:cs="Times New Roman"/>
          <w:bCs/>
          <w:sz w:val="24"/>
          <w:szCs w:val="24"/>
        </w:rPr>
        <w:t>Pilnvarot</w:t>
      </w:r>
      <w:r>
        <w:rPr>
          <w:rFonts w:ascii="Times New Roman" w:eastAsia="Calibri" w:hAnsi="Times New Roman" w:cs="Times New Roman"/>
          <w:bCs/>
          <w:sz w:val="24"/>
          <w:szCs w:val="24"/>
        </w:rPr>
        <w:t>ās</w:t>
      </w:r>
      <w:r w:rsidRPr="007B4D13">
        <w:rPr>
          <w:rFonts w:ascii="Times New Roman" w:eastAsia="Calibri" w:hAnsi="Times New Roman" w:cs="Times New Roman"/>
          <w:bCs/>
          <w:sz w:val="24"/>
          <w:szCs w:val="24"/>
        </w:rPr>
        <w:t xml:space="preserve"> persona</w:t>
      </w:r>
      <w:r>
        <w:rPr>
          <w:rFonts w:ascii="Times New Roman" w:eastAsia="Calibri" w:hAnsi="Times New Roman" w:cs="Times New Roman"/>
          <w:bCs/>
          <w:sz w:val="24"/>
          <w:szCs w:val="24"/>
        </w:rPr>
        <w:t>s</w:t>
      </w:r>
      <w:r w:rsidRPr="007B4D13">
        <w:rPr>
          <w:rFonts w:ascii="Times New Roman" w:eastAsia="Calibri" w:hAnsi="Times New Roman" w:cs="Times New Roman"/>
          <w:bCs/>
          <w:sz w:val="24"/>
          <w:szCs w:val="24"/>
        </w:rPr>
        <w:t xml:space="preserve"> ir tiesīga</w:t>
      </w:r>
      <w:r>
        <w:rPr>
          <w:rFonts w:ascii="Times New Roman" w:eastAsia="Calibri" w:hAnsi="Times New Roman" w:cs="Times New Roman"/>
          <w:bCs/>
          <w:sz w:val="24"/>
          <w:szCs w:val="24"/>
        </w:rPr>
        <w:t>s</w:t>
      </w:r>
      <w:r w:rsidRPr="007B4D13">
        <w:rPr>
          <w:rFonts w:ascii="Times New Roman" w:eastAsia="Calibri" w:hAnsi="Times New Roman" w:cs="Times New Roman"/>
          <w:bCs/>
          <w:sz w:val="24"/>
          <w:szCs w:val="24"/>
        </w:rPr>
        <w:t xml:space="preserve"> pieņemt Preci, parakstīt attiecīgos pieņemšanas – nodošanas dokumentus.</w:t>
      </w:r>
    </w:p>
    <w:p w:rsidR="007B4D13" w:rsidRPr="006E41DF" w:rsidRDefault="007B4D13" w:rsidP="00E2158B">
      <w:pPr>
        <w:pStyle w:val="ListParagraph"/>
        <w:numPr>
          <w:ilvl w:val="2"/>
          <w:numId w:val="3"/>
        </w:numPr>
        <w:spacing w:after="0" w:line="240" w:lineRule="auto"/>
        <w:ind w:right="49"/>
        <w:jc w:val="both"/>
        <w:rPr>
          <w:rFonts w:ascii="Calibri" w:eastAsia="Calibri" w:hAnsi="Calibri" w:cs="Times New Roman"/>
          <w:bCs/>
        </w:rPr>
      </w:pPr>
      <w:r w:rsidRPr="006E41DF">
        <w:rPr>
          <w:rFonts w:ascii="Times New Roman" w:eastAsia="Times New Roman" w:hAnsi="Times New Roman" w:cs="Times New Roman"/>
          <w:sz w:val="24"/>
          <w:szCs w:val="24"/>
        </w:rPr>
        <w:t>Piegādātāja</w:t>
      </w:r>
      <w:r w:rsidR="005F6902" w:rsidRPr="006E41DF">
        <w:rPr>
          <w:rFonts w:ascii="Times New Roman" w:eastAsia="Times New Roman" w:hAnsi="Times New Roman" w:cs="Times New Roman"/>
          <w:sz w:val="24"/>
          <w:szCs w:val="24"/>
        </w:rPr>
        <w:t xml:space="preserve"> kontaktpersona: Vita Briede, tālruņa numurs: 29413513</w:t>
      </w:r>
      <w:r w:rsidRPr="006E41DF">
        <w:rPr>
          <w:rFonts w:ascii="Times New Roman" w:eastAsia="Times New Roman" w:hAnsi="Times New Roman" w:cs="Times New Roman"/>
          <w:sz w:val="24"/>
          <w:szCs w:val="24"/>
        </w:rPr>
        <w:t>, e-pas</w:t>
      </w:r>
      <w:r w:rsidR="005F6902" w:rsidRPr="006E41DF">
        <w:rPr>
          <w:rFonts w:ascii="Times New Roman" w:eastAsia="Times New Roman" w:hAnsi="Times New Roman" w:cs="Times New Roman"/>
          <w:sz w:val="24"/>
          <w:szCs w:val="24"/>
        </w:rPr>
        <w:t>ta adrese: tradintek@tradintek.lv</w:t>
      </w:r>
      <w:r w:rsidRPr="006E41DF">
        <w:rPr>
          <w:rFonts w:ascii="Times New Roman" w:eastAsia="Times New Roman" w:hAnsi="Times New Roman" w:cs="Times New Roman"/>
          <w:sz w:val="24"/>
          <w:szCs w:val="24"/>
        </w:rPr>
        <w:t>.</w:t>
      </w:r>
    </w:p>
    <w:p w:rsidR="001A3BA0" w:rsidRPr="001A3BA0" w:rsidRDefault="001A3BA0" w:rsidP="001A3BA0">
      <w:pPr>
        <w:numPr>
          <w:ilvl w:val="1"/>
          <w:numId w:val="3"/>
        </w:numPr>
        <w:spacing w:after="0" w:line="240" w:lineRule="auto"/>
        <w:ind w:left="567" w:right="49" w:hanging="567"/>
        <w:jc w:val="both"/>
        <w:rPr>
          <w:rFonts w:ascii="Calibri" w:eastAsia="Calibri" w:hAnsi="Calibri" w:cs="Times New Roman"/>
          <w:bCs/>
        </w:rPr>
      </w:pPr>
      <w:r w:rsidRPr="001A3BA0">
        <w:rPr>
          <w:rFonts w:ascii="Times New Roman" w:eastAsia="Times New Roman" w:hAnsi="Times New Roman" w:cs="Times New Roman"/>
          <w:sz w:val="24"/>
          <w:szCs w:val="24"/>
        </w:rPr>
        <w:t xml:space="preserve">Līgums sagatavots latviešu valodā uz </w:t>
      </w:r>
      <w:r w:rsidR="005E18BF">
        <w:rPr>
          <w:rFonts w:ascii="Times New Roman" w:eastAsia="Times New Roman" w:hAnsi="Times New Roman" w:cs="Times New Roman"/>
          <w:sz w:val="24"/>
          <w:szCs w:val="24"/>
        </w:rPr>
        <w:t>21</w:t>
      </w:r>
      <w:r w:rsidR="0040066F">
        <w:rPr>
          <w:rFonts w:ascii="Times New Roman" w:eastAsia="Times New Roman" w:hAnsi="Times New Roman" w:cs="Times New Roman"/>
          <w:sz w:val="24"/>
          <w:szCs w:val="24"/>
        </w:rPr>
        <w:t xml:space="preserve"> (</w:t>
      </w:r>
      <w:r w:rsidR="005E18BF">
        <w:rPr>
          <w:rFonts w:ascii="Times New Roman" w:eastAsia="Times New Roman" w:hAnsi="Times New Roman" w:cs="Times New Roman"/>
          <w:sz w:val="24"/>
          <w:szCs w:val="24"/>
        </w:rPr>
        <w:t>div</w:t>
      </w:r>
      <w:r w:rsidR="00487FD3">
        <w:rPr>
          <w:rFonts w:ascii="Times New Roman" w:eastAsia="Times New Roman" w:hAnsi="Times New Roman" w:cs="Times New Roman"/>
          <w:sz w:val="24"/>
          <w:szCs w:val="24"/>
        </w:rPr>
        <w:t xml:space="preserve">desmit </w:t>
      </w:r>
      <w:r w:rsidR="005E18BF">
        <w:rPr>
          <w:rFonts w:ascii="Times New Roman" w:eastAsia="Times New Roman" w:hAnsi="Times New Roman" w:cs="Times New Roman"/>
          <w:sz w:val="24"/>
          <w:szCs w:val="24"/>
        </w:rPr>
        <w:t>vienas</w:t>
      </w:r>
      <w:r w:rsidR="0040066F">
        <w:rPr>
          <w:rFonts w:ascii="Times New Roman" w:eastAsia="Times New Roman" w:hAnsi="Times New Roman" w:cs="Times New Roman"/>
          <w:sz w:val="24"/>
          <w:szCs w:val="24"/>
        </w:rPr>
        <w:t>)</w:t>
      </w:r>
      <w:r w:rsidRPr="001A3BA0">
        <w:rPr>
          <w:rFonts w:ascii="Times New Roman" w:eastAsia="Times New Roman" w:hAnsi="Times New Roman" w:cs="Times New Roman"/>
          <w:sz w:val="24"/>
          <w:szCs w:val="24"/>
        </w:rPr>
        <w:t xml:space="preserve"> lap</w:t>
      </w:r>
      <w:r w:rsidR="005E18BF">
        <w:rPr>
          <w:rFonts w:ascii="Times New Roman" w:eastAsia="Times New Roman" w:hAnsi="Times New Roman" w:cs="Times New Roman"/>
          <w:sz w:val="24"/>
          <w:szCs w:val="24"/>
        </w:rPr>
        <w:t>as</w:t>
      </w:r>
      <w:r w:rsidRPr="001A3BA0">
        <w:rPr>
          <w:rFonts w:ascii="Times New Roman" w:eastAsia="Times New Roman" w:hAnsi="Times New Roman" w:cs="Times New Roman"/>
          <w:sz w:val="24"/>
          <w:szCs w:val="24"/>
        </w:rPr>
        <w:t xml:space="preserve">, </w:t>
      </w:r>
      <w:r w:rsidR="0040066F">
        <w:rPr>
          <w:rFonts w:ascii="Times New Roman" w:eastAsia="Times New Roman" w:hAnsi="Times New Roman" w:cs="Times New Roman"/>
          <w:sz w:val="24"/>
          <w:szCs w:val="24"/>
        </w:rPr>
        <w:t>abi</w:t>
      </w:r>
      <w:r w:rsidRPr="001A3BA0">
        <w:rPr>
          <w:rFonts w:ascii="Times New Roman" w:eastAsia="Times New Roman" w:hAnsi="Times New Roman" w:cs="Times New Roman"/>
          <w:sz w:val="24"/>
          <w:szCs w:val="24"/>
        </w:rPr>
        <w:t xml:space="preserve"> eksemplāri ir ar vienādu juridisko spēku. Viens no Līguma eksemplāriem atrodas pie Pasūtītāja, bet otrs – pie Piegādātāja.</w:t>
      </w:r>
    </w:p>
    <w:p w:rsidR="001A3BA0" w:rsidRPr="001A3BA0" w:rsidRDefault="001A3BA0" w:rsidP="001A3BA0">
      <w:pPr>
        <w:spacing w:after="0" w:line="240" w:lineRule="auto"/>
        <w:ind w:right="-6"/>
        <w:jc w:val="both"/>
        <w:rPr>
          <w:rFonts w:ascii="Times New Roman" w:eastAsia="Calibri" w:hAnsi="Times New Roman" w:cs="Times New Roman"/>
          <w:bCs/>
          <w:sz w:val="24"/>
          <w:szCs w:val="24"/>
        </w:rPr>
      </w:pPr>
    </w:p>
    <w:p w:rsidR="001A3BA0" w:rsidRPr="001A3BA0" w:rsidRDefault="001A3BA0" w:rsidP="001A3BA0">
      <w:pPr>
        <w:numPr>
          <w:ilvl w:val="0"/>
          <w:numId w:val="3"/>
        </w:numPr>
        <w:spacing w:after="0" w:line="240" w:lineRule="auto"/>
        <w:ind w:right="-6"/>
        <w:jc w:val="center"/>
        <w:rPr>
          <w:rFonts w:ascii="Times New Roman" w:eastAsia="Calibri" w:hAnsi="Times New Roman" w:cs="Times New Roman"/>
          <w:b/>
          <w:bCs/>
          <w:sz w:val="24"/>
          <w:szCs w:val="24"/>
        </w:rPr>
      </w:pPr>
      <w:r w:rsidRPr="001A3BA0">
        <w:rPr>
          <w:rFonts w:ascii="Times New Roman" w:eastAsia="Calibri" w:hAnsi="Times New Roman" w:cs="Times New Roman"/>
          <w:b/>
          <w:bCs/>
          <w:sz w:val="24"/>
          <w:szCs w:val="24"/>
        </w:rPr>
        <w:t>Pušu juridiskās adreses un rekvizīti:</w:t>
      </w:r>
    </w:p>
    <w:p w:rsidR="007B4D13" w:rsidRPr="001A3BA0" w:rsidRDefault="007B4D13" w:rsidP="001A3BA0">
      <w:pPr>
        <w:rPr>
          <w:rFonts w:ascii="Times New Roman" w:eastAsia="Times New Roman" w:hAnsi="Times New Roman" w:cs="Times New Roman"/>
          <w:b/>
          <w:sz w:val="24"/>
          <w:szCs w:val="24"/>
        </w:rPr>
      </w:pPr>
    </w:p>
    <w:tbl>
      <w:tblPr>
        <w:tblW w:w="9910" w:type="dxa"/>
        <w:tblInd w:w="-106" w:type="dxa"/>
        <w:tblLayout w:type="fixed"/>
        <w:tblLook w:val="01E0" w:firstRow="1" w:lastRow="1" w:firstColumn="1" w:lastColumn="1" w:noHBand="0" w:noVBand="0"/>
      </w:tblPr>
      <w:tblGrid>
        <w:gridCol w:w="5063"/>
        <w:gridCol w:w="4847"/>
      </w:tblGrid>
      <w:tr w:rsidR="007B4D13" w:rsidRPr="007B4D13" w:rsidTr="007B4D13">
        <w:trPr>
          <w:trHeight w:val="80"/>
        </w:trPr>
        <w:tc>
          <w:tcPr>
            <w:tcW w:w="5063" w:type="dxa"/>
          </w:tcPr>
          <w:p w:rsidR="007B4D13" w:rsidRPr="007B4D13" w:rsidRDefault="007B4D13" w:rsidP="007B4D13">
            <w:pPr>
              <w:spacing w:after="0" w:line="240" w:lineRule="auto"/>
              <w:ind w:right="-1"/>
              <w:jc w:val="both"/>
              <w:rPr>
                <w:rFonts w:ascii="Times New Roman" w:eastAsia="Times New Roman" w:hAnsi="Times New Roman"/>
                <w:b/>
                <w:bCs/>
                <w:sz w:val="24"/>
                <w:szCs w:val="24"/>
                <w:u w:val="single"/>
              </w:rPr>
            </w:pPr>
            <w:r w:rsidRPr="007B4D13">
              <w:rPr>
                <w:rFonts w:ascii="Times New Roman" w:eastAsia="Times New Roman" w:hAnsi="Times New Roman"/>
                <w:b/>
                <w:bCs/>
                <w:sz w:val="24"/>
                <w:szCs w:val="24"/>
                <w:u w:val="single"/>
              </w:rPr>
              <w:t>Pasūtītājs:</w:t>
            </w:r>
          </w:p>
          <w:p w:rsidR="007B4D13" w:rsidRPr="007B4D13" w:rsidRDefault="007B4D13" w:rsidP="007B4D13">
            <w:pPr>
              <w:spacing w:after="0" w:line="240" w:lineRule="auto"/>
              <w:ind w:right="-1"/>
              <w:jc w:val="both"/>
              <w:rPr>
                <w:rFonts w:ascii="Times New Roman" w:eastAsia="Times New Roman" w:hAnsi="Times New Roman"/>
                <w:b/>
                <w:bCs/>
                <w:sz w:val="24"/>
                <w:szCs w:val="24"/>
              </w:rPr>
            </w:pPr>
            <w:r w:rsidRPr="007B4D13">
              <w:rPr>
                <w:rFonts w:ascii="Times New Roman" w:eastAsia="Times New Roman" w:hAnsi="Times New Roman"/>
                <w:b/>
                <w:bCs/>
                <w:sz w:val="24"/>
                <w:szCs w:val="24"/>
              </w:rPr>
              <w:t>VSIA “Paula Stradiņa klīniskās</w:t>
            </w:r>
          </w:p>
          <w:p w:rsidR="007B4D13" w:rsidRPr="007B4D13" w:rsidRDefault="007B4D13" w:rsidP="007B4D13">
            <w:pPr>
              <w:spacing w:after="0" w:line="240" w:lineRule="auto"/>
              <w:ind w:right="-1"/>
              <w:jc w:val="both"/>
              <w:rPr>
                <w:rFonts w:ascii="Times New Roman" w:eastAsia="Times New Roman" w:hAnsi="Times New Roman"/>
                <w:b/>
                <w:bCs/>
                <w:sz w:val="24"/>
                <w:szCs w:val="24"/>
              </w:rPr>
            </w:pPr>
            <w:r w:rsidRPr="007B4D13">
              <w:rPr>
                <w:rFonts w:ascii="Times New Roman" w:eastAsia="Times New Roman" w:hAnsi="Times New Roman"/>
                <w:b/>
                <w:bCs/>
                <w:sz w:val="24"/>
                <w:szCs w:val="24"/>
              </w:rPr>
              <w:t>universitātes slimnīca”</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 xml:space="preserve">Reģ. Nr. </w:t>
            </w:r>
            <w:r w:rsidRPr="007B4D13">
              <w:rPr>
                <w:rFonts w:ascii="Times New Roman" w:eastAsia="Times New Roman" w:hAnsi="Times New Roman"/>
                <w:sz w:val="24"/>
                <w:szCs w:val="24"/>
                <w:lang w:val="en-GB"/>
              </w:rPr>
              <w:t>40003457109</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Pilsoņu iela 13, Rīga, LV - 1002</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Konta Nr. LV74HABA0551027673367</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 xml:space="preserve">Banka: Swedbank AS  </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Kods: HABALV22</w:t>
            </w:r>
          </w:p>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_____________________</w:t>
            </w:r>
          </w:p>
          <w:p w:rsidR="007B4D13" w:rsidRPr="007B4D13" w:rsidRDefault="007B4D13" w:rsidP="007B4D13">
            <w:pPr>
              <w:snapToGrid w:val="0"/>
              <w:spacing w:after="0" w:line="240" w:lineRule="auto"/>
              <w:jc w:val="both"/>
              <w:rPr>
                <w:rFonts w:ascii="Times New Roman" w:eastAsia="Calibri" w:hAnsi="Times New Roman" w:cs="Times New Roman"/>
                <w:iCs/>
                <w:color w:val="000000"/>
                <w:sz w:val="24"/>
                <w:szCs w:val="24"/>
              </w:rPr>
            </w:pPr>
            <w:r w:rsidRPr="007B4D13">
              <w:rPr>
                <w:rFonts w:ascii="Times New Roman" w:eastAsia="Calibri" w:hAnsi="Times New Roman" w:cs="Times New Roman"/>
                <w:iCs/>
                <w:color w:val="000000"/>
                <w:sz w:val="24"/>
                <w:szCs w:val="24"/>
              </w:rPr>
              <w:t xml:space="preserve"> I.Kreicberga</w:t>
            </w:r>
          </w:p>
          <w:p w:rsidR="007B4D13" w:rsidRPr="007B4D13" w:rsidRDefault="007B4D13" w:rsidP="007B4D13">
            <w:pPr>
              <w:spacing w:after="0" w:line="240" w:lineRule="auto"/>
              <w:ind w:right="-1"/>
              <w:jc w:val="both"/>
              <w:rPr>
                <w:rFonts w:ascii="Times New Roman" w:eastAsia="Times New Roman" w:hAnsi="Times New Roman"/>
                <w:bCs/>
                <w:sz w:val="24"/>
                <w:szCs w:val="24"/>
              </w:rPr>
            </w:pPr>
          </w:p>
        </w:tc>
        <w:tc>
          <w:tcPr>
            <w:tcW w:w="4847" w:type="dxa"/>
          </w:tcPr>
          <w:p w:rsidR="000B46E7" w:rsidRPr="000B46E7" w:rsidRDefault="000B46E7" w:rsidP="000B46E7">
            <w:pPr>
              <w:spacing w:after="0" w:line="240" w:lineRule="auto"/>
              <w:ind w:right="-483"/>
              <w:rPr>
                <w:rFonts w:ascii="Times New Roman" w:eastAsia="Times New Roman" w:hAnsi="Times New Roman" w:cs="Times New Roman"/>
                <w:b/>
                <w:bCs/>
                <w:color w:val="00000A"/>
                <w:sz w:val="24"/>
                <w:szCs w:val="24"/>
              </w:rPr>
            </w:pPr>
            <w:r w:rsidRPr="000B46E7">
              <w:rPr>
                <w:rFonts w:ascii="Times New Roman" w:eastAsia="Times New Roman" w:hAnsi="Times New Roman" w:cs="Times New Roman"/>
                <w:b/>
                <w:bCs/>
                <w:color w:val="00000A"/>
                <w:sz w:val="24"/>
                <w:szCs w:val="24"/>
                <w:u w:val="single"/>
              </w:rPr>
              <w:t>Piegādātājs:</w:t>
            </w:r>
          </w:p>
          <w:p w:rsidR="000B46E7" w:rsidRPr="000B46E7" w:rsidRDefault="000B46E7" w:rsidP="000B46E7">
            <w:pPr>
              <w:spacing w:after="0" w:line="240" w:lineRule="auto"/>
              <w:ind w:right="-483"/>
              <w:rPr>
                <w:rFonts w:ascii="Times New Roman" w:eastAsia="Times New Roman" w:hAnsi="Times New Roman" w:cs="Times New Roman"/>
                <w:b/>
                <w:bCs/>
                <w:color w:val="00000A"/>
                <w:sz w:val="24"/>
                <w:szCs w:val="24"/>
              </w:rPr>
            </w:pPr>
            <w:r w:rsidRPr="000B46E7">
              <w:rPr>
                <w:rFonts w:ascii="Times New Roman" w:eastAsia="Times New Roman" w:hAnsi="Times New Roman" w:cs="Times New Roman"/>
                <w:b/>
                <w:bCs/>
                <w:color w:val="00000A"/>
                <w:sz w:val="24"/>
                <w:szCs w:val="24"/>
              </w:rPr>
              <w:t>„TRADINTEK” SIA</w:t>
            </w:r>
          </w:p>
          <w:p w:rsidR="000B46E7" w:rsidRPr="000B46E7" w:rsidRDefault="000B46E7" w:rsidP="000B46E7">
            <w:pPr>
              <w:spacing w:after="0" w:line="240" w:lineRule="auto"/>
              <w:ind w:right="-483"/>
              <w:rPr>
                <w:rFonts w:ascii="Times New Roman" w:eastAsia="Times New Roman" w:hAnsi="Times New Roman" w:cs="Times New Roman"/>
                <w:color w:val="00000A"/>
                <w:sz w:val="24"/>
                <w:szCs w:val="24"/>
              </w:rPr>
            </w:pPr>
          </w:p>
          <w:p w:rsidR="000B46E7" w:rsidRPr="000B46E7" w:rsidRDefault="000B46E7" w:rsidP="000B46E7">
            <w:pPr>
              <w:spacing w:after="0" w:line="240" w:lineRule="auto"/>
              <w:ind w:right="-483"/>
              <w:rPr>
                <w:rFonts w:ascii="Times New Roman" w:eastAsia="Times New Roman" w:hAnsi="Times New Roman" w:cs="Times New Roman"/>
                <w:color w:val="00000A"/>
                <w:sz w:val="24"/>
                <w:szCs w:val="24"/>
              </w:rPr>
            </w:pPr>
            <w:r w:rsidRPr="000B46E7">
              <w:rPr>
                <w:rFonts w:ascii="Times New Roman" w:eastAsia="Times New Roman" w:hAnsi="Times New Roman" w:cs="Times New Roman"/>
                <w:color w:val="00000A"/>
                <w:sz w:val="24"/>
                <w:szCs w:val="24"/>
              </w:rPr>
              <w:t>Reģ. Nr.: 40003308634</w:t>
            </w:r>
          </w:p>
          <w:p w:rsidR="000B46E7" w:rsidRPr="000B46E7" w:rsidRDefault="000B46E7" w:rsidP="000B46E7">
            <w:pPr>
              <w:spacing w:after="0" w:line="240" w:lineRule="auto"/>
              <w:ind w:right="-483"/>
              <w:rPr>
                <w:rFonts w:ascii="Times New Roman" w:eastAsia="Times New Roman" w:hAnsi="Times New Roman" w:cs="Times New Roman"/>
                <w:color w:val="00000A"/>
                <w:sz w:val="24"/>
                <w:szCs w:val="24"/>
              </w:rPr>
            </w:pPr>
            <w:r w:rsidRPr="000B46E7">
              <w:rPr>
                <w:rFonts w:ascii="Times New Roman" w:eastAsia="Times New Roman" w:hAnsi="Times New Roman" w:cs="Times New Roman"/>
                <w:color w:val="00000A"/>
                <w:sz w:val="24"/>
                <w:szCs w:val="24"/>
              </w:rPr>
              <w:t>Citadeles iela 2, Rīga, LV-1010</w:t>
            </w:r>
          </w:p>
          <w:p w:rsidR="000B46E7" w:rsidRPr="000B46E7" w:rsidRDefault="000B46E7" w:rsidP="000B46E7">
            <w:pPr>
              <w:spacing w:after="0" w:line="240" w:lineRule="auto"/>
              <w:ind w:right="-483"/>
              <w:rPr>
                <w:rFonts w:ascii="Times New Roman" w:eastAsia="Times New Roman" w:hAnsi="Times New Roman" w:cs="Times New Roman"/>
                <w:color w:val="00000A"/>
                <w:sz w:val="24"/>
                <w:szCs w:val="24"/>
              </w:rPr>
            </w:pPr>
            <w:r w:rsidRPr="000B46E7">
              <w:rPr>
                <w:rFonts w:ascii="Times New Roman" w:eastAsia="Times New Roman" w:hAnsi="Times New Roman" w:cs="Times New Roman"/>
                <w:color w:val="00000A"/>
                <w:sz w:val="24"/>
                <w:szCs w:val="24"/>
              </w:rPr>
              <w:t>Konta Nr.: LV02HABA0001408032885</w:t>
            </w:r>
          </w:p>
          <w:p w:rsidR="000B46E7" w:rsidRPr="000B46E7" w:rsidRDefault="000B46E7" w:rsidP="000B46E7">
            <w:pPr>
              <w:spacing w:after="0" w:line="240" w:lineRule="auto"/>
              <w:ind w:right="-483"/>
              <w:rPr>
                <w:rFonts w:ascii="Times New Roman" w:eastAsia="Times New Roman" w:hAnsi="Times New Roman" w:cs="Times New Roman"/>
                <w:color w:val="00000A"/>
                <w:sz w:val="24"/>
                <w:szCs w:val="24"/>
              </w:rPr>
            </w:pPr>
            <w:r w:rsidRPr="000B46E7">
              <w:rPr>
                <w:rFonts w:ascii="Times New Roman" w:eastAsia="Times New Roman" w:hAnsi="Times New Roman" w:cs="Times New Roman"/>
                <w:color w:val="00000A"/>
                <w:sz w:val="24"/>
                <w:szCs w:val="24"/>
              </w:rPr>
              <w:t>Banka: A/S SWEDBANK</w:t>
            </w:r>
          </w:p>
          <w:p w:rsidR="000B46E7" w:rsidRPr="000B46E7" w:rsidRDefault="000B46E7" w:rsidP="000B46E7">
            <w:pPr>
              <w:pBdr>
                <w:bottom w:val="single" w:sz="12" w:space="1" w:color="auto"/>
              </w:pBdr>
              <w:spacing w:after="0" w:line="240" w:lineRule="auto"/>
              <w:ind w:right="-1"/>
              <w:jc w:val="both"/>
              <w:rPr>
                <w:rFonts w:ascii="Times New Roman" w:eastAsia="Times New Roman" w:hAnsi="Times New Roman"/>
                <w:sz w:val="24"/>
                <w:szCs w:val="24"/>
              </w:rPr>
            </w:pPr>
            <w:r w:rsidRPr="000B46E7">
              <w:rPr>
                <w:rFonts w:ascii="Times New Roman" w:eastAsia="Times New Roman" w:hAnsi="Times New Roman" w:cs="Times New Roman"/>
                <w:color w:val="00000A"/>
                <w:sz w:val="24"/>
                <w:szCs w:val="24"/>
              </w:rPr>
              <w:t>Kods: HABALV22</w:t>
            </w:r>
          </w:p>
          <w:p w:rsidR="006E41DF" w:rsidRDefault="006E41DF" w:rsidP="000B46E7">
            <w:pPr>
              <w:spacing w:after="0" w:line="240" w:lineRule="auto"/>
              <w:ind w:right="-1"/>
              <w:jc w:val="both"/>
              <w:rPr>
                <w:rFonts w:ascii="Times New Roman" w:eastAsia="Times New Roman" w:hAnsi="Times New Roman"/>
                <w:sz w:val="24"/>
                <w:szCs w:val="24"/>
              </w:rPr>
            </w:pPr>
          </w:p>
          <w:p w:rsidR="000B46E7" w:rsidRPr="000B46E7" w:rsidRDefault="000B46E7" w:rsidP="000B46E7">
            <w:pPr>
              <w:spacing w:after="0" w:line="240" w:lineRule="auto"/>
              <w:ind w:right="-1"/>
              <w:jc w:val="both"/>
              <w:rPr>
                <w:rFonts w:ascii="Times New Roman" w:eastAsia="Times New Roman" w:hAnsi="Times New Roman"/>
                <w:sz w:val="24"/>
                <w:szCs w:val="24"/>
              </w:rPr>
            </w:pPr>
            <w:r w:rsidRPr="000B46E7">
              <w:rPr>
                <w:rFonts w:ascii="Times New Roman" w:eastAsia="Times New Roman" w:hAnsi="Times New Roman"/>
                <w:sz w:val="24"/>
                <w:szCs w:val="24"/>
              </w:rPr>
              <w:t>_______________</w:t>
            </w:r>
          </w:p>
          <w:p w:rsidR="007B4D13" w:rsidRPr="007B4D13" w:rsidRDefault="000B46E7" w:rsidP="000B46E7">
            <w:pPr>
              <w:spacing w:after="0" w:line="240" w:lineRule="auto"/>
              <w:ind w:right="-1"/>
              <w:jc w:val="both"/>
              <w:rPr>
                <w:rFonts w:ascii="Times New Roman" w:eastAsia="Times New Roman" w:hAnsi="Times New Roman"/>
                <w:sz w:val="24"/>
                <w:szCs w:val="24"/>
              </w:rPr>
            </w:pPr>
            <w:r w:rsidRPr="000B46E7">
              <w:rPr>
                <w:rFonts w:ascii="Times New Roman" w:eastAsia="Times New Roman" w:hAnsi="Times New Roman"/>
                <w:sz w:val="24"/>
                <w:szCs w:val="24"/>
              </w:rPr>
              <w:t xml:space="preserve">A. </w:t>
            </w:r>
            <w:proofErr w:type="spellStart"/>
            <w:r w:rsidRPr="000B46E7">
              <w:rPr>
                <w:rFonts w:ascii="Times New Roman" w:eastAsia="Times New Roman" w:hAnsi="Times New Roman"/>
                <w:sz w:val="24"/>
                <w:szCs w:val="24"/>
              </w:rPr>
              <w:t>Packevičs</w:t>
            </w:r>
            <w:proofErr w:type="spellEnd"/>
            <w:r w:rsidRPr="007B4D13">
              <w:rPr>
                <w:rFonts w:ascii="Times New Roman" w:eastAsia="Times New Roman" w:hAnsi="Times New Roman"/>
                <w:sz w:val="24"/>
                <w:szCs w:val="24"/>
              </w:rPr>
              <w:t xml:space="preserve"> </w:t>
            </w:r>
          </w:p>
        </w:tc>
      </w:tr>
      <w:tr w:rsidR="007B4D13" w:rsidRPr="007B4D13" w:rsidTr="007B4D13">
        <w:trPr>
          <w:trHeight w:val="80"/>
        </w:trPr>
        <w:tc>
          <w:tcPr>
            <w:tcW w:w="5063" w:type="dxa"/>
          </w:tcPr>
          <w:p w:rsidR="007B4D13" w:rsidRPr="007B4D13" w:rsidRDefault="007B4D13" w:rsidP="007B4D13">
            <w:pPr>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_________________________</w:t>
            </w:r>
          </w:p>
          <w:p w:rsidR="007B4D13" w:rsidRPr="007B4D13" w:rsidRDefault="007B4D13" w:rsidP="007B4D13">
            <w:pPr>
              <w:tabs>
                <w:tab w:val="center" w:pos="2142"/>
              </w:tabs>
              <w:spacing w:after="0" w:line="240" w:lineRule="auto"/>
              <w:ind w:right="-1"/>
              <w:jc w:val="both"/>
              <w:rPr>
                <w:rFonts w:ascii="Times New Roman" w:eastAsia="Times New Roman" w:hAnsi="Times New Roman"/>
                <w:sz w:val="24"/>
                <w:szCs w:val="24"/>
              </w:rPr>
            </w:pPr>
            <w:r w:rsidRPr="007B4D13">
              <w:rPr>
                <w:rFonts w:ascii="Times New Roman" w:eastAsia="Times New Roman" w:hAnsi="Times New Roman"/>
                <w:sz w:val="24"/>
                <w:szCs w:val="24"/>
              </w:rPr>
              <w:t>E.Buša</w:t>
            </w:r>
          </w:p>
          <w:p w:rsidR="007B4D13" w:rsidRPr="007B4D13" w:rsidRDefault="007B4D13" w:rsidP="007B4D13">
            <w:pPr>
              <w:spacing w:after="0" w:line="240" w:lineRule="auto"/>
              <w:ind w:right="-1"/>
              <w:jc w:val="both"/>
              <w:rPr>
                <w:rFonts w:ascii="Times New Roman" w:eastAsia="Times New Roman" w:hAnsi="Times New Roman"/>
                <w:b/>
                <w:bCs/>
                <w:sz w:val="24"/>
                <w:szCs w:val="24"/>
              </w:rPr>
            </w:pPr>
          </w:p>
        </w:tc>
        <w:tc>
          <w:tcPr>
            <w:tcW w:w="4847" w:type="dxa"/>
          </w:tcPr>
          <w:p w:rsidR="007B4D13" w:rsidRPr="007B4D13" w:rsidRDefault="007B4D13" w:rsidP="007B4D13">
            <w:pPr>
              <w:spacing w:after="0" w:line="240" w:lineRule="auto"/>
              <w:ind w:right="-1"/>
              <w:jc w:val="both"/>
              <w:rPr>
                <w:rFonts w:ascii="Times New Roman" w:eastAsia="Times New Roman" w:hAnsi="Times New Roman"/>
                <w:sz w:val="23"/>
                <w:szCs w:val="23"/>
              </w:rPr>
            </w:pPr>
          </w:p>
        </w:tc>
      </w:tr>
    </w:tbl>
    <w:p w:rsidR="001A3BA0" w:rsidRPr="001A3BA0" w:rsidRDefault="001A3BA0" w:rsidP="001A3BA0">
      <w:pPr>
        <w:rPr>
          <w:rFonts w:ascii="Times New Roman" w:eastAsia="Times New Roman" w:hAnsi="Times New Roman" w:cs="Times New Roman"/>
          <w:b/>
          <w:sz w:val="24"/>
          <w:szCs w:val="24"/>
        </w:rPr>
      </w:pPr>
    </w:p>
    <w:p w:rsidR="007B4D13" w:rsidRDefault="007B4D13">
      <w:r>
        <w:br w:type="page"/>
      </w:r>
    </w:p>
    <w:p w:rsidR="007B4D13" w:rsidRPr="007B4D13" w:rsidRDefault="007B4D13" w:rsidP="007B4D13">
      <w:pPr>
        <w:jc w:val="right"/>
        <w:rPr>
          <w:rFonts w:ascii="Times New Roman" w:hAnsi="Times New Roman" w:cs="Times New Roman"/>
          <w:sz w:val="24"/>
          <w:szCs w:val="24"/>
        </w:rPr>
      </w:pPr>
      <w:r w:rsidRPr="007B4D13">
        <w:rPr>
          <w:rFonts w:ascii="Times New Roman" w:hAnsi="Times New Roman" w:cs="Times New Roman"/>
          <w:sz w:val="24"/>
          <w:szCs w:val="24"/>
        </w:rPr>
        <w:lastRenderedPageBreak/>
        <w:t>1.pielikums</w:t>
      </w:r>
    </w:p>
    <w:p w:rsidR="007B4D13" w:rsidRDefault="007B4D13" w:rsidP="007B4D13">
      <w:pPr>
        <w:jc w:val="center"/>
        <w:rPr>
          <w:rFonts w:ascii="Times New Roman" w:hAnsi="Times New Roman" w:cs="Times New Roman"/>
          <w:sz w:val="24"/>
          <w:szCs w:val="24"/>
        </w:rPr>
      </w:pPr>
    </w:p>
    <w:p w:rsidR="007B4D13" w:rsidRDefault="007B4D13" w:rsidP="007B4D13">
      <w:pPr>
        <w:jc w:val="center"/>
        <w:rPr>
          <w:rFonts w:ascii="Times New Roman" w:hAnsi="Times New Roman" w:cs="Times New Roman"/>
          <w:b/>
          <w:sz w:val="24"/>
          <w:szCs w:val="24"/>
        </w:rPr>
      </w:pPr>
      <w:r w:rsidRPr="007B4D13">
        <w:rPr>
          <w:rFonts w:ascii="Times New Roman" w:hAnsi="Times New Roman" w:cs="Times New Roman"/>
          <w:b/>
          <w:sz w:val="24"/>
          <w:szCs w:val="24"/>
        </w:rPr>
        <w:t>Tehniskā specifikācija</w:t>
      </w:r>
    </w:p>
    <w:p w:rsidR="007B4D13" w:rsidRPr="00381A66" w:rsidRDefault="007B4D13" w:rsidP="009744DD">
      <w:bookmarkStart w:id="4" w:name="_GoBack"/>
      <w:bookmarkEnd w:id="4"/>
    </w:p>
    <w:sectPr w:rsidR="007B4D13" w:rsidRPr="00381A66">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4B1" w:rsidRDefault="00B634B1" w:rsidP="007B4D13">
      <w:pPr>
        <w:spacing w:after="0" w:line="240" w:lineRule="auto"/>
      </w:pPr>
      <w:r>
        <w:separator/>
      </w:r>
    </w:p>
  </w:endnote>
  <w:endnote w:type="continuationSeparator" w:id="0">
    <w:p w:rsidR="00B634B1" w:rsidRDefault="00B634B1" w:rsidP="007B4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8827766"/>
      <w:docPartObj>
        <w:docPartGallery w:val="Page Numbers (Bottom of Page)"/>
        <w:docPartUnique/>
      </w:docPartObj>
    </w:sdtPr>
    <w:sdtEndPr>
      <w:rPr>
        <w:noProof/>
      </w:rPr>
    </w:sdtEndPr>
    <w:sdtContent>
      <w:p w:rsidR="00B634B1" w:rsidRDefault="00B634B1">
        <w:pPr>
          <w:pStyle w:val="Footer"/>
          <w:jc w:val="center"/>
        </w:pPr>
        <w:r>
          <w:fldChar w:fldCharType="begin"/>
        </w:r>
        <w:r>
          <w:instrText xml:space="preserve"> PAGE   \* MERGEFORMAT </w:instrText>
        </w:r>
        <w:r>
          <w:fldChar w:fldCharType="separate"/>
        </w:r>
        <w:r>
          <w:rPr>
            <w:noProof/>
          </w:rPr>
          <w:t>9</w:t>
        </w:r>
        <w:r>
          <w:rPr>
            <w:noProof/>
          </w:rPr>
          <w:fldChar w:fldCharType="end"/>
        </w:r>
      </w:p>
    </w:sdtContent>
  </w:sdt>
  <w:p w:rsidR="00B634B1" w:rsidRDefault="00B63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4B1" w:rsidRDefault="00B634B1" w:rsidP="007B4D13">
      <w:pPr>
        <w:spacing w:after="0" w:line="240" w:lineRule="auto"/>
      </w:pPr>
      <w:r>
        <w:separator/>
      </w:r>
    </w:p>
  </w:footnote>
  <w:footnote w:type="continuationSeparator" w:id="0">
    <w:p w:rsidR="00B634B1" w:rsidRDefault="00B634B1" w:rsidP="007B4D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63CD6"/>
    <w:multiLevelType w:val="multilevel"/>
    <w:tmpl w:val="1D3E2D16"/>
    <w:lvl w:ilvl="0">
      <w:start w:val="5"/>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val="0"/>
        <w:sz w:val="24"/>
        <w:szCs w:val="24"/>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81905"/>
    <w:multiLevelType w:val="multilevel"/>
    <w:tmpl w:val="6870F174"/>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15:restartNumberingAfterBreak="0">
    <w:nsid w:val="52B93A83"/>
    <w:multiLevelType w:val="multilevel"/>
    <w:tmpl w:val="EA903ED4"/>
    <w:lvl w:ilvl="0">
      <w:start w:val="4"/>
      <w:numFmt w:val="decimal"/>
      <w:lvlText w:val="%1."/>
      <w:lvlJc w:val="left"/>
      <w:pPr>
        <w:ind w:left="540" w:hanging="540"/>
      </w:pPr>
    </w:lvl>
    <w:lvl w:ilvl="1">
      <w:start w:val="3"/>
      <w:numFmt w:val="decimal"/>
      <w:lvlText w:val="%1.%2."/>
      <w:lvlJc w:val="left"/>
      <w:pPr>
        <w:ind w:left="900" w:hanging="540"/>
      </w:pPr>
      <w:rPr>
        <w:rFonts w:ascii="Times New Roman" w:hAnsi="Times New Roman" w:cs="Times New Roman" w:hint="default"/>
        <w:sz w:val="24"/>
        <w:szCs w:val="24"/>
      </w:r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4"/>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BA0"/>
    <w:rsid w:val="000612E9"/>
    <w:rsid w:val="000757A5"/>
    <w:rsid w:val="000B1B46"/>
    <w:rsid w:val="000B46E7"/>
    <w:rsid w:val="0018594B"/>
    <w:rsid w:val="001A1E61"/>
    <w:rsid w:val="001A1F83"/>
    <w:rsid w:val="001A3BA0"/>
    <w:rsid w:val="00204551"/>
    <w:rsid w:val="002D5AD8"/>
    <w:rsid w:val="00381A66"/>
    <w:rsid w:val="0040066F"/>
    <w:rsid w:val="00431BEE"/>
    <w:rsid w:val="00465A66"/>
    <w:rsid w:val="00484EC4"/>
    <w:rsid w:val="00487FD3"/>
    <w:rsid w:val="00526343"/>
    <w:rsid w:val="00535BB9"/>
    <w:rsid w:val="005A778E"/>
    <w:rsid w:val="005E18BF"/>
    <w:rsid w:val="005F6902"/>
    <w:rsid w:val="006350E3"/>
    <w:rsid w:val="00662D1D"/>
    <w:rsid w:val="0068433D"/>
    <w:rsid w:val="006C3D3E"/>
    <w:rsid w:val="006E41DF"/>
    <w:rsid w:val="00716909"/>
    <w:rsid w:val="00734896"/>
    <w:rsid w:val="007B4D13"/>
    <w:rsid w:val="007C50BC"/>
    <w:rsid w:val="009744DD"/>
    <w:rsid w:val="00A045F8"/>
    <w:rsid w:val="00A37910"/>
    <w:rsid w:val="00AA4C30"/>
    <w:rsid w:val="00AA7160"/>
    <w:rsid w:val="00B029C6"/>
    <w:rsid w:val="00B634B1"/>
    <w:rsid w:val="00BD4EF9"/>
    <w:rsid w:val="00CA5FF7"/>
    <w:rsid w:val="00D54411"/>
    <w:rsid w:val="00D61468"/>
    <w:rsid w:val="00E62011"/>
    <w:rsid w:val="00ED6E48"/>
    <w:rsid w:val="00F55DE9"/>
    <w:rsid w:val="00F6642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E4D340-3EBA-495C-83A3-C8087BA4B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D13"/>
    <w:pPr>
      <w:ind w:left="720"/>
      <w:contextualSpacing/>
    </w:pPr>
  </w:style>
  <w:style w:type="paragraph" w:styleId="Header">
    <w:name w:val="header"/>
    <w:basedOn w:val="Normal"/>
    <w:link w:val="HeaderChar"/>
    <w:uiPriority w:val="99"/>
    <w:unhideWhenUsed/>
    <w:rsid w:val="007B4D1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4D13"/>
  </w:style>
  <w:style w:type="paragraph" w:styleId="Footer">
    <w:name w:val="footer"/>
    <w:basedOn w:val="Normal"/>
    <w:link w:val="FooterChar"/>
    <w:uiPriority w:val="99"/>
    <w:unhideWhenUsed/>
    <w:rsid w:val="007B4D1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4D13"/>
  </w:style>
  <w:style w:type="character" w:styleId="Hyperlink">
    <w:name w:val="Hyperlink"/>
    <w:basedOn w:val="DefaultParagraphFont"/>
    <w:uiPriority w:val="99"/>
    <w:unhideWhenUsed/>
    <w:rsid w:val="000612E9"/>
    <w:rPr>
      <w:color w:val="0563C1"/>
      <w:u w:val="single"/>
    </w:rPr>
  </w:style>
  <w:style w:type="character" w:styleId="FollowedHyperlink">
    <w:name w:val="FollowedHyperlink"/>
    <w:basedOn w:val="DefaultParagraphFont"/>
    <w:uiPriority w:val="99"/>
    <w:semiHidden/>
    <w:unhideWhenUsed/>
    <w:rsid w:val="000612E9"/>
    <w:rPr>
      <w:color w:val="954F72"/>
      <w:u w:val="single"/>
    </w:rPr>
  </w:style>
  <w:style w:type="paragraph" w:customStyle="1" w:styleId="msonormal0">
    <w:name w:val="msonormal"/>
    <w:basedOn w:val="Normal"/>
    <w:rsid w:val="000612E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nt5">
    <w:name w:val="font5"/>
    <w:basedOn w:val="Normal"/>
    <w:rsid w:val="000612E9"/>
    <w:pPr>
      <w:spacing w:before="100" w:beforeAutospacing="1" w:after="100" w:afterAutospacing="1" w:line="240" w:lineRule="auto"/>
    </w:pPr>
    <w:rPr>
      <w:rFonts w:ascii="Times New Roman" w:eastAsia="Times New Roman" w:hAnsi="Times New Roman" w:cs="Times New Roman"/>
      <w:sz w:val="20"/>
      <w:szCs w:val="20"/>
      <w:lang w:eastAsia="lv-LV"/>
    </w:rPr>
  </w:style>
  <w:style w:type="paragraph" w:customStyle="1" w:styleId="font6">
    <w:name w:val="font6"/>
    <w:basedOn w:val="Normal"/>
    <w:rsid w:val="000612E9"/>
    <w:pPr>
      <w:spacing w:before="100" w:beforeAutospacing="1" w:after="100" w:afterAutospacing="1" w:line="240" w:lineRule="auto"/>
    </w:pPr>
    <w:rPr>
      <w:rFonts w:ascii="Calibri" w:eastAsia="Times New Roman" w:hAnsi="Calibri" w:cs="Times New Roman"/>
      <w:sz w:val="20"/>
      <w:szCs w:val="20"/>
      <w:lang w:eastAsia="lv-LV"/>
    </w:rPr>
  </w:style>
  <w:style w:type="paragraph" w:customStyle="1" w:styleId="font7">
    <w:name w:val="font7"/>
    <w:basedOn w:val="Normal"/>
    <w:rsid w:val="000612E9"/>
    <w:pPr>
      <w:spacing w:before="100" w:beforeAutospacing="1" w:after="100" w:afterAutospacing="1" w:line="240" w:lineRule="auto"/>
    </w:pPr>
    <w:rPr>
      <w:rFonts w:ascii="Times New Roman" w:eastAsia="Times New Roman" w:hAnsi="Times New Roman" w:cs="Times New Roman"/>
      <w:sz w:val="18"/>
      <w:szCs w:val="18"/>
      <w:lang w:eastAsia="lv-LV"/>
    </w:rPr>
  </w:style>
  <w:style w:type="paragraph" w:customStyle="1" w:styleId="font8">
    <w:name w:val="font8"/>
    <w:basedOn w:val="Normal"/>
    <w:rsid w:val="000612E9"/>
    <w:pPr>
      <w:spacing w:before="100" w:beforeAutospacing="1" w:after="100" w:afterAutospacing="1" w:line="240" w:lineRule="auto"/>
    </w:pPr>
    <w:rPr>
      <w:rFonts w:ascii="Calibri" w:eastAsia="Times New Roman" w:hAnsi="Calibri" w:cs="Times New Roman"/>
      <w:sz w:val="18"/>
      <w:szCs w:val="18"/>
      <w:lang w:eastAsia="lv-LV"/>
    </w:rPr>
  </w:style>
  <w:style w:type="paragraph" w:customStyle="1" w:styleId="xl67">
    <w:name w:val="xl67"/>
    <w:basedOn w:val="Normal"/>
    <w:rsid w:val="000612E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68">
    <w:name w:val="xl68"/>
    <w:basedOn w:val="Normal"/>
    <w:rsid w:val="000612E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textAlignment w:val="top"/>
    </w:pPr>
    <w:rPr>
      <w:rFonts w:ascii="Times New Roman" w:eastAsia="Times New Roman" w:hAnsi="Times New Roman" w:cs="Times New Roman"/>
      <w:b/>
      <w:bCs/>
      <w:sz w:val="20"/>
      <w:szCs w:val="20"/>
      <w:lang w:eastAsia="lv-LV"/>
    </w:rPr>
  </w:style>
  <w:style w:type="paragraph" w:customStyle="1" w:styleId="xl69">
    <w:name w:val="xl69"/>
    <w:basedOn w:val="Normal"/>
    <w:rsid w:val="000612E9"/>
    <w:pPr>
      <w:pBdr>
        <w:top w:val="single" w:sz="4" w:space="0" w:color="auto"/>
        <w:left w:val="single" w:sz="4" w:space="0" w:color="auto"/>
        <w:bottom w:val="single" w:sz="4" w:space="0" w:color="auto"/>
        <w:right w:val="single" w:sz="4" w:space="0" w:color="auto"/>
      </w:pBdr>
      <w:shd w:val="clear" w:color="000000" w:fill="DBDBDB"/>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70">
    <w:name w:val="xl70"/>
    <w:basedOn w:val="Normal"/>
    <w:rsid w:val="000612E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lv-LV"/>
    </w:rPr>
  </w:style>
  <w:style w:type="paragraph" w:customStyle="1" w:styleId="xl71">
    <w:name w:val="xl71"/>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72">
    <w:name w:val="xl72"/>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0"/>
      <w:szCs w:val="20"/>
      <w:lang w:eastAsia="lv-LV"/>
    </w:rPr>
  </w:style>
  <w:style w:type="paragraph" w:customStyle="1" w:styleId="xl73">
    <w:name w:val="xl73"/>
    <w:basedOn w:val="Normal"/>
    <w:rsid w:val="000612E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sz w:val="20"/>
      <w:szCs w:val="20"/>
      <w:lang w:eastAsia="lv-LV"/>
    </w:rPr>
  </w:style>
  <w:style w:type="paragraph" w:customStyle="1" w:styleId="xl74">
    <w:name w:val="xl74"/>
    <w:basedOn w:val="Normal"/>
    <w:rsid w:val="000612E9"/>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75">
    <w:name w:val="xl75"/>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76">
    <w:name w:val="xl76"/>
    <w:basedOn w:val="Normal"/>
    <w:rsid w:val="000612E9"/>
    <w:pPr>
      <w:pBdr>
        <w:top w:val="single" w:sz="4" w:space="0" w:color="auto"/>
        <w:left w:val="single" w:sz="4" w:space="0" w:color="auto"/>
        <w:bottom w:val="single" w:sz="4" w:space="0" w:color="auto"/>
      </w:pBdr>
      <w:shd w:val="clear" w:color="000000" w:fill="FFFF99"/>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77">
    <w:name w:val="xl77"/>
    <w:basedOn w:val="Normal"/>
    <w:rsid w:val="000612E9"/>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78">
    <w:name w:val="xl78"/>
    <w:basedOn w:val="Normal"/>
    <w:rsid w:val="000612E9"/>
    <w:pPr>
      <w:pBdr>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79">
    <w:name w:val="xl79"/>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right"/>
      <w:textAlignment w:val="top"/>
    </w:pPr>
    <w:rPr>
      <w:rFonts w:ascii="Times New Roman" w:eastAsia="Times New Roman" w:hAnsi="Times New Roman" w:cs="Times New Roman"/>
      <w:b/>
      <w:bCs/>
      <w:sz w:val="20"/>
      <w:szCs w:val="20"/>
      <w:lang w:eastAsia="lv-LV"/>
    </w:rPr>
  </w:style>
  <w:style w:type="paragraph" w:customStyle="1" w:styleId="xl80">
    <w:name w:val="xl80"/>
    <w:basedOn w:val="Normal"/>
    <w:rsid w:val="000612E9"/>
    <w:pPr>
      <w:pBdr>
        <w:top w:val="single" w:sz="4" w:space="0" w:color="auto"/>
        <w:left w:val="single" w:sz="4" w:space="0" w:color="auto"/>
        <w:bottom w:val="single" w:sz="4" w:space="0" w:color="auto"/>
      </w:pBdr>
      <w:shd w:val="clear" w:color="000000" w:fill="EDEDED"/>
      <w:spacing w:before="100" w:beforeAutospacing="1" w:after="100" w:afterAutospacing="1" w:line="240" w:lineRule="auto"/>
      <w:textAlignment w:val="top"/>
    </w:pPr>
    <w:rPr>
      <w:rFonts w:ascii="Times New Roman" w:eastAsia="Times New Roman" w:hAnsi="Times New Roman" w:cs="Times New Roman"/>
      <w:b/>
      <w:bCs/>
      <w:sz w:val="24"/>
      <w:szCs w:val="24"/>
      <w:lang w:eastAsia="lv-LV"/>
    </w:rPr>
  </w:style>
  <w:style w:type="paragraph" w:customStyle="1" w:styleId="xl81">
    <w:name w:val="xl81"/>
    <w:basedOn w:val="Normal"/>
    <w:rsid w:val="000612E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right"/>
      <w:textAlignment w:val="center"/>
    </w:pPr>
    <w:rPr>
      <w:rFonts w:ascii="Times New Roman" w:eastAsia="Times New Roman" w:hAnsi="Times New Roman" w:cs="Times New Roman"/>
      <w:b/>
      <w:bCs/>
      <w:i/>
      <w:iCs/>
      <w:sz w:val="20"/>
      <w:szCs w:val="20"/>
      <w:lang w:eastAsia="lv-LV"/>
    </w:rPr>
  </w:style>
  <w:style w:type="paragraph" w:customStyle="1" w:styleId="xl82">
    <w:name w:val="xl82"/>
    <w:basedOn w:val="Normal"/>
    <w:rsid w:val="000612E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3">
    <w:name w:val="xl83"/>
    <w:basedOn w:val="Normal"/>
    <w:rsid w:val="000612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lv-LV"/>
    </w:rPr>
  </w:style>
  <w:style w:type="paragraph" w:customStyle="1" w:styleId="xl84">
    <w:name w:val="xl84"/>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0"/>
      <w:szCs w:val="20"/>
      <w:lang w:eastAsia="lv-LV"/>
    </w:rPr>
  </w:style>
  <w:style w:type="paragraph" w:customStyle="1" w:styleId="xl85">
    <w:name w:val="xl85"/>
    <w:basedOn w:val="Normal"/>
    <w:rsid w:val="000612E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6">
    <w:name w:val="xl86"/>
    <w:basedOn w:val="Normal"/>
    <w:rsid w:val="000612E9"/>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87">
    <w:name w:val="xl87"/>
    <w:basedOn w:val="Normal"/>
    <w:rsid w:val="000612E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lv-LV"/>
    </w:rPr>
  </w:style>
  <w:style w:type="paragraph" w:customStyle="1" w:styleId="xl88">
    <w:name w:val="xl88"/>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89">
    <w:name w:val="xl89"/>
    <w:basedOn w:val="Normal"/>
    <w:rsid w:val="000612E9"/>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90">
    <w:name w:val="xl90"/>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2">
    <w:name w:val="xl92"/>
    <w:basedOn w:val="Normal"/>
    <w:rsid w:val="000612E9"/>
    <w:pPr>
      <w:pBdr>
        <w:top w:val="single" w:sz="4" w:space="0" w:color="auto"/>
        <w:left w:val="single" w:sz="4" w:space="0" w:color="auto"/>
        <w:bottom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3">
    <w:name w:val="xl93"/>
    <w:basedOn w:val="Normal"/>
    <w:rsid w:val="000612E9"/>
    <w:pPr>
      <w:pBdr>
        <w:top w:val="single" w:sz="4" w:space="0" w:color="auto"/>
        <w:bottom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4">
    <w:name w:val="xl94"/>
    <w:basedOn w:val="Normal"/>
    <w:rsid w:val="000612E9"/>
    <w:pPr>
      <w:pBdr>
        <w:top w:val="single" w:sz="4" w:space="0" w:color="auto"/>
        <w:bottom w:val="single" w:sz="4" w:space="0" w:color="auto"/>
        <w:right w:val="single" w:sz="4" w:space="0" w:color="auto"/>
      </w:pBdr>
      <w:shd w:val="clear" w:color="000000" w:fill="C6E0B4"/>
      <w:spacing w:before="100" w:beforeAutospacing="1" w:after="100" w:afterAutospacing="1" w:line="240" w:lineRule="auto"/>
      <w:textAlignment w:val="center"/>
    </w:pPr>
    <w:rPr>
      <w:rFonts w:ascii="Times New Roman" w:eastAsia="Times New Roman" w:hAnsi="Times New Roman" w:cs="Times New Roman"/>
      <w:b/>
      <w:bCs/>
      <w:i/>
      <w:iCs/>
      <w:sz w:val="20"/>
      <w:szCs w:val="20"/>
      <w:lang w:eastAsia="lv-LV"/>
    </w:rPr>
  </w:style>
  <w:style w:type="paragraph" w:customStyle="1" w:styleId="xl95">
    <w:name w:val="xl95"/>
    <w:basedOn w:val="Normal"/>
    <w:rsid w:val="000612E9"/>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6">
    <w:name w:val="xl96"/>
    <w:basedOn w:val="Normal"/>
    <w:rsid w:val="000612E9"/>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7">
    <w:name w:val="xl97"/>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8">
    <w:name w:val="xl98"/>
    <w:basedOn w:val="Normal"/>
    <w:rsid w:val="000612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99">
    <w:name w:val="xl99"/>
    <w:basedOn w:val="Normal"/>
    <w:rsid w:val="000612E9"/>
    <w:pPr>
      <w:pBdr>
        <w:top w:val="single" w:sz="4" w:space="0" w:color="auto"/>
        <w:left w:val="single" w:sz="4" w:space="0" w:color="auto"/>
        <w:bottom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0">
    <w:name w:val="xl100"/>
    <w:basedOn w:val="Normal"/>
    <w:rsid w:val="000612E9"/>
    <w:pPr>
      <w:pBdr>
        <w:top w:val="single" w:sz="4" w:space="0" w:color="auto"/>
        <w:bottom w:val="single" w:sz="4" w:space="0" w:color="auto"/>
        <w:right w:val="single" w:sz="4" w:space="0" w:color="auto"/>
      </w:pBdr>
      <w:shd w:val="clear" w:color="000000" w:fill="EDEDED"/>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1">
    <w:name w:val="xl101"/>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2">
    <w:name w:val="xl102"/>
    <w:basedOn w:val="Normal"/>
    <w:rsid w:val="000612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paragraph" w:customStyle="1" w:styleId="xl103">
    <w:name w:val="xl103"/>
    <w:basedOn w:val="Normal"/>
    <w:rsid w:val="000612E9"/>
    <w:pPr>
      <w:pBdr>
        <w:top w:val="single" w:sz="4" w:space="0" w:color="auto"/>
        <w:left w:val="single" w:sz="4" w:space="0" w:color="auto"/>
        <w:bottom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4">
    <w:name w:val="xl104"/>
    <w:basedOn w:val="Normal"/>
    <w:rsid w:val="000612E9"/>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paragraph" w:customStyle="1" w:styleId="xl105">
    <w:name w:val="xl105"/>
    <w:basedOn w:val="Normal"/>
    <w:rsid w:val="000612E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6">
    <w:name w:val="xl106"/>
    <w:basedOn w:val="Normal"/>
    <w:rsid w:val="000612E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lv-LV"/>
    </w:rPr>
  </w:style>
  <w:style w:type="paragraph" w:customStyle="1" w:styleId="xl107">
    <w:name w:val="xl107"/>
    <w:basedOn w:val="Normal"/>
    <w:rsid w:val="000612E9"/>
    <w:pPr>
      <w:pBdr>
        <w:top w:val="single" w:sz="4" w:space="0" w:color="auto"/>
        <w:bottom w:val="single" w:sz="4" w:space="0" w:color="auto"/>
        <w:right w:val="single" w:sz="4" w:space="0" w:color="auto"/>
      </w:pBdr>
      <w:shd w:val="clear" w:color="000000" w:fill="C6E0B4"/>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lv-LV"/>
    </w:rPr>
  </w:style>
  <w:style w:type="numbering" w:customStyle="1" w:styleId="NoList1">
    <w:name w:val="No List1"/>
    <w:next w:val="NoList"/>
    <w:uiPriority w:val="99"/>
    <w:semiHidden/>
    <w:unhideWhenUsed/>
    <w:rsid w:val="00381A66"/>
  </w:style>
  <w:style w:type="paragraph" w:customStyle="1" w:styleId="font9">
    <w:name w:val="font9"/>
    <w:basedOn w:val="Normal"/>
    <w:rsid w:val="00381A66"/>
    <w:pPr>
      <w:spacing w:before="100" w:beforeAutospacing="1" w:after="100" w:afterAutospacing="1" w:line="240" w:lineRule="auto"/>
    </w:pPr>
    <w:rPr>
      <w:rFonts w:ascii="Times New Roman" w:eastAsia="Times New Roman" w:hAnsi="Times New Roman" w:cs="Times New Roman"/>
      <w:i/>
      <w:iCs/>
      <w:sz w:val="20"/>
      <w:szCs w:val="20"/>
      <w:lang w:eastAsia="lv-LV"/>
    </w:rPr>
  </w:style>
  <w:style w:type="paragraph" w:customStyle="1" w:styleId="font10">
    <w:name w:val="font10"/>
    <w:basedOn w:val="Normal"/>
    <w:rsid w:val="00381A66"/>
    <w:pPr>
      <w:spacing w:before="100" w:beforeAutospacing="1" w:after="100" w:afterAutospacing="1" w:line="240" w:lineRule="auto"/>
    </w:pPr>
    <w:rPr>
      <w:rFonts w:ascii="Times New Roman" w:eastAsia="Times New Roman" w:hAnsi="Times New Roman" w:cs="Times New Roman"/>
      <w:i/>
      <w:iCs/>
      <w:color w:val="000000"/>
      <w:sz w:val="20"/>
      <w:szCs w:val="20"/>
      <w:lang w:eastAsia="lv-LV"/>
    </w:rPr>
  </w:style>
  <w:style w:type="paragraph" w:customStyle="1" w:styleId="font11">
    <w:name w:val="font11"/>
    <w:basedOn w:val="Normal"/>
    <w:rsid w:val="00381A66"/>
    <w:pPr>
      <w:spacing w:before="100" w:beforeAutospacing="1" w:after="100" w:afterAutospacing="1" w:line="240" w:lineRule="auto"/>
    </w:pPr>
    <w:rPr>
      <w:rFonts w:ascii="Times New Roman" w:eastAsia="Times New Roman" w:hAnsi="Times New Roman" w:cs="Times New Roman"/>
      <w:b/>
      <w:bCs/>
      <w:i/>
      <w:iCs/>
      <w:sz w:val="20"/>
      <w:szCs w:val="20"/>
      <w:lang w:eastAsia="lv-LV"/>
    </w:rPr>
  </w:style>
  <w:style w:type="paragraph" w:customStyle="1" w:styleId="xl91">
    <w:name w:val="xl91"/>
    <w:basedOn w:val="Normal"/>
    <w:rsid w:val="00381A6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lv-LV"/>
    </w:rPr>
  </w:style>
  <w:style w:type="numbering" w:customStyle="1" w:styleId="NoList2">
    <w:name w:val="No List2"/>
    <w:next w:val="NoList"/>
    <w:uiPriority w:val="99"/>
    <w:semiHidden/>
    <w:unhideWhenUsed/>
    <w:rsid w:val="001A1F83"/>
  </w:style>
  <w:style w:type="character" w:styleId="UnresolvedMention">
    <w:name w:val="Unresolved Mention"/>
    <w:basedOn w:val="DefaultParagraphFont"/>
    <w:uiPriority w:val="99"/>
    <w:semiHidden/>
    <w:unhideWhenUsed/>
    <w:rsid w:val="006E41D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43652">
      <w:bodyDiv w:val="1"/>
      <w:marLeft w:val="0"/>
      <w:marRight w:val="0"/>
      <w:marTop w:val="0"/>
      <w:marBottom w:val="0"/>
      <w:divBdr>
        <w:top w:val="none" w:sz="0" w:space="0" w:color="auto"/>
        <w:left w:val="none" w:sz="0" w:space="0" w:color="auto"/>
        <w:bottom w:val="none" w:sz="0" w:space="0" w:color="auto"/>
        <w:right w:val="none" w:sz="0" w:space="0" w:color="auto"/>
      </w:divBdr>
    </w:div>
    <w:div w:id="43530292">
      <w:bodyDiv w:val="1"/>
      <w:marLeft w:val="0"/>
      <w:marRight w:val="0"/>
      <w:marTop w:val="0"/>
      <w:marBottom w:val="0"/>
      <w:divBdr>
        <w:top w:val="none" w:sz="0" w:space="0" w:color="auto"/>
        <w:left w:val="none" w:sz="0" w:space="0" w:color="auto"/>
        <w:bottom w:val="none" w:sz="0" w:space="0" w:color="auto"/>
        <w:right w:val="none" w:sz="0" w:space="0" w:color="auto"/>
      </w:divBdr>
    </w:div>
    <w:div w:id="68696619">
      <w:bodyDiv w:val="1"/>
      <w:marLeft w:val="0"/>
      <w:marRight w:val="0"/>
      <w:marTop w:val="0"/>
      <w:marBottom w:val="0"/>
      <w:divBdr>
        <w:top w:val="none" w:sz="0" w:space="0" w:color="auto"/>
        <w:left w:val="none" w:sz="0" w:space="0" w:color="auto"/>
        <w:bottom w:val="none" w:sz="0" w:space="0" w:color="auto"/>
        <w:right w:val="none" w:sz="0" w:space="0" w:color="auto"/>
      </w:divBdr>
    </w:div>
    <w:div w:id="150684216">
      <w:bodyDiv w:val="1"/>
      <w:marLeft w:val="0"/>
      <w:marRight w:val="0"/>
      <w:marTop w:val="0"/>
      <w:marBottom w:val="0"/>
      <w:divBdr>
        <w:top w:val="none" w:sz="0" w:space="0" w:color="auto"/>
        <w:left w:val="none" w:sz="0" w:space="0" w:color="auto"/>
        <w:bottom w:val="none" w:sz="0" w:space="0" w:color="auto"/>
        <w:right w:val="none" w:sz="0" w:space="0" w:color="auto"/>
      </w:divBdr>
    </w:div>
    <w:div w:id="192351316">
      <w:bodyDiv w:val="1"/>
      <w:marLeft w:val="0"/>
      <w:marRight w:val="0"/>
      <w:marTop w:val="0"/>
      <w:marBottom w:val="0"/>
      <w:divBdr>
        <w:top w:val="none" w:sz="0" w:space="0" w:color="auto"/>
        <w:left w:val="none" w:sz="0" w:space="0" w:color="auto"/>
        <w:bottom w:val="none" w:sz="0" w:space="0" w:color="auto"/>
        <w:right w:val="none" w:sz="0" w:space="0" w:color="auto"/>
      </w:divBdr>
    </w:div>
    <w:div w:id="225263373">
      <w:bodyDiv w:val="1"/>
      <w:marLeft w:val="0"/>
      <w:marRight w:val="0"/>
      <w:marTop w:val="0"/>
      <w:marBottom w:val="0"/>
      <w:divBdr>
        <w:top w:val="none" w:sz="0" w:space="0" w:color="auto"/>
        <w:left w:val="none" w:sz="0" w:space="0" w:color="auto"/>
        <w:bottom w:val="none" w:sz="0" w:space="0" w:color="auto"/>
        <w:right w:val="none" w:sz="0" w:space="0" w:color="auto"/>
      </w:divBdr>
    </w:div>
    <w:div w:id="228658056">
      <w:bodyDiv w:val="1"/>
      <w:marLeft w:val="0"/>
      <w:marRight w:val="0"/>
      <w:marTop w:val="0"/>
      <w:marBottom w:val="0"/>
      <w:divBdr>
        <w:top w:val="none" w:sz="0" w:space="0" w:color="auto"/>
        <w:left w:val="none" w:sz="0" w:space="0" w:color="auto"/>
        <w:bottom w:val="none" w:sz="0" w:space="0" w:color="auto"/>
        <w:right w:val="none" w:sz="0" w:space="0" w:color="auto"/>
      </w:divBdr>
    </w:div>
    <w:div w:id="241180577">
      <w:bodyDiv w:val="1"/>
      <w:marLeft w:val="0"/>
      <w:marRight w:val="0"/>
      <w:marTop w:val="0"/>
      <w:marBottom w:val="0"/>
      <w:divBdr>
        <w:top w:val="none" w:sz="0" w:space="0" w:color="auto"/>
        <w:left w:val="none" w:sz="0" w:space="0" w:color="auto"/>
        <w:bottom w:val="none" w:sz="0" w:space="0" w:color="auto"/>
        <w:right w:val="none" w:sz="0" w:space="0" w:color="auto"/>
      </w:divBdr>
    </w:div>
    <w:div w:id="253825021">
      <w:bodyDiv w:val="1"/>
      <w:marLeft w:val="0"/>
      <w:marRight w:val="0"/>
      <w:marTop w:val="0"/>
      <w:marBottom w:val="0"/>
      <w:divBdr>
        <w:top w:val="none" w:sz="0" w:space="0" w:color="auto"/>
        <w:left w:val="none" w:sz="0" w:space="0" w:color="auto"/>
        <w:bottom w:val="none" w:sz="0" w:space="0" w:color="auto"/>
        <w:right w:val="none" w:sz="0" w:space="0" w:color="auto"/>
      </w:divBdr>
    </w:div>
    <w:div w:id="270556347">
      <w:bodyDiv w:val="1"/>
      <w:marLeft w:val="0"/>
      <w:marRight w:val="0"/>
      <w:marTop w:val="0"/>
      <w:marBottom w:val="0"/>
      <w:divBdr>
        <w:top w:val="none" w:sz="0" w:space="0" w:color="auto"/>
        <w:left w:val="none" w:sz="0" w:space="0" w:color="auto"/>
        <w:bottom w:val="none" w:sz="0" w:space="0" w:color="auto"/>
        <w:right w:val="none" w:sz="0" w:space="0" w:color="auto"/>
      </w:divBdr>
    </w:div>
    <w:div w:id="279268633">
      <w:bodyDiv w:val="1"/>
      <w:marLeft w:val="0"/>
      <w:marRight w:val="0"/>
      <w:marTop w:val="0"/>
      <w:marBottom w:val="0"/>
      <w:divBdr>
        <w:top w:val="none" w:sz="0" w:space="0" w:color="auto"/>
        <w:left w:val="none" w:sz="0" w:space="0" w:color="auto"/>
        <w:bottom w:val="none" w:sz="0" w:space="0" w:color="auto"/>
        <w:right w:val="none" w:sz="0" w:space="0" w:color="auto"/>
      </w:divBdr>
    </w:div>
    <w:div w:id="313798572">
      <w:bodyDiv w:val="1"/>
      <w:marLeft w:val="0"/>
      <w:marRight w:val="0"/>
      <w:marTop w:val="0"/>
      <w:marBottom w:val="0"/>
      <w:divBdr>
        <w:top w:val="none" w:sz="0" w:space="0" w:color="auto"/>
        <w:left w:val="none" w:sz="0" w:space="0" w:color="auto"/>
        <w:bottom w:val="none" w:sz="0" w:space="0" w:color="auto"/>
        <w:right w:val="none" w:sz="0" w:space="0" w:color="auto"/>
      </w:divBdr>
    </w:div>
    <w:div w:id="400523221">
      <w:bodyDiv w:val="1"/>
      <w:marLeft w:val="0"/>
      <w:marRight w:val="0"/>
      <w:marTop w:val="0"/>
      <w:marBottom w:val="0"/>
      <w:divBdr>
        <w:top w:val="none" w:sz="0" w:space="0" w:color="auto"/>
        <w:left w:val="none" w:sz="0" w:space="0" w:color="auto"/>
        <w:bottom w:val="none" w:sz="0" w:space="0" w:color="auto"/>
        <w:right w:val="none" w:sz="0" w:space="0" w:color="auto"/>
      </w:divBdr>
    </w:div>
    <w:div w:id="409889540">
      <w:bodyDiv w:val="1"/>
      <w:marLeft w:val="0"/>
      <w:marRight w:val="0"/>
      <w:marTop w:val="0"/>
      <w:marBottom w:val="0"/>
      <w:divBdr>
        <w:top w:val="none" w:sz="0" w:space="0" w:color="auto"/>
        <w:left w:val="none" w:sz="0" w:space="0" w:color="auto"/>
        <w:bottom w:val="none" w:sz="0" w:space="0" w:color="auto"/>
        <w:right w:val="none" w:sz="0" w:space="0" w:color="auto"/>
      </w:divBdr>
    </w:div>
    <w:div w:id="449667163">
      <w:bodyDiv w:val="1"/>
      <w:marLeft w:val="0"/>
      <w:marRight w:val="0"/>
      <w:marTop w:val="0"/>
      <w:marBottom w:val="0"/>
      <w:divBdr>
        <w:top w:val="none" w:sz="0" w:space="0" w:color="auto"/>
        <w:left w:val="none" w:sz="0" w:space="0" w:color="auto"/>
        <w:bottom w:val="none" w:sz="0" w:space="0" w:color="auto"/>
        <w:right w:val="none" w:sz="0" w:space="0" w:color="auto"/>
      </w:divBdr>
    </w:div>
    <w:div w:id="678121728">
      <w:bodyDiv w:val="1"/>
      <w:marLeft w:val="0"/>
      <w:marRight w:val="0"/>
      <w:marTop w:val="0"/>
      <w:marBottom w:val="0"/>
      <w:divBdr>
        <w:top w:val="none" w:sz="0" w:space="0" w:color="auto"/>
        <w:left w:val="none" w:sz="0" w:space="0" w:color="auto"/>
        <w:bottom w:val="none" w:sz="0" w:space="0" w:color="auto"/>
        <w:right w:val="none" w:sz="0" w:space="0" w:color="auto"/>
      </w:divBdr>
    </w:div>
    <w:div w:id="835878091">
      <w:bodyDiv w:val="1"/>
      <w:marLeft w:val="0"/>
      <w:marRight w:val="0"/>
      <w:marTop w:val="0"/>
      <w:marBottom w:val="0"/>
      <w:divBdr>
        <w:top w:val="none" w:sz="0" w:space="0" w:color="auto"/>
        <w:left w:val="none" w:sz="0" w:space="0" w:color="auto"/>
        <w:bottom w:val="none" w:sz="0" w:space="0" w:color="auto"/>
        <w:right w:val="none" w:sz="0" w:space="0" w:color="auto"/>
      </w:divBdr>
    </w:div>
    <w:div w:id="859009091">
      <w:bodyDiv w:val="1"/>
      <w:marLeft w:val="0"/>
      <w:marRight w:val="0"/>
      <w:marTop w:val="0"/>
      <w:marBottom w:val="0"/>
      <w:divBdr>
        <w:top w:val="none" w:sz="0" w:space="0" w:color="auto"/>
        <w:left w:val="none" w:sz="0" w:space="0" w:color="auto"/>
        <w:bottom w:val="none" w:sz="0" w:space="0" w:color="auto"/>
        <w:right w:val="none" w:sz="0" w:space="0" w:color="auto"/>
      </w:divBdr>
    </w:div>
    <w:div w:id="868222149">
      <w:bodyDiv w:val="1"/>
      <w:marLeft w:val="0"/>
      <w:marRight w:val="0"/>
      <w:marTop w:val="0"/>
      <w:marBottom w:val="0"/>
      <w:divBdr>
        <w:top w:val="none" w:sz="0" w:space="0" w:color="auto"/>
        <w:left w:val="none" w:sz="0" w:space="0" w:color="auto"/>
        <w:bottom w:val="none" w:sz="0" w:space="0" w:color="auto"/>
        <w:right w:val="none" w:sz="0" w:space="0" w:color="auto"/>
      </w:divBdr>
    </w:div>
    <w:div w:id="905339833">
      <w:bodyDiv w:val="1"/>
      <w:marLeft w:val="0"/>
      <w:marRight w:val="0"/>
      <w:marTop w:val="0"/>
      <w:marBottom w:val="0"/>
      <w:divBdr>
        <w:top w:val="none" w:sz="0" w:space="0" w:color="auto"/>
        <w:left w:val="none" w:sz="0" w:space="0" w:color="auto"/>
        <w:bottom w:val="none" w:sz="0" w:space="0" w:color="auto"/>
        <w:right w:val="none" w:sz="0" w:space="0" w:color="auto"/>
      </w:divBdr>
    </w:div>
    <w:div w:id="958226081">
      <w:bodyDiv w:val="1"/>
      <w:marLeft w:val="0"/>
      <w:marRight w:val="0"/>
      <w:marTop w:val="0"/>
      <w:marBottom w:val="0"/>
      <w:divBdr>
        <w:top w:val="none" w:sz="0" w:space="0" w:color="auto"/>
        <w:left w:val="none" w:sz="0" w:space="0" w:color="auto"/>
        <w:bottom w:val="none" w:sz="0" w:space="0" w:color="auto"/>
        <w:right w:val="none" w:sz="0" w:space="0" w:color="auto"/>
      </w:divBdr>
    </w:div>
    <w:div w:id="977879632">
      <w:bodyDiv w:val="1"/>
      <w:marLeft w:val="0"/>
      <w:marRight w:val="0"/>
      <w:marTop w:val="0"/>
      <w:marBottom w:val="0"/>
      <w:divBdr>
        <w:top w:val="none" w:sz="0" w:space="0" w:color="auto"/>
        <w:left w:val="none" w:sz="0" w:space="0" w:color="auto"/>
        <w:bottom w:val="none" w:sz="0" w:space="0" w:color="auto"/>
        <w:right w:val="none" w:sz="0" w:space="0" w:color="auto"/>
      </w:divBdr>
    </w:div>
    <w:div w:id="1063917817">
      <w:bodyDiv w:val="1"/>
      <w:marLeft w:val="0"/>
      <w:marRight w:val="0"/>
      <w:marTop w:val="0"/>
      <w:marBottom w:val="0"/>
      <w:divBdr>
        <w:top w:val="none" w:sz="0" w:space="0" w:color="auto"/>
        <w:left w:val="none" w:sz="0" w:space="0" w:color="auto"/>
        <w:bottom w:val="none" w:sz="0" w:space="0" w:color="auto"/>
        <w:right w:val="none" w:sz="0" w:space="0" w:color="auto"/>
      </w:divBdr>
    </w:div>
    <w:div w:id="1136484098">
      <w:bodyDiv w:val="1"/>
      <w:marLeft w:val="0"/>
      <w:marRight w:val="0"/>
      <w:marTop w:val="0"/>
      <w:marBottom w:val="0"/>
      <w:divBdr>
        <w:top w:val="none" w:sz="0" w:space="0" w:color="auto"/>
        <w:left w:val="none" w:sz="0" w:space="0" w:color="auto"/>
        <w:bottom w:val="none" w:sz="0" w:space="0" w:color="auto"/>
        <w:right w:val="none" w:sz="0" w:space="0" w:color="auto"/>
      </w:divBdr>
    </w:div>
    <w:div w:id="1138452837">
      <w:bodyDiv w:val="1"/>
      <w:marLeft w:val="0"/>
      <w:marRight w:val="0"/>
      <w:marTop w:val="0"/>
      <w:marBottom w:val="0"/>
      <w:divBdr>
        <w:top w:val="none" w:sz="0" w:space="0" w:color="auto"/>
        <w:left w:val="none" w:sz="0" w:space="0" w:color="auto"/>
        <w:bottom w:val="none" w:sz="0" w:space="0" w:color="auto"/>
        <w:right w:val="none" w:sz="0" w:space="0" w:color="auto"/>
      </w:divBdr>
    </w:div>
    <w:div w:id="1144740865">
      <w:bodyDiv w:val="1"/>
      <w:marLeft w:val="0"/>
      <w:marRight w:val="0"/>
      <w:marTop w:val="0"/>
      <w:marBottom w:val="0"/>
      <w:divBdr>
        <w:top w:val="none" w:sz="0" w:space="0" w:color="auto"/>
        <w:left w:val="none" w:sz="0" w:space="0" w:color="auto"/>
        <w:bottom w:val="none" w:sz="0" w:space="0" w:color="auto"/>
        <w:right w:val="none" w:sz="0" w:space="0" w:color="auto"/>
      </w:divBdr>
    </w:div>
    <w:div w:id="1183738438">
      <w:bodyDiv w:val="1"/>
      <w:marLeft w:val="0"/>
      <w:marRight w:val="0"/>
      <w:marTop w:val="0"/>
      <w:marBottom w:val="0"/>
      <w:divBdr>
        <w:top w:val="none" w:sz="0" w:space="0" w:color="auto"/>
        <w:left w:val="none" w:sz="0" w:space="0" w:color="auto"/>
        <w:bottom w:val="none" w:sz="0" w:space="0" w:color="auto"/>
        <w:right w:val="none" w:sz="0" w:space="0" w:color="auto"/>
      </w:divBdr>
    </w:div>
    <w:div w:id="1255748660">
      <w:bodyDiv w:val="1"/>
      <w:marLeft w:val="0"/>
      <w:marRight w:val="0"/>
      <w:marTop w:val="0"/>
      <w:marBottom w:val="0"/>
      <w:divBdr>
        <w:top w:val="none" w:sz="0" w:space="0" w:color="auto"/>
        <w:left w:val="none" w:sz="0" w:space="0" w:color="auto"/>
        <w:bottom w:val="none" w:sz="0" w:space="0" w:color="auto"/>
        <w:right w:val="none" w:sz="0" w:space="0" w:color="auto"/>
      </w:divBdr>
    </w:div>
    <w:div w:id="1317683196">
      <w:bodyDiv w:val="1"/>
      <w:marLeft w:val="0"/>
      <w:marRight w:val="0"/>
      <w:marTop w:val="0"/>
      <w:marBottom w:val="0"/>
      <w:divBdr>
        <w:top w:val="none" w:sz="0" w:space="0" w:color="auto"/>
        <w:left w:val="none" w:sz="0" w:space="0" w:color="auto"/>
        <w:bottom w:val="none" w:sz="0" w:space="0" w:color="auto"/>
        <w:right w:val="none" w:sz="0" w:space="0" w:color="auto"/>
      </w:divBdr>
    </w:div>
    <w:div w:id="1384906794">
      <w:bodyDiv w:val="1"/>
      <w:marLeft w:val="0"/>
      <w:marRight w:val="0"/>
      <w:marTop w:val="0"/>
      <w:marBottom w:val="0"/>
      <w:divBdr>
        <w:top w:val="none" w:sz="0" w:space="0" w:color="auto"/>
        <w:left w:val="none" w:sz="0" w:space="0" w:color="auto"/>
        <w:bottom w:val="none" w:sz="0" w:space="0" w:color="auto"/>
        <w:right w:val="none" w:sz="0" w:space="0" w:color="auto"/>
      </w:divBdr>
    </w:div>
    <w:div w:id="1390836852">
      <w:bodyDiv w:val="1"/>
      <w:marLeft w:val="0"/>
      <w:marRight w:val="0"/>
      <w:marTop w:val="0"/>
      <w:marBottom w:val="0"/>
      <w:divBdr>
        <w:top w:val="none" w:sz="0" w:space="0" w:color="auto"/>
        <w:left w:val="none" w:sz="0" w:space="0" w:color="auto"/>
        <w:bottom w:val="none" w:sz="0" w:space="0" w:color="auto"/>
        <w:right w:val="none" w:sz="0" w:space="0" w:color="auto"/>
      </w:divBdr>
    </w:div>
    <w:div w:id="1444570309">
      <w:bodyDiv w:val="1"/>
      <w:marLeft w:val="0"/>
      <w:marRight w:val="0"/>
      <w:marTop w:val="0"/>
      <w:marBottom w:val="0"/>
      <w:divBdr>
        <w:top w:val="none" w:sz="0" w:space="0" w:color="auto"/>
        <w:left w:val="none" w:sz="0" w:space="0" w:color="auto"/>
        <w:bottom w:val="none" w:sz="0" w:space="0" w:color="auto"/>
        <w:right w:val="none" w:sz="0" w:space="0" w:color="auto"/>
      </w:divBdr>
    </w:div>
    <w:div w:id="1518498285">
      <w:bodyDiv w:val="1"/>
      <w:marLeft w:val="0"/>
      <w:marRight w:val="0"/>
      <w:marTop w:val="0"/>
      <w:marBottom w:val="0"/>
      <w:divBdr>
        <w:top w:val="none" w:sz="0" w:space="0" w:color="auto"/>
        <w:left w:val="none" w:sz="0" w:space="0" w:color="auto"/>
        <w:bottom w:val="none" w:sz="0" w:space="0" w:color="auto"/>
        <w:right w:val="none" w:sz="0" w:space="0" w:color="auto"/>
      </w:divBdr>
    </w:div>
    <w:div w:id="1631668976">
      <w:bodyDiv w:val="1"/>
      <w:marLeft w:val="0"/>
      <w:marRight w:val="0"/>
      <w:marTop w:val="0"/>
      <w:marBottom w:val="0"/>
      <w:divBdr>
        <w:top w:val="none" w:sz="0" w:space="0" w:color="auto"/>
        <w:left w:val="none" w:sz="0" w:space="0" w:color="auto"/>
        <w:bottom w:val="none" w:sz="0" w:space="0" w:color="auto"/>
        <w:right w:val="none" w:sz="0" w:space="0" w:color="auto"/>
      </w:divBdr>
    </w:div>
    <w:div w:id="1657412969">
      <w:bodyDiv w:val="1"/>
      <w:marLeft w:val="0"/>
      <w:marRight w:val="0"/>
      <w:marTop w:val="0"/>
      <w:marBottom w:val="0"/>
      <w:divBdr>
        <w:top w:val="none" w:sz="0" w:space="0" w:color="auto"/>
        <w:left w:val="none" w:sz="0" w:space="0" w:color="auto"/>
        <w:bottom w:val="none" w:sz="0" w:space="0" w:color="auto"/>
        <w:right w:val="none" w:sz="0" w:space="0" w:color="auto"/>
      </w:divBdr>
    </w:div>
    <w:div w:id="1713311561">
      <w:bodyDiv w:val="1"/>
      <w:marLeft w:val="0"/>
      <w:marRight w:val="0"/>
      <w:marTop w:val="0"/>
      <w:marBottom w:val="0"/>
      <w:divBdr>
        <w:top w:val="none" w:sz="0" w:space="0" w:color="auto"/>
        <w:left w:val="none" w:sz="0" w:space="0" w:color="auto"/>
        <w:bottom w:val="none" w:sz="0" w:space="0" w:color="auto"/>
        <w:right w:val="none" w:sz="0" w:space="0" w:color="auto"/>
      </w:divBdr>
    </w:div>
    <w:div w:id="1753042237">
      <w:bodyDiv w:val="1"/>
      <w:marLeft w:val="0"/>
      <w:marRight w:val="0"/>
      <w:marTop w:val="0"/>
      <w:marBottom w:val="0"/>
      <w:divBdr>
        <w:top w:val="none" w:sz="0" w:space="0" w:color="auto"/>
        <w:left w:val="none" w:sz="0" w:space="0" w:color="auto"/>
        <w:bottom w:val="none" w:sz="0" w:space="0" w:color="auto"/>
        <w:right w:val="none" w:sz="0" w:space="0" w:color="auto"/>
      </w:divBdr>
    </w:div>
    <w:div w:id="1816026162">
      <w:bodyDiv w:val="1"/>
      <w:marLeft w:val="0"/>
      <w:marRight w:val="0"/>
      <w:marTop w:val="0"/>
      <w:marBottom w:val="0"/>
      <w:divBdr>
        <w:top w:val="none" w:sz="0" w:space="0" w:color="auto"/>
        <w:left w:val="none" w:sz="0" w:space="0" w:color="auto"/>
        <w:bottom w:val="none" w:sz="0" w:space="0" w:color="auto"/>
        <w:right w:val="none" w:sz="0" w:space="0" w:color="auto"/>
      </w:divBdr>
    </w:div>
    <w:div w:id="1889562860">
      <w:bodyDiv w:val="1"/>
      <w:marLeft w:val="0"/>
      <w:marRight w:val="0"/>
      <w:marTop w:val="0"/>
      <w:marBottom w:val="0"/>
      <w:divBdr>
        <w:top w:val="none" w:sz="0" w:space="0" w:color="auto"/>
        <w:left w:val="none" w:sz="0" w:space="0" w:color="auto"/>
        <w:bottom w:val="none" w:sz="0" w:space="0" w:color="auto"/>
        <w:right w:val="none" w:sz="0" w:space="0" w:color="auto"/>
      </w:divBdr>
    </w:div>
    <w:div w:id="1907913059">
      <w:bodyDiv w:val="1"/>
      <w:marLeft w:val="0"/>
      <w:marRight w:val="0"/>
      <w:marTop w:val="0"/>
      <w:marBottom w:val="0"/>
      <w:divBdr>
        <w:top w:val="none" w:sz="0" w:space="0" w:color="auto"/>
        <w:left w:val="none" w:sz="0" w:space="0" w:color="auto"/>
        <w:bottom w:val="none" w:sz="0" w:space="0" w:color="auto"/>
        <w:right w:val="none" w:sz="0" w:space="0" w:color="auto"/>
      </w:divBdr>
    </w:div>
    <w:div w:id="1992056526">
      <w:bodyDiv w:val="1"/>
      <w:marLeft w:val="0"/>
      <w:marRight w:val="0"/>
      <w:marTop w:val="0"/>
      <w:marBottom w:val="0"/>
      <w:divBdr>
        <w:top w:val="none" w:sz="0" w:space="0" w:color="auto"/>
        <w:left w:val="none" w:sz="0" w:space="0" w:color="auto"/>
        <w:bottom w:val="none" w:sz="0" w:space="0" w:color="auto"/>
        <w:right w:val="none" w:sz="0" w:space="0" w:color="auto"/>
      </w:divBdr>
    </w:div>
    <w:div w:id="207751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vita.Sproge@stradini.lv" TargetMode="External"/><Relationship Id="rId3" Type="http://schemas.openxmlformats.org/officeDocument/2006/relationships/settings" Target="settings.xml"/><Relationship Id="rId7" Type="http://schemas.openxmlformats.org/officeDocument/2006/relationships/hyperlink" Target="mailto:Gundars.Lacis@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8290</Words>
  <Characters>4726</Characters>
  <Application>Microsoft Office Word</Application>
  <DocSecurity>0</DocSecurity>
  <Lines>39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Stinkeviča</dc:creator>
  <cp:keywords/>
  <dc:description/>
  <cp:lastModifiedBy>Anna Stinkeviča</cp:lastModifiedBy>
  <cp:revision>2</cp:revision>
  <dcterms:created xsi:type="dcterms:W3CDTF">2018-06-07T06:04:00Z</dcterms:created>
  <dcterms:modified xsi:type="dcterms:W3CDTF">2018-06-07T06:04:00Z</dcterms:modified>
</cp:coreProperties>
</file>