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5D" w:rsidRDefault="0002605D" w:rsidP="0002605D">
      <w:pPr>
        <w:spacing w:after="0" w:line="240" w:lineRule="auto"/>
        <w:ind w:left="720"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Piegādes līgums Nr.___________________________</w:t>
      </w:r>
    </w:p>
    <w:p w:rsidR="00F4431B" w:rsidRPr="00F4431B" w:rsidRDefault="00F4431B" w:rsidP="0002605D">
      <w:pPr>
        <w:spacing w:after="0" w:line="240" w:lineRule="auto"/>
        <w:ind w:left="720" w:right="49"/>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Piegādātāja līguma reģ. Nr. </w:t>
      </w:r>
    </w:p>
    <w:p w:rsidR="0002605D" w:rsidRPr="0002605D" w:rsidRDefault="0002605D" w:rsidP="00F4431B">
      <w:pPr>
        <w:spacing w:before="120" w:after="0" w:line="240" w:lineRule="auto"/>
        <w:jc w:val="center"/>
        <w:rPr>
          <w:rFonts w:ascii="Times New Roman" w:eastAsia="Times New Roman" w:hAnsi="Times New Roman" w:cs="Times New Roman"/>
          <w:sz w:val="24"/>
          <w:szCs w:val="24"/>
          <w:lang w:eastAsia="lv-LV"/>
        </w:rPr>
      </w:pPr>
      <w:r w:rsidRPr="0002605D">
        <w:rPr>
          <w:rFonts w:ascii="Times New Roman" w:eastAsia="Times New Roman" w:hAnsi="Times New Roman" w:cs="Times New Roman"/>
          <w:sz w:val="24"/>
          <w:szCs w:val="24"/>
          <w:lang w:eastAsia="lv-LV"/>
        </w:rPr>
        <w:t xml:space="preserve">Par tiesībām piegādāt </w:t>
      </w:r>
      <w:proofErr w:type="spellStart"/>
      <w:r w:rsidRPr="0002605D">
        <w:rPr>
          <w:rFonts w:ascii="Times New Roman" w:eastAsia="Times New Roman" w:hAnsi="Times New Roman" w:cs="Times New Roman"/>
          <w:bCs/>
          <w:sz w:val="24"/>
          <w:szCs w:val="24"/>
        </w:rPr>
        <w:t>elektroķirurģijas</w:t>
      </w:r>
      <w:proofErr w:type="spellEnd"/>
      <w:r w:rsidRPr="0002605D">
        <w:rPr>
          <w:rFonts w:ascii="Times New Roman" w:eastAsia="Times New Roman" w:hAnsi="Times New Roman" w:cs="Times New Roman"/>
          <w:bCs/>
          <w:sz w:val="24"/>
          <w:szCs w:val="24"/>
        </w:rPr>
        <w:t xml:space="preserve"> instrumentus un piederumus</w:t>
      </w:r>
      <w:r w:rsidRPr="0002605D">
        <w:rPr>
          <w:rFonts w:ascii="Times New Roman" w:eastAsia="Times New Roman" w:hAnsi="Times New Roman" w:cs="Times New Roman"/>
          <w:sz w:val="24"/>
          <w:szCs w:val="24"/>
          <w:lang w:eastAsia="lv-LV"/>
        </w:rPr>
        <w:t xml:space="preserve"> VSIA “Paula Stradiņa klīniskā universitātes slimnīca” vajadzībām</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Rīgā,</w:t>
      </w:r>
      <w:r w:rsidR="00EE1D3F">
        <w:rPr>
          <w:rFonts w:ascii="Times New Roman" w:eastAsia="Calibri" w:hAnsi="Times New Roman" w:cs="Times New Roman"/>
          <w:sz w:val="24"/>
          <w:szCs w:val="24"/>
        </w:rPr>
        <w:t xml:space="preserve"> </w:t>
      </w:r>
      <w:r w:rsidR="00F4431B">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00EE1D3F">
        <w:rPr>
          <w:rFonts w:ascii="Times New Roman" w:eastAsia="Calibri" w:hAnsi="Times New Roman" w:cs="Times New Roman"/>
          <w:sz w:val="24"/>
          <w:szCs w:val="24"/>
        </w:rPr>
        <w:tab/>
      </w:r>
      <w:r w:rsidRPr="0002605D">
        <w:rPr>
          <w:rFonts w:ascii="Times New Roman" w:eastAsia="Calibri" w:hAnsi="Times New Roman" w:cs="Times New Roman"/>
          <w:sz w:val="24"/>
          <w:szCs w:val="24"/>
        </w:rPr>
        <w:t>2018.gada ____________</w:t>
      </w: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 xml:space="preserve"> </w:t>
      </w:r>
    </w:p>
    <w:p w:rsidR="0002605D" w:rsidRPr="00F50775" w:rsidRDefault="0002605D" w:rsidP="0002605D">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b/>
          <w:sz w:val="24"/>
          <w:szCs w:val="24"/>
          <w:lang w:eastAsia="lv-LV"/>
        </w:rPr>
        <w:t>VSIA „Paula Stradiņa klīniskā universitātes slimnīca”</w:t>
      </w:r>
      <w:r w:rsidRPr="00F50775">
        <w:rPr>
          <w:rFonts w:ascii="Times New Roman" w:eastAsia="Times New Roman" w:hAnsi="Times New Roman" w:cs="Times New Roman"/>
          <w:sz w:val="24"/>
          <w:szCs w:val="24"/>
          <w:lang w:eastAsia="lv-LV"/>
        </w:rPr>
        <w:t xml:space="preserve">, Pilsoņu ielā 13, Rīgā, LV-1002, reģ.Nr.40003457109, kuru, saskaņā ar statūtiem, pārstāv valdes locekle Ilze Kreicberga (turpmāk – Pasūtītājs), no vienas puses, un </w:t>
      </w:r>
    </w:p>
    <w:p w:rsidR="000E7150" w:rsidRPr="00445136" w:rsidRDefault="000E7150" w:rsidP="000E7150">
      <w:pPr>
        <w:widowControl w:val="0"/>
        <w:adjustRightInd w:val="0"/>
        <w:spacing w:after="0" w:line="240" w:lineRule="auto"/>
        <w:ind w:firstLine="720"/>
        <w:jc w:val="both"/>
        <w:textAlignment w:val="baseline"/>
        <w:rPr>
          <w:rFonts w:ascii="Times New Roman" w:eastAsia="Times New Roman" w:hAnsi="Times New Roman" w:cs="Times New Roman"/>
          <w:sz w:val="24"/>
          <w:szCs w:val="24"/>
        </w:rPr>
      </w:pPr>
      <w:r w:rsidRPr="00963FD6">
        <w:rPr>
          <w:rFonts w:ascii="Times New Roman" w:eastAsia="Times New Roman" w:hAnsi="Times New Roman"/>
          <w:b/>
          <w:bCs/>
          <w:color w:val="00000A"/>
          <w:sz w:val="24"/>
          <w:szCs w:val="24"/>
        </w:rPr>
        <w:t>SIA „TRADINTEK”</w:t>
      </w:r>
      <w:r>
        <w:rPr>
          <w:rFonts w:ascii="Times New Roman" w:eastAsia="Times New Roman" w:hAnsi="Times New Roman"/>
          <w:color w:val="00000A"/>
          <w:sz w:val="24"/>
          <w:szCs w:val="24"/>
        </w:rPr>
        <w:t xml:space="preserve">, reģistrācijas Nr. </w:t>
      </w:r>
      <w:r w:rsidRPr="00963FD6">
        <w:rPr>
          <w:rFonts w:ascii="Times New Roman" w:eastAsia="Times New Roman" w:hAnsi="Times New Roman"/>
          <w:color w:val="00000A"/>
          <w:sz w:val="24"/>
          <w:szCs w:val="24"/>
        </w:rPr>
        <w:t>40003308634</w:t>
      </w:r>
      <w:r>
        <w:rPr>
          <w:rFonts w:ascii="Times New Roman" w:eastAsia="Times New Roman" w:hAnsi="Times New Roman"/>
          <w:color w:val="00000A"/>
          <w:sz w:val="24"/>
          <w:szCs w:val="24"/>
        </w:rPr>
        <w:t>,</w:t>
      </w:r>
      <w:r w:rsidRPr="006E0F92">
        <w:t xml:space="preserve"> </w:t>
      </w:r>
      <w:r w:rsidRPr="006E0F92">
        <w:rPr>
          <w:rFonts w:ascii="Times New Roman" w:eastAsia="Times New Roman" w:hAnsi="Times New Roman"/>
          <w:color w:val="00000A"/>
          <w:sz w:val="24"/>
          <w:szCs w:val="24"/>
        </w:rPr>
        <w:t>kuru, saskaņā ar statūtiem, pārstāv</w:t>
      </w:r>
      <w:r>
        <w:rPr>
          <w:rFonts w:ascii="Times New Roman" w:eastAsia="Times New Roman" w:hAnsi="Times New Roman"/>
          <w:color w:val="00000A"/>
          <w:sz w:val="24"/>
          <w:szCs w:val="24"/>
        </w:rPr>
        <w:t xml:space="preserve"> valdes loceklis Aleksandrs </w:t>
      </w:r>
      <w:proofErr w:type="spellStart"/>
      <w:r>
        <w:rPr>
          <w:rFonts w:ascii="Times New Roman" w:eastAsia="Times New Roman" w:hAnsi="Times New Roman"/>
          <w:color w:val="00000A"/>
          <w:sz w:val="24"/>
          <w:szCs w:val="24"/>
        </w:rPr>
        <w:t>Packevičs</w:t>
      </w:r>
      <w:proofErr w:type="spellEnd"/>
      <w:r w:rsidRPr="004451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45136">
        <w:rPr>
          <w:rFonts w:ascii="Times New Roman" w:eastAsia="Times New Roman" w:hAnsi="Times New Roman" w:cs="Times New Roman"/>
          <w:sz w:val="24"/>
          <w:szCs w:val="24"/>
        </w:rPr>
        <w:t>turpmāk – Piegādātājs</w:t>
      </w:r>
      <w:r>
        <w:rPr>
          <w:rFonts w:ascii="Times New Roman" w:eastAsia="Times New Roman" w:hAnsi="Times New Roman" w:cs="Times New Roman"/>
          <w:sz w:val="24"/>
          <w:szCs w:val="24"/>
        </w:rPr>
        <w:t>)</w:t>
      </w:r>
      <w:r w:rsidRPr="00445136">
        <w:rPr>
          <w:rFonts w:ascii="Times New Roman" w:eastAsia="Times New Roman" w:hAnsi="Times New Roman" w:cs="Times New Roman"/>
          <w:sz w:val="24"/>
          <w:szCs w:val="24"/>
        </w:rPr>
        <w:t xml:space="preserve"> no otras puses, un</w:t>
      </w:r>
    </w:p>
    <w:p w:rsidR="0002605D" w:rsidRPr="0002605D" w:rsidRDefault="000F5CC2" w:rsidP="0002605D">
      <w:pPr>
        <w:spacing w:after="0" w:line="240" w:lineRule="auto"/>
        <w:ind w:right="51"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w:t>
      </w:r>
      <w:r w:rsidR="0002605D" w:rsidRPr="0002605D">
        <w:rPr>
          <w:rFonts w:ascii="Times New Roman" w:eastAsia="Times New Roman" w:hAnsi="Times New Roman" w:cs="Times New Roman"/>
          <w:sz w:val="24"/>
          <w:szCs w:val="24"/>
        </w:rPr>
        <w:t xml:space="preserve">(abi kopā – Puses), pamatojoties uz </w:t>
      </w:r>
      <w:r w:rsidR="00A968AA">
        <w:rPr>
          <w:rFonts w:ascii="Times New Roman" w:eastAsia="Times New Roman" w:hAnsi="Times New Roman" w:cs="Times New Roman"/>
          <w:sz w:val="24"/>
          <w:szCs w:val="24"/>
        </w:rPr>
        <w:t>iepirkuma</w:t>
      </w:r>
      <w:r w:rsidR="0002605D" w:rsidRPr="0002605D">
        <w:rPr>
          <w:rFonts w:ascii="Times New Roman" w:eastAsia="Times New Roman" w:hAnsi="Times New Roman" w:cs="Times New Roman"/>
          <w:sz w:val="24"/>
          <w:szCs w:val="24"/>
        </w:rPr>
        <w:t xml:space="preserve"> „</w:t>
      </w:r>
      <w:proofErr w:type="spellStart"/>
      <w:r w:rsidR="0002605D" w:rsidRPr="0002605D">
        <w:rPr>
          <w:rFonts w:ascii="Times New Roman" w:eastAsia="Times New Roman" w:hAnsi="Times New Roman" w:cs="Times New Roman"/>
          <w:sz w:val="24"/>
          <w:szCs w:val="24"/>
        </w:rPr>
        <w:t>Elektroķirurģijas</w:t>
      </w:r>
      <w:proofErr w:type="spellEnd"/>
      <w:r w:rsidR="0002605D" w:rsidRPr="0002605D">
        <w:rPr>
          <w:rFonts w:ascii="Times New Roman" w:eastAsia="Times New Roman" w:hAnsi="Times New Roman" w:cs="Times New Roman"/>
          <w:sz w:val="24"/>
          <w:szCs w:val="24"/>
        </w:rPr>
        <w:t xml:space="preserve"> instrumentu un piederumu piegāde”, ID Nr. PSKUS 2018/1</w:t>
      </w:r>
      <w:r>
        <w:rPr>
          <w:rFonts w:ascii="Times New Roman" w:eastAsia="Times New Roman" w:hAnsi="Times New Roman" w:cs="Times New Roman"/>
          <w:sz w:val="24"/>
          <w:szCs w:val="24"/>
        </w:rPr>
        <w:t>69</w:t>
      </w:r>
      <w:r w:rsidR="0002605D" w:rsidRPr="0002605D">
        <w:rPr>
          <w:rFonts w:ascii="Times New Roman" w:eastAsia="Times New Roman" w:hAnsi="Times New Roman" w:cs="Times New Roman"/>
          <w:sz w:val="24"/>
          <w:szCs w:val="24"/>
        </w:rPr>
        <w:t>, rezultātiem un, saskaņā ar Piegādātāja iesniegto piedāvājumu, noslēdz šādu līgumu (turpmāk – Līgums):</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1"/>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Līguma priekšmets un piegāde</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Pasūtītājs pasūta</w:t>
      </w:r>
      <w:r w:rsidR="00F4431B">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un Piegādātājs piegādā </w:t>
      </w:r>
      <w:r w:rsidR="000564E0">
        <w:rPr>
          <w:rFonts w:ascii="Times New Roman" w:eastAsia="Times New Roman" w:hAnsi="Times New Roman" w:cs="Times New Roman"/>
          <w:sz w:val="24"/>
          <w:szCs w:val="24"/>
        </w:rPr>
        <w:t>2</w:t>
      </w:r>
      <w:r w:rsidR="00B57550">
        <w:rPr>
          <w:rFonts w:ascii="Times New Roman" w:eastAsia="Times New Roman" w:hAnsi="Times New Roman" w:cs="Times New Roman"/>
          <w:sz w:val="24"/>
          <w:szCs w:val="24"/>
        </w:rPr>
        <w:t>.</w:t>
      </w:r>
      <w:r w:rsidR="000564E0">
        <w:rPr>
          <w:rFonts w:ascii="Times New Roman" w:eastAsia="Times New Roman" w:hAnsi="Times New Roman" w:cs="Times New Roman"/>
          <w:sz w:val="24"/>
          <w:szCs w:val="24"/>
        </w:rPr>
        <w:t>-4.</w:t>
      </w:r>
      <w:bookmarkStart w:id="0" w:name="_GoBack"/>
      <w:bookmarkEnd w:id="0"/>
      <w:r w:rsidR="00B57550">
        <w:rPr>
          <w:rFonts w:ascii="Times New Roman" w:eastAsia="Times New Roman" w:hAnsi="Times New Roman" w:cs="Times New Roman"/>
          <w:sz w:val="24"/>
          <w:szCs w:val="24"/>
        </w:rPr>
        <w:t>daļu</w:t>
      </w:r>
      <w:r w:rsidRPr="0002605D">
        <w:rPr>
          <w:rFonts w:ascii="Times New Roman" w:eastAsia="Times New Roman" w:hAnsi="Times New Roman" w:cs="Times New Roman"/>
          <w:i/>
          <w:sz w:val="24"/>
          <w:szCs w:val="24"/>
        </w:rPr>
        <w:t xml:space="preserve"> </w:t>
      </w:r>
      <w:r w:rsidRPr="0002605D">
        <w:rPr>
          <w:rFonts w:ascii="Times New Roman" w:eastAsia="Times New Roman" w:hAnsi="Times New Roman" w:cs="Times New Roman"/>
          <w:sz w:val="24"/>
          <w:szCs w:val="24"/>
        </w:rPr>
        <w:t>(turpmāk – Prece) atbilstoši Līguma un tā pielikumu noteikumiem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Pasūtītājs Preces pasūtīšanu veic elektroniski, pieprasījumu nosūtot uz Līguma norādīt</w:t>
      </w:r>
      <w:r>
        <w:rPr>
          <w:rFonts w:ascii="Times New Roman" w:eastAsia="Times New Roman" w:hAnsi="Times New Roman" w:cs="Times New Roman"/>
          <w:sz w:val="24"/>
          <w:szCs w:val="24"/>
        </w:rPr>
        <w:t>o Pasūtītāja</w:t>
      </w:r>
      <w:r w:rsidRPr="0002605D">
        <w:rPr>
          <w:rFonts w:ascii="Times New Roman" w:eastAsia="Times New Roman" w:hAnsi="Times New Roman" w:cs="Times New Roman"/>
          <w:sz w:val="24"/>
          <w:szCs w:val="24"/>
        </w:rPr>
        <w:t xml:space="preserve"> kontaktpersonas e-pastu.</w:t>
      </w:r>
    </w:p>
    <w:p w:rsidR="0002605D" w:rsidRPr="0002605D" w:rsidRDefault="0002605D" w:rsidP="0002605D">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w:t>
      </w:r>
      <w:r>
        <w:rPr>
          <w:rFonts w:ascii="Times New Roman" w:eastAsia="Times New Roman" w:hAnsi="Times New Roman" w:cs="Times New Roman"/>
          <w:sz w:val="24"/>
          <w:szCs w:val="24"/>
        </w:rPr>
        <w:t>Pasūtītāja</w:t>
      </w:r>
      <w:r w:rsidRPr="0002605D">
        <w:rPr>
          <w:rFonts w:ascii="Times New Roman" w:eastAsia="Times New Roman" w:hAnsi="Times New Roman" w:cs="Times New Roman"/>
          <w:sz w:val="24"/>
          <w:szCs w:val="24"/>
        </w:rPr>
        <w:t xml:space="preserve"> norādīto kontaktpersonu.</w:t>
      </w:r>
      <w:r w:rsidRPr="0002605D">
        <w:rPr>
          <w:rFonts w:ascii="Times New Roman" w:eastAsia="Calibri" w:hAnsi="Times New Roman" w:cs="Times New Roman"/>
          <w:bCs/>
          <w:sz w:val="24"/>
          <w:szCs w:val="24"/>
        </w:rPr>
        <w:t xml:space="preserve"> Piegādātājam 1 (vienas) darba dienas laikā jāapstiprina pasūtījuma saņemšan</w:t>
      </w:r>
      <w:r w:rsidR="00F4431B">
        <w:rPr>
          <w:rFonts w:ascii="Times New Roman" w:eastAsia="Calibri" w:hAnsi="Times New Roman" w:cs="Times New Roman"/>
          <w:bCs/>
          <w:sz w:val="24"/>
          <w:szCs w:val="24"/>
        </w:rPr>
        <w:t>a</w:t>
      </w:r>
      <w:r w:rsidRPr="0002605D">
        <w:rPr>
          <w:rFonts w:ascii="Times New Roman" w:eastAsia="Calibri" w:hAnsi="Times New Roman" w:cs="Times New Roman"/>
          <w:bCs/>
          <w:sz w:val="24"/>
          <w:szCs w:val="24"/>
        </w:rPr>
        <w:t>. Rodoties nepie</w:t>
      </w:r>
      <w:r w:rsidR="00F4431B">
        <w:rPr>
          <w:rFonts w:ascii="Times New Roman" w:eastAsia="Calibri" w:hAnsi="Times New Roman" w:cs="Times New Roman"/>
          <w:bCs/>
          <w:sz w:val="24"/>
          <w:szCs w:val="24"/>
        </w:rPr>
        <w:t xml:space="preserve">ciešamībai, Pusēm vienojoties, </w:t>
      </w:r>
      <w:r w:rsidRPr="0002605D">
        <w:rPr>
          <w:rFonts w:ascii="Times New Roman" w:eastAsia="Calibri" w:hAnsi="Times New Roman" w:cs="Times New Roman"/>
          <w:bCs/>
          <w:sz w:val="24"/>
          <w:szCs w:val="24"/>
        </w:rPr>
        <w:t xml:space="preserve">var tikt noteikts cits Preču piegādes termiņš, </w:t>
      </w:r>
      <w:r w:rsidRPr="0002605D">
        <w:rPr>
          <w:rFonts w:ascii="Times New Roman" w:eastAsia="Times New Roman" w:hAnsi="Times New Roman" w:cs="Times New Roman"/>
          <w:bCs/>
          <w:sz w:val="24"/>
          <w:szCs w:val="24"/>
        </w:rPr>
        <w:t>bet</w:t>
      </w:r>
      <w:r w:rsidR="00EE1D3F">
        <w:rPr>
          <w:rFonts w:ascii="Times New Roman" w:eastAsia="Times New Roman" w:hAnsi="Times New Roman" w:cs="Times New Roman"/>
          <w:bCs/>
          <w:sz w:val="24"/>
          <w:szCs w:val="24"/>
        </w:rPr>
        <w:t xml:space="preserve"> </w:t>
      </w:r>
      <w:r w:rsidRPr="0002605D">
        <w:rPr>
          <w:rFonts w:ascii="Times New Roman" w:eastAsia="Times New Roman" w:hAnsi="Times New Roman" w:cs="Times New Roman"/>
          <w:bCs/>
          <w:sz w:val="24"/>
          <w:szCs w:val="24"/>
        </w:rPr>
        <w:t>tas nedrīkst pārsniegt šajā punktā noteiktos termiņus vairāk kā 5 (piecas) darba dienas.</w:t>
      </w:r>
    </w:p>
    <w:p w:rsidR="0002605D" w:rsidRPr="007970F2" w:rsidRDefault="00EE1D3F" w:rsidP="007970F2">
      <w:pPr>
        <w:tabs>
          <w:tab w:val="num" w:pos="851"/>
        </w:tabs>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summa, norēķinu kārtība</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summu veido visu Līguma ietvaros pasūtīto Preču kopējā summa, ņemot vērā Vienošanās kopējo summu.</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Preču vienas vienības cenas EUR bez pievienotās vērtības nodokļa (turpmāk – PVN) norādītas tehniskajā un finanšu piedāvājumā (turpmāk - Līguma 1.pielikums). PVN tiek aprēķināts un maksāts papildus saskaņā ar spēkā esošo nodokļu likmi.</w:t>
      </w:r>
      <w:r w:rsidR="00EE1D3F">
        <w:rPr>
          <w:rFonts w:ascii="Times New Roman" w:eastAsia="Times New Roman" w:hAnsi="Times New Roman" w:cs="Times New Roman"/>
          <w:sz w:val="24"/>
          <w:szCs w:val="24"/>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02605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02605D">
        <w:rPr>
          <w:rFonts w:ascii="Times New Roman" w:eastAsia="Times New Roman" w:hAnsi="Times New Roman" w:cs="Times New Roman"/>
          <w:sz w:val="24"/>
          <w:szCs w:val="24"/>
        </w:rPr>
        <w:t>.</w:t>
      </w:r>
    </w:p>
    <w:p w:rsid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64B5F" w:rsidRPr="0002605D" w:rsidRDefault="00FF3992" w:rsidP="00FF3992">
      <w:pPr>
        <w:numPr>
          <w:ilvl w:val="1"/>
          <w:numId w:val="1"/>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darbības termiņš un spēkā esamība</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lang w:eastAsia="lv-LV"/>
        </w:rPr>
        <w:t>Līgums stājas spēkā tā abpusējas parakstīšanas</w:t>
      </w:r>
      <w:r w:rsidRPr="0002605D">
        <w:rPr>
          <w:rFonts w:ascii="Times New Roman" w:eastAsia="Times New Roman" w:hAnsi="Times New Roman" w:cs="Times New Roman"/>
          <w:sz w:val="24"/>
          <w:szCs w:val="24"/>
        </w:rPr>
        <w:t xml:space="preserve"> brīdī un ir spēkā līdz īsākajam no šādiem termiņiem: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3.1.1.</w:t>
      </w:r>
      <w:r w:rsidRPr="0002605D">
        <w:rPr>
          <w:rFonts w:ascii="Times New Roman" w:eastAsia="Times New Roman" w:hAnsi="Times New Roman" w:cs="Times New Roman"/>
          <w:sz w:val="24"/>
          <w:szCs w:val="24"/>
        </w:rPr>
        <w:tab/>
        <w:t>līdz Vienošanās</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2.1.punktā noteiktās summas izlietojumam;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3.1.2.</w:t>
      </w:r>
      <w:r w:rsidRPr="0002605D">
        <w:rPr>
          <w:rFonts w:ascii="Times New Roman" w:eastAsia="Times New Roman" w:hAnsi="Times New Roman" w:cs="Times New Roman"/>
          <w:sz w:val="24"/>
          <w:szCs w:val="24"/>
        </w:rPr>
        <w:tab/>
        <w:t>24 (divdesmit četri) mēneši no Līguma spēkā stāšanās dienas.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3.2.</w:t>
      </w:r>
      <w:r w:rsidRPr="0002605D">
        <w:rPr>
          <w:rFonts w:ascii="Times New Roman" w:eastAsia="Times New Roman" w:hAnsi="Times New Roman" w:cs="Times New Roman"/>
          <w:sz w:val="24"/>
          <w:szCs w:val="24"/>
        </w:rPr>
        <w:tab/>
        <w:t>Pusēm vienojoties Līguma darbības termiņš var tikt pagarināts saskaņā ar Publisko iepirkumu likumā noteikto.</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3.3.</w:t>
      </w:r>
      <w:r w:rsidRPr="0002605D">
        <w:rPr>
          <w:rFonts w:ascii="Times New Roman" w:eastAsia="Times New Roman" w:hAnsi="Times New Roman" w:cs="Times New Roman"/>
          <w:sz w:val="24"/>
          <w:szCs w:val="24"/>
        </w:rPr>
        <w:tab/>
        <w:t>Pusēm ir tiesības jebkurā brīdī izbeigt Līgumu, par to rakstiski vienojoties.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w:t>
      </w:r>
      <w:r w:rsidRPr="0002605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02605D" w:rsidRPr="0002605D" w:rsidRDefault="00EE1D3F" w:rsidP="0002605D">
      <w:pPr>
        <w:spacing w:after="0" w:line="240" w:lineRule="auto"/>
        <w:ind w:left="1276" w:right="49"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605D" w:rsidRPr="0002605D">
        <w:rPr>
          <w:rFonts w:ascii="Times New Roman" w:eastAsia="Times New Roman" w:hAnsi="Times New Roman" w:cs="Times New Roman"/>
          <w:sz w:val="24"/>
          <w:szCs w:val="24"/>
        </w:rPr>
        <w:t>3.4.1.</w:t>
      </w:r>
      <w:r w:rsidR="0002605D" w:rsidRPr="0002605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3.4.2.</w:t>
      </w:r>
      <w:r w:rsidRPr="0002605D">
        <w:rPr>
          <w:rFonts w:ascii="Times New Roman" w:eastAsia="Times New Roman" w:hAnsi="Times New Roman" w:cs="Times New Roman"/>
          <w:sz w:val="24"/>
          <w:szCs w:val="24"/>
        </w:rPr>
        <w:tab/>
      </w:r>
      <w:r w:rsidRPr="0002605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02605D">
        <w:rPr>
          <w:rFonts w:ascii="Times New Roman" w:eastAsia="Times New Roman" w:hAnsi="Times New Roman" w:cs="Times New Roman"/>
          <w:sz w:val="24"/>
          <w:szCs w:val="24"/>
        </w:rPr>
        <w:t>;</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3.4.3.</w:t>
      </w:r>
      <w:r w:rsidRPr="0002605D">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3.4.4.</w:t>
      </w:r>
      <w:r w:rsidRPr="0002605D">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3.5.</w:t>
      </w:r>
      <w:r w:rsidRPr="0002605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w:t>
      </w:r>
      <w:r w:rsidRPr="0002605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3.6.1.</w:t>
      </w:r>
      <w:r w:rsidRPr="0002605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3.6.2.</w:t>
      </w:r>
      <w:r w:rsidRPr="0002605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3.7. </w:t>
      </w:r>
      <w:r w:rsidRPr="0002605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2"/>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Preces kvalitātes prasības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bCs/>
          <w:sz w:val="24"/>
          <w:szCs w:val="24"/>
        </w:rPr>
        <w:t>4.1.</w:t>
      </w:r>
      <w:r w:rsidR="00EE1D3F">
        <w:rPr>
          <w:rFonts w:ascii="Times New Roman" w:eastAsia="Times New Roman" w:hAnsi="Times New Roman" w:cs="Times New Roman"/>
          <w:bCs/>
          <w:sz w:val="24"/>
          <w:szCs w:val="24"/>
        </w:rPr>
        <w:t xml:space="preserve"> </w:t>
      </w:r>
      <w:r w:rsidRPr="0002605D">
        <w:rPr>
          <w:rFonts w:ascii="Times New Roman" w:eastAsia="Times New Roman" w:hAnsi="Times New Roman" w:cs="Times New Roman"/>
          <w:bCs/>
          <w:sz w:val="24"/>
          <w:szCs w:val="24"/>
        </w:rPr>
        <w:tab/>
      </w:r>
      <w:r w:rsidRPr="0002605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4.2.</w:t>
      </w:r>
      <w:r w:rsidRPr="0002605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4.3.</w:t>
      </w:r>
      <w:r w:rsidRPr="0002605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2605D" w:rsidRPr="0002605D" w:rsidRDefault="0002605D" w:rsidP="0002605D">
      <w:pPr>
        <w:numPr>
          <w:ilvl w:val="0"/>
          <w:numId w:val="2"/>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saistības</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Piegādātāja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02605D">
        <w:rPr>
          <w:rFonts w:ascii="Times New Roman" w:eastAsia="Times New Roman" w:hAnsi="Times New Roman" w:cs="Times New Roman"/>
          <w:sz w:val="24"/>
          <w:szCs w:val="24"/>
        </w:rPr>
        <w:t>;</w:t>
      </w:r>
    </w:p>
    <w:p w:rsidR="0002605D" w:rsidRPr="0002605D" w:rsidRDefault="0002605D" w:rsidP="0002605D">
      <w:pPr>
        <w:numPr>
          <w:ilvl w:val="2"/>
          <w:numId w:val="3"/>
        </w:numPr>
        <w:tabs>
          <w:tab w:val="num" w:pos="1418"/>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lastRenderedPageBreak/>
        <w:t>piegādāt Līguma prasībām atbilstošu, pienācīgas kvalitātes Preci saskaņā ar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transportējot Preci, nodrošināt Preces drošību pret iespējamajiem bojājumiem;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sagatavot un nodot Pasūtītājam rēķinu par piegādāto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veikt Līguma izpildi ar saviem spēkiem, resursiem un līdzekļiem;</w:t>
      </w:r>
    </w:p>
    <w:p w:rsidR="0002605D" w:rsidRPr="0002605D" w:rsidRDefault="0002605D" w:rsidP="0002605D">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par piegādātu kvalitatīvu Preci savlaicīgi saņemt rēķinā norādīto summu;</w:t>
      </w:r>
    </w:p>
    <w:p w:rsidR="0002605D" w:rsidRPr="0002605D" w:rsidRDefault="0002605D" w:rsidP="0002605D">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saņemt no Pasūtītāja saistību izpildei nepieciešamo informāciju.</w:t>
      </w:r>
    </w:p>
    <w:p w:rsidR="0002605D" w:rsidRPr="0002605D" w:rsidRDefault="0002605D" w:rsidP="0002605D">
      <w:pPr>
        <w:numPr>
          <w:ilvl w:val="1"/>
          <w:numId w:val="3"/>
        </w:numPr>
        <w:spacing w:after="0" w:line="240" w:lineRule="auto"/>
        <w:ind w:left="561" w:right="49" w:hanging="561"/>
        <w:jc w:val="both"/>
        <w:rPr>
          <w:rFonts w:ascii="Calibri" w:eastAsia="Calibri" w:hAnsi="Calibri" w:cs="Times New Roman"/>
          <w:bCs/>
        </w:rPr>
      </w:pPr>
      <w:r w:rsidRPr="0002605D">
        <w:rPr>
          <w:rFonts w:ascii="Times New Roman" w:eastAsia="Times New Roman" w:hAnsi="Times New Roman" w:cs="Times New Roman"/>
          <w:sz w:val="24"/>
          <w:szCs w:val="24"/>
        </w:rPr>
        <w:t>Pasūtītāja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pārbaudīt piegādātās Preces kvalitāti un atbilstību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Līgumā noteiktajā kārtībā savlaicīgi samaksāt par pieņemto, atbilstošo un kvalitatīvo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dot Piegādātājam saistošus norādījumus attiecībā uz Līguma izpildi;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aizstāt Pasūtītāju kā Pusi ar citu iestādi, ja Pasūtītāju kā iestādi reorganizē vai mainās tā kompetence.</w:t>
      </w:r>
    </w:p>
    <w:p w:rsidR="0002605D" w:rsidRPr="0002605D" w:rsidRDefault="0002605D" w:rsidP="0002605D">
      <w:pPr>
        <w:numPr>
          <w:ilvl w:val="0"/>
          <w:numId w:val="3"/>
        </w:numPr>
        <w:spacing w:after="0" w:line="240" w:lineRule="auto"/>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Garantija un uzglabāšanas termiņš</w:t>
      </w:r>
    </w:p>
    <w:p w:rsidR="0002605D" w:rsidRPr="0002605D" w:rsidRDefault="00B57550"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B57550">
        <w:rPr>
          <w:rFonts w:ascii="Times New Roman" w:eastAsia="Times New Roman" w:hAnsi="Times New Roman" w:cs="Times New Roman"/>
          <w:sz w:val="24"/>
          <w:szCs w:val="24"/>
        </w:rPr>
        <w:t xml:space="preserve">Garantija laiks </w:t>
      </w:r>
      <w:proofErr w:type="spellStart"/>
      <w:r w:rsidRPr="00B57550">
        <w:rPr>
          <w:rFonts w:ascii="Times New Roman" w:eastAsia="Times New Roman" w:hAnsi="Times New Roman" w:cs="Times New Roman"/>
          <w:sz w:val="24"/>
          <w:szCs w:val="24"/>
        </w:rPr>
        <w:t>daudzreizlietojamām</w:t>
      </w:r>
      <w:proofErr w:type="spellEnd"/>
      <w:r w:rsidRPr="00B57550">
        <w:rPr>
          <w:rFonts w:ascii="Times New Roman" w:eastAsia="Times New Roman" w:hAnsi="Times New Roman" w:cs="Times New Roman"/>
          <w:sz w:val="24"/>
          <w:szCs w:val="24"/>
        </w:rPr>
        <w:t xml:space="preserve"> precēm vismaz 12 mēneši, vienreizlietojamām precēm 6 mēneši no Preces piegādes dienas</w:t>
      </w:r>
      <w:r w:rsidR="0002605D" w:rsidRPr="0002605D">
        <w:rPr>
          <w:rFonts w:ascii="Times New Roman" w:eastAsia="Times New Roman" w:hAnsi="Times New Roman" w:cs="Times New Roman"/>
          <w:sz w:val="24"/>
          <w:szCs w:val="24"/>
        </w:rPr>
        <w:t>.</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lietojamām Precēm garantijas periodā Piegādātājs nodrošina tās garantijas remontu un regulārās tehniskās apkopes saskaņā ar preces ražotāja noteikumiem.</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diagnosticēt un novērst jebkuru daudzreiz lietojamas Precēm</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defektu, ja defekts ir atklāts tās garantijas laikā.</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lietojamo Preču</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garantija neattiecas uz preces defektiem, kas radušies:</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ekspluatējot Iekārtu neatbilstoši tās ekspluatācijas noteikumiem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nepārvaramas varas apstākļu rezultātā. </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Par jebkuru daudzreiz lietojamo Preču bojājumu vai darbības traucējumu, kas jānovērš tās garantijas ietvaros, Pasūtītājs sastāda defektu aktu, kas ir saistošs Piegādātājam, un nekavējoties to</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 xml:space="preserve">iesniedz Piegādātājam. </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Lai nepieļautu dīkstāves daudzreiz lietojamo Preču bojājuma gadījumos, Pretendentam jānodrošina iespēja apkalpot daudzreiz lietojamās Preces</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defekta novēršanas laikā bojāto daudzreiz lietojamo Preci</w:t>
      </w:r>
      <w:r w:rsidR="00EE1D3F">
        <w:rPr>
          <w:rFonts w:ascii="Times New Roman" w:eastAsia="Times New Roman" w:hAnsi="Times New Roman" w:cs="Times New Roman"/>
          <w:sz w:val="24"/>
          <w:szCs w:val="24"/>
        </w:rPr>
        <w:t xml:space="preserve"> </w:t>
      </w:r>
      <w:r w:rsidRPr="0002605D">
        <w:rPr>
          <w:rFonts w:ascii="Times New Roman" w:eastAsia="Times New Roman" w:hAnsi="Times New Roman" w:cs="Times New Roman"/>
          <w:sz w:val="24"/>
          <w:szCs w:val="24"/>
        </w:rPr>
        <w:t>aizvieto ar analogu daudzreiz lietojamo Preces, kura ir darba kārtībā 15 dienu laikā.</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2605D" w:rsidRPr="0002605D" w:rsidRDefault="0002605D" w:rsidP="00EE1D3F">
      <w:pPr>
        <w:numPr>
          <w:ilvl w:val="1"/>
          <w:numId w:val="3"/>
        </w:numPr>
        <w:tabs>
          <w:tab w:val="left" w:pos="567"/>
        </w:tabs>
        <w:spacing w:after="0" w:line="240" w:lineRule="auto"/>
        <w:ind w:left="567"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atbildība</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Līgumsoda samaksa neatbrīvo Puses no turpmākas saistību izpildes pienākuma un netiek ieskaitīta zaudējumu atlīdzībā.</w:t>
      </w:r>
    </w:p>
    <w:p w:rsidR="0002605D" w:rsidRPr="0002605D" w:rsidRDefault="0002605D" w:rsidP="0002605D">
      <w:pPr>
        <w:numPr>
          <w:ilvl w:val="0"/>
          <w:numId w:val="3"/>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Citi noteikumi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lastRenderedPageBreak/>
        <w:t>Jebkuri Līguma grozījumi tiek noformēti rakstveidā un kļūst par Līguma neatņemamu sastāvdaļu. Puses ir tiesīgas veikt Līguma grozījumus saskaņā ar Publisko iepirkumu likumā noteikto.</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8.7.</w:t>
      </w:r>
      <w:r w:rsidRPr="0002605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02605D" w:rsidRPr="00B57550"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Pušu kontaktpersonas Līguma izpildes laikā:</w:t>
      </w:r>
    </w:p>
    <w:p w:rsidR="00B57550" w:rsidRPr="009C18A3" w:rsidRDefault="00B57550" w:rsidP="00D84FDF">
      <w:pPr>
        <w:pStyle w:val="ListParagraph"/>
        <w:numPr>
          <w:ilvl w:val="2"/>
          <w:numId w:val="3"/>
        </w:numPr>
        <w:jc w:val="both"/>
        <w:rPr>
          <w:rFonts w:ascii="Times New Roman" w:eastAsia="Calibri" w:hAnsi="Times New Roman" w:cs="Times New Roman"/>
          <w:bCs/>
          <w:sz w:val="24"/>
          <w:szCs w:val="24"/>
        </w:rPr>
      </w:pPr>
      <w:r w:rsidRPr="009C18A3">
        <w:rPr>
          <w:rFonts w:ascii="Times New Roman" w:eastAsia="Calibri" w:hAnsi="Times New Roman" w:cs="Times New Roman"/>
          <w:bCs/>
          <w:sz w:val="24"/>
          <w:szCs w:val="24"/>
        </w:rPr>
        <w:t xml:space="preserve">No Pasūtītāja puses VSIA "Paula Stradiņa Klīniskā universitātes slimnīcas" Noliktavas pārzinis Rolands </w:t>
      </w:r>
      <w:proofErr w:type="spellStart"/>
      <w:r w:rsidRPr="009C18A3">
        <w:rPr>
          <w:rFonts w:ascii="Times New Roman" w:eastAsia="Calibri" w:hAnsi="Times New Roman" w:cs="Times New Roman"/>
          <w:bCs/>
          <w:sz w:val="24"/>
          <w:szCs w:val="24"/>
        </w:rPr>
        <w:t>Dedjuško</w:t>
      </w:r>
      <w:proofErr w:type="spellEnd"/>
      <w:r w:rsidRPr="009C18A3">
        <w:rPr>
          <w:rFonts w:ascii="Times New Roman" w:eastAsia="Calibri" w:hAnsi="Times New Roman" w:cs="Times New Roman"/>
          <w:bCs/>
          <w:sz w:val="24"/>
          <w:szCs w:val="24"/>
        </w:rPr>
        <w:t xml:space="preserve">, tālrunis: 6706 9643, e-pasts: </w:t>
      </w:r>
      <w:hyperlink r:id="rId8" w:history="1">
        <w:r w:rsidR="008461A3" w:rsidRPr="009C18A3">
          <w:rPr>
            <w:rStyle w:val="Hyperlink"/>
            <w:rFonts w:ascii="Times New Roman" w:eastAsia="Calibri" w:hAnsi="Times New Roman" w:cs="Times New Roman"/>
            <w:bCs/>
            <w:sz w:val="24"/>
            <w:szCs w:val="24"/>
          </w:rPr>
          <w:t>Rolands.Dedjusko@stradini.lv</w:t>
        </w:r>
      </w:hyperlink>
      <w:r w:rsidR="008461A3" w:rsidRPr="009C18A3">
        <w:rPr>
          <w:sz w:val="24"/>
          <w:szCs w:val="24"/>
        </w:rPr>
        <w:t xml:space="preserve"> </w:t>
      </w:r>
      <w:r w:rsidR="008461A3" w:rsidRPr="009C18A3">
        <w:rPr>
          <w:rStyle w:val="Hyperlink"/>
          <w:rFonts w:ascii="Times New Roman" w:eastAsia="Calibri" w:hAnsi="Times New Roman" w:cs="Times New Roman"/>
          <w:bCs/>
          <w:color w:val="auto"/>
          <w:sz w:val="24"/>
          <w:szCs w:val="24"/>
          <w:u w:val="none"/>
        </w:rPr>
        <w:t xml:space="preserve">un </w:t>
      </w:r>
      <w:proofErr w:type="spellStart"/>
      <w:r w:rsidR="008461A3" w:rsidRPr="009C18A3">
        <w:rPr>
          <w:rStyle w:val="Hyperlink"/>
          <w:rFonts w:ascii="Times New Roman" w:eastAsia="Calibri" w:hAnsi="Times New Roman" w:cs="Times New Roman"/>
          <w:bCs/>
          <w:color w:val="auto"/>
          <w:sz w:val="24"/>
          <w:szCs w:val="24"/>
          <w:u w:val="none"/>
        </w:rPr>
        <w:t>Jovita</w:t>
      </w:r>
      <w:proofErr w:type="spellEnd"/>
      <w:r w:rsidR="008461A3" w:rsidRPr="009C18A3">
        <w:rPr>
          <w:rStyle w:val="Hyperlink"/>
          <w:rFonts w:ascii="Times New Roman" w:eastAsia="Calibri" w:hAnsi="Times New Roman" w:cs="Times New Roman"/>
          <w:bCs/>
          <w:color w:val="auto"/>
          <w:sz w:val="24"/>
          <w:szCs w:val="24"/>
          <w:u w:val="none"/>
        </w:rPr>
        <w:t xml:space="preserve"> Sproģe Noliktavas pārzinis, tālrunis: 6706 9643, e-pasts: </w:t>
      </w:r>
      <w:hyperlink r:id="rId9" w:history="1">
        <w:r w:rsidR="00D84FDF" w:rsidRPr="009C18A3">
          <w:rPr>
            <w:rStyle w:val="Hyperlink"/>
            <w:rFonts w:ascii="Times New Roman" w:eastAsia="Calibri" w:hAnsi="Times New Roman" w:cs="Times New Roman"/>
            <w:bCs/>
            <w:sz w:val="24"/>
            <w:szCs w:val="24"/>
          </w:rPr>
          <w:t>Jovita.Sproge@stradini.lv</w:t>
        </w:r>
      </w:hyperlink>
      <w:r w:rsidR="00D84FDF" w:rsidRPr="009C18A3">
        <w:rPr>
          <w:rStyle w:val="Hyperlink"/>
          <w:rFonts w:ascii="Times New Roman" w:eastAsia="Calibri" w:hAnsi="Times New Roman" w:cs="Times New Roman"/>
          <w:bCs/>
          <w:color w:val="auto"/>
          <w:sz w:val="24"/>
          <w:szCs w:val="24"/>
          <w:u w:val="none"/>
        </w:rPr>
        <w:t xml:space="preserve"> </w:t>
      </w:r>
      <w:r w:rsidR="008461A3" w:rsidRPr="009C18A3">
        <w:rPr>
          <w:rStyle w:val="Hyperlink"/>
          <w:rFonts w:ascii="Times New Roman" w:eastAsia="Calibri" w:hAnsi="Times New Roman" w:cs="Times New Roman"/>
          <w:bCs/>
          <w:color w:val="auto"/>
          <w:sz w:val="24"/>
          <w:szCs w:val="24"/>
          <w:u w:val="none"/>
        </w:rPr>
        <w:t>. Pilnvarotās personas ir tiesīgas pieņemt Preci, parakstīt attiecīgos pieņemšanas – nodošanas dokumentus.</w:t>
      </w:r>
    </w:p>
    <w:p w:rsidR="00B57550" w:rsidRPr="000F5CC2" w:rsidRDefault="00B57550" w:rsidP="00B57550">
      <w:pPr>
        <w:pStyle w:val="ListParagraph"/>
        <w:numPr>
          <w:ilvl w:val="2"/>
          <w:numId w:val="3"/>
        </w:numPr>
        <w:spacing w:after="0" w:line="240" w:lineRule="auto"/>
        <w:ind w:right="49"/>
        <w:jc w:val="both"/>
        <w:rPr>
          <w:rFonts w:ascii="Calibri" w:eastAsia="Calibri" w:hAnsi="Calibri" w:cs="Times New Roman"/>
          <w:bCs/>
          <w:sz w:val="24"/>
          <w:szCs w:val="24"/>
          <w:highlight w:val="yellow"/>
        </w:rPr>
      </w:pPr>
      <w:r w:rsidRPr="000F5CC2">
        <w:rPr>
          <w:rFonts w:ascii="Times New Roman" w:eastAsia="Calibri" w:hAnsi="Times New Roman" w:cs="Times New Roman"/>
          <w:bCs/>
          <w:sz w:val="24"/>
          <w:szCs w:val="24"/>
          <w:highlight w:val="yellow"/>
        </w:rPr>
        <w:t xml:space="preserve">No Piegādātāja puses: </w:t>
      </w:r>
      <w:r w:rsidR="000F5CC2" w:rsidRPr="000F5CC2">
        <w:rPr>
          <w:rFonts w:ascii="Times New Roman" w:eastAsia="Calibri" w:hAnsi="Times New Roman" w:cs="Times New Roman"/>
          <w:bCs/>
          <w:sz w:val="24"/>
          <w:szCs w:val="24"/>
          <w:highlight w:val="yellow"/>
        </w:rPr>
        <w:t>__________</w:t>
      </w:r>
      <w:r w:rsidR="00EE1D3F" w:rsidRPr="000F5CC2">
        <w:rPr>
          <w:rFonts w:ascii="Times New Roman" w:eastAsia="Calibri" w:hAnsi="Times New Roman" w:cs="Times New Roman"/>
          <w:bCs/>
          <w:sz w:val="24"/>
          <w:szCs w:val="24"/>
          <w:highlight w:val="yellow"/>
        </w:rPr>
        <w:t xml:space="preserve">, tālr. </w:t>
      </w:r>
      <w:r w:rsidR="000F5CC2" w:rsidRPr="000F5CC2">
        <w:rPr>
          <w:rFonts w:ascii="Times New Roman" w:eastAsia="Calibri" w:hAnsi="Times New Roman" w:cs="Times New Roman"/>
          <w:bCs/>
          <w:sz w:val="24"/>
          <w:szCs w:val="24"/>
          <w:highlight w:val="yellow"/>
        </w:rPr>
        <w:t>_____________</w:t>
      </w:r>
      <w:r w:rsidR="00EE1D3F" w:rsidRPr="000F5CC2">
        <w:rPr>
          <w:rFonts w:ascii="Times New Roman" w:eastAsia="Calibri" w:hAnsi="Times New Roman" w:cs="Times New Roman"/>
          <w:bCs/>
          <w:sz w:val="24"/>
          <w:szCs w:val="24"/>
          <w:highlight w:val="yellow"/>
        </w:rPr>
        <w:t xml:space="preserve">; e-pasts: </w:t>
      </w:r>
      <w:hyperlink r:id="rId10" w:history="1">
        <w:r w:rsidR="000F5CC2" w:rsidRPr="000F5CC2">
          <w:rPr>
            <w:rStyle w:val="Hyperlink"/>
            <w:rFonts w:ascii="Times New Roman" w:eastAsia="Calibri" w:hAnsi="Times New Roman" w:cs="Times New Roman"/>
            <w:bCs/>
            <w:sz w:val="24"/>
            <w:szCs w:val="24"/>
            <w:highlight w:val="yellow"/>
          </w:rPr>
          <w:t>_______________</w:t>
        </w:r>
      </w:hyperlink>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Līgums sagatavots latviešu valodā uz </w:t>
      </w:r>
      <w:r w:rsidR="00B003EB">
        <w:rPr>
          <w:rFonts w:ascii="Times New Roman" w:eastAsia="Times New Roman" w:hAnsi="Times New Roman" w:cs="Times New Roman"/>
          <w:sz w:val="24"/>
          <w:szCs w:val="24"/>
        </w:rPr>
        <w:t>8</w:t>
      </w:r>
      <w:r w:rsidR="00B57550">
        <w:rPr>
          <w:rFonts w:ascii="Times New Roman" w:eastAsia="Times New Roman" w:hAnsi="Times New Roman" w:cs="Times New Roman"/>
          <w:sz w:val="24"/>
          <w:szCs w:val="24"/>
        </w:rPr>
        <w:t xml:space="preserve"> (</w:t>
      </w:r>
      <w:r w:rsidR="00B003EB">
        <w:rPr>
          <w:rFonts w:ascii="Times New Roman" w:eastAsia="Times New Roman" w:hAnsi="Times New Roman" w:cs="Times New Roman"/>
          <w:sz w:val="24"/>
          <w:szCs w:val="24"/>
        </w:rPr>
        <w:t>astoņām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02605D" w:rsidRPr="0002605D" w:rsidRDefault="0002605D" w:rsidP="0002605D">
      <w:pPr>
        <w:spacing w:after="0" w:line="240" w:lineRule="auto"/>
        <w:ind w:right="-6"/>
        <w:jc w:val="both"/>
        <w:rPr>
          <w:rFonts w:ascii="Times New Roman" w:eastAsia="Calibri" w:hAnsi="Times New Roman" w:cs="Times New Roman"/>
          <w:bCs/>
          <w:sz w:val="24"/>
          <w:szCs w:val="24"/>
        </w:rPr>
      </w:pPr>
    </w:p>
    <w:p w:rsidR="0002605D" w:rsidRPr="0002605D" w:rsidRDefault="0002605D" w:rsidP="0002605D">
      <w:pPr>
        <w:numPr>
          <w:ilvl w:val="0"/>
          <w:numId w:val="3"/>
        </w:numPr>
        <w:spacing w:after="0" w:line="240" w:lineRule="auto"/>
        <w:ind w:right="-6"/>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juridiskās adreses un rekvizīti:</w:t>
      </w:r>
    </w:p>
    <w:p w:rsidR="00EE1D3F" w:rsidRDefault="00EE1D3F" w:rsidP="00345660">
      <w:pPr>
        <w:suppressAutoHyphens/>
        <w:autoSpaceDN w:val="0"/>
        <w:spacing w:after="0" w:line="240" w:lineRule="auto"/>
        <w:jc w:val="center"/>
        <w:textAlignment w:val="baseline"/>
      </w:pPr>
    </w:p>
    <w:tbl>
      <w:tblPr>
        <w:tblW w:w="9245" w:type="dxa"/>
        <w:tblInd w:w="-106" w:type="dxa"/>
        <w:tblLook w:val="01E0" w:firstRow="1" w:lastRow="1" w:firstColumn="1" w:lastColumn="1" w:noHBand="0" w:noVBand="0"/>
      </w:tblPr>
      <w:tblGrid>
        <w:gridCol w:w="4607"/>
        <w:gridCol w:w="4638"/>
      </w:tblGrid>
      <w:tr w:rsidR="000E7150" w:rsidRPr="00C1309A" w:rsidTr="001873E1">
        <w:trPr>
          <w:trHeight w:val="80"/>
        </w:trPr>
        <w:tc>
          <w:tcPr>
            <w:tcW w:w="4607" w:type="dxa"/>
          </w:tcPr>
          <w:p w:rsidR="000E7150" w:rsidRPr="00C1309A" w:rsidRDefault="000E7150" w:rsidP="001873E1">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Slimnīca</w:t>
            </w:r>
            <w:r w:rsidRPr="00C1309A">
              <w:rPr>
                <w:rFonts w:ascii="Times New Roman" w:eastAsia="Times New Roman" w:hAnsi="Times New Roman" w:cs="Times New Roman"/>
                <w:b/>
                <w:bCs/>
                <w:color w:val="00000A"/>
                <w:sz w:val="24"/>
                <w:szCs w:val="24"/>
                <w:u w:val="single"/>
              </w:rPr>
              <w:t>:</w:t>
            </w:r>
          </w:p>
          <w:p w:rsidR="000E7150" w:rsidRPr="00C1309A" w:rsidRDefault="000E7150" w:rsidP="001873E1">
            <w:pPr>
              <w:spacing w:after="0" w:line="240" w:lineRule="auto"/>
              <w:ind w:right="-483"/>
              <w:jc w:val="both"/>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VSIA “Paula Stradiņa klīniskās</w:t>
            </w:r>
          </w:p>
          <w:p w:rsidR="000E7150" w:rsidRPr="00C1309A" w:rsidRDefault="000E7150" w:rsidP="001873E1">
            <w:pPr>
              <w:spacing w:after="0" w:line="240" w:lineRule="auto"/>
              <w:ind w:right="-483"/>
              <w:jc w:val="both"/>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universitātes slimnīca”</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proofErr w:type="spellStart"/>
            <w:r w:rsidRPr="00C1309A">
              <w:rPr>
                <w:rFonts w:ascii="Times New Roman" w:eastAsia="Times New Roman" w:hAnsi="Times New Roman" w:cs="Times New Roman"/>
                <w:color w:val="00000A"/>
                <w:sz w:val="24"/>
                <w:szCs w:val="24"/>
              </w:rPr>
              <w:t>Reģ</w:t>
            </w:r>
            <w:proofErr w:type="spellEnd"/>
            <w:r w:rsidRPr="00C1309A">
              <w:rPr>
                <w:rFonts w:ascii="Times New Roman" w:eastAsia="Times New Roman" w:hAnsi="Times New Roman" w:cs="Times New Roman"/>
                <w:color w:val="00000A"/>
                <w:sz w:val="24"/>
                <w:szCs w:val="24"/>
              </w:rPr>
              <w:t>. Nr. 40003457109</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Pilsoņu iela 13, Rīga, LV - 1002</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Konta Nr. </w:t>
            </w:r>
            <w:r w:rsidRPr="00C1309A">
              <w:rPr>
                <w:rFonts w:ascii="Times New Roman" w:eastAsia="Calibri" w:hAnsi="Times New Roman" w:cs="Times New Roman"/>
                <w:bCs/>
                <w:color w:val="00000A"/>
                <w:sz w:val="24"/>
                <w:szCs w:val="24"/>
              </w:rPr>
              <w:t>LV74HABA0551027673367</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Banka: AS Swedbank  </w:t>
            </w:r>
          </w:p>
          <w:p w:rsidR="000E7150" w:rsidRPr="00C1309A" w:rsidRDefault="000E7150" w:rsidP="001873E1">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Kods: </w:t>
            </w:r>
            <w:r w:rsidRPr="00C1309A">
              <w:rPr>
                <w:rFonts w:ascii="Times New Roman" w:eastAsia="Calibri" w:hAnsi="Times New Roman" w:cs="Times New Roman"/>
                <w:bCs/>
                <w:color w:val="00000A"/>
                <w:sz w:val="24"/>
                <w:szCs w:val="24"/>
              </w:rPr>
              <w:t>HABALV22</w:t>
            </w:r>
          </w:p>
          <w:p w:rsidR="000E7150" w:rsidRPr="00C1309A" w:rsidRDefault="000E7150" w:rsidP="001873E1">
            <w:pPr>
              <w:spacing w:after="0" w:line="240" w:lineRule="auto"/>
              <w:ind w:right="-1"/>
              <w:jc w:val="both"/>
              <w:rPr>
                <w:rFonts w:ascii="Times New Roman" w:eastAsia="Times New Roman" w:hAnsi="Times New Roman" w:cs="Times New Roman"/>
                <w:sz w:val="24"/>
                <w:szCs w:val="24"/>
              </w:rPr>
            </w:pPr>
          </w:p>
          <w:p w:rsidR="000E7150" w:rsidRPr="00C1309A" w:rsidRDefault="000E7150" w:rsidP="001873E1">
            <w:pPr>
              <w:spacing w:after="0" w:line="240" w:lineRule="auto"/>
              <w:ind w:right="-1"/>
              <w:jc w:val="both"/>
              <w:rPr>
                <w:rFonts w:ascii="Times New Roman" w:eastAsia="Times New Roman" w:hAnsi="Times New Roman" w:cs="Times New Roman"/>
                <w:sz w:val="24"/>
                <w:szCs w:val="24"/>
              </w:rPr>
            </w:pPr>
            <w:r w:rsidRPr="00C1309A">
              <w:rPr>
                <w:rFonts w:ascii="Times New Roman" w:eastAsia="Times New Roman" w:hAnsi="Times New Roman" w:cs="Times New Roman"/>
                <w:sz w:val="24"/>
                <w:szCs w:val="24"/>
              </w:rPr>
              <w:t>___________________________</w:t>
            </w:r>
          </w:p>
          <w:p w:rsidR="000E7150" w:rsidRPr="00C1309A" w:rsidRDefault="000E7150" w:rsidP="001873E1">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C1309A">
              <w:rPr>
                <w:rFonts w:ascii="Times New Roman" w:eastAsia="Times New Roman" w:hAnsi="Times New Roman" w:cs="Times New Roman"/>
                <w:sz w:val="24"/>
                <w:szCs w:val="24"/>
              </w:rPr>
              <w:t>I.Kreicberga</w:t>
            </w:r>
            <w:proofErr w:type="spellEnd"/>
          </w:p>
          <w:p w:rsidR="000E7150" w:rsidRPr="00C1309A" w:rsidRDefault="000E7150" w:rsidP="001873E1">
            <w:pPr>
              <w:tabs>
                <w:tab w:val="left" w:pos="3195"/>
              </w:tabs>
              <w:spacing w:after="0" w:line="240" w:lineRule="auto"/>
              <w:ind w:right="-1"/>
              <w:jc w:val="both"/>
              <w:rPr>
                <w:rFonts w:ascii="Times New Roman" w:eastAsia="Times New Roman" w:hAnsi="Times New Roman" w:cs="Times New Roman"/>
                <w:sz w:val="24"/>
                <w:szCs w:val="24"/>
              </w:rPr>
            </w:pPr>
          </w:p>
          <w:p w:rsidR="000E7150" w:rsidRPr="00C1309A" w:rsidRDefault="000E7150" w:rsidP="001873E1">
            <w:pPr>
              <w:tabs>
                <w:tab w:val="left" w:pos="3195"/>
              </w:tabs>
              <w:spacing w:after="0" w:line="240" w:lineRule="auto"/>
              <w:ind w:right="-1"/>
              <w:jc w:val="both"/>
              <w:rPr>
                <w:rFonts w:ascii="Times New Roman" w:eastAsia="Times New Roman" w:hAnsi="Times New Roman" w:cs="Times New Roman"/>
                <w:sz w:val="24"/>
                <w:szCs w:val="24"/>
              </w:rPr>
            </w:pPr>
          </w:p>
          <w:p w:rsidR="000E7150" w:rsidRPr="00C1309A" w:rsidRDefault="000E7150" w:rsidP="000E7150">
            <w:pPr>
              <w:tabs>
                <w:tab w:val="left" w:pos="3195"/>
              </w:tabs>
              <w:spacing w:after="0" w:line="240" w:lineRule="auto"/>
              <w:ind w:right="-1"/>
              <w:jc w:val="both"/>
              <w:rPr>
                <w:rFonts w:ascii="Times New Roman" w:eastAsia="Times New Roman" w:hAnsi="Times New Roman" w:cs="Times New Roman"/>
                <w:b/>
                <w:bCs/>
                <w:color w:val="00000A"/>
                <w:sz w:val="24"/>
                <w:szCs w:val="24"/>
              </w:rPr>
            </w:pPr>
          </w:p>
        </w:tc>
        <w:tc>
          <w:tcPr>
            <w:tcW w:w="4638" w:type="dxa"/>
          </w:tcPr>
          <w:p w:rsidR="000E7150" w:rsidRPr="00C1309A" w:rsidRDefault="000E7150" w:rsidP="001873E1">
            <w:pPr>
              <w:spacing w:after="0" w:line="240" w:lineRule="auto"/>
              <w:ind w:right="-483"/>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u w:val="single"/>
              </w:rPr>
              <w:t>Piegādātājs:</w:t>
            </w:r>
          </w:p>
          <w:p w:rsidR="000E7150" w:rsidRPr="00C1309A" w:rsidRDefault="000E7150" w:rsidP="001873E1">
            <w:pPr>
              <w:spacing w:after="0" w:line="240" w:lineRule="auto"/>
              <w:ind w:right="-483"/>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„TRADINTEK” SIA</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roofErr w:type="spellStart"/>
            <w:r w:rsidRPr="00C1309A">
              <w:rPr>
                <w:rFonts w:ascii="Times New Roman" w:eastAsia="Times New Roman" w:hAnsi="Times New Roman" w:cs="Times New Roman"/>
                <w:color w:val="00000A"/>
                <w:sz w:val="24"/>
                <w:szCs w:val="24"/>
              </w:rPr>
              <w:t>Reģ</w:t>
            </w:r>
            <w:proofErr w:type="spellEnd"/>
            <w:r w:rsidRPr="00C1309A">
              <w:rPr>
                <w:rFonts w:ascii="Times New Roman" w:eastAsia="Times New Roman" w:hAnsi="Times New Roman" w:cs="Times New Roman"/>
                <w:color w:val="00000A"/>
                <w:sz w:val="24"/>
                <w:szCs w:val="24"/>
              </w:rPr>
              <w:t>. Nr.: 40003308634</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Citadeles iela 2, Rīga, LV-1010</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Konta Nr.: LV02HABA0001408032885</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Banka: A/S SWEDBANK</w:t>
            </w:r>
          </w:p>
          <w:p w:rsidR="000E7150"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Kods: HABALV22</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__________________________</w:t>
            </w:r>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A. </w:t>
            </w:r>
            <w:proofErr w:type="spellStart"/>
            <w:r w:rsidRPr="00C1309A">
              <w:rPr>
                <w:rFonts w:ascii="Times New Roman" w:eastAsia="Times New Roman" w:hAnsi="Times New Roman" w:cs="Times New Roman"/>
                <w:color w:val="00000A"/>
                <w:sz w:val="24"/>
                <w:szCs w:val="24"/>
              </w:rPr>
              <w:t>Packevičs</w:t>
            </w:r>
            <w:proofErr w:type="spellEnd"/>
          </w:p>
          <w:p w:rsidR="000E7150" w:rsidRPr="00C1309A" w:rsidRDefault="000E7150" w:rsidP="001873E1">
            <w:pPr>
              <w:spacing w:after="0" w:line="240" w:lineRule="auto"/>
              <w:ind w:right="-483"/>
              <w:rPr>
                <w:rFonts w:ascii="Times New Roman" w:eastAsia="Times New Roman" w:hAnsi="Times New Roman" w:cs="Times New Roman"/>
                <w:color w:val="00000A"/>
                <w:sz w:val="24"/>
                <w:szCs w:val="24"/>
              </w:rPr>
            </w:pPr>
          </w:p>
        </w:tc>
      </w:tr>
    </w:tbl>
    <w:p w:rsidR="000F5CC2" w:rsidRDefault="000F5CC2"/>
    <w:p w:rsidR="000F5CC2" w:rsidRDefault="000F5CC2"/>
    <w:p w:rsidR="000F5CC2" w:rsidRDefault="000F5CC2">
      <w:r>
        <w:br w:type="page"/>
      </w:r>
    </w:p>
    <w:p w:rsidR="00EE1D3F" w:rsidRDefault="00EE1D3F"/>
    <w:p w:rsidR="0002605D" w:rsidRPr="00EE1D3F" w:rsidRDefault="00EE1D3F" w:rsidP="00EE1D3F">
      <w:pPr>
        <w:suppressAutoHyphens/>
        <w:autoSpaceDN w:val="0"/>
        <w:spacing w:after="0" w:line="240" w:lineRule="auto"/>
        <w:jc w:val="right"/>
        <w:textAlignment w:val="baseline"/>
        <w:rPr>
          <w:rFonts w:ascii="Times New Roman" w:hAnsi="Times New Roman" w:cs="Times New Roman"/>
          <w:b/>
        </w:rPr>
      </w:pPr>
      <w:r w:rsidRPr="00EE1D3F">
        <w:rPr>
          <w:rFonts w:ascii="Times New Roman" w:hAnsi="Times New Roman" w:cs="Times New Roman"/>
          <w:b/>
        </w:rPr>
        <w:t>Līguma pielikums Nr. 1</w:t>
      </w:r>
    </w:p>
    <w:p w:rsidR="00345660" w:rsidRDefault="00345660" w:rsidP="00345660">
      <w:pPr>
        <w:suppressAutoHyphens/>
        <w:autoSpaceDN w:val="0"/>
        <w:spacing w:after="0" w:line="240" w:lineRule="auto"/>
        <w:jc w:val="center"/>
        <w:textAlignment w:val="baseline"/>
      </w:pPr>
    </w:p>
    <w:p w:rsidR="009C18A3" w:rsidRDefault="009C18A3" w:rsidP="00345660">
      <w:pPr>
        <w:suppressAutoHyphens/>
        <w:autoSpaceDN w:val="0"/>
        <w:spacing w:after="0" w:line="240" w:lineRule="auto"/>
        <w:jc w:val="center"/>
        <w:textAlignment w:val="baseline"/>
      </w:pPr>
    </w:p>
    <w:tbl>
      <w:tblPr>
        <w:tblW w:w="5000" w:type="pct"/>
        <w:tblLook w:val="04A0" w:firstRow="1" w:lastRow="0" w:firstColumn="1" w:lastColumn="0" w:noHBand="0" w:noVBand="1"/>
      </w:tblPr>
      <w:tblGrid>
        <w:gridCol w:w="822"/>
        <w:gridCol w:w="3913"/>
        <w:gridCol w:w="1821"/>
        <w:gridCol w:w="1227"/>
        <w:gridCol w:w="1288"/>
      </w:tblGrid>
      <w:tr w:rsidR="000E7150" w:rsidRPr="000E7150" w:rsidTr="000E7150">
        <w:trPr>
          <w:trHeight w:val="315"/>
        </w:trPr>
        <w:tc>
          <w:tcPr>
            <w:tcW w:w="453" w:type="pct"/>
            <w:tcBorders>
              <w:top w:val="nil"/>
              <w:left w:val="nil"/>
              <w:bottom w:val="nil"/>
              <w:right w:val="nil"/>
            </w:tcBorders>
            <w:shd w:val="clear" w:color="auto" w:fill="auto"/>
            <w:noWrap/>
            <w:vAlign w:val="center"/>
            <w:hideMark/>
          </w:tcPr>
          <w:p w:rsidR="000E7150" w:rsidRPr="000E7150" w:rsidRDefault="000E7150" w:rsidP="000E7150">
            <w:pPr>
              <w:spacing w:after="0" w:line="240" w:lineRule="auto"/>
              <w:rPr>
                <w:rFonts w:ascii="Times New Roman" w:eastAsia="Times New Roman" w:hAnsi="Times New Roman" w:cs="Times New Roman"/>
                <w:sz w:val="24"/>
                <w:szCs w:val="24"/>
                <w:lang w:eastAsia="lv-LV"/>
              </w:rPr>
            </w:pPr>
          </w:p>
        </w:tc>
        <w:tc>
          <w:tcPr>
            <w:tcW w:w="4547" w:type="pct"/>
            <w:gridSpan w:val="4"/>
            <w:tcBorders>
              <w:top w:val="nil"/>
              <w:left w:val="nil"/>
              <w:bottom w:val="nil"/>
              <w:right w:val="nil"/>
            </w:tcBorders>
            <w:shd w:val="clear" w:color="auto" w:fill="auto"/>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 xml:space="preserve"> "</w:t>
            </w:r>
            <w:proofErr w:type="spellStart"/>
            <w:r w:rsidRPr="000E7150">
              <w:rPr>
                <w:rFonts w:ascii="Times New Roman" w:eastAsia="Times New Roman" w:hAnsi="Times New Roman" w:cs="Times New Roman"/>
                <w:b/>
                <w:bCs/>
                <w:sz w:val="24"/>
                <w:szCs w:val="24"/>
                <w:lang w:eastAsia="lv-LV"/>
              </w:rPr>
              <w:t>Elektroķirurģijas</w:t>
            </w:r>
            <w:proofErr w:type="spellEnd"/>
            <w:r w:rsidRPr="000E7150">
              <w:rPr>
                <w:rFonts w:ascii="Times New Roman" w:eastAsia="Times New Roman" w:hAnsi="Times New Roman" w:cs="Times New Roman"/>
                <w:b/>
                <w:bCs/>
                <w:sz w:val="24"/>
                <w:szCs w:val="24"/>
                <w:lang w:eastAsia="lv-LV"/>
              </w:rPr>
              <w:t xml:space="preserve"> instrumentu un piederumu piegāde" </w:t>
            </w:r>
          </w:p>
        </w:tc>
      </w:tr>
      <w:tr w:rsidR="000E7150" w:rsidRPr="000E7150" w:rsidTr="000E7150">
        <w:trPr>
          <w:trHeight w:val="315"/>
        </w:trPr>
        <w:tc>
          <w:tcPr>
            <w:tcW w:w="453" w:type="pct"/>
            <w:tcBorders>
              <w:top w:val="nil"/>
              <w:left w:val="nil"/>
              <w:bottom w:val="nil"/>
              <w:right w:val="nil"/>
            </w:tcBorders>
            <w:shd w:val="clear" w:color="auto" w:fill="auto"/>
            <w:noWrap/>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p>
        </w:tc>
        <w:tc>
          <w:tcPr>
            <w:tcW w:w="4547" w:type="pct"/>
            <w:gridSpan w:val="4"/>
            <w:tcBorders>
              <w:top w:val="nil"/>
              <w:left w:val="nil"/>
              <w:bottom w:val="nil"/>
              <w:right w:val="nil"/>
            </w:tcBorders>
            <w:shd w:val="clear" w:color="auto" w:fill="auto"/>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 xml:space="preserve"> ID </w:t>
            </w:r>
            <w:proofErr w:type="spellStart"/>
            <w:r w:rsidRPr="000E7150">
              <w:rPr>
                <w:rFonts w:ascii="Times New Roman" w:eastAsia="Times New Roman" w:hAnsi="Times New Roman" w:cs="Times New Roman"/>
                <w:b/>
                <w:bCs/>
                <w:sz w:val="24"/>
                <w:szCs w:val="24"/>
                <w:lang w:eastAsia="lv-LV"/>
              </w:rPr>
              <w:t>Nr.PSKUS</w:t>
            </w:r>
            <w:proofErr w:type="spellEnd"/>
            <w:r w:rsidRPr="000E7150">
              <w:rPr>
                <w:rFonts w:ascii="Times New Roman" w:eastAsia="Times New Roman" w:hAnsi="Times New Roman" w:cs="Times New Roman"/>
                <w:b/>
                <w:bCs/>
                <w:sz w:val="24"/>
                <w:szCs w:val="24"/>
                <w:lang w:eastAsia="lv-LV"/>
              </w:rPr>
              <w:t xml:space="preserve"> 2018/1</w:t>
            </w:r>
            <w:r w:rsidR="00B003EB">
              <w:rPr>
                <w:rFonts w:ascii="Times New Roman" w:eastAsia="Times New Roman" w:hAnsi="Times New Roman" w:cs="Times New Roman"/>
                <w:b/>
                <w:bCs/>
                <w:sz w:val="24"/>
                <w:szCs w:val="24"/>
                <w:lang w:eastAsia="lv-LV"/>
              </w:rPr>
              <w:t>69</w:t>
            </w:r>
          </w:p>
        </w:tc>
      </w:tr>
      <w:tr w:rsidR="000E7150" w:rsidRPr="000E7150" w:rsidTr="000E7150">
        <w:trPr>
          <w:trHeight w:val="375"/>
        </w:trPr>
        <w:tc>
          <w:tcPr>
            <w:tcW w:w="5000" w:type="pct"/>
            <w:gridSpan w:val="5"/>
            <w:tcBorders>
              <w:top w:val="nil"/>
              <w:left w:val="nil"/>
              <w:bottom w:val="nil"/>
              <w:right w:val="nil"/>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8"/>
                <w:szCs w:val="28"/>
                <w:lang w:eastAsia="lv-LV"/>
              </w:rPr>
            </w:pPr>
            <w:r w:rsidRPr="000E7150">
              <w:rPr>
                <w:rFonts w:ascii="Times New Roman" w:eastAsia="Times New Roman" w:hAnsi="Times New Roman" w:cs="Times New Roman"/>
                <w:b/>
                <w:bCs/>
                <w:color w:val="000000"/>
                <w:sz w:val="28"/>
                <w:szCs w:val="28"/>
                <w:lang w:eastAsia="lv-LV"/>
              </w:rPr>
              <w:t>Tehniskā specifikācija - Tehniskais piedāvājums</w:t>
            </w:r>
          </w:p>
        </w:tc>
      </w:tr>
      <w:tr w:rsidR="000E7150" w:rsidRPr="000E7150" w:rsidTr="000E7150">
        <w:trPr>
          <w:trHeight w:val="300"/>
        </w:trPr>
        <w:tc>
          <w:tcPr>
            <w:tcW w:w="4290" w:type="pct"/>
            <w:gridSpan w:val="4"/>
            <w:tcBorders>
              <w:top w:val="nil"/>
              <w:left w:val="nil"/>
              <w:bottom w:val="nil"/>
              <w:right w:val="nil"/>
            </w:tcBorders>
            <w:shd w:val="clear" w:color="auto" w:fill="auto"/>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Vispārīgās prasības:</w:t>
            </w: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p>
        </w:tc>
      </w:tr>
      <w:tr w:rsidR="000E7150" w:rsidRPr="000E7150" w:rsidTr="000E7150">
        <w:trPr>
          <w:trHeight w:val="30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Piedāvājuma cenā jāiekļauj visas izmaksas, kas saistītas ar piederumu transportu un piegādi</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Piegāde 2 nedēļu laikā no pasūtījuma</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Garantija laiks </w:t>
            </w:r>
            <w:proofErr w:type="spellStart"/>
            <w:r w:rsidRPr="000E7150">
              <w:rPr>
                <w:rFonts w:ascii="Times New Roman" w:eastAsia="Times New Roman" w:hAnsi="Times New Roman" w:cs="Times New Roman"/>
                <w:sz w:val="20"/>
                <w:szCs w:val="20"/>
                <w:lang w:eastAsia="lv-LV"/>
              </w:rPr>
              <w:t>daudzreizlietojamām</w:t>
            </w:r>
            <w:proofErr w:type="spellEnd"/>
            <w:r w:rsidRPr="000E7150">
              <w:rPr>
                <w:rFonts w:ascii="Times New Roman" w:eastAsia="Times New Roman" w:hAnsi="Times New Roman" w:cs="Times New Roman"/>
                <w:sz w:val="20"/>
                <w:szCs w:val="20"/>
                <w:lang w:eastAsia="lv-LV"/>
              </w:rPr>
              <w:t xml:space="preserve"> precēm vismaz 12 mēneši, vienreizlietojamām precēm 6 mēneši no Preces piegādes dienas</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Visas piedāvātās preces ir jaunas, iepriekš nelietotas un nesatur iepriekš lietotas vai atjaunotas sastāvdaļas vai komponentes</w:t>
            </w:r>
          </w:p>
        </w:tc>
      </w:tr>
      <w:tr w:rsidR="000E7150" w:rsidRPr="000E7150" w:rsidTr="000E7150">
        <w:trPr>
          <w:trHeight w:val="31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5)</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Uz katra instrumenta vai tā sterilā iepakojuma ir jābūt uzdrukātam ražotāja logo un artikula numuram</w:t>
            </w:r>
          </w:p>
        </w:tc>
      </w:tr>
      <w:tr w:rsidR="000E7150" w:rsidRPr="000E7150" w:rsidTr="000E7150">
        <w:trPr>
          <w:trHeight w:val="106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6)</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Visi tehniskajā specifikācijā iekļautie zīmoli un preču zīmes lasāmi ar frāzi "vai ekvivalents". Pretendents ir tiesīgs piedāvāt alternatīvu tehniskās specifikācijas izpildi, nodrošinot visu tehniskajā specifikācijā iekļauto prasību un funkcionalitātes izpildi un noteikto standartu ievērošanu, iesniedzot ražotāja apliecinājumu, par saderību ar norādīto iekārtu. Piedāvāto instrumentu izmēri var atšķirties ± 10% no tehniskajās prasībās norādītajiem izmēriem</w:t>
            </w:r>
          </w:p>
        </w:tc>
      </w:tr>
      <w:tr w:rsidR="000E7150" w:rsidRPr="000E7150" w:rsidTr="000E7150">
        <w:trPr>
          <w:trHeight w:val="36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7)</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1</w:t>
            </w:r>
            <w:r w:rsidRPr="000E7150">
              <w:rPr>
                <w:rFonts w:ascii="Times New Roman" w:eastAsia="Times New Roman" w:hAnsi="Times New Roman" w:cs="Times New Roman"/>
                <w:sz w:val="20"/>
                <w:szCs w:val="20"/>
                <w:lang w:eastAsia="lv-LV"/>
              </w:rPr>
              <w:t xml:space="preserve"> Pretendenta tehniskajā piedāvājumā norāda Preces ražotāju un modeli atbilstošos parametrus</w:t>
            </w:r>
          </w:p>
        </w:tc>
      </w:tr>
      <w:tr w:rsidR="000E7150" w:rsidRPr="000E7150" w:rsidTr="000E7150">
        <w:trPr>
          <w:trHeight w:val="9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8)</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2</w:t>
            </w:r>
            <w:r w:rsidRPr="000E7150">
              <w:rPr>
                <w:rFonts w:ascii="Times New Roman" w:eastAsia="Times New Roman" w:hAnsi="Times New Roman" w:cs="Times New Roman"/>
                <w:sz w:val="20"/>
                <w:szCs w:val="20"/>
                <w:lang w:eastAsia="lv-LV"/>
              </w:rPr>
              <w:t xml:space="preserve">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p>
        </w:tc>
      </w:tr>
      <w:tr w:rsidR="000E7150" w:rsidRPr="000E7150" w:rsidTr="000E7150">
        <w:trPr>
          <w:trHeight w:val="37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9)</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3</w:t>
            </w:r>
            <w:r w:rsidRPr="000E7150">
              <w:rPr>
                <w:rFonts w:ascii="Times New Roman" w:eastAsia="Times New Roman" w:hAnsi="Times New Roman" w:cs="Times New Roman"/>
                <w:sz w:val="20"/>
                <w:szCs w:val="20"/>
                <w:lang w:eastAsia="lv-LV"/>
              </w:rPr>
              <w:t xml:space="preserve"> Vērtējumu aizpilda Iepirkumu komisija</w:t>
            </w:r>
          </w:p>
        </w:tc>
      </w:tr>
      <w:tr w:rsidR="000E7150" w:rsidRPr="000E7150" w:rsidTr="000E7150">
        <w:trPr>
          <w:trHeight w:val="6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10)</w:t>
            </w:r>
          </w:p>
        </w:tc>
        <w:tc>
          <w:tcPr>
            <w:tcW w:w="4547" w:type="pct"/>
            <w:gridSpan w:val="4"/>
            <w:tcBorders>
              <w:top w:val="single" w:sz="4" w:space="0" w:color="auto"/>
              <w:left w:val="nil"/>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vertAlign w:val="superscript"/>
                <w:lang w:eastAsia="lv-LV"/>
              </w:rPr>
              <w:t>4</w:t>
            </w:r>
            <w:r w:rsidRPr="000E7150">
              <w:rPr>
                <w:rFonts w:ascii="Times New Roman" w:eastAsia="Times New Roman" w:hAnsi="Times New Roman" w:cs="Times New Roman"/>
                <w:sz w:val="20"/>
                <w:szCs w:val="20"/>
                <w:lang w:eastAsia="lv-LV"/>
              </w:rPr>
              <w:t>'Paredzamais daudzums norādīts ņemot vērā iepriekšējo gadu patēriņu un tiek izmantots pretendentu finanšu piedāvājumu objektīvai vērtēšanai. Līgumi tiek slēgti par vienas vienības cenu, nosakot visa iepirkuma kopējo apjomu naudas izteiksmē un nenosakot katras pozīcijas apjomu</w:t>
            </w:r>
          </w:p>
        </w:tc>
      </w:tr>
      <w:tr w:rsidR="000E7150" w:rsidRPr="000E7150" w:rsidTr="000E7150">
        <w:trPr>
          <w:trHeight w:val="300"/>
        </w:trPr>
        <w:tc>
          <w:tcPr>
            <w:tcW w:w="453" w:type="pct"/>
            <w:tcBorders>
              <w:top w:val="single" w:sz="4" w:space="0" w:color="auto"/>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11)</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Nepieciešamības gadījumā, pretendents nodrošina piederumu paraugus piedāvājuma izvērtēšanai.</w:t>
            </w:r>
          </w:p>
        </w:tc>
      </w:tr>
      <w:tr w:rsidR="000E7150" w:rsidRPr="000E7150" w:rsidTr="000E7150">
        <w:trPr>
          <w:trHeight w:val="61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12)</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Iesniegt ražotāja vai tā pilnvarotā pārstāvja izsniegtu apliecinošu dokumentu,  kas apliecina, ka piegādātājs ir tiesīgs izplatīt piedāvāto produktu Latvijas Republikas teritorijā (vai Eiropas Savienības teritorijā);</w:t>
            </w:r>
          </w:p>
        </w:tc>
      </w:tr>
      <w:tr w:rsidR="000E7150" w:rsidRPr="000E7150" w:rsidTr="000E7150">
        <w:trPr>
          <w:trHeight w:val="61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13)</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Piedāvātām precēm jābūt CE marķējums. Pretendentam jāiesniedz EK Atbilstības deklarācija un CE sertifikāta kopija (ja ražotājs noteicis ierīču klasi </w:t>
            </w:r>
            <w:proofErr w:type="spellStart"/>
            <w:r w:rsidRPr="000E7150">
              <w:rPr>
                <w:rFonts w:ascii="Times New Roman" w:eastAsia="Times New Roman" w:hAnsi="Times New Roman" w:cs="Times New Roman"/>
                <w:sz w:val="20"/>
                <w:szCs w:val="20"/>
                <w:lang w:eastAsia="lv-LV"/>
              </w:rPr>
              <w:t>Is</w:t>
            </w:r>
            <w:proofErr w:type="spellEnd"/>
            <w:r w:rsidRPr="000E7150">
              <w:rPr>
                <w:rFonts w:ascii="Times New Roman" w:eastAsia="Times New Roman" w:hAnsi="Times New Roman" w:cs="Times New Roman"/>
                <w:sz w:val="20"/>
                <w:szCs w:val="20"/>
                <w:lang w:eastAsia="lv-LV"/>
              </w:rPr>
              <w:t xml:space="preserve">, </w:t>
            </w:r>
            <w:proofErr w:type="spellStart"/>
            <w:r w:rsidRPr="000E7150">
              <w:rPr>
                <w:rFonts w:ascii="Times New Roman" w:eastAsia="Times New Roman" w:hAnsi="Times New Roman" w:cs="Times New Roman"/>
                <w:sz w:val="20"/>
                <w:szCs w:val="20"/>
                <w:lang w:eastAsia="lv-LV"/>
              </w:rPr>
              <w:t>Im</w:t>
            </w:r>
            <w:proofErr w:type="spellEnd"/>
            <w:r w:rsidRPr="000E7150">
              <w:rPr>
                <w:rFonts w:ascii="Times New Roman" w:eastAsia="Times New Roman" w:hAnsi="Times New Roman" w:cs="Times New Roman"/>
                <w:sz w:val="20"/>
                <w:szCs w:val="20"/>
                <w:lang w:eastAsia="lv-LV"/>
              </w:rPr>
              <w:t xml:space="preserve">, </w:t>
            </w:r>
            <w:proofErr w:type="spellStart"/>
            <w:r w:rsidRPr="000E7150">
              <w:rPr>
                <w:rFonts w:ascii="Times New Roman" w:eastAsia="Times New Roman" w:hAnsi="Times New Roman" w:cs="Times New Roman"/>
                <w:sz w:val="20"/>
                <w:szCs w:val="20"/>
                <w:lang w:eastAsia="lv-LV"/>
              </w:rPr>
              <w:t>IIa</w:t>
            </w:r>
            <w:proofErr w:type="spellEnd"/>
            <w:r w:rsidRPr="000E7150">
              <w:rPr>
                <w:rFonts w:ascii="Times New Roman" w:eastAsia="Times New Roman" w:hAnsi="Times New Roman" w:cs="Times New Roman"/>
                <w:sz w:val="20"/>
                <w:szCs w:val="20"/>
                <w:lang w:eastAsia="lv-LV"/>
              </w:rPr>
              <w:t xml:space="preserve">, </w:t>
            </w:r>
            <w:proofErr w:type="spellStart"/>
            <w:r w:rsidRPr="000E7150">
              <w:rPr>
                <w:rFonts w:ascii="Times New Roman" w:eastAsia="Times New Roman" w:hAnsi="Times New Roman" w:cs="Times New Roman"/>
                <w:sz w:val="20"/>
                <w:szCs w:val="20"/>
                <w:lang w:eastAsia="lv-LV"/>
              </w:rPr>
              <w:t>IIb</w:t>
            </w:r>
            <w:proofErr w:type="spellEnd"/>
            <w:r w:rsidRPr="000E7150">
              <w:rPr>
                <w:rFonts w:ascii="Times New Roman" w:eastAsia="Times New Roman" w:hAnsi="Times New Roman" w:cs="Times New Roman"/>
                <w:sz w:val="20"/>
                <w:szCs w:val="20"/>
                <w:lang w:eastAsia="lv-LV"/>
              </w:rPr>
              <w:t xml:space="preserve"> vai III);</w:t>
            </w:r>
          </w:p>
        </w:tc>
      </w:tr>
      <w:tr w:rsidR="000E7150" w:rsidRPr="000E7150" w:rsidTr="000E7150">
        <w:trPr>
          <w:trHeight w:val="25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14)</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Izmēru pielaide ±10%, ja nav norādīts citādi.</w:t>
            </w:r>
          </w:p>
        </w:tc>
      </w:tr>
      <w:tr w:rsidR="000E7150" w:rsidRPr="000E7150" w:rsidTr="000E7150">
        <w:trPr>
          <w:trHeight w:val="825"/>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15)</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Ņemot vērā, ka neparedzamu apstākļu dēļ, Līguma ___.pielikumā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tc>
      </w:tr>
      <w:tr w:rsidR="000E7150" w:rsidRPr="000E7150" w:rsidTr="000E7150">
        <w:trPr>
          <w:trHeight w:val="300"/>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16)</w:t>
            </w:r>
          </w:p>
        </w:tc>
        <w:tc>
          <w:tcPr>
            <w:tcW w:w="4547" w:type="pct"/>
            <w:gridSpan w:val="4"/>
            <w:tcBorders>
              <w:top w:val="single" w:sz="4" w:space="0" w:color="auto"/>
              <w:left w:val="single" w:sz="4" w:space="0" w:color="auto"/>
              <w:bottom w:val="single" w:sz="4" w:space="0" w:color="auto"/>
              <w:right w:val="single" w:sz="4" w:space="0" w:color="000000"/>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Pusēm vienojoties Vienošanās darbības termiņš var tikt pagarināts saskaņā ar Publisko iepirkumu likumā noteikto.</w:t>
            </w:r>
          </w:p>
        </w:tc>
      </w:tr>
      <w:tr w:rsidR="000E7150" w:rsidRPr="000E7150" w:rsidTr="000E7150">
        <w:trPr>
          <w:trHeight w:val="300"/>
        </w:trPr>
        <w:tc>
          <w:tcPr>
            <w:tcW w:w="453" w:type="pct"/>
            <w:tcBorders>
              <w:top w:val="nil"/>
              <w:left w:val="nil"/>
              <w:bottom w:val="single" w:sz="4" w:space="0" w:color="auto"/>
              <w:right w:val="nil"/>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1004"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676"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710" w:type="pct"/>
            <w:tcBorders>
              <w:top w:val="nil"/>
              <w:left w:val="nil"/>
              <w:bottom w:val="single" w:sz="4" w:space="0" w:color="auto"/>
              <w:right w:val="single" w:sz="4" w:space="0" w:color="auto"/>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r>
      <w:tr w:rsidR="000E7150" w:rsidRPr="000E7150" w:rsidTr="000E7150">
        <w:trPr>
          <w:trHeight w:val="300"/>
        </w:trPr>
        <w:tc>
          <w:tcPr>
            <w:tcW w:w="453"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p>
        </w:tc>
        <w:tc>
          <w:tcPr>
            <w:tcW w:w="2157" w:type="pct"/>
            <w:tcBorders>
              <w:top w:val="nil"/>
              <w:left w:val="nil"/>
              <w:bottom w:val="nil"/>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1004"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676"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r>
      <w:tr w:rsidR="000E7150" w:rsidRPr="000E7150" w:rsidTr="000E7150">
        <w:trPr>
          <w:trHeight w:val="825"/>
        </w:trPr>
        <w:tc>
          <w:tcPr>
            <w:tcW w:w="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proofErr w:type="spellStart"/>
            <w:r w:rsidRPr="000E7150">
              <w:rPr>
                <w:rFonts w:ascii="Times New Roman" w:eastAsia="Times New Roman" w:hAnsi="Times New Roman" w:cs="Times New Roman"/>
                <w:b/>
                <w:bCs/>
                <w:sz w:val="20"/>
                <w:szCs w:val="20"/>
                <w:lang w:eastAsia="lv-LV"/>
              </w:rPr>
              <w:t>Nr.p.k</w:t>
            </w:r>
            <w:proofErr w:type="spellEnd"/>
            <w:r w:rsidRPr="000E7150">
              <w:rPr>
                <w:rFonts w:ascii="Times New Roman" w:eastAsia="Times New Roman" w:hAnsi="Times New Roman" w:cs="Times New Roman"/>
                <w:b/>
                <w:bCs/>
                <w:sz w:val="20"/>
                <w:szCs w:val="20"/>
                <w:lang w:eastAsia="lv-LV"/>
              </w:rPr>
              <w:t>.</w:t>
            </w:r>
          </w:p>
        </w:tc>
        <w:tc>
          <w:tcPr>
            <w:tcW w:w="2157"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Preces nosaukums, tehniskā specifikācija, veicamās funkcijas</w:t>
            </w:r>
          </w:p>
        </w:tc>
        <w:tc>
          <w:tcPr>
            <w:tcW w:w="1004"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Pretendenta tehniskais piedāvājums</w:t>
            </w:r>
            <w:r w:rsidRPr="000E7150">
              <w:rPr>
                <w:rFonts w:ascii="Times New Roman" w:eastAsia="Times New Roman" w:hAnsi="Times New Roman" w:cs="Times New Roman"/>
                <w:b/>
                <w:bCs/>
                <w:color w:val="000000"/>
                <w:sz w:val="20"/>
                <w:szCs w:val="20"/>
                <w:vertAlign w:val="superscript"/>
                <w:lang w:eastAsia="lv-LV"/>
              </w:rPr>
              <w:t>1</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Atsauce uz informatīvo materiālu</w:t>
            </w:r>
            <w:r w:rsidRPr="000E7150">
              <w:rPr>
                <w:rFonts w:ascii="Times New Roman" w:eastAsia="Times New Roman" w:hAnsi="Times New Roman" w:cs="Times New Roman"/>
                <w:b/>
                <w:bCs/>
                <w:color w:val="000000"/>
                <w:sz w:val="20"/>
                <w:szCs w:val="20"/>
                <w:vertAlign w:val="superscript"/>
                <w:lang w:eastAsia="lv-LV"/>
              </w:rPr>
              <w:t>2</w:t>
            </w:r>
          </w:p>
        </w:tc>
        <w:tc>
          <w:tcPr>
            <w:tcW w:w="710"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Vērtējums</w:t>
            </w:r>
            <w:r w:rsidRPr="000E7150">
              <w:rPr>
                <w:rFonts w:ascii="Times New Roman" w:eastAsia="Times New Roman" w:hAnsi="Times New Roman" w:cs="Times New Roman"/>
                <w:b/>
                <w:bCs/>
                <w:color w:val="000000"/>
                <w:sz w:val="20"/>
                <w:szCs w:val="20"/>
                <w:vertAlign w:val="superscript"/>
                <w:lang w:eastAsia="lv-LV"/>
              </w:rPr>
              <w:t>3</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2.</w:t>
            </w:r>
          </w:p>
        </w:tc>
        <w:tc>
          <w:tcPr>
            <w:tcW w:w="2157" w:type="pct"/>
            <w:tcBorders>
              <w:top w:val="nil"/>
              <w:left w:val="nil"/>
              <w:bottom w:val="single" w:sz="4" w:space="0" w:color="auto"/>
              <w:right w:val="nil"/>
            </w:tcBorders>
            <w:shd w:val="clear" w:color="000000" w:fill="EBF1DE"/>
            <w:hideMark/>
          </w:tcPr>
          <w:p w:rsidR="000E7150" w:rsidRPr="000E7150" w:rsidRDefault="000E7150" w:rsidP="000E7150">
            <w:pPr>
              <w:spacing w:after="0" w:line="240" w:lineRule="auto"/>
              <w:rPr>
                <w:rFonts w:ascii="Times New Roman" w:eastAsia="Times New Roman" w:hAnsi="Times New Roman" w:cs="Times New Roman"/>
                <w:b/>
                <w:bCs/>
                <w:sz w:val="24"/>
                <w:szCs w:val="24"/>
                <w:lang w:eastAsia="lv-LV"/>
              </w:rPr>
            </w:pPr>
            <w:proofErr w:type="spellStart"/>
            <w:r w:rsidRPr="000E7150">
              <w:rPr>
                <w:rFonts w:ascii="Times New Roman" w:eastAsia="Times New Roman" w:hAnsi="Times New Roman" w:cs="Times New Roman"/>
                <w:b/>
                <w:bCs/>
                <w:sz w:val="24"/>
                <w:szCs w:val="24"/>
                <w:lang w:eastAsia="lv-LV"/>
              </w:rPr>
              <w:t>Konizācijas</w:t>
            </w:r>
            <w:proofErr w:type="spellEnd"/>
            <w:r w:rsidRPr="000E7150">
              <w:rPr>
                <w:rFonts w:ascii="Times New Roman" w:eastAsia="Times New Roman" w:hAnsi="Times New Roman" w:cs="Times New Roman"/>
                <w:b/>
                <w:bCs/>
                <w:sz w:val="24"/>
                <w:szCs w:val="24"/>
                <w:lang w:eastAsia="lv-LV"/>
              </w:rPr>
              <w:t xml:space="preserve"> cilpa</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ABF8F"/>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000000" w:fill="FABF8F"/>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2. pozīcijai bez PVN, EUR:</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132.30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PVN likme:</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21%</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ar PVN:</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160.08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lastRenderedPageBreak/>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Preces ražotājs:  </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Karl </w:t>
            </w:r>
            <w:proofErr w:type="spellStart"/>
            <w:r w:rsidRPr="000E7150">
              <w:rPr>
                <w:rFonts w:ascii="Times New Roman" w:eastAsia="Times New Roman" w:hAnsi="Times New Roman" w:cs="Times New Roman"/>
                <w:sz w:val="20"/>
                <w:szCs w:val="20"/>
                <w:lang w:eastAsia="lv-LV"/>
              </w:rPr>
              <w:t>Storz</w:t>
            </w:r>
            <w:proofErr w:type="spellEnd"/>
            <w:r w:rsidRPr="000E7150">
              <w:rPr>
                <w:rFonts w:ascii="Times New Roman" w:eastAsia="Times New Roman" w:hAnsi="Times New Roman" w:cs="Times New Roman"/>
                <w:sz w:val="20"/>
                <w:szCs w:val="20"/>
                <w:lang w:eastAsia="lv-LV"/>
              </w:rPr>
              <w:t xml:space="preserve"> SE &amp;</w:t>
            </w:r>
            <w:proofErr w:type="spellStart"/>
            <w:r w:rsidRPr="000E7150">
              <w:rPr>
                <w:rFonts w:ascii="Times New Roman" w:eastAsia="Times New Roman" w:hAnsi="Times New Roman" w:cs="Times New Roman"/>
                <w:sz w:val="20"/>
                <w:szCs w:val="20"/>
                <w:lang w:eastAsia="lv-LV"/>
              </w:rPr>
              <w:t>Co</w:t>
            </w:r>
            <w:proofErr w:type="spellEnd"/>
            <w:r w:rsidRPr="000E7150">
              <w:rPr>
                <w:rFonts w:ascii="Times New Roman" w:eastAsia="Times New Roman" w:hAnsi="Times New Roman" w:cs="Times New Roman"/>
                <w:sz w:val="20"/>
                <w:szCs w:val="20"/>
                <w:lang w:eastAsia="lv-LV"/>
              </w:rPr>
              <w:t xml:space="preserve"> KG</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2.1</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Tehniskās prasības: </w:t>
            </w:r>
          </w:p>
        </w:tc>
        <w:tc>
          <w:tcPr>
            <w:tcW w:w="1004"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676"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Ar 2,4 vai 4 mm </w:t>
            </w:r>
            <w:proofErr w:type="spellStart"/>
            <w:r w:rsidRPr="000E7150">
              <w:rPr>
                <w:rFonts w:ascii="Times New Roman" w:eastAsia="Times New Roman" w:hAnsi="Times New Roman" w:cs="Times New Roman"/>
                <w:color w:val="000000"/>
                <w:sz w:val="20"/>
                <w:szCs w:val="20"/>
                <w:lang w:eastAsia="lv-LV"/>
              </w:rPr>
              <w:t>konektoru</w:t>
            </w:r>
            <w:proofErr w:type="spellEnd"/>
          </w:p>
        </w:tc>
        <w:tc>
          <w:tcPr>
            <w:tcW w:w="1004" w:type="pct"/>
            <w:tcBorders>
              <w:top w:val="single" w:sz="4" w:space="0" w:color="auto"/>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Ar 2,4 vai 4 mm </w:t>
            </w:r>
            <w:proofErr w:type="spellStart"/>
            <w:r w:rsidRPr="000E7150">
              <w:rPr>
                <w:rFonts w:ascii="Times New Roman" w:eastAsia="Times New Roman" w:hAnsi="Times New Roman" w:cs="Times New Roman"/>
                <w:color w:val="000000"/>
                <w:sz w:val="20"/>
                <w:szCs w:val="20"/>
                <w:lang w:eastAsia="lv-LV"/>
              </w:rPr>
              <w:t>konektoru</w:t>
            </w:r>
            <w:proofErr w:type="spellEnd"/>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Ar izolētu stieņi</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Ar izolētu stieņi</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autoklavejams</w:t>
            </w:r>
            <w:proofErr w:type="spellEnd"/>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autoklavejams</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2.1.4</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Darba garums 10 ±1 cm</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Darba garums 10 ±1 cm</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2.1.5</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b/>
                <w:bCs/>
                <w:i/>
                <w:iCs/>
                <w:color w:val="000000"/>
                <w:sz w:val="20"/>
                <w:szCs w:val="20"/>
                <w:lang w:eastAsia="lv-LV"/>
              </w:rPr>
            </w:pPr>
            <w:r w:rsidRPr="000E7150">
              <w:rPr>
                <w:rFonts w:ascii="Times New Roman" w:eastAsia="Times New Roman" w:hAnsi="Times New Roman" w:cs="Times New Roman"/>
                <w:b/>
                <w:bCs/>
                <w:i/>
                <w:iCs/>
                <w:color w:val="000000"/>
                <w:sz w:val="20"/>
                <w:szCs w:val="20"/>
                <w:lang w:eastAsia="lv-LV"/>
              </w:rPr>
              <w:t>Cilpu izmērs:</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b/>
                <w:bCs/>
                <w:i/>
                <w:iCs/>
                <w:color w:val="000000"/>
                <w:sz w:val="20"/>
                <w:szCs w:val="20"/>
                <w:lang w:eastAsia="lv-LV"/>
              </w:rPr>
            </w:pPr>
            <w:r w:rsidRPr="000E7150">
              <w:rPr>
                <w:rFonts w:ascii="Times New Roman" w:eastAsia="Times New Roman" w:hAnsi="Times New Roman" w:cs="Times New Roman"/>
                <w:b/>
                <w:bCs/>
                <w:i/>
                <w:iCs/>
                <w:color w:val="000000"/>
                <w:sz w:val="20"/>
                <w:szCs w:val="20"/>
                <w:lang w:eastAsia="lv-LV"/>
              </w:rPr>
              <w:t>Cilpu izmērs:</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2.1.6</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22 x 17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UG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22 x 17 mm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UG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2.1.7</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15 x 13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UM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15 x 13 mm.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UM</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2.1.8</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10 x 8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UK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10 x 8 mm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UK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85"/>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2.2</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Instrumenti: </w:t>
            </w:r>
          </w:p>
        </w:tc>
        <w:tc>
          <w:tcPr>
            <w:tcW w:w="1004" w:type="pct"/>
            <w:tcBorders>
              <w:top w:val="nil"/>
              <w:left w:val="single" w:sz="4" w:space="0" w:color="auto"/>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Paredzamais daudzums</w:t>
            </w:r>
            <w:r w:rsidRPr="000E7150">
              <w:rPr>
                <w:rFonts w:ascii="Times New Roman" w:eastAsia="Times New Roman" w:hAnsi="Times New Roman" w:cs="Times New Roman"/>
                <w:b/>
                <w:bCs/>
                <w:i/>
                <w:iCs/>
                <w:sz w:val="20"/>
                <w:szCs w:val="20"/>
                <w:vertAlign w:val="superscript"/>
                <w:lang w:eastAsia="lv-LV"/>
              </w:rPr>
              <w:t>4</w:t>
            </w:r>
            <w:r w:rsidRPr="000E7150">
              <w:rPr>
                <w:rFonts w:ascii="Times New Roman" w:eastAsia="Times New Roman" w:hAnsi="Times New Roman" w:cs="Times New Roman"/>
                <w:b/>
                <w:bCs/>
                <w:i/>
                <w:iCs/>
                <w:sz w:val="20"/>
                <w:szCs w:val="20"/>
                <w:lang w:eastAsia="lv-LV"/>
              </w:rPr>
              <w:t>:</w:t>
            </w:r>
          </w:p>
        </w:tc>
        <w:tc>
          <w:tcPr>
            <w:tcW w:w="676"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Vienības cena bez PVN:</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Piedāvātās preces kods:</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2.2.1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22 x 17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UG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44.10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26165UG</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2.2.2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15 x 13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UM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44.10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26165UM</w:t>
            </w:r>
          </w:p>
        </w:tc>
      </w:tr>
      <w:tr w:rsidR="000E7150" w:rsidRPr="000E7150" w:rsidTr="000E7150">
        <w:trPr>
          <w:trHeight w:val="52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2.2.3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Cilpas izmērs 10 x 8 mm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26165 UK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44.10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26165UK</w:t>
            </w:r>
          </w:p>
        </w:tc>
      </w:tr>
      <w:tr w:rsidR="000E7150" w:rsidRPr="000E7150" w:rsidTr="000E7150">
        <w:trPr>
          <w:trHeight w:val="300"/>
        </w:trPr>
        <w:tc>
          <w:tcPr>
            <w:tcW w:w="4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single" w:sz="8" w:space="0" w:color="auto"/>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jc w:val="right"/>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EKK:</w:t>
            </w:r>
          </w:p>
        </w:tc>
        <w:tc>
          <w:tcPr>
            <w:tcW w:w="2390"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23442</w:t>
            </w:r>
          </w:p>
        </w:tc>
      </w:tr>
      <w:tr w:rsidR="000E7150" w:rsidRPr="000E7150" w:rsidTr="000E7150">
        <w:trPr>
          <w:trHeight w:val="300"/>
        </w:trPr>
        <w:tc>
          <w:tcPr>
            <w:tcW w:w="453"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p>
        </w:tc>
        <w:tc>
          <w:tcPr>
            <w:tcW w:w="2157" w:type="pct"/>
            <w:tcBorders>
              <w:top w:val="nil"/>
              <w:left w:val="nil"/>
              <w:bottom w:val="nil"/>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1004"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676"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r>
      <w:tr w:rsidR="000E7150" w:rsidRPr="000E7150" w:rsidTr="000E7150">
        <w:trPr>
          <w:trHeight w:val="825"/>
        </w:trPr>
        <w:tc>
          <w:tcPr>
            <w:tcW w:w="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proofErr w:type="spellStart"/>
            <w:r w:rsidRPr="000E7150">
              <w:rPr>
                <w:rFonts w:ascii="Times New Roman" w:eastAsia="Times New Roman" w:hAnsi="Times New Roman" w:cs="Times New Roman"/>
                <w:b/>
                <w:bCs/>
                <w:sz w:val="20"/>
                <w:szCs w:val="20"/>
                <w:lang w:eastAsia="lv-LV"/>
              </w:rPr>
              <w:t>Nr.p.k</w:t>
            </w:r>
            <w:proofErr w:type="spellEnd"/>
            <w:r w:rsidRPr="000E7150">
              <w:rPr>
                <w:rFonts w:ascii="Times New Roman" w:eastAsia="Times New Roman" w:hAnsi="Times New Roman" w:cs="Times New Roman"/>
                <w:b/>
                <w:bCs/>
                <w:sz w:val="20"/>
                <w:szCs w:val="20"/>
                <w:lang w:eastAsia="lv-LV"/>
              </w:rPr>
              <w:t>.</w:t>
            </w:r>
          </w:p>
        </w:tc>
        <w:tc>
          <w:tcPr>
            <w:tcW w:w="2157"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Preces nosaukums, tehniskā specifikācija, veicamās funkcijas</w:t>
            </w:r>
          </w:p>
        </w:tc>
        <w:tc>
          <w:tcPr>
            <w:tcW w:w="1004"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Pretendenta tehniskais piedāvājums</w:t>
            </w:r>
            <w:r w:rsidRPr="000E7150">
              <w:rPr>
                <w:rFonts w:ascii="Times New Roman" w:eastAsia="Times New Roman" w:hAnsi="Times New Roman" w:cs="Times New Roman"/>
                <w:b/>
                <w:bCs/>
                <w:color w:val="000000"/>
                <w:sz w:val="20"/>
                <w:szCs w:val="20"/>
                <w:vertAlign w:val="superscript"/>
                <w:lang w:eastAsia="lv-LV"/>
              </w:rPr>
              <w:t>1</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Atsauce uz informatīvo materiālu</w:t>
            </w:r>
            <w:r w:rsidRPr="000E7150">
              <w:rPr>
                <w:rFonts w:ascii="Times New Roman" w:eastAsia="Times New Roman" w:hAnsi="Times New Roman" w:cs="Times New Roman"/>
                <w:b/>
                <w:bCs/>
                <w:color w:val="000000"/>
                <w:sz w:val="20"/>
                <w:szCs w:val="20"/>
                <w:vertAlign w:val="superscript"/>
                <w:lang w:eastAsia="lv-LV"/>
              </w:rPr>
              <w:t>2</w:t>
            </w:r>
          </w:p>
        </w:tc>
        <w:tc>
          <w:tcPr>
            <w:tcW w:w="710"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Vērtējums</w:t>
            </w:r>
            <w:r w:rsidRPr="000E7150">
              <w:rPr>
                <w:rFonts w:ascii="Times New Roman" w:eastAsia="Times New Roman" w:hAnsi="Times New Roman" w:cs="Times New Roman"/>
                <w:b/>
                <w:bCs/>
                <w:color w:val="000000"/>
                <w:sz w:val="20"/>
                <w:szCs w:val="20"/>
                <w:vertAlign w:val="superscript"/>
                <w:lang w:eastAsia="lv-LV"/>
              </w:rPr>
              <w:t>3</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3.</w:t>
            </w:r>
          </w:p>
        </w:tc>
        <w:tc>
          <w:tcPr>
            <w:tcW w:w="2157" w:type="pct"/>
            <w:tcBorders>
              <w:top w:val="nil"/>
              <w:left w:val="nil"/>
              <w:bottom w:val="single" w:sz="4" w:space="0" w:color="auto"/>
              <w:right w:val="nil"/>
            </w:tcBorders>
            <w:shd w:val="clear" w:color="000000" w:fill="EBF1DE"/>
            <w:hideMark/>
          </w:tcPr>
          <w:p w:rsidR="000E7150" w:rsidRPr="000E7150" w:rsidRDefault="000E7150" w:rsidP="000E7150">
            <w:pPr>
              <w:spacing w:after="0" w:line="240" w:lineRule="auto"/>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Bipolārā TUR cilpa</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ABF8F"/>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000000" w:fill="FABF8F"/>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3. pozīcijai bez PVN, EUR:</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18 060.00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PVN likme:</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21%</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ar PVN:</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21 852.60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Preces ražotājs:  </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Karl </w:t>
            </w:r>
            <w:proofErr w:type="spellStart"/>
            <w:r w:rsidRPr="000E7150">
              <w:rPr>
                <w:rFonts w:ascii="Times New Roman" w:eastAsia="Times New Roman" w:hAnsi="Times New Roman" w:cs="Times New Roman"/>
                <w:sz w:val="20"/>
                <w:szCs w:val="20"/>
                <w:lang w:eastAsia="lv-LV"/>
              </w:rPr>
              <w:t>Storz</w:t>
            </w:r>
            <w:proofErr w:type="spellEnd"/>
            <w:r w:rsidRPr="000E7150">
              <w:rPr>
                <w:rFonts w:ascii="Times New Roman" w:eastAsia="Times New Roman" w:hAnsi="Times New Roman" w:cs="Times New Roman"/>
                <w:sz w:val="20"/>
                <w:szCs w:val="20"/>
                <w:lang w:eastAsia="lv-LV"/>
              </w:rPr>
              <w:t xml:space="preserve"> SE &amp;</w:t>
            </w:r>
            <w:proofErr w:type="spellStart"/>
            <w:r w:rsidRPr="000E7150">
              <w:rPr>
                <w:rFonts w:ascii="Times New Roman" w:eastAsia="Times New Roman" w:hAnsi="Times New Roman" w:cs="Times New Roman"/>
                <w:sz w:val="20"/>
                <w:szCs w:val="20"/>
                <w:lang w:eastAsia="lv-LV"/>
              </w:rPr>
              <w:t>Co</w:t>
            </w:r>
            <w:proofErr w:type="spellEnd"/>
            <w:r w:rsidRPr="000E7150">
              <w:rPr>
                <w:rFonts w:ascii="Times New Roman" w:eastAsia="Times New Roman" w:hAnsi="Times New Roman" w:cs="Times New Roman"/>
                <w:sz w:val="20"/>
                <w:szCs w:val="20"/>
                <w:lang w:eastAsia="lv-LV"/>
              </w:rPr>
              <w:t xml:space="preserve"> KG</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3.1</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Tehniskās prasības: </w:t>
            </w:r>
          </w:p>
        </w:tc>
        <w:tc>
          <w:tcPr>
            <w:tcW w:w="1004"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676"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Izmantošanai ar 24/26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rezektoskopu</w:t>
            </w:r>
            <w:proofErr w:type="spellEnd"/>
          </w:p>
        </w:tc>
        <w:tc>
          <w:tcPr>
            <w:tcW w:w="1004" w:type="pct"/>
            <w:tcBorders>
              <w:top w:val="single" w:sz="4" w:space="0" w:color="auto"/>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Izmantošanai ar 24/26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rezektoskopu</w:t>
            </w:r>
            <w:proofErr w:type="spellEnd"/>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Daudzreiz lietojama</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Daudzreiz lietojama</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Stieples diametrs 0,35/0,40 mm</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Stieples diametrs 0,35/0,40 mm</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3.1.4</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GP1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GP1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3.1.5</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taisna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BL1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taisna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BL1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lastRenderedPageBreak/>
              <w:t>3.1.6</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Vaporizācijas</w:t>
            </w:r>
            <w:proofErr w:type="spellEnd"/>
            <w:r w:rsidRPr="000E7150">
              <w:rPr>
                <w:rFonts w:ascii="Times New Roman" w:eastAsia="Times New Roman" w:hAnsi="Times New Roman" w:cs="Times New Roman"/>
                <w:color w:val="000000"/>
                <w:sz w:val="20"/>
                <w:szCs w:val="20"/>
                <w:lang w:eastAsia="lv-LV"/>
              </w:rPr>
              <w:t xml:space="preserve"> bumbiņa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NB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Vaporizācijas</w:t>
            </w:r>
            <w:proofErr w:type="spellEnd"/>
            <w:r w:rsidRPr="000E7150">
              <w:rPr>
                <w:rFonts w:ascii="Times New Roman" w:eastAsia="Times New Roman" w:hAnsi="Times New Roman" w:cs="Times New Roman"/>
                <w:color w:val="000000"/>
                <w:sz w:val="20"/>
                <w:szCs w:val="20"/>
                <w:lang w:eastAsia="lv-LV"/>
              </w:rPr>
              <w:t xml:space="preserve"> bumbiņa .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NB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85"/>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3.2</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Instrumenti: </w:t>
            </w:r>
          </w:p>
        </w:tc>
        <w:tc>
          <w:tcPr>
            <w:tcW w:w="1004" w:type="pct"/>
            <w:tcBorders>
              <w:top w:val="nil"/>
              <w:left w:val="single" w:sz="4" w:space="0" w:color="auto"/>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Paredzamais daudzums</w:t>
            </w:r>
            <w:r w:rsidRPr="000E7150">
              <w:rPr>
                <w:rFonts w:ascii="Times New Roman" w:eastAsia="Times New Roman" w:hAnsi="Times New Roman" w:cs="Times New Roman"/>
                <w:b/>
                <w:bCs/>
                <w:i/>
                <w:iCs/>
                <w:sz w:val="20"/>
                <w:szCs w:val="20"/>
                <w:vertAlign w:val="superscript"/>
                <w:lang w:eastAsia="lv-LV"/>
              </w:rPr>
              <w:t>4</w:t>
            </w:r>
            <w:r w:rsidRPr="000E7150">
              <w:rPr>
                <w:rFonts w:ascii="Times New Roman" w:eastAsia="Times New Roman" w:hAnsi="Times New Roman" w:cs="Times New Roman"/>
                <w:b/>
                <w:bCs/>
                <w:i/>
                <w:iCs/>
                <w:sz w:val="20"/>
                <w:szCs w:val="20"/>
                <w:lang w:eastAsia="lv-LV"/>
              </w:rPr>
              <w:t>:</w:t>
            </w:r>
          </w:p>
        </w:tc>
        <w:tc>
          <w:tcPr>
            <w:tcW w:w="676"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Vienības cena bez PVN:</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Piedāvātās preces kods:</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3.2.1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GP1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120</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125.00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27040GP1</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3.2.2</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Griešanas cilpa, taisna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BL1 vai analogs)</w:t>
            </w:r>
          </w:p>
        </w:tc>
        <w:tc>
          <w:tcPr>
            <w:tcW w:w="1004" w:type="pct"/>
            <w:tcBorders>
              <w:top w:val="nil"/>
              <w:left w:val="single" w:sz="4" w:space="0" w:color="auto"/>
              <w:bottom w:val="single" w:sz="4" w:space="0" w:color="auto"/>
              <w:right w:val="nil"/>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12</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127.50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27040BL1</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3.2.3</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Vaporizācijas</w:t>
            </w:r>
            <w:proofErr w:type="spellEnd"/>
            <w:r w:rsidRPr="000E7150">
              <w:rPr>
                <w:rFonts w:ascii="Times New Roman" w:eastAsia="Times New Roman" w:hAnsi="Times New Roman" w:cs="Times New Roman"/>
                <w:color w:val="000000"/>
                <w:sz w:val="20"/>
                <w:szCs w:val="20"/>
                <w:lang w:eastAsia="lv-LV"/>
              </w:rPr>
              <w:t xml:space="preserve"> bumbiņa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27040 NB vai analogs)</w:t>
            </w:r>
          </w:p>
        </w:tc>
        <w:tc>
          <w:tcPr>
            <w:tcW w:w="1004" w:type="pct"/>
            <w:tcBorders>
              <w:top w:val="nil"/>
              <w:left w:val="single" w:sz="4" w:space="0" w:color="auto"/>
              <w:bottom w:val="single" w:sz="4" w:space="0" w:color="auto"/>
              <w:right w:val="nil"/>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12</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127.50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27040NB</w:t>
            </w:r>
          </w:p>
        </w:tc>
      </w:tr>
      <w:tr w:rsidR="000E7150" w:rsidRPr="000E7150" w:rsidTr="000E7150">
        <w:trPr>
          <w:trHeight w:val="300"/>
        </w:trPr>
        <w:tc>
          <w:tcPr>
            <w:tcW w:w="4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single" w:sz="8" w:space="0" w:color="auto"/>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jc w:val="right"/>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EKK:</w:t>
            </w:r>
          </w:p>
        </w:tc>
        <w:tc>
          <w:tcPr>
            <w:tcW w:w="2390"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23442</w:t>
            </w:r>
          </w:p>
        </w:tc>
      </w:tr>
      <w:tr w:rsidR="000E7150" w:rsidRPr="000E7150" w:rsidTr="000E7150">
        <w:trPr>
          <w:trHeight w:val="300"/>
        </w:trPr>
        <w:tc>
          <w:tcPr>
            <w:tcW w:w="453"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p>
        </w:tc>
        <w:tc>
          <w:tcPr>
            <w:tcW w:w="2157" w:type="pct"/>
            <w:tcBorders>
              <w:top w:val="nil"/>
              <w:left w:val="nil"/>
              <w:bottom w:val="nil"/>
              <w:right w:val="nil"/>
            </w:tcBorders>
            <w:shd w:val="clear" w:color="auto" w:fill="auto"/>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1004"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676"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c>
          <w:tcPr>
            <w:tcW w:w="710" w:type="pct"/>
            <w:tcBorders>
              <w:top w:val="nil"/>
              <w:left w:val="nil"/>
              <w:bottom w:val="nil"/>
              <w:right w:val="nil"/>
            </w:tcBorders>
            <w:shd w:val="clear" w:color="auto" w:fill="auto"/>
            <w:noWrap/>
            <w:vAlign w:val="bottom"/>
            <w:hideMark/>
          </w:tcPr>
          <w:p w:rsidR="000E7150" w:rsidRPr="000E7150" w:rsidRDefault="000E7150" w:rsidP="000E7150">
            <w:pPr>
              <w:spacing w:after="0" w:line="240" w:lineRule="auto"/>
              <w:rPr>
                <w:rFonts w:ascii="Times New Roman" w:eastAsia="Times New Roman" w:hAnsi="Times New Roman" w:cs="Times New Roman"/>
                <w:sz w:val="20"/>
                <w:szCs w:val="20"/>
                <w:lang w:eastAsia="lv-LV"/>
              </w:rPr>
            </w:pPr>
          </w:p>
        </w:tc>
      </w:tr>
      <w:tr w:rsidR="000E7150" w:rsidRPr="000E7150" w:rsidTr="000E7150">
        <w:trPr>
          <w:trHeight w:val="825"/>
        </w:trPr>
        <w:tc>
          <w:tcPr>
            <w:tcW w:w="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proofErr w:type="spellStart"/>
            <w:r w:rsidRPr="000E7150">
              <w:rPr>
                <w:rFonts w:ascii="Times New Roman" w:eastAsia="Times New Roman" w:hAnsi="Times New Roman" w:cs="Times New Roman"/>
                <w:b/>
                <w:bCs/>
                <w:sz w:val="20"/>
                <w:szCs w:val="20"/>
                <w:lang w:eastAsia="lv-LV"/>
              </w:rPr>
              <w:t>Nr.p.k</w:t>
            </w:r>
            <w:proofErr w:type="spellEnd"/>
            <w:r w:rsidRPr="000E7150">
              <w:rPr>
                <w:rFonts w:ascii="Times New Roman" w:eastAsia="Times New Roman" w:hAnsi="Times New Roman" w:cs="Times New Roman"/>
                <w:b/>
                <w:bCs/>
                <w:sz w:val="20"/>
                <w:szCs w:val="20"/>
                <w:lang w:eastAsia="lv-LV"/>
              </w:rPr>
              <w:t>.</w:t>
            </w:r>
          </w:p>
        </w:tc>
        <w:tc>
          <w:tcPr>
            <w:tcW w:w="2157"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Preces nosaukums, tehniskā specifikācija, veicamās funkcijas</w:t>
            </w:r>
          </w:p>
        </w:tc>
        <w:tc>
          <w:tcPr>
            <w:tcW w:w="1004"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Pretendenta tehniskais piedāvājums</w:t>
            </w:r>
            <w:r w:rsidRPr="000E7150">
              <w:rPr>
                <w:rFonts w:ascii="Times New Roman" w:eastAsia="Times New Roman" w:hAnsi="Times New Roman" w:cs="Times New Roman"/>
                <w:b/>
                <w:bCs/>
                <w:color w:val="000000"/>
                <w:sz w:val="20"/>
                <w:szCs w:val="20"/>
                <w:vertAlign w:val="superscript"/>
                <w:lang w:eastAsia="lv-LV"/>
              </w:rPr>
              <w:t>1</w:t>
            </w:r>
          </w:p>
        </w:tc>
        <w:tc>
          <w:tcPr>
            <w:tcW w:w="676"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Atsauce uz informatīvo materiālu</w:t>
            </w:r>
            <w:r w:rsidRPr="000E7150">
              <w:rPr>
                <w:rFonts w:ascii="Times New Roman" w:eastAsia="Times New Roman" w:hAnsi="Times New Roman" w:cs="Times New Roman"/>
                <w:b/>
                <w:bCs/>
                <w:color w:val="000000"/>
                <w:sz w:val="20"/>
                <w:szCs w:val="20"/>
                <w:vertAlign w:val="superscript"/>
                <w:lang w:eastAsia="lv-LV"/>
              </w:rPr>
              <w:t>2</w:t>
            </w:r>
          </w:p>
        </w:tc>
        <w:tc>
          <w:tcPr>
            <w:tcW w:w="710" w:type="pct"/>
            <w:tcBorders>
              <w:top w:val="single" w:sz="4" w:space="0" w:color="auto"/>
              <w:left w:val="nil"/>
              <w:bottom w:val="single" w:sz="4" w:space="0" w:color="auto"/>
              <w:right w:val="single" w:sz="4" w:space="0" w:color="auto"/>
            </w:tcBorders>
            <w:shd w:val="clear" w:color="000000" w:fill="D8E4BC"/>
            <w:vAlign w:val="center"/>
            <w:hideMark/>
          </w:tcPr>
          <w:p w:rsidR="000E7150" w:rsidRPr="000E7150" w:rsidRDefault="000E7150" w:rsidP="000E7150">
            <w:pPr>
              <w:spacing w:after="0" w:line="240" w:lineRule="auto"/>
              <w:jc w:val="center"/>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Vērtējums</w:t>
            </w:r>
            <w:r w:rsidRPr="000E7150">
              <w:rPr>
                <w:rFonts w:ascii="Times New Roman" w:eastAsia="Times New Roman" w:hAnsi="Times New Roman" w:cs="Times New Roman"/>
                <w:b/>
                <w:bCs/>
                <w:color w:val="000000"/>
                <w:sz w:val="20"/>
                <w:szCs w:val="20"/>
                <w:vertAlign w:val="superscript"/>
                <w:lang w:eastAsia="lv-LV"/>
              </w:rPr>
              <w:t>3</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4"/>
                <w:szCs w:val="24"/>
                <w:lang w:eastAsia="lv-LV"/>
              </w:rPr>
            </w:pPr>
            <w:r w:rsidRPr="000E7150">
              <w:rPr>
                <w:rFonts w:ascii="Times New Roman" w:eastAsia="Times New Roman" w:hAnsi="Times New Roman" w:cs="Times New Roman"/>
                <w:b/>
                <w:bCs/>
                <w:sz w:val="24"/>
                <w:szCs w:val="24"/>
                <w:lang w:eastAsia="lv-LV"/>
              </w:rPr>
              <w:t>4.</w:t>
            </w:r>
          </w:p>
        </w:tc>
        <w:tc>
          <w:tcPr>
            <w:tcW w:w="2157" w:type="pct"/>
            <w:tcBorders>
              <w:top w:val="nil"/>
              <w:left w:val="nil"/>
              <w:bottom w:val="single" w:sz="4" w:space="0" w:color="auto"/>
              <w:right w:val="nil"/>
            </w:tcBorders>
            <w:shd w:val="clear" w:color="000000" w:fill="EBF1DE"/>
            <w:hideMark/>
          </w:tcPr>
          <w:p w:rsidR="000E7150" w:rsidRPr="000E7150" w:rsidRDefault="000E7150" w:rsidP="000E7150">
            <w:pPr>
              <w:spacing w:after="0" w:line="240" w:lineRule="auto"/>
              <w:rPr>
                <w:rFonts w:ascii="Times New Roman" w:eastAsia="Times New Roman" w:hAnsi="Times New Roman" w:cs="Times New Roman"/>
                <w:b/>
                <w:bCs/>
                <w:sz w:val="24"/>
                <w:szCs w:val="24"/>
                <w:lang w:eastAsia="lv-LV"/>
              </w:rPr>
            </w:pPr>
            <w:proofErr w:type="spellStart"/>
            <w:r w:rsidRPr="000E7150">
              <w:rPr>
                <w:rFonts w:ascii="Times New Roman" w:eastAsia="Times New Roman" w:hAnsi="Times New Roman" w:cs="Times New Roman"/>
                <w:b/>
                <w:bCs/>
                <w:sz w:val="24"/>
                <w:szCs w:val="24"/>
                <w:lang w:eastAsia="lv-LV"/>
              </w:rPr>
              <w:t>Rezektoskopijas</w:t>
            </w:r>
            <w:proofErr w:type="spellEnd"/>
            <w:r w:rsidRPr="000E7150">
              <w:rPr>
                <w:rFonts w:ascii="Times New Roman" w:eastAsia="Times New Roman" w:hAnsi="Times New Roman" w:cs="Times New Roman"/>
                <w:b/>
                <w:bCs/>
                <w:sz w:val="24"/>
                <w:szCs w:val="24"/>
                <w:lang w:eastAsia="lv-LV"/>
              </w:rPr>
              <w:t xml:space="preserve"> elektrodi, </w:t>
            </w:r>
            <w:proofErr w:type="spellStart"/>
            <w:r w:rsidRPr="000E7150">
              <w:rPr>
                <w:rFonts w:ascii="Times New Roman" w:eastAsia="Times New Roman" w:hAnsi="Times New Roman" w:cs="Times New Roman"/>
                <w:b/>
                <w:bCs/>
                <w:sz w:val="24"/>
                <w:szCs w:val="24"/>
                <w:lang w:eastAsia="lv-LV"/>
              </w:rPr>
              <w:t>daudzreizlietojami</w:t>
            </w:r>
            <w:proofErr w:type="spellEnd"/>
          </w:p>
        </w:tc>
        <w:tc>
          <w:tcPr>
            <w:tcW w:w="2390"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ABF8F"/>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000000" w:fill="FABF8F"/>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4. pozīcijai bez PVN, EUR:</w:t>
            </w:r>
          </w:p>
        </w:tc>
        <w:tc>
          <w:tcPr>
            <w:tcW w:w="2390"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495.00 </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PVN likme:</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21%</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auto" w:fill="auto"/>
            <w:noWrap/>
            <w:vAlign w:val="bottom"/>
            <w:hideMark/>
          </w:tcPr>
          <w:p w:rsidR="000E7150" w:rsidRPr="000E7150" w:rsidRDefault="000E7150" w:rsidP="000E7150">
            <w:pPr>
              <w:spacing w:after="0" w:line="240" w:lineRule="auto"/>
              <w:rPr>
                <w:rFonts w:ascii="Calibri" w:eastAsia="Times New Roman" w:hAnsi="Calibri" w:cs="Times New Roman"/>
                <w:color w:val="000000"/>
                <w:lang w:eastAsia="lv-LV"/>
              </w:rPr>
            </w:pPr>
            <w:r w:rsidRPr="000E7150">
              <w:rPr>
                <w:rFonts w:ascii="Calibri" w:eastAsia="Times New Roman" w:hAnsi="Calibri" w:cs="Times New Roman"/>
                <w:color w:val="000000"/>
                <w:lang w:eastAsia="lv-LV"/>
              </w:rPr>
              <w:t> </w:t>
            </w:r>
          </w:p>
        </w:tc>
        <w:tc>
          <w:tcPr>
            <w:tcW w:w="2157" w:type="pct"/>
            <w:tcBorders>
              <w:top w:val="nil"/>
              <w:left w:val="single" w:sz="4" w:space="0" w:color="auto"/>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Cena kopā ar PVN:</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b/>
                <w:bCs/>
                <w:sz w:val="20"/>
                <w:szCs w:val="20"/>
                <w:lang w:eastAsia="lv-LV"/>
              </w:rPr>
            </w:pPr>
            <w:r w:rsidRPr="000E7150">
              <w:rPr>
                <w:rFonts w:ascii="Times New Roman" w:eastAsia="Times New Roman" w:hAnsi="Times New Roman" w:cs="Times New Roman"/>
                <w:b/>
                <w:bCs/>
                <w:sz w:val="20"/>
                <w:szCs w:val="20"/>
                <w:lang w:eastAsia="lv-LV"/>
              </w:rPr>
              <w:t xml:space="preserve"> €                                                                                                          598.95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nil"/>
              <w:left w:val="nil"/>
              <w:bottom w:val="single" w:sz="4" w:space="0" w:color="auto"/>
              <w:right w:val="nil"/>
            </w:tcBorders>
            <w:shd w:val="clear" w:color="auto" w:fill="auto"/>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Preces ražotājs:  </w:t>
            </w:r>
          </w:p>
        </w:tc>
        <w:tc>
          <w:tcPr>
            <w:tcW w:w="239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xml:space="preserve">Karl </w:t>
            </w:r>
            <w:proofErr w:type="spellStart"/>
            <w:r w:rsidRPr="000E7150">
              <w:rPr>
                <w:rFonts w:ascii="Times New Roman" w:eastAsia="Times New Roman" w:hAnsi="Times New Roman" w:cs="Times New Roman"/>
                <w:sz w:val="20"/>
                <w:szCs w:val="20"/>
                <w:lang w:eastAsia="lv-LV"/>
              </w:rPr>
              <w:t>Storz</w:t>
            </w:r>
            <w:proofErr w:type="spellEnd"/>
            <w:r w:rsidRPr="000E7150">
              <w:rPr>
                <w:rFonts w:ascii="Times New Roman" w:eastAsia="Times New Roman" w:hAnsi="Times New Roman" w:cs="Times New Roman"/>
                <w:sz w:val="20"/>
                <w:szCs w:val="20"/>
                <w:lang w:eastAsia="lv-LV"/>
              </w:rPr>
              <w:t xml:space="preserve"> SE &amp;</w:t>
            </w:r>
            <w:proofErr w:type="spellStart"/>
            <w:r w:rsidRPr="000E7150">
              <w:rPr>
                <w:rFonts w:ascii="Times New Roman" w:eastAsia="Times New Roman" w:hAnsi="Times New Roman" w:cs="Times New Roman"/>
                <w:sz w:val="20"/>
                <w:szCs w:val="20"/>
                <w:lang w:eastAsia="lv-LV"/>
              </w:rPr>
              <w:t>Co</w:t>
            </w:r>
            <w:proofErr w:type="spellEnd"/>
            <w:r w:rsidRPr="000E7150">
              <w:rPr>
                <w:rFonts w:ascii="Times New Roman" w:eastAsia="Times New Roman" w:hAnsi="Times New Roman" w:cs="Times New Roman"/>
                <w:sz w:val="20"/>
                <w:szCs w:val="20"/>
                <w:lang w:eastAsia="lv-LV"/>
              </w:rPr>
              <w:t xml:space="preserve"> KG</w:t>
            </w:r>
          </w:p>
        </w:tc>
      </w:tr>
      <w:tr w:rsidR="000E7150" w:rsidRPr="000E7150" w:rsidTr="000E7150">
        <w:trPr>
          <w:trHeight w:val="300"/>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4.1</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Tehniskās prasības: </w:t>
            </w:r>
          </w:p>
        </w:tc>
        <w:tc>
          <w:tcPr>
            <w:tcW w:w="1004"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676" w:type="pct"/>
            <w:tcBorders>
              <w:top w:val="nil"/>
              <w:left w:val="nil"/>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Savietojams ar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rezektoskopiem</w:t>
            </w:r>
            <w:proofErr w:type="spellEnd"/>
          </w:p>
        </w:tc>
        <w:tc>
          <w:tcPr>
            <w:tcW w:w="1004" w:type="pct"/>
            <w:tcBorders>
              <w:top w:val="single" w:sz="4" w:space="0" w:color="auto"/>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Savietojams ar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w:t>
            </w:r>
            <w:proofErr w:type="spellStart"/>
            <w:r w:rsidRPr="000E7150">
              <w:rPr>
                <w:rFonts w:ascii="Times New Roman" w:eastAsia="Times New Roman" w:hAnsi="Times New Roman" w:cs="Times New Roman"/>
                <w:color w:val="000000"/>
                <w:sz w:val="20"/>
                <w:szCs w:val="20"/>
                <w:lang w:eastAsia="lv-LV"/>
              </w:rPr>
              <w:t>rezektoskopiem</w:t>
            </w:r>
            <w:proofErr w:type="spellEnd"/>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single" w:sz="4" w:space="0" w:color="auto"/>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proofErr w:type="spellStart"/>
            <w:r w:rsidRPr="000E7150">
              <w:rPr>
                <w:rFonts w:ascii="Times New Roman" w:eastAsia="Times New Roman" w:hAnsi="Times New Roman" w:cs="Times New Roman"/>
                <w:color w:val="000000"/>
                <w:sz w:val="20"/>
                <w:szCs w:val="20"/>
                <w:lang w:eastAsia="lv-LV"/>
              </w:rPr>
              <w:t>Daudzreizlietojams</w:t>
            </w:r>
            <w:proofErr w:type="spellEnd"/>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19/22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w:t>
            </w:r>
          </w:p>
        </w:tc>
        <w:tc>
          <w:tcPr>
            <w:tcW w:w="1004"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19/22 </w:t>
            </w:r>
            <w:proofErr w:type="spellStart"/>
            <w:r w:rsidRPr="000E7150">
              <w:rPr>
                <w:rFonts w:ascii="Times New Roman" w:eastAsia="Times New Roman" w:hAnsi="Times New Roman" w:cs="Times New Roman"/>
                <w:color w:val="000000"/>
                <w:sz w:val="20"/>
                <w:szCs w:val="20"/>
                <w:lang w:eastAsia="lv-LV"/>
              </w:rPr>
              <w:t>Fr</w:t>
            </w:r>
            <w:proofErr w:type="spellEnd"/>
            <w:r w:rsidRPr="000E7150">
              <w:rPr>
                <w:rFonts w:ascii="Times New Roman" w:eastAsia="Times New Roman" w:hAnsi="Times New Roman" w:cs="Times New Roman"/>
                <w:color w:val="000000"/>
                <w:sz w:val="20"/>
                <w:szCs w:val="20"/>
                <w:lang w:eastAsia="lv-LV"/>
              </w:rPr>
              <w:t>.</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4.1.4</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Liekta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G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Liekta cilpa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G</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4.1.5</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Naža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L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Naža formas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L</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4.1.6</w:t>
            </w:r>
          </w:p>
        </w:tc>
        <w:tc>
          <w:tcPr>
            <w:tcW w:w="2157" w:type="pct"/>
            <w:tcBorders>
              <w:top w:val="nil"/>
              <w:left w:val="nil"/>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Bumbas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N vai analogs)</w:t>
            </w:r>
          </w:p>
        </w:tc>
        <w:tc>
          <w:tcPr>
            <w:tcW w:w="1004" w:type="pct"/>
            <w:tcBorders>
              <w:top w:val="nil"/>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ind w:firstLineChars="100" w:firstLine="200"/>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Bumbas formas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N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1lpp</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w:t>
            </w:r>
          </w:p>
        </w:tc>
      </w:tr>
      <w:tr w:rsidR="000E7150" w:rsidRPr="000E7150" w:rsidTr="000E7150">
        <w:trPr>
          <w:trHeight w:val="585"/>
        </w:trPr>
        <w:tc>
          <w:tcPr>
            <w:tcW w:w="453"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jc w:val="right"/>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4.2</w:t>
            </w:r>
          </w:p>
        </w:tc>
        <w:tc>
          <w:tcPr>
            <w:tcW w:w="2157" w:type="pct"/>
            <w:tcBorders>
              <w:top w:val="nil"/>
              <w:left w:val="single" w:sz="4" w:space="0" w:color="auto"/>
              <w:bottom w:val="single" w:sz="4" w:space="0" w:color="auto"/>
              <w:right w:val="nil"/>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 xml:space="preserve">Instrumenti: </w:t>
            </w:r>
          </w:p>
        </w:tc>
        <w:tc>
          <w:tcPr>
            <w:tcW w:w="1004" w:type="pct"/>
            <w:tcBorders>
              <w:top w:val="nil"/>
              <w:left w:val="single" w:sz="4" w:space="0" w:color="auto"/>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Paredzamais daudzums</w:t>
            </w:r>
            <w:r w:rsidRPr="000E7150">
              <w:rPr>
                <w:rFonts w:ascii="Times New Roman" w:eastAsia="Times New Roman" w:hAnsi="Times New Roman" w:cs="Times New Roman"/>
                <w:b/>
                <w:bCs/>
                <w:i/>
                <w:iCs/>
                <w:sz w:val="20"/>
                <w:szCs w:val="20"/>
                <w:vertAlign w:val="superscript"/>
                <w:lang w:eastAsia="lv-LV"/>
              </w:rPr>
              <w:t>4</w:t>
            </w:r>
            <w:r w:rsidRPr="000E7150">
              <w:rPr>
                <w:rFonts w:ascii="Times New Roman" w:eastAsia="Times New Roman" w:hAnsi="Times New Roman" w:cs="Times New Roman"/>
                <w:b/>
                <w:bCs/>
                <w:i/>
                <w:iCs/>
                <w:sz w:val="20"/>
                <w:szCs w:val="20"/>
                <w:lang w:eastAsia="lv-LV"/>
              </w:rPr>
              <w:t>:</w:t>
            </w:r>
          </w:p>
        </w:tc>
        <w:tc>
          <w:tcPr>
            <w:tcW w:w="676"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Vienības cena bez PVN:</w:t>
            </w:r>
          </w:p>
        </w:tc>
        <w:tc>
          <w:tcPr>
            <w:tcW w:w="710" w:type="pct"/>
            <w:tcBorders>
              <w:top w:val="nil"/>
              <w:left w:val="nil"/>
              <w:bottom w:val="single" w:sz="4" w:space="0" w:color="auto"/>
              <w:right w:val="single" w:sz="4" w:space="0" w:color="auto"/>
            </w:tcBorders>
            <w:shd w:val="clear" w:color="000000" w:fill="FCD5B4"/>
            <w:vAlign w:val="center"/>
            <w:hideMark/>
          </w:tcPr>
          <w:p w:rsidR="000E7150" w:rsidRPr="000E7150" w:rsidRDefault="000E7150" w:rsidP="000E7150">
            <w:pPr>
              <w:spacing w:after="0" w:line="240" w:lineRule="auto"/>
              <w:rPr>
                <w:rFonts w:ascii="Times New Roman" w:eastAsia="Times New Roman" w:hAnsi="Times New Roman" w:cs="Times New Roman"/>
                <w:b/>
                <w:bCs/>
                <w:i/>
                <w:iCs/>
                <w:sz w:val="20"/>
                <w:szCs w:val="20"/>
                <w:lang w:eastAsia="lv-LV"/>
              </w:rPr>
            </w:pPr>
            <w:r w:rsidRPr="000E7150">
              <w:rPr>
                <w:rFonts w:ascii="Times New Roman" w:eastAsia="Times New Roman" w:hAnsi="Times New Roman" w:cs="Times New Roman"/>
                <w:b/>
                <w:bCs/>
                <w:i/>
                <w:iCs/>
                <w:sz w:val="20"/>
                <w:szCs w:val="20"/>
                <w:lang w:eastAsia="lv-LV"/>
              </w:rPr>
              <w:t>Piedāvātās preces kods:</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4.2.1</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Liekta cilpa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G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55.00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27054G</w:t>
            </w:r>
          </w:p>
        </w:tc>
      </w:tr>
      <w:tr w:rsidR="000E7150" w:rsidRPr="000E7150" w:rsidTr="000E7150">
        <w:trPr>
          <w:trHeight w:val="30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4.2.2</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Naža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L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55.00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27054L</w:t>
            </w:r>
          </w:p>
        </w:tc>
      </w:tr>
      <w:tr w:rsidR="000E7150" w:rsidRPr="000E7150" w:rsidTr="000E7150">
        <w:trPr>
          <w:trHeight w:val="31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4.2.3</w:t>
            </w:r>
          </w:p>
        </w:tc>
        <w:tc>
          <w:tcPr>
            <w:tcW w:w="2157" w:type="pct"/>
            <w:tcBorders>
              <w:top w:val="nil"/>
              <w:left w:val="nil"/>
              <w:bottom w:val="single" w:sz="4" w:space="0" w:color="auto"/>
              <w:right w:val="single" w:sz="4" w:space="0" w:color="auto"/>
            </w:tcBorders>
            <w:shd w:val="clear" w:color="000000" w:fill="FFFFFF"/>
            <w:hideMark/>
          </w:tcPr>
          <w:p w:rsidR="000E7150" w:rsidRPr="000E7150" w:rsidRDefault="000E7150" w:rsidP="000E7150">
            <w:pPr>
              <w:spacing w:after="0" w:line="240" w:lineRule="auto"/>
              <w:jc w:val="both"/>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Bumbas formas (Atsauces nr. Karl </w:t>
            </w:r>
            <w:proofErr w:type="spellStart"/>
            <w:r w:rsidRPr="000E7150">
              <w:rPr>
                <w:rFonts w:ascii="Times New Roman" w:eastAsia="Times New Roman" w:hAnsi="Times New Roman" w:cs="Times New Roman"/>
                <w:color w:val="000000"/>
                <w:sz w:val="20"/>
                <w:szCs w:val="20"/>
                <w:lang w:eastAsia="lv-LV"/>
              </w:rPr>
              <w:t>Storz</w:t>
            </w:r>
            <w:proofErr w:type="spellEnd"/>
            <w:r w:rsidRPr="000E7150">
              <w:rPr>
                <w:rFonts w:ascii="Times New Roman" w:eastAsia="Times New Roman" w:hAnsi="Times New Roman" w:cs="Times New Roman"/>
                <w:color w:val="000000"/>
                <w:sz w:val="20"/>
                <w:szCs w:val="20"/>
                <w:lang w:eastAsia="lv-LV"/>
              </w:rPr>
              <w:t xml:space="preserve"> 27054 N vai analogs)</w:t>
            </w:r>
          </w:p>
        </w:tc>
        <w:tc>
          <w:tcPr>
            <w:tcW w:w="1004"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5</w:t>
            </w:r>
          </w:p>
        </w:tc>
        <w:tc>
          <w:tcPr>
            <w:tcW w:w="676"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 xml:space="preserve"> €                       55.00 </w:t>
            </w:r>
          </w:p>
        </w:tc>
        <w:tc>
          <w:tcPr>
            <w:tcW w:w="710" w:type="pct"/>
            <w:tcBorders>
              <w:top w:val="nil"/>
              <w:left w:val="nil"/>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27054N</w:t>
            </w:r>
          </w:p>
        </w:tc>
      </w:tr>
      <w:tr w:rsidR="000E7150" w:rsidRPr="000E7150" w:rsidTr="000E7150">
        <w:trPr>
          <w:trHeight w:val="300"/>
        </w:trPr>
        <w:tc>
          <w:tcPr>
            <w:tcW w:w="4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E7150" w:rsidRPr="000E7150" w:rsidRDefault="000E7150" w:rsidP="000E7150">
            <w:pPr>
              <w:spacing w:after="0" w:line="240" w:lineRule="auto"/>
              <w:jc w:val="right"/>
              <w:rPr>
                <w:rFonts w:ascii="Times New Roman" w:eastAsia="Times New Roman" w:hAnsi="Times New Roman" w:cs="Times New Roman"/>
                <w:sz w:val="20"/>
                <w:szCs w:val="20"/>
                <w:lang w:eastAsia="lv-LV"/>
              </w:rPr>
            </w:pPr>
            <w:r w:rsidRPr="000E7150">
              <w:rPr>
                <w:rFonts w:ascii="Times New Roman" w:eastAsia="Times New Roman" w:hAnsi="Times New Roman" w:cs="Times New Roman"/>
                <w:sz w:val="20"/>
                <w:szCs w:val="20"/>
                <w:lang w:eastAsia="lv-LV"/>
              </w:rPr>
              <w:t> </w:t>
            </w:r>
          </w:p>
        </w:tc>
        <w:tc>
          <w:tcPr>
            <w:tcW w:w="2157" w:type="pct"/>
            <w:tcBorders>
              <w:top w:val="single" w:sz="8" w:space="0" w:color="auto"/>
              <w:left w:val="single" w:sz="4" w:space="0" w:color="auto"/>
              <w:bottom w:val="single" w:sz="4" w:space="0" w:color="auto"/>
              <w:right w:val="nil"/>
            </w:tcBorders>
            <w:shd w:val="clear" w:color="000000" w:fill="FFFFFF"/>
            <w:hideMark/>
          </w:tcPr>
          <w:p w:rsidR="000E7150" w:rsidRPr="000E7150" w:rsidRDefault="000E7150" w:rsidP="000E7150">
            <w:pPr>
              <w:spacing w:after="0" w:line="240" w:lineRule="auto"/>
              <w:jc w:val="right"/>
              <w:rPr>
                <w:rFonts w:ascii="Times New Roman" w:eastAsia="Times New Roman" w:hAnsi="Times New Roman" w:cs="Times New Roman"/>
                <w:b/>
                <w:bCs/>
                <w:color w:val="000000"/>
                <w:sz w:val="20"/>
                <w:szCs w:val="20"/>
                <w:lang w:eastAsia="lv-LV"/>
              </w:rPr>
            </w:pPr>
            <w:r w:rsidRPr="000E7150">
              <w:rPr>
                <w:rFonts w:ascii="Times New Roman" w:eastAsia="Times New Roman" w:hAnsi="Times New Roman" w:cs="Times New Roman"/>
                <w:b/>
                <w:bCs/>
                <w:color w:val="000000"/>
                <w:sz w:val="20"/>
                <w:szCs w:val="20"/>
                <w:lang w:eastAsia="lv-LV"/>
              </w:rPr>
              <w:t>EKK:</w:t>
            </w:r>
          </w:p>
        </w:tc>
        <w:tc>
          <w:tcPr>
            <w:tcW w:w="2390"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0E7150" w:rsidRPr="000E7150" w:rsidRDefault="000E7150" w:rsidP="000E7150">
            <w:pPr>
              <w:spacing w:after="0" w:line="240" w:lineRule="auto"/>
              <w:jc w:val="center"/>
              <w:rPr>
                <w:rFonts w:ascii="Times New Roman" w:eastAsia="Times New Roman" w:hAnsi="Times New Roman" w:cs="Times New Roman"/>
                <w:color w:val="000000"/>
                <w:sz w:val="20"/>
                <w:szCs w:val="20"/>
                <w:lang w:eastAsia="lv-LV"/>
              </w:rPr>
            </w:pPr>
            <w:r w:rsidRPr="000E7150">
              <w:rPr>
                <w:rFonts w:ascii="Times New Roman" w:eastAsia="Times New Roman" w:hAnsi="Times New Roman" w:cs="Times New Roman"/>
                <w:color w:val="000000"/>
                <w:sz w:val="20"/>
                <w:szCs w:val="20"/>
                <w:lang w:eastAsia="lv-LV"/>
              </w:rPr>
              <w:t>23442</w:t>
            </w:r>
          </w:p>
        </w:tc>
      </w:tr>
    </w:tbl>
    <w:p w:rsidR="009C18A3" w:rsidRDefault="009C18A3" w:rsidP="00345660">
      <w:pPr>
        <w:suppressAutoHyphens/>
        <w:autoSpaceDN w:val="0"/>
        <w:spacing w:after="0" w:line="240" w:lineRule="auto"/>
        <w:jc w:val="center"/>
        <w:textAlignment w:val="baseline"/>
      </w:pPr>
    </w:p>
    <w:sectPr w:rsidR="009C18A3" w:rsidSect="00EE1D3F">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8AA" w:rsidRDefault="00A968AA" w:rsidP="0002605D">
      <w:pPr>
        <w:spacing w:after="0" w:line="240" w:lineRule="auto"/>
      </w:pPr>
      <w:r>
        <w:separator/>
      </w:r>
    </w:p>
  </w:endnote>
  <w:endnote w:type="continuationSeparator" w:id="0">
    <w:p w:rsidR="00A968AA" w:rsidRDefault="00A968AA" w:rsidP="0002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292058"/>
      <w:docPartObj>
        <w:docPartGallery w:val="Page Numbers (Bottom of Page)"/>
        <w:docPartUnique/>
      </w:docPartObj>
    </w:sdtPr>
    <w:sdtEndPr>
      <w:rPr>
        <w:noProof/>
      </w:rPr>
    </w:sdtEndPr>
    <w:sdtContent>
      <w:p w:rsidR="00A968AA" w:rsidRDefault="00A968AA" w:rsidP="00EE1D3F">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8AA" w:rsidRDefault="00A968AA" w:rsidP="0002605D">
      <w:pPr>
        <w:spacing w:after="0" w:line="240" w:lineRule="auto"/>
      </w:pPr>
      <w:r>
        <w:separator/>
      </w:r>
    </w:p>
  </w:footnote>
  <w:footnote w:type="continuationSeparator" w:id="0">
    <w:p w:rsidR="00A968AA" w:rsidRDefault="00A968AA" w:rsidP="0002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26E4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5D"/>
    <w:rsid w:val="0002605D"/>
    <w:rsid w:val="000564E0"/>
    <w:rsid w:val="000757A5"/>
    <w:rsid w:val="000E7150"/>
    <w:rsid w:val="000F5CC2"/>
    <w:rsid w:val="001E3328"/>
    <w:rsid w:val="002D5AD8"/>
    <w:rsid w:val="00345660"/>
    <w:rsid w:val="0043396A"/>
    <w:rsid w:val="00465A66"/>
    <w:rsid w:val="00534EB7"/>
    <w:rsid w:val="00535BB9"/>
    <w:rsid w:val="00574333"/>
    <w:rsid w:val="006B5D98"/>
    <w:rsid w:val="007835EC"/>
    <w:rsid w:val="007970F2"/>
    <w:rsid w:val="007C50BC"/>
    <w:rsid w:val="008461A3"/>
    <w:rsid w:val="008806AF"/>
    <w:rsid w:val="00966D0C"/>
    <w:rsid w:val="009C18A3"/>
    <w:rsid w:val="009E3D0A"/>
    <w:rsid w:val="00A968AA"/>
    <w:rsid w:val="00B003EB"/>
    <w:rsid w:val="00B57550"/>
    <w:rsid w:val="00B64B5F"/>
    <w:rsid w:val="00C67435"/>
    <w:rsid w:val="00D65AF4"/>
    <w:rsid w:val="00D84FDF"/>
    <w:rsid w:val="00E62011"/>
    <w:rsid w:val="00E7293E"/>
    <w:rsid w:val="00ED6E48"/>
    <w:rsid w:val="00EE1D3F"/>
    <w:rsid w:val="00F4431B"/>
    <w:rsid w:val="00F70D27"/>
    <w:rsid w:val="00F9094B"/>
    <w:rsid w:val="00FF3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9EF9"/>
  <w15:chartTrackingRefBased/>
  <w15:docId w15:val="{4FD4AB1E-5571-40F9-AAFE-8B9B5F4B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05D"/>
  </w:style>
  <w:style w:type="paragraph" w:styleId="Footer">
    <w:name w:val="footer"/>
    <w:basedOn w:val="Normal"/>
    <w:link w:val="FooterChar"/>
    <w:uiPriority w:val="99"/>
    <w:unhideWhenUsed/>
    <w:rsid w:val="000260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05D"/>
  </w:style>
  <w:style w:type="paragraph" w:styleId="ListParagraph">
    <w:name w:val="List Paragraph"/>
    <w:basedOn w:val="Normal"/>
    <w:uiPriority w:val="34"/>
    <w:qFormat/>
    <w:rsid w:val="00B57550"/>
    <w:pPr>
      <w:ind w:left="720"/>
      <w:contextualSpacing/>
    </w:pPr>
  </w:style>
  <w:style w:type="character" w:styleId="Hyperlink">
    <w:name w:val="Hyperlink"/>
    <w:basedOn w:val="DefaultParagraphFont"/>
    <w:uiPriority w:val="99"/>
    <w:unhideWhenUsed/>
    <w:rsid w:val="00B57550"/>
    <w:rPr>
      <w:color w:val="0563C1" w:themeColor="hyperlink"/>
      <w:u w:val="single"/>
    </w:rPr>
  </w:style>
  <w:style w:type="character" w:customStyle="1" w:styleId="UnresolvedMention1">
    <w:name w:val="Unresolved Mention1"/>
    <w:basedOn w:val="DefaultParagraphFont"/>
    <w:uiPriority w:val="99"/>
    <w:semiHidden/>
    <w:unhideWhenUsed/>
    <w:rsid w:val="00B57550"/>
    <w:rPr>
      <w:color w:val="605E5C"/>
      <w:shd w:val="clear" w:color="auto" w:fill="E1DFDD"/>
    </w:rPr>
  </w:style>
  <w:style w:type="character" w:styleId="FollowedHyperlink">
    <w:name w:val="FollowedHyperlink"/>
    <w:basedOn w:val="DefaultParagraphFont"/>
    <w:uiPriority w:val="99"/>
    <w:semiHidden/>
    <w:unhideWhenUsed/>
    <w:rsid w:val="00E7293E"/>
    <w:rPr>
      <w:color w:val="800080"/>
      <w:u w:val="single"/>
    </w:rPr>
  </w:style>
  <w:style w:type="paragraph" w:customStyle="1" w:styleId="msonormal0">
    <w:name w:val="msonormal"/>
    <w:basedOn w:val="Normal"/>
    <w:rsid w:val="00E7293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E7293E"/>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font6">
    <w:name w:val="font6"/>
    <w:basedOn w:val="Normal"/>
    <w:rsid w:val="00E7293E"/>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font7">
    <w:name w:val="font7"/>
    <w:basedOn w:val="Normal"/>
    <w:rsid w:val="00E7293E"/>
    <w:pPr>
      <w:spacing w:before="100" w:beforeAutospacing="1" w:after="100" w:afterAutospacing="1" w:line="240" w:lineRule="auto"/>
    </w:pPr>
    <w:rPr>
      <w:rFonts w:ascii="Times New Roman" w:eastAsia="Times New Roman" w:hAnsi="Times New Roman" w:cs="Times New Roman"/>
      <w:b/>
      <w:bCs/>
      <w:color w:val="000000"/>
      <w:sz w:val="20"/>
      <w:szCs w:val="20"/>
      <w:lang w:eastAsia="lv-LV"/>
    </w:rPr>
  </w:style>
  <w:style w:type="paragraph" w:customStyle="1" w:styleId="font8">
    <w:name w:val="font8"/>
    <w:basedOn w:val="Normal"/>
    <w:rsid w:val="00E7293E"/>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font9">
    <w:name w:val="font9"/>
    <w:basedOn w:val="Normal"/>
    <w:rsid w:val="00E7293E"/>
    <w:pPr>
      <w:spacing w:before="100" w:beforeAutospacing="1" w:after="100" w:afterAutospacing="1" w:line="240" w:lineRule="auto"/>
    </w:pPr>
    <w:rPr>
      <w:rFonts w:ascii="Calibri" w:eastAsia="Times New Roman" w:hAnsi="Calibri" w:cs="Times New Roman"/>
      <w:color w:val="000000"/>
      <w:sz w:val="20"/>
      <w:szCs w:val="20"/>
      <w:lang w:eastAsia="lv-LV"/>
    </w:rPr>
  </w:style>
  <w:style w:type="paragraph" w:customStyle="1" w:styleId="xl72">
    <w:name w:val="xl72"/>
    <w:basedOn w:val="Normal"/>
    <w:rsid w:val="00E7293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4">
    <w:name w:val="xl74"/>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5">
    <w:name w:val="xl75"/>
    <w:basedOn w:val="Normal"/>
    <w:rsid w:val="00E7293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6">
    <w:name w:val="xl76"/>
    <w:basedOn w:val="Normal"/>
    <w:rsid w:val="00E7293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7">
    <w:name w:val="xl77"/>
    <w:basedOn w:val="Normal"/>
    <w:rsid w:val="00E7293E"/>
    <w:pPr>
      <w:pBdr>
        <w:top w:val="single" w:sz="4" w:space="0" w:color="auto"/>
        <w:left w:val="single" w:sz="4" w:space="0" w:color="auto"/>
        <w:bottom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78">
    <w:name w:val="xl78"/>
    <w:basedOn w:val="Normal"/>
    <w:rsid w:val="00E7293E"/>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0">
    <w:name w:val="xl80"/>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1">
    <w:name w:val="xl81"/>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2">
    <w:name w:val="xl82"/>
    <w:basedOn w:val="Normal"/>
    <w:rsid w:val="00E729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3">
    <w:name w:val="xl83"/>
    <w:basedOn w:val="Normal"/>
    <w:rsid w:val="00E7293E"/>
    <w:pPr>
      <w:pBdr>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84">
    <w:name w:val="xl84"/>
    <w:basedOn w:val="Normal"/>
    <w:rsid w:val="00E7293E"/>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5">
    <w:name w:val="xl85"/>
    <w:basedOn w:val="Normal"/>
    <w:rsid w:val="00E7293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lv-LV"/>
    </w:rPr>
  </w:style>
  <w:style w:type="paragraph" w:customStyle="1" w:styleId="xl87">
    <w:name w:val="xl87"/>
    <w:basedOn w:val="Normal"/>
    <w:rsid w:val="00E7293E"/>
    <w:pPr>
      <w:pBdr>
        <w:top w:val="single" w:sz="4" w:space="0" w:color="auto"/>
        <w:left w:val="single" w:sz="4" w:space="0" w:color="auto"/>
        <w:bottom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E7293E"/>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lv-LV"/>
    </w:rPr>
  </w:style>
  <w:style w:type="paragraph" w:customStyle="1" w:styleId="xl89">
    <w:name w:val="xl89"/>
    <w:basedOn w:val="Normal"/>
    <w:rsid w:val="00E7293E"/>
    <w:pPr>
      <w:pBdr>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Normal"/>
    <w:rsid w:val="00E729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1">
    <w:name w:val="xl91"/>
    <w:basedOn w:val="Normal"/>
    <w:rsid w:val="00E7293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92">
    <w:name w:val="xl92"/>
    <w:basedOn w:val="Normal"/>
    <w:rsid w:val="00E7293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93">
    <w:name w:val="xl93"/>
    <w:basedOn w:val="Normal"/>
    <w:rsid w:val="00E7293E"/>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E7293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E7293E"/>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6">
    <w:name w:val="xl96"/>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E7293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lang w:eastAsia="lv-LV"/>
    </w:rPr>
  </w:style>
  <w:style w:type="paragraph" w:customStyle="1" w:styleId="xl98">
    <w:name w:val="xl98"/>
    <w:basedOn w:val="Normal"/>
    <w:rsid w:val="00E7293E"/>
    <w:pPr>
      <w:pBdr>
        <w:left w:val="single" w:sz="4" w:space="7" w:color="auto"/>
        <w:bottom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20"/>
      <w:szCs w:val="20"/>
      <w:lang w:eastAsia="lv-LV"/>
    </w:rPr>
  </w:style>
  <w:style w:type="paragraph" w:customStyle="1" w:styleId="xl99">
    <w:name w:val="xl99"/>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0"/>
      <w:szCs w:val="20"/>
      <w:lang w:eastAsia="lv-LV"/>
    </w:rPr>
  </w:style>
  <w:style w:type="paragraph" w:customStyle="1" w:styleId="xl100">
    <w:name w:val="xl100"/>
    <w:basedOn w:val="Normal"/>
    <w:rsid w:val="00E7293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01">
    <w:name w:val="xl101"/>
    <w:basedOn w:val="Normal"/>
    <w:rsid w:val="00E7293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E729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lv-LV"/>
    </w:rPr>
  </w:style>
  <w:style w:type="paragraph" w:customStyle="1" w:styleId="xl104">
    <w:name w:val="xl104"/>
    <w:basedOn w:val="Normal"/>
    <w:rsid w:val="00E7293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05">
    <w:name w:val="xl105"/>
    <w:basedOn w:val="Normal"/>
    <w:rsid w:val="00E7293E"/>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106">
    <w:name w:val="xl106"/>
    <w:basedOn w:val="Normal"/>
    <w:rsid w:val="00E729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7">
    <w:name w:val="xl107"/>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08">
    <w:name w:val="xl108"/>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9">
    <w:name w:val="xl109"/>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0">
    <w:name w:val="xl110"/>
    <w:basedOn w:val="Normal"/>
    <w:rsid w:val="00E729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11">
    <w:name w:val="xl111"/>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112">
    <w:name w:val="xl112"/>
    <w:basedOn w:val="Normal"/>
    <w:rsid w:val="00E72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113">
    <w:name w:val="xl113"/>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4">
    <w:name w:val="xl114"/>
    <w:basedOn w:val="Normal"/>
    <w:rsid w:val="00E729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5">
    <w:name w:val="xl115"/>
    <w:basedOn w:val="Normal"/>
    <w:rsid w:val="00E729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6">
    <w:name w:val="xl116"/>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7">
    <w:name w:val="xl117"/>
    <w:basedOn w:val="Normal"/>
    <w:rsid w:val="00E729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8">
    <w:name w:val="xl118"/>
    <w:basedOn w:val="Normal"/>
    <w:rsid w:val="00E729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9">
    <w:name w:val="xl119"/>
    <w:basedOn w:val="Normal"/>
    <w:rsid w:val="00E7293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0">
    <w:name w:val="xl120"/>
    <w:basedOn w:val="Normal"/>
    <w:rsid w:val="00E729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1">
    <w:name w:val="xl121"/>
    <w:basedOn w:val="Normal"/>
    <w:rsid w:val="00E7293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2">
    <w:name w:val="xl122"/>
    <w:basedOn w:val="Normal"/>
    <w:rsid w:val="00E7293E"/>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3">
    <w:name w:val="xl123"/>
    <w:basedOn w:val="Normal"/>
    <w:rsid w:val="00E7293E"/>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4">
    <w:name w:val="xl124"/>
    <w:basedOn w:val="Normal"/>
    <w:rsid w:val="00E7293E"/>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5">
    <w:name w:val="xl125"/>
    <w:basedOn w:val="Normal"/>
    <w:rsid w:val="00E7293E"/>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6">
    <w:name w:val="xl126"/>
    <w:basedOn w:val="Normal"/>
    <w:rsid w:val="00E7293E"/>
    <w:pPr>
      <w:pBdr>
        <w:top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7">
    <w:name w:val="xl127"/>
    <w:basedOn w:val="Normal"/>
    <w:rsid w:val="00E7293E"/>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8">
    <w:name w:val="xl128"/>
    <w:basedOn w:val="Normal"/>
    <w:rsid w:val="00E729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29">
    <w:name w:val="xl129"/>
    <w:basedOn w:val="Normal"/>
    <w:rsid w:val="00E729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0">
    <w:name w:val="xl130"/>
    <w:basedOn w:val="Normal"/>
    <w:rsid w:val="00E729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1">
    <w:name w:val="xl131"/>
    <w:basedOn w:val="Normal"/>
    <w:rsid w:val="00E729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8561">
      <w:bodyDiv w:val="1"/>
      <w:marLeft w:val="0"/>
      <w:marRight w:val="0"/>
      <w:marTop w:val="0"/>
      <w:marBottom w:val="0"/>
      <w:divBdr>
        <w:top w:val="none" w:sz="0" w:space="0" w:color="auto"/>
        <w:left w:val="none" w:sz="0" w:space="0" w:color="auto"/>
        <w:bottom w:val="none" w:sz="0" w:space="0" w:color="auto"/>
        <w:right w:val="none" w:sz="0" w:space="0" w:color="auto"/>
      </w:divBdr>
    </w:div>
    <w:div w:id="296230002">
      <w:bodyDiv w:val="1"/>
      <w:marLeft w:val="0"/>
      <w:marRight w:val="0"/>
      <w:marTop w:val="0"/>
      <w:marBottom w:val="0"/>
      <w:divBdr>
        <w:top w:val="none" w:sz="0" w:space="0" w:color="auto"/>
        <w:left w:val="none" w:sz="0" w:space="0" w:color="auto"/>
        <w:bottom w:val="none" w:sz="0" w:space="0" w:color="auto"/>
        <w:right w:val="none" w:sz="0" w:space="0" w:color="auto"/>
      </w:divBdr>
    </w:div>
    <w:div w:id="395128620">
      <w:bodyDiv w:val="1"/>
      <w:marLeft w:val="0"/>
      <w:marRight w:val="0"/>
      <w:marTop w:val="0"/>
      <w:marBottom w:val="0"/>
      <w:divBdr>
        <w:top w:val="none" w:sz="0" w:space="0" w:color="auto"/>
        <w:left w:val="none" w:sz="0" w:space="0" w:color="auto"/>
        <w:bottom w:val="none" w:sz="0" w:space="0" w:color="auto"/>
        <w:right w:val="none" w:sz="0" w:space="0" w:color="auto"/>
      </w:divBdr>
    </w:div>
    <w:div w:id="459104836">
      <w:bodyDiv w:val="1"/>
      <w:marLeft w:val="0"/>
      <w:marRight w:val="0"/>
      <w:marTop w:val="0"/>
      <w:marBottom w:val="0"/>
      <w:divBdr>
        <w:top w:val="none" w:sz="0" w:space="0" w:color="auto"/>
        <w:left w:val="none" w:sz="0" w:space="0" w:color="auto"/>
        <w:bottom w:val="none" w:sz="0" w:space="0" w:color="auto"/>
        <w:right w:val="none" w:sz="0" w:space="0" w:color="auto"/>
      </w:divBdr>
    </w:div>
    <w:div w:id="547449933">
      <w:bodyDiv w:val="1"/>
      <w:marLeft w:val="0"/>
      <w:marRight w:val="0"/>
      <w:marTop w:val="0"/>
      <w:marBottom w:val="0"/>
      <w:divBdr>
        <w:top w:val="none" w:sz="0" w:space="0" w:color="auto"/>
        <w:left w:val="none" w:sz="0" w:space="0" w:color="auto"/>
        <w:bottom w:val="none" w:sz="0" w:space="0" w:color="auto"/>
        <w:right w:val="none" w:sz="0" w:space="0" w:color="auto"/>
      </w:divBdr>
    </w:div>
    <w:div w:id="693000852">
      <w:bodyDiv w:val="1"/>
      <w:marLeft w:val="0"/>
      <w:marRight w:val="0"/>
      <w:marTop w:val="0"/>
      <w:marBottom w:val="0"/>
      <w:divBdr>
        <w:top w:val="none" w:sz="0" w:space="0" w:color="auto"/>
        <w:left w:val="none" w:sz="0" w:space="0" w:color="auto"/>
        <w:bottom w:val="none" w:sz="0" w:space="0" w:color="auto"/>
        <w:right w:val="none" w:sz="0" w:space="0" w:color="auto"/>
      </w:divBdr>
    </w:div>
    <w:div w:id="836044939">
      <w:bodyDiv w:val="1"/>
      <w:marLeft w:val="0"/>
      <w:marRight w:val="0"/>
      <w:marTop w:val="0"/>
      <w:marBottom w:val="0"/>
      <w:divBdr>
        <w:top w:val="none" w:sz="0" w:space="0" w:color="auto"/>
        <w:left w:val="none" w:sz="0" w:space="0" w:color="auto"/>
        <w:bottom w:val="none" w:sz="0" w:space="0" w:color="auto"/>
        <w:right w:val="none" w:sz="0" w:space="0" w:color="auto"/>
      </w:divBdr>
    </w:div>
    <w:div w:id="919487879">
      <w:bodyDiv w:val="1"/>
      <w:marLeft w:val="0"/>
      <w:marRight w:val="0"/>
      <w:marTop w:val="0"/>
      <w:marBottom w:val="0"/>
      <w:divBdr>
        <w:top w:val="none" w:sz="0" w:space="0" w:color="auto"/>
        <w:left w:val="none" w:sz="0" w:space="0" w:color="auto"/>
        <w:bottom w:val="none" w:sz="0" w:space="0" w:color="auto"/>
        <w:right w:val="none" w:sz="0" w:space="0" w:color="auto"/>
      </w:divBdr>
    </w:div>
    <w:div w:id="939678385">
      <w:bodyDiv w:val="1"/>
      <w:marLeft w:val="0"/>
      <w:marRight w:val="0"/>
      <w:marTop w:val="0"/>
      <w:marBottom w:val="0"/>
      <w:divBdr>
        <w:top w:val="none" w:sz="0" w:space="0" w:color="auto"/>
        <w:left w:val="none" w:sz="0" w:space="0" w:color="auto"/>
        <w:bottom w:val="none" w:sz="0" w:space="0" w:color="auto"/>
        <w:right w:val="none" w:sz="0" w:space="0" w:color="auto"/>
      </w:divBdr>
    </w:div>
    <w:div w:id="1029070732">
      <w:bodyDiv w:val="1"/>
      <w:marLeft w:val="0"/>
      <w:marRight w:val="0"/>
      <w:marTop w:val="0"/>
      <w:marBottom w:val="0"/>
      <w:divBdr>
        <w:top w:val="none" w:sz="0" w:space="0" w:color="auto"/>
        <w:left w:val="none" w:sz="0" w:space="0" w:color="auto"/>
        <w:bottom w:val="none" w:sz="0" w:space="0" w:color="auto"/>
        <w:right w:val="none" w:sz="0" w:space="0" w:color="auto"/>
      </w:divBdr>
    </w:div>
    <w:div w:id="1167751226">
      <w:bodyDiv w:val="1"/>
      <w:marLeft w:val="0"/>
      <w:marRight w:val="0"/>
      <w:marTop w:val="0"/>
      <w:marBottom w:val="0"/>
      <w:divBdr>
        <w:top w:val="none" w:sz="0" w:space="0" w:color="auto"/>
        <w:left w:val="none" w:sz="0" w:space="0" w:color="auto"/>
        <w:bottom w:val="none" w:sz="0" w:space="0" w:color="auto"/>
        <w:right w:val="none" w:sz="0" w:space="0" w:color="auto"/>
      </w:divBdr>
    </w:div>
    <w:div w:id="1408575654">
      <w:bodyDiv w:val="1"/>
      <w:marLeft w:val="0"/>
      <w:marRight w:val="0"/>
      <w:marTop w:val="0"/>
      <w:marBottom w:val="0"/>
      <w:divBdr>
        <w:top w:val="none" w:sz="0" w:space="0" w:color="auto"/>
        <w:left w:val="none" w:sz="0" w:space="0" w:color="auto"/>
        <w:bottom w:val="none" w:sz="0" w:space="0" w:color="auto"/>
        <w:right w:val="none" w:sz="0" w:space="0" w:color="auto"/>
      </w:divBdr>
    </w:div>
    <w:div w:id="1440179940">
      <w:bodyDiv w:val="1"/>
      <w:marLeft w:val="0"/>
      <w:marRight w:val="0"/>
      <w:marTop w:val="0"/>
      <w:marBottom w:val="0"/>
      <w:divBdr>
        <w:top w:val="none" w:sz="0" w:space="0" w:color="auto"/>
        <w:left w:val="none" w:sz="0" w:space="0" w:color="auto"/>
        <w:bottom w:val="none" w:sz="0" w:space="0" w:color="auto"/>
        <w:right w:val="none" w:sz="0" w:space="0" w:color="auto"/>
      </w:divBdr>
    </w:div>
    <w:div w:id="1557619112">
      <w:bodyDiv w:val="1"/>
      <w:marLeft w:val="0"/>
      <w:marRight w:val="0"/>
      <w:marTop w:val="0"/>
      <w:marBottom w:val="0"/>
      <w:divBdr>
        <w:top w:val="none" w:sz="0" w:space="0" w:color="auto"/>
        <w:left w:val="none" w:sz="0" w:space="0" w:color="auto"/>
        <w:bottom w:val="none" w:sz="0" w:space="0" w:color="auto"/>
        <w:right w:val="none" w:sz="0" w:space="0" w:color="auto"/>
      </w:divBdr>
    </w:div>
    <w:div w:id="1559901691">
      <w:bodyDiv w:val="1"/>
      <w:marLeft w:val="0"/>
      <w:marRight w:val="0"/>
      <w:marTop w:val="0"/>
      <w:marBottom w:val="0"/>
      <w:divBdr>
        <w:top w:val="none" w:sz="0" w:space="0" w:color="auto"/>
        <w:left w:val="none" w:sz="0" w:space="0" w:color="auto"/>
        <w:bottom w:val="none" w:sz="0" w:space="0" w:color="auto"/>
        <w:right w:val="none" w:sz="0" w:space="0" w:color="auto"/>
      </w:divBdr>
    </w:div>
    <w:div w:id="1719619588">
      <w:bodyDiv w:val="1"/>
      <w:marLeft w:val="0"/>
      <w:marRight w:val="0"/>
      <w:marTop w:val="0"/>
      <w:marBottom w:val="0"/>
      <w:divBdr>
        <w:top w:val="none" w:sz="0" w:space="0" w:color="auto"/>
        <w:left w:val="none" w:sz="0" w:space="0" w:color="auto"/>
        <w:bottom w:val="none" w:sz="0" w:space="0" w:color="auto"/>
        <w:right w:val="none" w:sz="0" w:space="0" w:color="auto"/>
      </w:divBdr>
    </w:div>
    <w:div w:id="2080980651">
      <w:bodyDiv w:val="1"/>
      <w:marLeft w:val="0"/>
      <w:marRight w:val="0"/>
      <w:marTop w:val="0"/>
      <w:marBottom w:val="0"/>
      <w:divBdr>
        <w:top w:val="none" w:sz="0" w:space="0" w:color="auto"/>
        <w:left w:val="none" w:sz="0" w:space="0" w:color="auto"/>
        <w:bottom w:val="none" w:sz="0" w:space="0" w:color="auto"/>
        <w:right w:val="none" w:sz="0" w:space="0" w:color="auto"/>
      </w:divBdr>
    </w:div>
    <w:div w:id="21312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ristaps.rozenvalds@arbor.lv" TargetMode="External"/><Relationship Id="rId4" Type="http://schemas.openxmlformats.org/officeDocument/2006/relationships/webSettings" Target="web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14849</Words>
  <Characters>8465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2018-12-10T12:21:00Z</dcterms:created>
  <dcterms:modified xsi:type="dcterms:W3CDTF">2018-12-10T12:24:00Z</dcterms:modified>
</cp:coreProperties>
</file>