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89" w:rsidRDefault="00107389" w:rsidP="00107389">
      <w:pPr>
        <w:suppressAutoHyphens/>
        <w:autoSpaceDN w:val="0"/>
        <w:spacing w:after="0" w:line="240" w:lineRule="auto"/>
        <w:jc w:val="center"/>
        <w:textAlignment w:val="baseline"/>
        <w:rPr>
          <w:rFonts w:ascii="Times New Roman" w:hAnsi="Times New Roman"/>
          <w:b/>
          <w:sz w:val="24"/>
          <w:szCs w:val="24"/>
        </w:rPr>
      </w:pPr>
    </w:p>
    <w:p w:rsidR="00107389" w:rsidRDefault="00E75B77" w:rsidP="00107389">
      <w:pPr>
        <w:suppressAutoHyphens/>
        <w:autoSpaceDN w:val="0"/>
        <w:spacing w:after="0" w:line="240" w:lineRule="auto"/>
        <w:ind w:right="-766"/>
        <w:jc w:val="center"/>
        <w:textAlignment w:val="baseline"/>
        <w:rPr>
          <w:rFonts w:ascii="Times New Roman" w:hAnsi="Times New Roman"/>
          <w:b/>
          <w:sz w:val="24"/>
          <w:szCs w:val="24"/>
        </w:rPr>
      </w:pPr>
      <w:r>
        <w:rPr>
          <w:rFonts w:ascii="Times New Roman" w:hAnsi="Times New Roman"/>
          <w:b/>
          <w:sz w:val="24"/>
          <w:szCs w:val="24"/>
        </w:rPr>
        <w:t>LĪGUMS Nr. SKUS 572/16</w:t>
      </w:r>
    </w:p>
    <w:p w:rsidR="00107389" w:rsidRDefault="00107389" w:rsidP="00107389">
      <w:pPr>
        <w:suppressAutoHyphens/>
        <w:autoSpaceDN w:val="0"/>
        <w:spacing w:after="0" w:line="240" w:lineRule="auto"/>
        <w:ind w:right="-766"/>
        <w:jc w:val="center"/>
        <w:textAlignment w:val="baseline"/>
        <w:rPr>
          <w:rFonts w:ascii="Times New Roman" w:hAnsi="Times New Roman"/>
          <w:i/>
          <w:sz w:val="24"/>
          <w:szCs w:val="24"/>
        </w:rPr>
      </w:pPr>
      <w:r>
        <w:rPr>
          <w:rFonts w:ascii="Times New Roman" w:eastAsia="Times New Roman" w:hAnsi="Times New Roman"/>
          <w:bCs/>
          <w:i/>
          <w:sz w:val="24"/>
          <w:szCs w:val="24"/>
        </w:rPr>
        <w:t xml:space="preserve">par </w:t>
      </w:r>
      <w:r>
        <w:rPr>
          <w:rFonts w:ascii="Times New Roman" w:hAnsi="Times New Roman"/>
          <w:i/>
          <w:sz w:val="24"/>
          <w:szCs w:val="24"/>
        </w:rPr>
        <w:t xml:space="preserve">Vispārējā ķirurģijas bloka ķirurģisko </w:t>
      </w:r>
      <w:proofErr w:type="spellStart"/>
      <w:r>
        <w:rPr>
          <w:rFonts w:ascii="Times New Roman" w:hAnsi="Times New Roman"/>
          <w:i/>
          <w:sz w:val="24"/>
          <w:szCs w:val="24"/>
        </w:rPr>
        <w:t>daudzreizlietojamo</w:t>
      </w:r>
      <w:proofErr w:type="spellEnd"/>
      <w:r>
        <w:rPr>
          <w:rFonts w:ascii="Times New Roman" w:hAnsi="Times New Roman"/>
          <w:i/>
          <w:sz w:val="24"/>
          <w:szCs w:val="24"/>
        </w:rPr>
        <w:t xml:space="preserve">  preču piegādi</w:t>
      </w:r>
    </w:p>
    <w:p w:rsidR="00107389" w:rsidRDefault="00107389" w:rsidP="00107389">
      <w:pPr>
        <w:suppressAutoHyphens/>
        <w:autoSpaceDN w:val="0"/>
        <w:spacing w:after="0" w:line="240" w:lineRule="auto"/>
        <w:ind w:right="-766"/>
        <w:jc w:val="center"/>
        <w:textAlignment w:val="baseline"/>
        <w:rPr>
          <w:rFonts w:ascii="Times New Roman" w:eastAsia="Times New Roman" w:hAnsi="Times New Roman"/>
          <w:bCs/>
          <w:i/>
          <w:sz w:val="24"/>
          <w:szCs w:val="24"/>
        </w:rPr>
      </w:pPr>
    </w:p>
    <w:p w:rsidR="00107389" w:rsidRDefault="00107389" w:rsidP="00107389">
      <w:pPr>
        <w:suppressAutoHyphens/>
        <w:autoSpaceDN w:val="0"/>
        <w:spacing w:after="0" w:line="240" w:lineRule="auto"/>
        <w:ind w:right="-766"/>
        <w:jc w:val="center"/>
        <w:textAlignment w:val="baseline"/>
        <w:rPr>
          <w:rFonts w:ascii="Times New Roman" w:eastAsia="Times New Roman" w:hAnsi="Times New Roman"/>
          <w:bCs/>
          <w:sz w:val="23"/>
          <w:szCs w:val="23"/>
        </w:rPr>
      </w:pPr>
    </w:p>
    <w:p w:rsidR="00107389" w:rsidRPr="00E75B77" w:rsidRDefault="00E75B77" w:rsidP="00E75B77">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20. jūlijā</w:t>
      </w:r>
    </w:p>
    <w:p w:rsidR="00107389" w:rsidRDefault="00107389" w:rsidP="00107389">
      <w:pPr>
        <w:widowControl w:val="0"/>
        <w:suppressAutoHyphens/>
        <w:overflowPunct w:val="0"/>
        <w:autoSpaceDN w:val="0"/>
        <w:spacing w:after="0" w:line="240" w:lineRule="auto"/>
        <w:ind w:right="-766"/>
        <w:jc w:val="both"/>
        <w:textAlignment w:val="baseline"/>
        <w:rPr>
          <w:rFonts w:ascii="Times New Roman" w:eastAsia="Times New Roman" w:hAnsi="Times New Roman"/>
          <w:b/>
          <w:sz w:val="23"/>
          <w:szCs w:val="23"/>
        </w:rPr>
      </w:pPr>
    </w:p>
    <w:p w:rsidR="003216D6" w:rsidRPr="003216D6" w:rsidRDefault="00107389" w:rsidP="003216D6">
      <w:pPr>
        <w:spacing w:after="0" w:line="240" w:lineRule="auto"/>
        <w:ind w:right="-766"/>
        <w:jc w:val="both"/>
        <w:rPr>
          <w:rFonts w:ascii="Times New Roman" w:eastAsia="Times New Roman" w:hAnsi="Times New Roman"/>
          <w:snapToGrid w:val="0"/>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Pr>
          <w:rFonts w:ascii="Times New Roman" w:eastAsia="Times New Roman" w:hAnsi="Times New Roman"/>
          <w:snapToGrid w:val="0"/>
          <w:sz w:val="24"/>
          <w:szCs w:val="24"/>
        </w:rPr>
        <w:t xml:space="preserve">, adrese: Pilsoņu ielā 13, Rīgā, LV-1002, </w:t>
      </w:r>
      <w:r>
        <w:rPr>
          <w:rFonts w:ascii="Times New Roman" w:eastAsia="Times New Roman" w:hAnsi="Times New Roman"/>
          <w:sz w:val="24"/>
          <w:szCs w:val="24"/>
        </w:rPr>
        <w:t xml:space="preserve">kuru </w:t>
      </w:r>
      <w:r w:rsidR="003216D6" w:rsidRPr="003216D6">
        <w:rPr>
          <w:rFonts w:ascii="Times New Roman" w:eastAsia="Times New Roman" w:hAnsi="Times New Roman"/>
          <w:sz w:val="24"/>
          <w:szCs w:val="24"/>
        </w:rPr>
        <w:t xml:space="preserve">pamatojoties uz statūtiem pārstāv valdes locekle Elita Buša </w:t>
      </w:r>
      <w:r w:rsidR="003216D6" w:rsidRPr="003216D6">
        <w:rPr>
          <w:rFonts w:ascii="Times New Roman" w:eastAsia="Times New Roman" w:hAnsi="Times New Roman"/>
          <w:snapToGrid w:val="0"/>
          <w:sz w:val="24"/>
          <w:szCs w:val="24"/>
        </w:rPr>
        <w:t>(turpmāk -Pasūtītājs) no vienas puses, un</w:t>
      </w:r>
    </w:p>
    <w:p w:rsidR="00107389" w:rsidRDefault="000B2B37" w:rsidP="00107389">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Medeksperts</w:t>
      </w:r>
      <w:proofErr w:type="spellEnd"/>
      <w:r w:rsidR="00420755" w:rsidRPr="00420755">
        <w:rPr>
          <w:rFonts w:ascii="Times New Roman" w:eastAsia="Times New Roman" w:hAnsi="Times New Roman"/>
          <w:b/>
          <w:bCs/>
          <w:sz w:val="24"/>
          <w:szCs w:val="24"/>
        </w:rPr>
        <w:t>”</w:t>
      </w:r>
      <w:r w:rsidR="00107389" w:rsidRPr="00420755">
        <w:rPr>
          <w:rFonts w:ascii="Times New Roman" w:eastAsia="Times New Roman" w:hAnsi="Times New Roman"/>
          <w:sz w:val="24"/>
          <w:szCs w:val="24"/>
        </w:rPr>
        <w:t xml:space="preserve">, </w:t>
      </w:r>
      <w:r w:rsidR="008E771C" w:rsidRPr="008E771C">
        <w:rPr>
          <w:rFonts w:ascii="Times New Roman" w:eastAsia="Times New Roman" w:hAnsi="Times New Roman"/>
          <w:sz w:val="24"/>
          <w:szCs w:val="24"/>
        </w:rPr>
        <w:t>reģistrācijas Nr. 50003336771, juridiskā adrese:</w:t>
      </w:r>
      <w:r w:rsidR="008E771C" w:rsidRPr="008E771C">
        <w:rPr>
          <w:rFonts w:ascii="Helvetica" w:eastAsia="Times New Roman" w:hAnsi="Helvetica"/>
          <w:color w:val="444444"/>
          <w:sz w:val="20"/>
          <w:szCs w:val="20"/>
        </w:rPr>
        <w:t xml:space="preserve"> </w:t>
      </w:r>
      <w:r w:rsidR="008E771C" w:rsidRPr="008E771C">
        <w:rPr>
          <w:rFonts w:ascii="Times New Roman" w:eastAsia="Times New Roman" w:hAnsi="Times New Roman"/>
          <w:sz w:val="24"/>
          <w:szCs w:val="24"/>
        </w:rPr>
        <w:t xml:space="preserve">Ūnijas iela 8a, Rīga, LV - 1084, kuru saskaņā ar statūtiem, pārstāv valdes priekšsēdētājs Ivars </w:t>
      </w:r>
      <w:proofErr w:type="spellStart"/>
      <w:r w:rsidR="008E771C" w:rsidRPr="008E771C">
        <w:rPr>
          <w:rFonts w:ascii="Times New Roman" w:eastAsia="Times New Roman" w:hAnsi="Times New Roman"/>
          <w:sz w:val="24"/>
          <w:szCs w:val="24"/>
        </w:rPr>
        <w:t>Spriņģis</w:t>
      </w:r>
      <w:proofErr w:type="spellEnd"/>
      <w:r w:rsidR="008E771C" w:rsidRPr="008E771C">
        <w:rPr>
          <w:rFonts w:ascii="Times New Roman" w:eastAsia="Times New Roman" w:hAnsi="Times New Roman"/>
          <w:sz w:val="24"/>
          <w:szCs w:val="24"/>
        </w:rPr>
        <w:t xml:space="preserve">, </w:t>
      </w:r>
      <w:r w:rsidR="00107389" w:rsidRPr="008E771C">
        <w:rPr>
          <w:rFonts w:ascii="Times New Roman" w:eastAsia="Times New Roman" w:hAnsi="Times New Roman"/>
          <w:sz w:val="24"/>
          <w:szCs w:val="24"/>
        </w:rPr>
        <w:t xml:space="preserve">(turpmāk - Piegādātājs) no otras puses (abi kopā – Puses), </w:t>
      </w:r>
      <w:r w:rsidR="00260FDA" w:rsidRPr="008E771C">
        <w:rPr>
          <w:rFonts w:ascii="Times New Roman" w:eastAsia="Times New Roman" w:hAnsi="Times New Roman"/>
          <w:sz w:val="24"/>
          <w:szCs w:val="24"/>
        </w:rPr>
        <w:t>pamatojoties uz iepirkuma</w:t>
      </w:r>
      <w:r w:rsidR="00107389" w:rsidRPr="008E771C">
        <w:rPr>
          <w:rFonts w:ascii="Times New Roman" w:eastAsia="Times New Roman" w:hAnsi="Times New Roman"/>
          <w:sz w:val="24"/>
          <w:szCs w:val="24"/>
        </w:rPr>
        <w:t xml:space="preserve"> „</w:t>
      </w:r>
      <w:r w:rsidR="00107389" w:rsidRPr="008E771C">
        <w:rPr>
          <w:rFonts w:ascii="Times New Roman" w:hAnsi="Times New Roman"/>
          <w:sz w:val="24"/>
          <w:szCs w:val="24"/>
        </w:rPr>
        <w:t xml:space="preserve">Vispārējā ķirurģijas bloka ķirurģisko </w:t>
      </w:r>
      <w:proofErr w:type="spellStart"/>
      <w:r w:rsidR="00260FDA" w:rsidRPr="008E771C">
        <w:rPr>
          <w:rFonts w:ascii="Times New Roman" w:hAnsi="Times New Roman"/>
          <w:sz w:val="24"/>
          <w:szCs w:val="24"/>
        </w:rPr>
        <w:t>daudzreizlietojamo</w:t>
      </w:r>
      <w:proofErr w:type="spellEnd"/>
      <w:r w:rsidR="00260FDA" w:rsidRPr="008E771C">
        <w:rPr>
          <w:rFonts w:ascii="Times New Roman" w:hAnsi="Times New Roman"/>
          <w:sz w:val="24"/>
          <w:szCs w:val="24"/>
        </w:rPr>
        <w:t xml:space="preserve"> </w:t>
      </w:r>
      <w:r w:rsidR="00107389" w:rsidRPr="008E771C">
        <w:rPr>
          <w:rFonts w:ascii="Times New Roman" w:hAnsi="Times New Roman"/>
          <w:sz w:val="24"/>
          <w:szCs w:val="24"/>
        </w:rPr>
        <w:t>preču piegāde</w:t>
      </w:r>
      <w:r w:rsidR="00260FDA" w:rsidRPr="008E771C">
        <w:rPr>
          <w:rFonts w:ascii="Times New Roman" w:eastAsia="Times New Roman" w:hAnsi="Times New Roman"/>
          <w:sz w:val="24"/>
          <w:szCs w:val="24"/>
        </w:rPr>
        <w:t>” (ID Nr. PSKUS 2016</w:t>
      </w:r>
      <w:r w:rsidR="00260FDA">
        <w:rPr>
          <w:rFonts w:ascii="Times New Roman" w:eastAsia="Times New Roman" w:hAnsi="Times New Roman"/>
          <w:sz w:val="24"/>
          <w:szCs w:val="24"/>
        </w:rPr>
        <w:t>/28</w:t>
      </w:r>
      <w:r w:rsidR="00107389">
        <w:rPr>
          <w:rFonts w:ascii="Times New Roman" w:eastAsia="Times New Roman" w:hAnsi="Times New Roman"/>
          <w:sz w:val="24"/>
          <w:szCs w:val="24"/>
        </w:rPr>
        <w:t xml:space="preserve">) , </w:t>
      </w:r>
      <w:r>
        <w:rPr>
          <w:rFonts w:ascii="Times New Roman" w:eastAsia="Times New Roman" w:hAnsi="Times New Roman"/>
          <w:sz w:val="24"/>
          <w:szCs w:val="24"/>
        </w:rPr>
        <w:t>2</w:t>
      </w:r>
      <w:r w:rsidR="00107389" w:rsidRPr="00420755">
        <w:rPr>
          <w:rFonts w:ascii="Times New Roman" w:eastAsia="Times New Roman" w:hAnsi="Times New Roman"/>
          <w:sz w:val="24"/>
          <w:szCs w:val="24"/>
        </w:rPr>
        <w:t>.</w:t>
      </w:r>
      <w:r w:rsidR="00107389">
        <w:rPr>
          <w:rFonts w:ascii="Times New Roman" w:eastAsia="Times New Roman" w:hAnsi="Times New Roman"/>
          <w:sz w:val="24"/>
          <w:szCs w:val="24"/>
        </w:rPr>
        <w:t>iepirkuma priekšmeta daļas rezultātiem un, saska</w:t>
      </w:r>
      <w:r w:rsidR="00BF63A1">
        <w:rPr>
          <w:rFonts w:ascii="Times New Roman" w:eastAsia="Times New Roman" w:hAnsi="Times New Roman"/>
          <w:sz w:val="24"/>
          <w:szCs w:val="24"/>
        </w:rPr>
        <w:t>ņā ar Piegādātāja iepirkumam</w:t>
      </w:r>
      <w:r w:rsidR="00107389">
        <w:rPr>
          <w:rFonts w:ascii="Times New Roman" w:eastAsia="Times New Roman" w:hAnsi="Times New Roman"/>
          <w:sz w:val="24"/>
          <w:szCs w:val="24"/>
        </w:rPr>
        <w:t xml:space="preserve"> iesniegto piedāvājumu, noslēdz šādu līgumu (turpmāk – Līgums):</w:t>
      </w:r>
    </w:p>
    <w:p w:rsidR="00107389" w:rsidRDefault="00107389" w:rsidP="00107389">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107389" w:rsidRDefault="00107389"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vispārējā ķirurģijas bloka ķirurģiskās preces  (turpmāk – Prece) atbilstoši Līguma, tā pielikumu noteikumiem, un nodrošina Preces garantiju.</w:t>
      </w:r>
    </w:p>
    <w:p w:rsidR="00107389" w:rsidRDefault="00107389" w:rsidP="00107389">
      <w:pPr>
        <w:numPr>
          <w:ilvl w:val="1"/>
          <w:numId w:val="1"/>
        </w:numPr>
        <w:tabs>
          <w:tab w:val="num" w:pos="426"/>
        </w:tabs>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  Preces piegādes vieta: VSIA “Paula Stradiņa klīniskā universitātes slimnīca” Pilsoņu iela 13, Rīga, LV – 1002. </w:t>
      </w:r>
    </w:p>
    <w:p w:rsidR="00107389" w:rsidRDefault="00107389" w:rsidP="00107389">
      <w:pPr>
        <w:numPr>
          <w:ilvl w:val="1"/>
          <w:numId w:val="1"/>
        </w:numPr>
        <w:tabs>
          <w:tab w:val="num" w:pos="426"/>
        </w:tabs>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  Preces piegādes laiks: Piegādātājs piegādā Preci ne vēlāk kā 2 (divu) nedēļu laikā pēc pasūtījuma veikšanas.</w:t>
      </w:r>
    </w:p>
    <w:p w:rsidR="00107389" w:rsidRDefault="00107389" w:rsidP="00107389">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107389" w:rsidRDefault="00420755"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Līguma kopējā summa nepārsniedz </w:t>
      </w:r>
      <w:r w:rsidR="00266AB4">
        <w:rPr>
          <w:rFonts w:ascii="Times New Roman" w:hAnsi="Times New Roman"/>
          <w:b/>
          <w:bCs/>
          <w:sz w:val="24"/>
          <w:szCs w:val="24"/>
        </w:rPr>
        <w:t>4889,66</w:t>
      </w:r>
      <w:r w:rsidR="00107389" w:rsidRPr="005D2D81">
        <w:rPr>
          <w:rFonts w:ascii="Times New Roman" w:hAnsi="Times New Roman"/>
          <w:b/>
          <w:bCs/>
          <w:sz w:val="24"/>
          <w:szCs w:val="24"/>
        </w:rPr>
        <w:t xml:space="preserve"> EUR</w:t>
      </w:r>
      <w:r w:rsidR="005D2D81">
        <w:rPr>
          <w:rFonts w:ascii="Times New Roman" w:hAnsi="Times New Roman"/>
          <w:b/>
          <w:bCs/>
          <w:sz w:val="24"/>
          <w:szCs w:val="24"/>
        </w:rPr>
        <w:t xml:space="preserve"> </w:t>
      </w:r>
      <w:r w:rsidR="00887D15">
        <w:rPr>
          <w:rFonts w:ascii="Times New Roman" w:hAnsi="Times New Roman"/>
          <w:sz w:val="24"/>
          <w:szCs w:val="24"/>
        </w:rPr>
        <w:t>(</w:t>
      </w:r>
      <w:r w:rsidR="001D5E4C">
        <w:rPr>
          <w:rFonts w:ascii="Times New Roman" w:hAnsi="Times New Roman"/>
          <w:sz w:val="24"/>
          <w:szCs w:val="24"/>
        </w:rPr>
        <w:t xml:space="preserve">četri tūkstoši astoņi simti astoņdesmit deviņi </w:t>
      </w:r>
      <w:proofErr w:type="spellStart"/>
      <w:r w:rsidR="001D5E4C" w:rsidRPr="001D5E4C">
        <w:rPr>
          <w:rFonts w:ascii="Times New Roman" w:hAnsi="Times New Roman"/>
          <w:i/>
          <w:sz w:val="24"/>
          <w:szCs w:val="24"/>
        </w:rPr>
        <w:t>euro</w:t>
      </w:r>
      <w:proofErr w:type="spellEnd"/>
      <w:r w:rsidR="001D5E4C" w:rsidRPr="001D5E4C">
        <w:rPr>
          <w:rFonts w:ascii="Times New Roman" w:hAnsi="Times New Roman"/>
          <w:i/>
          <w:sz w:val="24"/>
          <w:szCs w:val="24"/>
        </w:rPr>
        <w:t xml:space="preserve"> </w:t>
      </w:r>
      <w:r w:rsidR="001D5E4C">
        <w:rPr>
          <w:rFonts w:ascii="Times New Roman" w:hAnsi="Times New Roman"/>
          <w:sz w:val="24"/>
          <w:szCs w:val="24"/>
        </w:rPr>
        <w:t>un 66 centi</w:t>
      </w:r>
      <w:r w:rsidR="00107389" w:rsidRPr="005D2D81">
        <w:rPr>
          <w:rFonts w:ascii="Times New Roman" w:hAnsi="Times New Roman"/>
          <w:sz w:val="24"/>
          <w:szCs w:val="24"/>
        </w:rPr>
        <w:t>)</w:t>
      </w:r>
      <w:r w:rsidR="00107389">
        <w:rPr>
          <w:rFonts w:ascii="Times New Roman" w:hAnsi="Times New Roman"/>
          <w:sz w:val="24"/>
          <w:szCs w:val="24"/>
        </w:rPr>
        <w:t xml:space="preserve"> bez pievienotās vērtības nodokļa (turpmāk – PVN). </w:t>
      </w:r>
    </w:p>
    <w:p w:rsidR="00107389" w:rsidRDefault="00107389" w:rsidP="00107389">
      <w:pPr>
        <w:pStyle w:val="ListParagraph"/>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PVN tiek aprēķināts un maksāts papildus saskaņā ar spēkā esošo nodokļu likmi.   </w:t>
      </w:r>
    </w:p>
    <w:p w:rsidR="00107389" w:rsidRDefault="00107389"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p>
    <w:p w:rsidR="0055605C" w:rsidRPr="00C92593" w:rsidRDefault="0055605C" w:rsidP="0055605C">
      <w:pPr>
        <w:numPr>
          <w:ilvl w:val="1"/>
          <w:numId w:val="1"/>
        </w:numPr>
        <w:autoSpaceDN w:val="0"/>
        <w:spacing w:after="0" w:line="240" w:lineRule="auto"/>
        <w:ind w:right="-766" w:hanging="562"/>
        <w:jc w:val="both"/>
        <w:rPr>
          <w:rFonts w:ascii="Times New Roman" w:eastAsia="Times New Roman" w:hAnsi="Times New Roman"/>
          <w:sz w:val="24"/>
        </w:rPr>
      </w:pPr>
      <w:r w:rsidRPr="00C92593">
        <w:rPr>
          <w:rFonts w:ascii="Times New Roman" w:eastAsia="Times New Roman" w:hAnsi="Times New Roman"/>
          <w:sz w:val="24"/>
        </w:rPr>
        <w:t xml:space="preserve">Pasūtītājs Preci </w:t>
      </w:r>
      <w:proofErr w:type="spellStart"/>
      <w:r w:rsidRPr="00C92593">
        <w:rPr>
          <w:rFonts w:ascii="Times New Roman" w:eastAsia="Times New Roman" w:hAnsi="Times New Roman"/>
          <w:sz w:val="24"/>
        </w:rPr>
        <w:t>pasūta</w:t>
      </w:r>
      <w:proofErr w:type="spellEnd"/>
      <w:r w:rsidRPr="00C92593">
        <w:rPr>
          <w:rFonts w:ascii="Times New Roman" w:eastAsia="Times New Roman" w:hAnsi="Times New Roman"/>
          <w:sz w:val="24"/>
        </w:rPr>
        <w:t xml:space="preserve"> </w:t>
      </w:r>
      <w:r>
        <w:rPr>
          <w:rFonts w:ascii="Times New Roman" w:eastAsia="Times New Roman" w:hAnsi="Times New Roman"/>
          <w:sz w:val="24"/>
        </w:rPr>
        <w:t>pēc nepieciešamības, sazinoties ar Līguma 10.8</w:t>
      </w:r>
      <w:r w:rsidRPr="00C92593">
        <w:rPr>
          <w:rFonts w:ascii="Times New Roman" w:eastAsia="Times New Roman" w:hAnsi="Times New Roman"/>
          <w:sz w:val="24"/>
        </w:rPr>
        <w:t>.pun</w:t>
      </w:r>
      <w:r>
        <w:rPr>
          <w:rFonts w:ascii="Times New Roman" w:eastAsia="Times New Roman" w:hAnsi="Times New Roman"/>
          <w:sz w:val="24"/>
        </w:rPr>
        <w:t>ktā</w:t>
      </w:r>
      <w:r w:rsidR="00D228AB">
        <w:rPr>
          <w:rFonts w:ascii="Times New Roman" w:eastAsia="Times New Roman" w:hAnsi="Times New Roman"/>
          <w:sz w:val="24"/>
        </w:rPr>
        <w:t xml:space="preserve"> norādīto Piegādātāja kontaktpersonu</w:t>
      </w:r>
      <w:r w:rsidRPr="00C92593">
        <w:rPr>
          <w:rFonts w:ascii="Times New Roman" w:eastAsia="Times New Roman" w:hAnsi="Times New Roman"/>
          <w:sz w:val="24"/>
        </w:rPr>
        <w:t xml:space="preserve"> pa telefonu va</w:t>
      </w:r>
      <w:r>
        <w:rPr>
          <w:rFonts w:ascii="Times New Roman" w:eastAsia="Times New Roman" w:hAnsi="Times New Roman"/>
          <w:sz w:val="24"/>
        </w:rPr>
        <w:t>i izmantojot elektronisko pastu</w:t>
      </w:r>
      <w:r w:rsidRPr="00C92593">
        <w:rPr>
          <w:rFonts w:ascii="Times New Roman" w:eastAsia="Times New Roman" w:hAnsi="Times New Roman"/>
          <w:sz w:val="24"/>
        </w:rPr>
        <w:t xml:space="preserve">. </w:t>
      </w:r>
      <w:r>
        <w:rPr>
          <w:rFonts w:ascii="Times New Roman" w:eastAsia="Times New Roman" w:hAnsi="Times New Roman"/>
          <w:sz w:val="24"/>
        </w:rPr>
        <w:t xml:space="preserve">Veicot pasūtījumu </w:t>
      </w:r>
      <w:r w:rsidRPr="00C92593">
        <w:rPr>
          <w:rFonts w:ascii="Times New Roman" w:eastAsia="Times New Roman" w:hAnsi="Times New Roman"/>
          <w:sz w:val="24"/>
        </w:rPr>
        <w:t>Pasūtītājs n</w:t>
      </w:r>
      <w:r>
        <w:rPr>
          <w:rFonts w:ascii="Times New Roman" w:eastAsia="Times New Roman" w:hAnsi="Times New Roman"/>
          <w:sz w:val="24"/>
        </w:rPr>
        <w:t>osaka konkrētu Preces</w:t>
      </w:r>
      <w:r w:rsidRPr="00C92593">
        <w:rPr>
          <w:rFonts w:ascii="Times New Roman" w:eastAsia="Times New Roman" w:hAnsi="Times New Roman"/>
          <w:sz w:val="24"/>
        </w:rPr>
        <w:t xml:space="preserve"> apjomu.</w:t>
      </w:r>
    </w:p>
    <w:p w:rsidR="00107389" w:rsidRDefault="00107389" w:rsidP="00107389">
      <w:pPr>
        <w:numPr>
          <w:ilvl w:val="1"/>
          <w:numId w:val="1"/>
        </w:numPr>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Pasūtītājs veic samaksu par piegādāto Preci 30 (trīsdesmit) kalendāro dienu laikā pēc Līguma noteikumiem atbilstošas Preces piegādes un rēķina saņemšanas, pārskaitot rēķinā norādīto naudas summu uz Līgumā norādīto Piegādātāja bankas norēķina kontu. </w:t>
      </w:r>
      <w:r>
        <w:rPr>
          <w:rFonts w:ascii="Times New Roman" w:eastAsia="Times New Roman" w:hAnsi="Times New Roman"/>
          <w:sz w:val="24"/>
          <w:szCs w:val="24"/>
        </w:rPr>
        <w:t xml:space="preserve">Rēķins tiek izrakstīts atbilstoši </w:t>
      </w:r>
      <w:r w:rsidR="003E103B">
        <w:rPr>
          <w:rFonts w:ascii="Times New Roman" w:eastAsia="Times New Roman" w:hAnsi="Times New Roman"/>
          <w:sz w:val="24"/>
          <w:szCs w:val="24"/>
        </w:rPr>
        <w:t>Tehniskajā - Finanšu piedāvājumā (1</w:t>
      </w:r>
      <w:r>
        <w:rPr>
          <w:rFonts w:ascii="Times New Roman" w:eastAsia="Times New Roman" w:hAnsi="Times New Roman"/>
          <w:sz w:val="24"/>
          <w:szCs w:val="24"/>
        </w:rPr>
        <w:t>.pielikums) norādītajām preču cenām un atbilstoši piegādāto Preču skaitam</w:t>
      </w:r>
      <w:r>
        <w:rPr>
          <w:rFonts w:ascii="Times New Roman" w:hAnsi="Times New Roman"/>
          <w:sz w:val="24"/>
          <w:szCs w:val="24"/>
        </w:rPr>
        <w:t xml:space="preserve">. </w:t>
      </w:r>
    </w:p>
    <w:p w:rsidR="00107389" w:rsidRDefault="00107389" w:rsidP="002E5A5D">
      <w:pPr>
        <w:widowControl w:val="0"/>
        <w:numPr>
          <w:ilvl w:val="1"/>
          <w:numId w:val="1"/>
        </w:numPr>
        <w:shd w:val="clear" w:color="auto" w:fill="FFFFFF"/>
        <w:suppressAutoHyphens/>
        <w:autoSpaceDE w:val="0"/>
        <w:autoSpaceDN w:val="0"/>
        <w:adjustRightInd w:val="0"/>
        <w:spacing w:after="0" w:line="254" w:lineRule="exact"/>
        <w:ind w:right="-766" w:hanging="562"/>
        <w:jc w:val="both"/>
        <w:rPr>
          <w:rFonts w:ascii="Times New Roman" w:eastAsia="Times New Roman" w:hAnsi="Times New Roman"/>
          <w:spacing w:val="2"/>
          <w:sz w:val="24"/>
          <w:szCs w:val="24"/>
        </w:rPr>
      </w:pPr>
      <w:r>
        <w:rPr>
          <w:rFonts w:ascii="Times New Roman" w:eastAsia="Times New Roman" w:hAnsi="Times New Roman"/>
          <w:sz w:val="24"/>
          <w:szCs w:val="24"/>
        </w:rPr>
        <w:t>Pasūtītājs, pieņemot Preci, ir tiesīgs pārbaudīt Preces kvalit</w:t>
      </w:r>
      <w:r w:rsidR="0060473B">
        <w:rPr>
          <w:rFonts w:ascii="Times New Roman" w:eastAsia="Times New Roman" w:hAnsi="Times New Roman"/>
          <w:sz w:val="24"/>
          <w:szCs w:val="24"/>
        </w:rPr>
        <w:t>āti un atbilstību Līguma un tā p</w:t>
      </w:r>
      <w:r>
        <w:rPr>
          <w:rFonts w:ascii="Times New Roman" w:eastAsia="Times New Roman" w:hAnsi="Times New Roman"/>
          <w:sz w:val="24"/>
          <w:szCs w:val="24"/>
        </w:rPr>
        <w:t xml:space="preserve">ielikuma prasībām, pasūtījumam un rēķinam. Ja Prece atbilst visām prasībām, tad Pasūtītāja pārstāvis paraksta Preces rēķinu. Ja Prece neatbilst visām prasībām, Pasūtītāja pārstāvis sagatavo Preces defektu aktu un nodod to Piegādātājam. Preces neatbilstības gadījumā Pasūtītājs ir tiesīgs nepieņemt un neapmaksāt Preci. </w:t>
      </w:r>
    </w:p>
    <w:p w:rsidR="00107389" w:rsidRDefault="00107389" w:rsidP="002E5A5D">
      <w:pPr>
        <w:widowControl w:val="0"/>
        <w:numPr>
          <w:ilvl w:val="1"/>
          <w:numId w:val="1"/>
        </w:numPr>
        <w:shd w:val="clear" w:color="auto" w:fill="FFFFFF"/>
        <w:autoSpaceDE w:val="0"/>
        <w:autoSpaceDN w:val="0"/>
        <w:adjustRightInd w:val="0"/>
        <w:spacing w:after="0" w:line="254" w:lineRule="exact"/>
        <w:ind w:right="-766" w:hanging="562"/>
        <w:jc w:val="both"/>
        <w:rPr>
          <w:rFonts w:ascii="Times New Roman" w:eastAsia="Times New Roman" w:hAnsi="Times New Roman"/>
          <w:sz w:val="24"/>
          <w:szCs w:val="24"/>
        </w:rPr>
      </w:pPr>
      <w:r>
        <w:rPr>
          <w:rFonts w:ascii="Times New Roman" w:eastAsia="Times New Roman" w:hAnsi="Times New Roman"/>
          <w:spacing w:val="2"/>
          <w:sz w:val="24"/>
          <w:szCs w:val="24"/>
        </w:rPr>
        <w:t>Piegādātājs pieņem atpakaļ no Pasūtītāja Līgumam neatbilstošo</w:t>
      </w:r>
      <w:r>
        <w:rPr>
          <w:rFonts w:ascii="Times New Roman" w:eastAsia="Times New Roman" w:hAnsi="Times New Roman"/>
          <w:sz w:val="24"/>
          <w:szCs w:val="24"/>
        </w:rPr>
        <w:t xml:space="preserve"> Preci un veic tās ai</w:t>
      </w:r>
      <w:r w:rsidR="00810905">
        <w:rPr>
          <w:rFonts w:ascii="Times New Roman" w:eastAsia="Times New Roman" w:hAnsi="Times New Roman"/>
          <w:sz w:val="24"/>
          <w:szCs w:val="24"/>
        </w:rPr>
        <w:t>zvietošanu ar atbilstošu Preci 2 (divu</w:t>
      </w:r>
      <w:r>
        <w:rPr>
          <w:rFonts w:ascii="Times New Roman" w:eastAsia="Times New Roman" w:hAnsi="Times New Roman"/>
          <w:sz w:val="24"/>
          <w:szCs w:val="24"/>
        </w:rPr>
        <w:t>) darba dienu laikā no Preces defektu akta sagatavošanas dienas par saviem līdzekļiem.</w:t>
      </w:r>
    </w:p>
    <w:p w:rsidR="00107389" w:rsidRDefault="00107389" w:rsidP="002E5A5D">
      <w:pPr>
        <w:numPr>
          <w:ilvl w:val="1"/>
          <w:numId w:val="1"/>
        </w:numPr>
        <w:shd w:val="clear" w:color="auto" w:fill="FFFFFF"/>
        <w:autoSpaceDN w:val="0"/>
        <w:spacing w:after="0" w:line="240" w:lineRule="auto"/>
        <w:ind w:right="-766" w:hanging="562"/>
        <w:jc w:val="both"/>
        <w:rPr>
          <w:rFonts w:ascii="Times New Roman" w:eastAsia="Times New Roman" w:hAnsi="Times New Roman"/>
          <w:spacing w:val="2"/>
          <w:sz w:val="24"/>
          <w:szCs w:val="24"/>
        </w:rPr>
      </w:pPr>
      <w:r>
        <w:rPr>
          <w:rFonts w:ascii="Times New Roman" w:eastAsia="Times New Roman" w:hAnsi="Times New Roman"/>
          <w:sz w:val="24"/>
          <w:szCs w:val="24"/>
        </w:rPr>
        <w:t xml:space="preserve">Jautājumu par Preces </w:t>
      </w:r>
      <w:r>
        <w:rPr>
          <w:rFonts w:ascii="Times New Roman" w:eastAsia="Times New Roman" w:hAnsi="Times New Roman"/>
          <w:bCs/>
          <w:iCs/>
          <w:sz w:val="24"/>
          <w:szCs w:val="24"/>
        </w:rPr>
        <w:t xml:space="preserve">defektu aktā </w:t>
      </w:r>
      <w:r>
        <w:rPr>
          <w:rFonts w:ascii="Times New Roman" w:eastAsia="Times New Roman" w:hAnsi="Times New Roman"/>
          <w:sz w:val="24"/>
          <w:szCs w:val="24"/>
        </w:rPr>
        <w:t xml:space="preserve">norādītā pamatotību izlemj Pušu pārstāvji Preces defektu akta sastādīšanas brīdī. </w:t>
      </w:r>
    </w:p>
    <w:p w:rsidR="00107389" w:rsidRDefault="00107389" w:rsidP="002E5A5D">
      <w:pPr>
        <w:widowControl w:val="0"/>
        <w:numPr>
          <w:ilvl w:val="1"/>
          <w:numId w:val="1"/>
        </w:numPr>
        <w:shd w:val="clear" w:color="auto" w:fill="FFFFFF"/>
        <w:suppressAutoHyphens/>
        <w:autoSpaceDE w:val="0"/>
        <w:autoSpaceDN w:val="0"/>
        <w:adjustRightInd w:val="0"/>
        <w:spacing w:after="0" w:line="254" w:lineRule="exact"/>
        <w:ind w:right="-766" w:hanging="562"/>
        <w:jc w:val="both"/>
        <w:rPr>
          <w:rFonts w:ascii="Times New Roman" w:eastAsia="Times New Roman" w:hAnsi="Times New Roman"/>
          <w:spacing w:val="2"/>
          <w:sz w:val="24"/>
          <w:szCs w:val="24"/>
        </w:rPr>
      </w:pPr>
      <w:r>
        <w:rPr>
          <w:rFonts w:ascii="Times New Roman" w:eastAsia="Times New Roman" w:hAnsi="Times New Roman"/>
          <w:sz w:val="24"/>
          <w:szCs w:val="24"/>
        </w:rPr>
        <w:lastRenderedPageBreak/>
        <w:t xml:space="preserve">Prece uzskatāma par piegādātu un nodotu Pasūtītājam ar brīdi, kad Puses abpusēji parakstījušas rēķinu. </w:t>
      </w:r>
    </w:p>
    <w:p w:rsidR="00107389" w:rsidRDefault="00107389" w:rsidP="00107389">
      <w:pPr>
        <w:numPr>
          <w:ilvl w:val="1"/>
          <w:numId w:val="1"/>
        </w:numPr>
        <w:spacing w:after="0" w:line="240" w:lineRule="auto"/>
        <w:ind w:left="567" w:right="-766" w:hanging="567"/>
        <w:jc w:val="both"/>
        <w:rPr>
          <w:rFonts w:ascii="Times New Roman" w:hAnsi="Times New Roman"/>
          <w:sz w:val="24"/>
          <w:szCs w:val="24"/>
        </w:rPr>
      </w:pPr>
      <w:r>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07389" w:rsidRDefault="00107389"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Samaksa par piegādāto Preci uzskatāma par veiktu ar brīdi, kad Pasūtītājs veicis pārskaitījumu uz Piegādātāja norādīto norēķinu kontu.</w:t>
      </w:r>
    </w:p>
    <w:p w:rsidR="00107389" w:rsidRDefault="00107389" w:rsidP="00107389">
      <w:pPr>
        <w:numPr>
          <w:ilvl w:val="0"/>
          <w:numId w:val="1"/>
        </w:numPr>
        <w:spacing w:before="120" w:after="12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darbības termiņš un spēkā esamība</w:t>
      </w:r>
    </w:p>
    <w:p w:rsidR="00107389" w:rsidRDefault="00107389" w:rsidP="00107389">
      <w:pPr>
        <w:shd w:val="clear" w:color="auto" w:fill="FFFFFF"/>
        <w:autoSpaceDN w:val="0"/>
        <w:spacing w:after="0" w:line="240" w:lineRule="auto"/>
        <w:ind w:left="567" w:right="-766" w:hanging="567"/>
        <w:jc w:val="both"/>
        <w:rPr>
          <w:rFonts w:ascii="Times New Roman" w:eastAsia="SimSun" w:hAnsi="Times New Roman"/>
          <w:b/>
          <w:sz w:val="24"/>
          <w:szCs w:val="24"/>
          <w:lang w:eastAsia="ru-RU"/>
        </w:rPr>
      </w:pPr>
      <w:r>
        <w:rPr>
          <w:rFonts w:ascii="Times New Roman" w:eastAsia="Times New Roman" w:hAnsi="Times New Roman"/>
          <w:sz w:val="24"/>
          <w:szCs w:val="24"/>
          <w:lang w:eastAsia="lv-LV"/>
        </w:rPr>
        <w:t xml:space="preserve">3.1.  Šis Līgums stājas spēkā tā abpusējas parakstīšanas brīdī un ir spēkā līdz </w:t>
      </w:r>
      <w:r>
        <w:rPr>
          <w:rFonts w:ascii="Times New Roman" w:eastAsia="SimSun" w:hAnsi="Times New Roman"/>
          <w:sz w:val="24"/>
          <w:szCs w:val="24"/>
          <w:lang w:eastAsia="ru-RU"/>
        </w:rPr>
        <w:t>īsākajam no šādiem   termiņiem:</w:t>
      </w:r>
    </w:p>
    <w:p w:rsidR="00107389" w:rsidRDefault="00107389" w:rsidP="00107389">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3.1.1.  līdz Līguma 2.1.apakšpunktā noteiktās summas izlietojumam;</w:t>
      </w:r>
    </w:p>
    <w:p w:rsidR="00107389" w:rsidRDefault="00107389" w:rsidP="00107389">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3.1.2.  24 (divdesmit četri mēneši) no Līguma spēkā stāšanās dienas.</w:t>
      </w:r>
    </w:p>
    <w:p w:rsidR="00107389" w:rsidRDefault="00107389" w:rsidP="00107389">
      <w:pPr>
        <w:spacing w:after="0" w:line="240" w:lineRule="auto"/>
        <w:ind w:left="142" w:right="-766" w:hanging="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 Pusēm ir tiesības jebkurā brīdī izbeigt Līgumu, par to rakstiski vienojoties.</w:t>
      </w:r>
    </w:p>
    <w:p w:rsidR="00107389" w:rsidRDefault="00107389" w:rsidP="00107389">
      <w:pPr>
        <w:spacing w:after="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w:t>
      </w:r>
      <w:r>
        <w:rPr>
          <w:rFonts w:ascii="Times New Roman" w:hAnsi="Times New Roman"/>
          <w:sz w:val="24"/>
          <w:szCs w:val="24"/>
        </w:rPr>
        <w:t>Piegādātājs ir tiesīgs vienpusēji atkāpties no Līguma, nosūtot par to rakstisku paziņojumu uz Pasūtītāja juridisko adresi vismaz vienu mēnesi iepriekš, ja iestājies kāds no šādiem apstākļiem:</w:t>
      </w:r>
    </w:p>
    <w:p w:rsidR="00107389" w:rsidRDefault="00107389" w:rsidP="00107389">
      <w:pPr>
        <w:tabs>
          <w:tab w:val="left" w:pos="1276"/>
          <w:tab w:val="num" w:pos="1997"/>
        </w:tabs>
        <w:spacing w:after="0" w:line="240" w:lineRule="auto"/>
        <w:ind w:left="1276" w:right="-766" w:hanging="1276"/>
        <w:jc w:val="both"/>
        <w:rPr>
          <w:rFonts w:ascii="Times New Roman" w:hAnsi="Times New Roman"/>
          <w:sz w:val="24"/>
          <w:szCs w:val="24"/>
        </w:rPr>
      </w:pPr>
      <w:r>
        <w:rPr>
          <w:rFonts w:ascii="Times New Roman" w:hAnsi="Times New Roman"/>
          <w:sz w:val="24"/>
          <w:szCs w:val="24"/>
        </w:rPr>
        <w:t xml:space="preserve">          3.3.1.  Piegādātājs neveic Preces piegādi ilgāk par</w:t>
      </w:r>
      <w:r>
        <w:rPr>
          <w:rFonts w:ascii="Times New Roman" w:eastAsia="SimSun" w:hAnsi="Times New Roman"/>
          <w:sz w:val="24"/>
          <w:szCs w:val="24"/>
          <w:lang w:eastAsia="ru-RU"/>
        </w:rPr>
        <w:t>10 (desmit) kalendārajām dienām kā noteikts</w:t>
      </w:r>
      <w:r>
        <w:rPr>
          <w:rFonts w:ascii="Times New Roman" w:hAnsi="Times New Roman"/>
          <w:sz w:val="24"/>
          <w:szCs w:val="24"/>
        </w:rPr>
        <w:t xml:space="preserve"> Līguma 1.3.punktā; </w:t>
      </w:r>
    </w:p>
    <w:p w:rsidR="00107389" w:rsidRDefault="00107389" w:rsidP="00107389">
      <w:pPr>
        <w:tabs>
          <w:tab w:val="left" w:pos="1276"/>
        </w:tabs>
        <w:spacing w:after="0" w:line="240" w:lineRule="auto"/>
        <w:ind w:left="1277" w:right="-766" w:hanging="710"/>
        <w:jc w:val="both"/>
        <w:rPr>
          <w:rFonts w:ascii="Times New Roman" w:hAnsi="Times New Roman"/>
          <w:sz w:val="24"/>
          <w:szCs w:val="24"/>
        </w:rPr>
      </w:pPr>
      <w:r>
        <w:rPr>
          <w:rFonts w:ascii="Times New Roman" w:hAnsi="Times New Roman"/>
          <w:sz w:val="24"/>
          <w:szCs w:val="24"/>
        </w:rPr>
        <w:t xml:space="preserve">3.3.2.   Piegādātājs Līguma noslēgšanas vai Līguma izpildes laikā sniedzis nepatiesas vai nepilnīgas ziņas vai apliecinājumus; </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3.3.3.    iestājušies apstākļi, kas apgrūtina vai padara neiespējamu Piegādātāja šajā Līgumā noteikto saistību izpildi;</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 xml:space="preserve">3.3.4.   notikusi Piegādātāja likvidācija; </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3.3.5.   pret Piegādātāju uzsākta maksātnespējas procedūra;</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 xml:space="preserve">3.3.6.   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w:t>
      </w:r>
      <w:r>
        <w:rPr>
          <w:rFonts w:ascii="Times New Roman" w:eastAsia="SimSun" w:hAnsi="Times New Roman"/>
          <w:sz w:val="24"/>
          <w:szCs w:val="24"/>
          <w:lang w:eastAsia="ru-RU"/>
        </w:rPr>
        <w:t>Piegādātājam ir pienākums atmaksāt Pasūtītājam piegādātās nekvalitatīvās Preces vērtību, par kuru veikta samaksa, kā arī pieņemt un aizvest Preci no Pasūtītāja telpām.</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3.4. Par vienpusēju atkāpšanos no līguma, Pasūtītājs </w:t>
      </w:r>
      <w:proofErr w:type="spellStart"/>
      <w:r>
        <w:rPr>
          <w:rFonts w:ascii="Times New Roman" w:hAnsi="Times New Roman"/>
          <w:sz w:val="24"/>
          <w:szCs w:val="24"/>
        </w:rPr>
        <w:t>nosūta</w:t>
      </w:r>
      <w:proofErr w:type="spellEnd"/>
      <w:r>
        <w:rPr>
          <w:rFonts w:ascii="Times New Roman" w:hAnsi="Times New Roman"/>
          <w:sz w:val="24"/>
          <w:szCs w:val="24"/>
        </w:rPr>
        <w:t xml:space="preserve"> Piegādātājam rakstisku paziņojumu. Līgums uzskatāms par izbeigtu ar dienu, kad Pasūtītājs nosūtījis Piegādātājam rakstisku paziņojumu.</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3.5. Piegādātājs ir tiesīgs vienpusēji atkāpties no Līguma, nosūtot par to rakstisku paziņojumu uz Pasūtītāja juridisko adresi vismaz vienu mēnesi iepriekš, ja iestājies kāds no šādiem apstākļiem:</w:t>
      </w:r>
    </w:p>
    <w:p w:rsidR="00107389" w:rsidRDefault="00107389" w:rsidP="00107389">
      <w:pPr>
        <w:tabs>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3.5.1. Pasūtītājs vismaz 30 (trīsdesmit) kalendārās dienas kavē Līgumā noteikto maksājumu veikšanas termiņu un Pasūtītājs pārkāpumu nenovērš 30 (trīsdesmit) kale</w:t>
      </w:r>
      <w:r w:rsidR="0060473B">
        <w:rPr>
          <w:rFonts w:ascii="Times New Roman" w:hAnsi="Times New Roman"/>
          <w:sz w:val="24"/>
          <w:szCs w:val="24"/>
        </w:rPr>
        <w:t>ndāro dienu laikā no Piegādātāja</w:t>
      </w:r>
      <w:r>
        <w:rPr>
          <w:rFonts w:ascii="Times New Roman" w:hAnsi="Times New Roman"/>
          <w:sz w:val="24"/>
          <w:szCs w:val="24"/>
        </w:rPr>
        <w:t xml:space="preserve"> pretenzijas nosūtīšanas dienas uz Pasūtītāja juridisko adresi;</w:t>
      </w:r>
    </w:p>
    <w:p w:rsidR="00107389" w:rsidRDefault="00107389" w:rsidP="00107389">
      <w:pPr>
        <w:spacing w:after="0" w:line="240" w:lineRule="auto"/>
        <w:ind w:left="1277" w:right="-766" w:hanging="710"/>
        <w:jc w:val="both"/>
        <w:rPr>
          <w:rFonts w:ascii="Times New Roman" w:hAnsi="Times New Roman"/>
          <w:sz w:val="24"/>
          <w:szCs w:val="24"/>
        </w:rPr>
      </w:pPr>
      <w:r>
        <w:rPr>
          <w:rFonts w:ascii="Times New Roman" w:hAnsi="Times New Roman"/>
          <w:sz w:val="24"/>
          <w:szCs w:val="24"/>
        </w:rPr>
        <w:t>3.5.2.   Pasūtītājam ir uzsākts maksātnespējas process, likvidācija, tā darbība tiek izbeigta  vai pārtraukta, vai ir apturēta tā saimnieciskā darbība.</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3.6. Šī Līguma saistību izbeigšanas gadījumā Pasūtītājs veic pilnu norēķinu un samaksā visus Piegādātāja pamatoti iesniegtos rēķinus par faktiski veikto piegādi līdz līgumsaistību pilnīgai izbeigšanai.</w:t>
      </w:r>
    </w:p>
    <w:p w:rsidR="000E28EF" w:rsidRDefault="000E28EF" w:rsidP="00107389">
      <w:pPr>
        <w:spacing w:after="0" w:line="240" w:lineRule="auto"/>
        <w:ind w:left="426" w:right="-766" w:hanging="426"/>
        <w:jc w:val="both"/>
        <w:rPr>
          <w:rFonts w:ascii="Times New Roman" w:hAnsi="Times New Roman"/>
          <w:sz w:val="24"/>
          <w:szCs w:val="24"/>
        </w:rPr>
      </w:pPr>
    </w:p>
    <w:p w:rsidR="002C250D" w:rsidRDefault="002C250D" w:rsidP="00107389">
      <w:pPr>
        <w:spacing w:after="0" w:line="240" w:lineRule="auto"/>
        <w:ind w:left="426" w:right="-766" w:hanging="426"/>
        <w:jc w:val="both"/>
        <w:rPr>
          <w:rFonts w:ascii="Times New Roman" w:hAnsi="Times New Roman"/>
          <w:sz w:val="24"/>
          <w:szCs w:val="24"/>
        </w:rPr>
      </w:pPr>
    </w:p>
    <w:p w:rsidR="002C250D" w:rsidRDefault="002C250D" w:rsidP="00107389">
      <w:pPr>
        <w:spacing w:after="0" w:line="240" w:lineRule="auto"/>
        <w:ind w:left="426" w:right="-766" w:hanging="426"/>
        <w:jc w:val="both"/>
        <w:rPr>
          <w:rFonts w:ascii="Times New Roman" w:hAnsi="Times New Roman"/>
          <w:sz w:val="24"/>
          <w:szCs w:val="24"/>
        </w:rPr>
      </w:pPr>
      <w:bookmarkStart w:id="0" w:name="_GoBack"/>
      <w:bookmarkEnd w:id="0"/>
    </w:p>
    <w:p w:rsidR="00107389" w:rsidRDefault="00107389" w:rsidP="00107389">
      <w:pPr>
        <w:numPr>
          <w:ilvl w:val="0"/>
          <w:numId w:val="1"/>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lastRenderedPageBreak/>
        <w:t>Garantija</w:t>
      </w:r>
    </w:p>
    <w:p w:rsidR="00107389" w:rsidRDefault="00107389" w:rsidP="00107389">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4.1. </w:t>
      </w:r>
      <w:r>
        <w:rPr>
          <w:rFonts w:ascii="Times New Roman" w:eastAsia="Times New Roman" w:hAnsi="Times New Roman"/>
          <w:sz w:val="24"/>
          <w:szCs w:val="24"/>
        </w:rPr>
        <w:tab/>
        <w:t>Piedāvātajām daudzreiz lietojamām Precēm garantijas termiņš ir ne mazāk kā</w:t>
      </w:r>
      <w:r w:rsidR="00755265">
        <w:rPr>
          <w:rFonts w:ascii="Times New Roman" w:eastAsia="Times New Roman" w:hAnsi="Times New Roman"/>
          <w:sz w:val="24"/>
          <w:szCs w:val="24"/>
        </w:rPr>
        <w:t xml:space="preserve"> 24 mēneši no piegādes dienas.</w:t>
      </w:r>
    </w:p>
    <w:p w:rsidR="00107389" w:rsidRDefault="00107389" w:rsidP="00107389">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Piegādātājs apņemas bez maksas novērst jebkuru Preces defektu vai 2 (divu) darba dienu laikā piegādāt jaunu Preci bez papildus samaksas,  ja defekts ir atklāts Preces garantijas laikā.</w:t>
      </w:r>
    </w:p>
    <w:p w:rsidR="00107389" w:rsidRDefault="00107389" w:rsidP="00107389">
      <w:pPr>
        <w:pStyle w:val="ListParagraph"/>
        <w:numPr>
          <w:ilvl w:val="1"/>
          <w:numId w:val="2"/>
        </w:numPr>
        <w:spacing w:after="0" w:line="240" w:lineRule="auto"/>
        <w:ind w:left="567" w:right="-766" w:hanging="567"/>
        <w:jc w:val="both"/>
        <w:rPr>
          <w:rFonts w:ascii="Times New Roman" w:eastAsia="Calibri" w:hAnsi="Times New Roman"/>
          <w:sz w:val="24"/>
          <w:szCs w:val="24"/>
        </w:rPr>
      </w:pPr>
      <w:r>
        <w:rPr>
          <w:rFonts w:ascii="Times New Roman" w:hAnsi="Times New Roman"/>
          <w:sz w:val="24"/>
          <w:szCs w:val="24"/>
        </w:rPr>
        <w:t>Preces garantija neattiecas uz preces defektiem, kas radušies:</w:t>
      </w:r>
    </w:p>
    <w:p w:rsidR="00107389" w:rsidRDefault="00107389" w:rsidP="00107389">
      <w:pPr>
        <w:spacing w:after="0" w:line="240" w:lineRule="auto"/>
        <w:ind w:left="1276" w:right="-766"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t>ekspluatējot Preci neatbilstoši tās ekspluatācijas noteikumiem (ražotāja instrukcijām);</w:t>
      </w:r>
    </w:p>
    <w:p w:rsidR="00107389" w:rsidRDefault="00107389" w:rsidP="00107389">
      <w:pPr>
        <w:pStyle w:val="ListParagraph"/>
        <w:numPr>
          <w:ilvl w:val="2"/>
          <w:numId w:val="3"/>
        </w:numPr>
        <w:spacing w:after="0" w:line="240" w:lineRule="auto"/>
        <w:ind w:left="1276" w:right="-766" w:hanging="709"/>
        <w:jc w:val="both"/>
        <w:rPr>
          <w:rFonts w:ascii="Times New Roman" w:hAnsi="Times New Roman"/>
          <w:sz w:val="24"/>
          <w:szCs w:val="24"/>
        </w:rPr>
      </w:pPr>
      <w:r>
        <w:rPr>
          <w:rFonts w:ascii="Times New Roman" w:hAnsi="Times New Roman"/>
          <w:sz w:val="24"/>
          <w:szCs w:val="24"/>
        </w:rPr>
        <w:t>pierādāmu Preces lietotāju nolaidības, nepareizas Preces lietošanas vai apzinātu bojājumu konstatēšanas gadījumā;</w:t>
      </w:r>
    </w:p>
    <w:p w:rsidR="00107389" w:rsidRDefault="00107389" w:rsidP="00107389">
      <w:pPr>
        <w:pStyle w:val="ListParagraph"/>
        <w:numPr>
          <w:ilvl w:val="2"/>
          <w:numId w:val="3"/>
        </w:numPr>
        <w:spacing w:after="0" w:line="240" w:lineRule="auto"/>
        <w:ind w:left="1276" w:right="-766" w:hanging="709"/>
        <w:jc w:val="both"/>
        <w:rPr>
          <w:rFonts w:ascii="Times New Roman" w:hAnsi="Times New Roman"/>
          <w:sz w:val="24"/>
          <w:szCs w:val="24"/>
        </w:rPr>
      </w:pPr>
      <w:r>
        <w:rPr>
          <w:rFonts w:ascii="Times New Roman" w:hAnsi="Times New Roman"/>
          <w:sz w:val="24"/>
          <w:szCs w:val="24"/>
        </w:rPr>
        <w:t>neatļautu izmaiņu veikšanas, Pasūtītāja pašrocīgas remontēšanas vai Preces lietošanu tādā veidā, kas ir pretrunā ar Preces ražotāja instrukcijām;</w:t>
      </w:r>
    </w:p>
    <w:p w:rsidR="00107389" w:rsidRDefault="00107389" w:rsidP="00107389">
      <w:pPr>
        <w:numPr>
          <w:ilvl w:val="2"/>
          <w:numId w:val="3"/>
        </w:numPr>
        <w:spacing w:after="120" w:line="240" w:lineRule="auto"/>
        <w:ind w:left="1276" w:right="-766" w:hanging="709"/>
        <w:jc w:val="both"/>
        <w:rPr>
          <w:rFonts w:ascii="Times New Roman" w:hAnsi="Times New Roman"/>
          <w:sz w:val="24"/>
          <w:szCs w:val="24"/>
        </w:rPr>
      </w:pPr>
      <w:r>
        <w:rPr>
          <w:rFonts w:ascii="Times New Roman" w:hAnsi="Times New Roman"/>
          <w:sz w:val="24"/>
          <w:szCs w:val="24"/>
        </w:rPr>
        <w:t xml:space="preserve">nepārvaramas varas apstākļu rezultātā. </w:t>
      </w:r>
    </w:p>
    <w:p w:rsidR="00107389" w:rsidRDefault="00107389" w:rsidP="00107389">
      <w:pPr>
        <w:numPr>
          <w:ilvl w:val="0"/>
          <w:numId w:val="3"/>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Preces kvalitātes prasības</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bCs/>
          <w:sz w:val="24"/>
          <w:szCs w:val="24"/>
        </w:rPr>
        <w:t xml:space="preserve">5.1.    </w:t>
      </w:r>
      <w:r>
        <w:rPr>
          <w:rFonts w:ascii="Times New Roman" w:hAnsi="Times New Roman"/>
          <w:sz w:val="24"/>
          <w:szCs w:val="24"/>
        </w:rPr>
        <w:t>Piegādātā Prece ir jauna, augstas kvalitātes un tā uzglabāta atbilstoši ražotāja noteiktajām prasībām un instrukcijām par Preces uzglabāšanu.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Piegādātājs garantē, ka piegādātā Prece ir augstas kvalitātes un atbilst Latvijas Republikas normatīvo aktu prasībām.</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Precei jābūt marķētai ar ražotāja firmas zīmi un ar pievienotu informāciju par ekspluatācijas tehniskajiem rādītājiem latviešu valodā.</w:t>
      </w:r>
    </w:p>
    <w:p w:rsidR="00107389" w:rsidRDefault="00107389" w:rsidP="00107389">
      <w:pPr>
        <w:spacing w:after="0" w:line="240" w:lineRule="auto"/>
        <w:ind w:left="567" w:right="-766"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07389" w:rsidRDefault="00107389" w:rsidP="00107389">
      <w:pPr>
        <w:numPr>
          <w:ilvl w:val="0"/>
          <w:numId w:val="3"/>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107389" w:rsidRDefault="00107389" w:rsidP="00107389">
      <w:pPr>
        <w:pStyle w:val="ListParagraph"/>
        <w:numPr>
          <w:ilvl w:val="1"/>
          <w:numId w:val="4"/>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Piegādātāja pienākumi:</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piegādāt Līguma un Latvijas Republikas normatīvo aktu prasībām atbilstošu, pienācīgas kvalitātes Preci saskaņā ar Līguma noteikumiem;</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transportējot Preci, nodrošināt Preces drošību pret iespējamajiem bojājumiem;</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Līguma prasībām neatbilstošas un/vai nekvalitatīvas Preces piegādes gadījumā, ne vēlā kā 2 (divu) darba dienu laikā apmainīt to pret jaunu, nelietotu un kvalitatīvu Preci uz sava rēķina; </w:t>
      </w:r>
    </w:p>
    <w:p w:rsidR="00107389" w:rsidRDefault="00107389" w:rsidP="00107389">
      <w:pPr>
        <w:numPr>
          <w:ilvl w:val="2"/>
          <w:numId w:val="4"/>
        </w:numPr>
        <w:tabs>
          <w:tab w:val="num" w:pos="1276"/>
          <w:tab w:val="num" w:pos="1997"/>
        </w:tabs>
        <w:spacing w:after="0" w:line="240" w:lineRule="auto"/>
        <w:ind w:right="-766" w:hanging="873"/>
        <w:rPr>
          <w:rFonts w:ascii="Times New Roman" w:hAnsi="Times New Roman"/>
          <w:sz w:val="24"/>
          <w:szCs w:val="24"/>
        </w:rPr>
      </w:pPr>
      <w:r>
        <w:rPr>
          <w:rFonts w:ascii="Times New Roman" w:hAnsi="Times New Roman"/>
          <w:sz w:val="24"/>
          <w:szCs w:val="24"/>
        </w:rPr>
        <w:t>sagatavot un nodot Pasūtītājam rēķinu par piegādāto Preci;</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rsidR="00107389" w:rsidRDefault="00107389" w:rsidP="00107389">
      <w:pPr>
        <w:tabs>
          <w:tab w:val="left" w:pos="567"/>
        </w:tabs>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6.2.    Piegādātāja tiesības:</w:t>
      </w:r>
    </w:p>
    <w:p w:rsidR="00107389" w:rsidRDefault="00107389" w:rsidP="00107389">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6.2.1.</w:t>
      </w:r>
      <w:r>
        <w:rPr>
          <w:rFonts w:ascii="Times New Roman" w:eastAsia="Times New Roman" w:hAnsi="Times New Roman"/>
          <w:sz w:val="24"/>
          <w:szCs w:val="24"/>
        </w:rPr>
        <w:tab/>
        <w:t>par piegādātu kvalitatīvu Preci savlaicīgi saņemt Līgumā noteikto samaksu;</w:t>
      </w:r>
    </w:p>
    <w:p w:rsidR="00107389" w:rsidRDefault="00107389" w:rsidP="00107389">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6.2.2.</w:t>
      </w:r>
      <w:r>
        <w:rPr>
          <w:rFonts w:ascii="Times New Roman" w:eastAsia="Times New Roman" w:hAnsi="Times New Roman"/>
          <w:sz w:val="24"/>
          <w:szCs w:val="24"/>
        </w:rPr>
        <w:tab/>
        <w:t>saņemt no Pasūtītāja saistību izpildei nepieciešamo informāciju.</w:t>
      </w:r>
    </w:p>
    <w:p w:rsidR="00107389" w:rsidRDefault="00107389" w:rsidP="00107389">
      <w:pPr>
        <w:tabs>
          <w:tab w:val="num" w:pos="567"/>
          <w:tab w:val="left" w:pos="993"/>
        </w:tabs>
        <w:spacing w:after="0" w:line="240" w:lineRule="auto"/>
        <w:ind w:left="142" w:right="-766" w:hanging="142"/>
        <w:jc w:val="both"/>
        <w:rPr>
          <w:rFonts w:ascii="Times New Roman" w:eastAsia="Times New Roman" w:hAnsi="Times New Roman"/>
          <w:sz w:val="24"/>
          <w:szCs w:val="24"/>
        </w:rPr>
      </w:pPr>
      <w:r>
        <w:rPr>
          <w:rFonts w:ascii="Times New Roman" w:eastAsia="Times New Roman" w:hAnsi="Times New Roman"/>
          <w:sz w:val="24"/>
          <w:szCs w:val="24"/>
        </w:rPr>
        <w:t>6.3.    Pasūtītāja pienākumi:</w:t>
      </w:r>
    </w:p>
    <w:p w:rsidR="00107389" w:rsidRDefault="00107389" w:rsidP="00107389">
      <w:pPr>
        <w:spacing w:after="0" w:line="240" w:lineRule="auto"/>
        <w:ind w:left="710" w:right="-766" w:hanging="143"/>
        <w:jc w:val="both"/>
        <w:rPr>
          <w:rFonts w:ascii="Times New Roman" w:eastAsia="Times New Roman" w:hAnsi="Times New Roman"/>
          <w:sz w:val="24"/>
          <w:szCs w:val="24"/>
        </w:rPr>
      </w:pPr>
      <w:r>
        <w:rPr>
          <w:rFonts w:ascii="Times New Roman" w:eastAsia="Times New Roman" w:hAnsi="Times New Roman"/>
          <w:sz w:val="24"/>
          <w:szCs w:val="24"/>
        </w:rPr>
        <w:t>6.3.1.   pārbaudīt piegādāto Preču kvalitāti un atbilstību Līguma noteikumiem;</w:t>
      </w:r>
    </w:p>
    <w:p w:rsidR="00107389" w:rsidRDefault="00107389" w:rsidP="00107389">
      <w:pPr>
        <w:spacing w:after="0" w:line="240" w:lineRule="auto"/>
        <w:ind w:left="1276" w:right="-766" w:hanging="709"/>
        <w:jc w:val="both"/>
        <w:rPr>
          <w:rFonts w:ascii="Times New Roman" w:hAnsi="Times New Roman"/>
          <w:sz w:val="24"/>
          <w:szCs w:val="24"/>
        </w:rPr>
      </w:pPr>
      <w:r>
        <w:rPr>
          <w:rFonts w:ascii="Times New Roman" w:hAnsi="Times New Roman"/>
          <w:sz w:val="24"/>
          <w:szCs w:val="24"/>
        </w:rPr>
        <w:t>6.3.2.  Līgumā noteiktajā kārtībā savlaicīgi samaksāt par pieņemto, Līguma prasībām atbilstošu un kvalitatīvu Preci.</w:t>
      </w:r>
    </w:p>
    <w:p w:rsidR="00107389" w:rsidRDefault="00107389" w:rsidP="00107389">
      <w:pPr>
        <w:tabs>
          <w:tab w:val="left" w:pos="426"/>
        </w:tabs>
        <w:spacing w:after="0" w:line="240" w:lineRule="auto"/>
        <w:ind w:left="355" w:right="-766" w:hanging="355"/>
        <w:jc w:val="both"/>
        <w:rPr>
          <w:rFonts w:ascii="Times New Roman" w:hAnsi="Times New Roman"/>
          <w:sz w:val="24"/>
          <w:szCs w:val="24"/>
        </w:rPr>
      </w:pPr>
      <w:r>
        <w:rPr>
          <w:rFonts w:ascii="Times New Roman" w:hAnsi="Times New Roman"/>
          <w:sz w:val="24"/>
          <w:szCs w:val="24"/>
        </w:rPr>
        <w:t>6.4.    Pasūtītāja tiesības:</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t>6.4.1. pieņemt, saskaņā ar Līguma noteikumiem piegādāto, Līguma prasībām atbilstošo, kvalita</w:t>
      </w:r>
      <w:r w:rsidR="0060473B">
        <w:rPr>
          <w:rFonts w:ascii="Times New Roman" w:eastAsia="Times New Roman" w:hAnsi="Times New Roman"/>
          <w:sz w:val="24"/>
          <w:szCs w:val="24"/>
        </w:rPr>
        <w:t>tīvo Preci, ievērojot Līguma 2.5</w:t>
      </w:r>
      <w:r>
        <w:rPr>
          <w:rFonts w:ascii="Times New Roman" w:eastAsia="Times New Roman" w:hAnsi="Times New Roman"/>
          <w:sz w:val="24"/>
          <w:szCs w:val="24"/>
        </w:rPr>
        <w:t>.punktā noteikto;</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lastRenderedPageBreak/>
        <w:t>6.4.2. nekvalitatīvas un Līguma prasībām neatbilstošas Preces piegādes gadījumā, lūgt Piegādātāju ne vēlāk kā 2 (divu) darba dienu laikā apmainīt to pret jaunu, nelietotu, Līguma prasībām atbilstošu</w:t>
      </w:r>
      <w:r w:rsidR="0060473B">
        <w:rPr>
          <w:rFonts w:ascii="Times New Roman" w:eastAsia="Times New Roman" w:hAnsi="Times New Roman"/>
          <w:sz w:val="24"/>
          <w:szCs w:val="24"/>
        </w:rPr>
        <w:t xml:space="preserve"> Preci</w:t>
      </w:r>
      <w:r>
        <w:rPr>
          <w:rFonts w:ascii="Times New Roman" w:eastAsia="Times New Roman" w:hAnsi="Times New Roman"/>
          <w:sz w:val="24"/>
          <w:szCs w:val="24"/>
        </w:rPr>
        <w:t xml:space="preserve">; </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t>6.4.3. laicīgi saņemt no Piegādātāja informāciju un paskaidrojumus par iespējamajiem vai paredzamajiem kavējumiem Līguma izpildē;</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t>6.4.4. apturēt Līguma izpildi Līguma 3</w:t>
      </w:r>
      <w:r w:rsidR="00E653AB">
        <w:rPr>
          <w:rFonts w:ascii="Times New Roman" w:eastAsia="Times New Roman" w:hAnsi="Times New Roman"/>
          <w:sz w:val="24"/>
          <w:szCs w:val="24"/>
        </w:rPr>
        <w:t>.3.punktā noteiktajos gadījumos.</w:t>
      </w:r>
    </w:p>
    <w:p w:rsidR="00107389" w:rsidRDefault="00107389" w:rsidP="00107389">
      <w:p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7.    Pušu atbildība</w:t>
      </w:r>
    </w:p>
    <w:p w:rsidR="00107389" w:rsidRDefault="00107389" w:rsidP="00107389">
      <w:pPr>
        <w:spacing w:after="0" w:line="240" w:lineRule="auto"/>
        <w:ind w:left="426" w:right="-766" w:hanging="497"/>
        <w:jc w:val="both"/>
        <w:rPr>
          <w:rFonts w:ascii="Times New Roman" w:hAnsi="Times New Roman"/>
          <w:sz w:val="24"/>
          <w:szCs w:val="24"/>
        </w:rPr>
      </w:pPr>
      <w:r>
        <w:rPr>
          <w:rFonts w:ascii="Times New Roman" w:hAnsi="Times New Roman"/>
          <w:sz w:val="24"/>
          <w:szCs w:val="24"/>
        </w:rPr>
        <w:t xml:space="preserve">7.1. Par Preces piegādes termiņa kavēšanu vai citu Līgumā noteikto saistību nepildīšanu Pasūtītājs ir tiesīgs piemērot Piegādātājam līgumsodu 0,1% apmērā no </w:t>
      </w:r>
      <w:r w:rsidR="009744B8">
        <w:rPr>
          <w:rFonts w:ascii="Times New Roman" w:hAnsi="Times New Roman"/>
          <w:sz w:val="24"/>
          <w:szCs w:val="24"/>
        </w:rPr>
        <w:t xml:space="preserve">nepiegādātās Preces </w:t>
      </w:r>
      <w:r w:rsidR="006E042D">
        <w:rPr>
          <w:rFonts w:ascii="Times New Roman" w:hAnsi="Times New Roman"/>
          <w:sz w:val="24"/>
          <w:szCs w:val="24"/>
        </w:rPr>
        <w:t>vērtības</w:t>
      </w:r>
      <w:r>
        <w:rPr>
          <w:rFonts w:ascii="Times New Roman" w:hAnsi="Times New Roman"/>
          <w:sz w:val="24"/>
          <w:szCs w:val="24"/>
        </w:rPr>
        <w:t xml:space="preserve"> par katru nokavējuma dienu, bet ne vairāk kā 10% no kopējās Līguma summas. </w:t>
      </w:r>
    </w:p>
    <w:p w:rsidR="00107389" w:rsidRDefault="00107389" w:rsidP="00107389">
      <w:pPr>
        <w:tabs>
          <w:tab w:val="left" w:pos="993"/>
        </w:tabs>
        <w:spacing w:after="0" w:line="240" w:lineRule="auto"/>
        <w:ind w:left="426" w:right="-766" w:hanging="426"/>
        <w:jc w:val="both"/>
        <w:rPr>
          <w:rFonts w:ascii="Times New Roman" w:hAnsi="Times New Roman"/>
          <w:sz w:val="24"/>
          <w:szCs w:val="24"/>
        </w:rPr>
      </w:pPr>
      <w:r>
        <w:rPr>
          <w:rFonts w:ascii="Times New Roman" w:hAnsi="Times New Roman"/>
          <w:sz w:val="24"/>
          <w:szCs w:val="24"/>
        </w:rPr>
        <w:t>7.2. Par Līgumā noteikto maksājumu termiņu kavējumu Piegādātājs ir tiesīgs piemērot Pasūtītājam līgumsodu  0.1% apmērā no termiņā nesamaksātās summas par katru maksājuma nokavējuma dienu, bet ne vairāk kā 10% no</w:t>
      </w:r>
      <w:r w:rsidR="0058173B">
        <w:rPr>
          <w:rFonts w:ascii="Times New Roman" w:hAnsi="Times New Roman"/>
          <w:sz w:val="24"/>
          <w:szCs w:val="24"/>
        </w:rPr>
        <w:t xml:space="preserve"> kopējās Līguma summas</w:t>
      </w:r>
      <w:r>
        <w:rPr>
          <w:rFonts w:ascii="Times New Roman" w:hAnsi="Times New Roman"/>
          <w:sz w:val="24"/>
          <w:szCs w:val="24"/>
        </w:rPr>
        <w:t>.</w:t>
      </w:r>
      <w:r>
        <w:rPr>
          <w:rFonts w:ascii="Times New Roman" w:hAnsi="Times New Roman"/>
          <w:color w:val="000000"/>
          <w:sz w:val="24"/>
          <w:szCs w:val="24"/>
        </w:rPr>
        <w:t xml:space="preserve"> </w:t>
      </w:r>
    </w:p>
    <w:p w:rsidR="00107389" w:rsidRDefault="00107389" w:rsidP="00107389">
      <w:pPr>
        <w:tabs>
          <w:tab w:val="left" w:pos="993"/>
        </w:tabs>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7.3. Līgumā noteikto līgumsodu apmaksas tiek veikta 30 (trīsdesmit) dienu laikā pēc attiecīgās  puses rēķina par līgumsoda samaksu saņemšanas. </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7.4. Līgumsoda samaksa neatbrīvo Puses no turpmākas saistību izpildes pienākuma un netiek ieskaitīta zaudējumu atlīdzībā.</w:t>
      </w:r>
    </w:p>
    <w:p w:rsidR="00107389" w:rsidRDefault="00107389" w:rsidP="00107389">
      <w:p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8. Nepārvarama vara</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8.1. 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8.2. Gadījumā, ja iestājas Līguma 8.1.punktā noteiktie apstākļi, Līgumā noteiktie termiņi tiek pagarināti attiecīgi par tādu laika periodu, par kādu nepārvaramas varas apstākļi aizkavējuši Līguma izpildi. </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8.3. 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8.4. Ja minēto apstākļu dēļ Līgums nedarbojas ilgāk par 3 (trīs) mēnešiem, katrai Pusei ir tiesības izbeigt Līgumu, par to </w:t>
      </w:r>
      <w:proofErr w:type="spellStart"/>
      <w:r>
        <w:rPr>
          <w:rFonts w:ascii="Times New Roman" w:hAnsi="Times New Roman"/>
          <w:sz w:val="24"/>
          <w:szCs w:val="24"/>
        </w:rPr>
        <w:t>rakstveidā</w:t>
      </w:r>
      <w:proofErr w:type="spellEnd"/>
      <w:r>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rsidR="00107389" w:rsidRDefault="00107389" w:rsidP="00107389">
      <w:p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9. Strīdu izskatīšanas kārtība</w:t>
      </w:r>
    </w:p>
    <w:p w:rsidR="00107389" w:rsidRDefault="00107389" w:rsidP="00107389">
      <w:pPr>
        <w:spacing w:before="120"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9.1. Strīdus, kas rodas Līguma izpildes gaitā vai sakarā ar šo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07389" w:rsidRDefault="00107389" w:rsidP="00107389">
      <w:pPr>
        <w:spacing w:before="120" w:after="120" w:line="240" w:lineRule="auto"/>
        <w:ind w:left="426" w:right="-766" w:hanging="426"/>
        <w:jc w:val="both"/>
        <w:rPr>
          <w:rFonts w:ascii="Times New Roman" w:hAnsi="Times New Roman"/>
          <w:sz w:val="24"/>
          <w:szCs w:val="24"/>
        </w:rPr>
      </w:pPr>
      <w:r>
        <w:rPr>
          <w:rFonts w:ascii="Times New Roman" w:hAnsi="Times New Roman"/>
          <w:sz w:val="24"/>
          <w:szCs w:val="24"/>
        </w:rPr>
        <w:t>9.2. Jautājumos, kas nav tiešā veidā paredzēti Līgumā, Puses risina saskaņā ar spēkā esošajiem normatīvajiem aktiem.</w:t>
      </w:r>
    </w:p>
    <w:p w:rsidR="00887D15" w:rsidRDefault="00887D15" w:rsidP="00107389">
      <w:pPr>
        <w:spacing w:before="120" w:after="120" w:line="240" w:lineRule="auto"/>
        <w:ind w:left="426" w:right="-766" w:hanging="426"/>
        <w:jc w:val="both"/>
        <w:rPr>
          <w:rFonts w:ascii="Times New Roman" w:hAnsi="Times New Roman"/>
          <w:sz w:val="24"/>
          <w:szCs w:val="24"/>
        </w:rPr>
      </w:pPr>
    </w:p>
    <w:p w:rsidR="00107389" w:rsidRDefault="00107389" w:rsidP="00107389">
      <w:p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10. Citi noteikumi</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10.1. Ja kāds no Līguma nosacījumiem zaudē spēku normatīvo aktu grozījumu rezultātā, Līgums nezaudē spēku tā pārējos punktos un šajā gadījumā Puses piemēro šo Līgumu, atbilstoši spēkā esošajiem normatīvajiem aktiem.</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10.2. Jebkuri Līguma grozījumi tiek noformēti </w:t>
      </w:r>
      <w:proofErr w:type="spellStart"/>
      <w:r>
        <w:rPr>
          <w:rFonts w:ascii="Times New Roman" w:hAnsi="Times New Roman"/>
          <w:sz w:val="24"/>
          <w:szCs w:val="24"/>
        </w:rPr>
        <w:t>rakstveidā</w:t>
      </w:r>
      <w:proofErr w:type="spellEnd"/>
      <w:r>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10.3. Ja kādai no Pusēm tiek mainīti rekvizīti vai Līguma 10.7. un 10.8.punktā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10.4. 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10.5. Informācijas apmaiņa starp Pusēm var notikt arī izmantojot e-pasta saraksti, kas kļūst par Līguma neatņemamu sastāvdaļu.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10.6. Puses nav tiesīgas nodot savas tiesības un saistības, kas saistītas ar Līgumu un izriet no tā, trešajai personai.</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w:t>
      </w:r>
      <w:r w:rsidR="009D6127">
        <w:rPr>
          <w:rFonts w:ascii="Times New Roman" w:hAnsi="Times New Roman"/>
          <w:sz w:val="24"/>
          <w:szCs w:val="24"/>
        </w:rPr>
        <w:t>.7. Pasūtītāja kontaktpersona: Medicīnas iekārtu nodaļas vadītājs Toms Bērziņš, tālruņa numurs: 67069795, e-pasta adrese: toms.berzins@stradini.lv. Kontakt</w:t>
      </w:r>
      <w:r>
        <w:rPr>
          <w:rFonts w:ascii="Times New Roman" w:hAnsi="Times New Roman"/>
          <w:sz w:val="24"/>
          <w:szCs w:val="24"/>
        </w:rPr>
        <w:t xml:space="preserve">persona ir tiesīga pieņemt Preci, parakstīt attiecīgos pieņemšanas – nodošanas dokumentus.  </w:t>
      </w:r>
    </w:p>
    <w:p w:rsidR="00BB5FE1" w:rsidRDefault="00107389" w:rsidP="00BB5FE1">
      <w:pPr>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10.8. </w:t>
      </w:r>
      <w:r w:rsidRPr="00BB5FE1">
        <w:rPr>
          <w:rFonts w:ascii="Times New Roman" w:hAnsi="Times New Roman"/>
          <w:sz w:val="24"/>
          <w:szCs w:val="24"/>
        </w:rPr>
        <w:t xml:space="preserve">Piegādātāja kontaktpersona: </w:t>
      </w:r>
      <w:r w:rsidR="00BB5FE1" w:rsidRPr="00BB5FE1">
        <w:rPr>
          <w:rFonts w:ascii="Times New Roman" w:hAnsi="Times New Roman"/>
          <w:sz w:val="24"/>
          <w:szCs w:val="24"/>
        </w:rPr>
        <w:t xml:space="preserve">Ritvars </w:t>
      </w:r>
      <w:proofErr w:type="spellStart"/>
      <w:r w:rsidR="00BB5FE1" w:rsidRPr="00BB5FE1">
        <w:rPr>
          <w:rFonts w:ascii="Times New Roman" w:hAnsi="Times New Roman"/>
          <w:sz w:val="24"/>
          <w:szCs w:val="24"/>
        </w:rPr>
        <w:t>Mežiels</w:t>
      </w:r>
      <w:proofErr w:type="spellEnd"/>
      <w:r w:rsidR="00BB5FE1" w:rsidRPr="00BB5FE1">
        <w:rPr>
          <w:rFonts w:ascii="Times New Roman" w:hAnsi="Times New Roman"/>
          <w:sz w:val="24"/>
          <w:szCs w:val="24"/>
        </w:rPr>
        <w:t>, tālruņa numurs: 67508612, e-pasta adrese: ritvars@medeksperts.lv.</w:t>
      </w:r>
    </w:p>
    <w:p w:rsidR="00107389" w:rsidRDefault="00107389" w:rsidP="00107389">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10.9. Līgums sagatavots latviešu valodā, parakstīts divos oriģinālos eksemplāros uz </w:t>
      </w:r>
      <w:r w:rsidR="0078115D" w:rsidRPr="0078115D">
        <w:rPr>
          <w:rFonts w:ascii="Times New Roman" w:eastAsia="Times New Roman" w:hAnsi="Times New Roman"/>
          <w:sz w:val="24"/>
          <w:szCs w:val="24"/>
        </w:rPr>
        <w:t>5 (piecām</w:t>
      </w:r>
      <w:r w:rsidRPr="0078115D">
        <w:rPr>
          <w:rFonts w:ascii="Times New Roman" w:eastAsia="Times New Roman" w:hAnsi="Times New Roman"/>
          <w:sz w:val="24"/>
          <w:szCs w:val="24"/>
        </w:rPr>
        <w:t>)</w:t>
      </w:r>
      <w:r w:rsidR="0078115D">
        <w:rPr>
          <w:rFonts w:ascii="Times New Roman" w:eastAsia="Times New Roman" w:hAnsi="Times New Roman"/>
          <w:sz w:val="24"/>
          <w:szCs w:val="24"/>
        </w:rPr>
        <w:t xml:space="preserve"> lapām, ar 1 (vienu) pielikumu uz 2 (divām</w:t>
      </w:r>
      <w:r>
        <w:rPr>
          <w:rFonts w:ascii="Times New Roman" w:eastAsia="Times New Roman" w:hAnsi="Times New Roman"/>
          <w:sz w:val="24"/>
          <w:szCs w:val="24"/>
        </w:rPr>
        <w:t>) lapām, abi eksemplāri ir ar vienādu juridisko spēku. Viens no Līguma eksemplāriem atrodas pie Pasūtītāja, bet otrs – pie Piegādātāja.</w:t>
      </w:r>
    </w:p>
    <w:p w:rsidR="00107389" w:rsidRDefault="00107389" w:rsidP="00107389">
      <w:pPr>
        <w:spacing w:after="0" w:line="240" w:lineRule="auto"/>
        <w:ind w:right="-766"/>
        <w:jc w:val="both"/>
        <w:rPr>
          <w:rFonts w:ascii="Times New Roman" w:hAnsi="Times New Roman"/>
          <w:sz w:val="24"/>
          <w:szCs w:val="24"/>
        </w:rPr>
      </w:pPr>
    </w:p>
    <w:p w:rsidR="00107389" w:rsidRDefault="00107389" w:rsidP="00107389">
      <w:pPr>
        <w:spacing w:before="120" w:after="12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11. Pušu juridiskās adreses un rekvizīti:</w:t>
      </w:r>
    </w:p>
    <w:tbl>
      <w:tblPr>
        <w:tblW w:w="9245" w:type="dxa"/>
        <w:tblInd w:w="-106" w:type="dxa"/>
        <w:tblLook w:val="01E0" w:firstRow="1" w:lastRow="1" w:firstColumn="1" w:lastColumn="1" w:noHBand="0" w:noVBand="0"/>
      </w:tblPr>
      <w:tblGrid>
        <w:gridCol w:w="4608"/>
        <w:gridCol w:w="4637"/>
      </w:tblGrid>
      <w:tr w:rsidR="00107389" w:rsidTr="00107389">
        <w:trPr>
          <w:trHeight w:val="80"/>
        </w:trPr>
        <w:tc>
          <w:tcPr>
            <w:tcW w:w="4608" w:type="dxa"/>
          </w:tcPr>
          <w:p w:rsidR="00107389" w:rsidRDefault="00107389">
            <w:pPr>
              <w:spacing w:after="0" w:line="240" w:lineRule="auto"/>
              <w:ind w:right="-1"/>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rsidR="00107389" w:rsidRDefault="00107389">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rsidR="00107389" w:rsidRDefault="00107389">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107389" w:rsidRDefault="00107389">
            <w:pPr>
              <w:spacing w:after="0" w:line="240" w:lineRule="auto"/>
              <w:ind w:right="-1"/>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 </w:t>
            </w:r>
            <w:r>
              <w:rPr>
                <w:rFonts w:ascii="Times New Roman" w:eastAsia="Times New Roman" w:hAnsi="Times New Roman"/>
                <w:sz w:val="24"/>
                <w:szCs w:val="24"/>
                <w:lang w:val="en-GB"/>
              </w:rPr>
              <w:t>40003457109</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Konta Nr. LV93UNLA0003029467144</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Banka: AS “SEB banka”  </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Kods: UNLALV2X </w:t>
            </w:r>
          </w:p>
          <w:p w:rsidR="00107389" w:rsidRDefault="00107389" w:rsidP="00BB5FE1">
            <w:pPr>
              <w:spacing w:after="0" w:line="240" w:lineRule="auto"/>
              <w:ind w:right="-1"/>
              <w:jc w:val="both"/>
              <w:rPr>
                <w:rFonts w:ascii="Times New Roman" w:eastAsia="Times New Roman" w:hAnsi="Times New Roman"/>
                <w:b/>
                <w:bCs/>
                <w:sz w:val="24"/>
                <w:szCs w:val="24"/>
              </w:rPr>
            </w:pPr>
          </w:p>
          <w:p w:rsidR="00BB5FE1" w:rsidRDefault="00BB5FE1" w:rsidP="00BB5FE1">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_________________________</w:t>
            </w:r>
          </w:p>
          <w:p w:rsidR="00BB5FE1" w:rsidRPr="00BB5FE1" w:rsidRDefault="00BB5FE1" w:rsidP="00BB5FE1">
            <w:pPr>
              <w:spacing w:after="0" w:line="240" w:lineRule="auto"/>
              <w:ind w:right="-1"/>
              <w:jc w:val="both"/>
              <w:rPr>
                <w:rFonts w:ascii="Times New Roman" w:eastAsia="Times New Roman" w:hAnsi="Times New Roman"/>
                <w:bCs/>
                <w:sz w:val="24"/>
                <w:szCs w:val="24"/>
              </w:rPr>
            </w:pPr>
            <w:proofErr w:type="spellStart"/>
            <w:r w:rsidRPr="00767195">
              <w:rPr>
                <w:rFonts w:ascii="Times New Roman" w:eastAsia="Times New Roman" w:hAnsi="Times New Roman"/>
                <w:bCs/>
                <w:sz w:val="24"/>
                <w:szCs w:val="24"/>
              </w:rPr>
              <w:t>E.Buša</w:t>
            </w:r>
            <w:proofErr w:type="spellEnd"/>
          </w:p>
        </w:tc>
        <w:tc>
          <w:tcPr>
            <w:tcW w:w="4637" w:type="dxa"/>
          </w:tcPr>
          <w:p w:rsidR="00BB5FE1" w:rsidRPr="00BB5FE1" w:rsidRDefault="00BB5FE1" w:rsidP="00BB5FE1">
            <w:pPr>
              <w:spacing w:after="0" w:line="240" w:lineRule="auto"/>
              <w:ind w:right="-1"/>
              <w:rPr>
                <w:rFonts w:ascii="Times New Roman" w:eastAsia="Times New Roman" w:hAnsi="Times New Roman"/>
                <w:b/>
                <w:bCs/>
                <w:sz w:val="24"/>
                <w:szCs w:val="24"/>
              </w:rPr>
            </w:pPr>
            <w:r w:rsidRPr="00BB5FE1">
              <w:rPr>
                <w:rFonts w:ascii="Times New Roman" w:eastAsia="Times New Roman" w:hAnsi="Times New Roman"/>
                <w:b/>
                <w:bCs/>
                <w:sz w:val="24"/>
                <w:szCs w:val="24"/>
                <w:u w:val="single"/>
              </w:rPr>
              <w:t>Piegādātājs:</w:t>
            </w:r>
          </w:p>
          <w:p w:rsidR="00BB5FE1" w:rsidRPr="00BB5FE1" w:rsidRDefault="00BB5FE1" w:rsidP="00BB5FE1">
            <w:pPr>
              <w:spacing w:after="0" w:line="240" w:lineRule="auto"/>
              <w:ind w:right="-1"/>
              <w:rPr>
                <w:rFonts w:ascii="Times New Roman" w:eastAsia="Times New Roman" w:hAnsi="Times New Roman"/>
                <w:b/>
                <w:bCs/>
                <w:sz w:val="24"/>
                <w:szCs w:val="24"/>
              </w:rPr>
            </w:pPr>
            <w:r w:rsidRPr="00BB5FE1">
              <w:rPr>
                <w:rFonts w:ascii="Times New Roman" w:eastAsia="Times New Roman" w:hAnsi="Times New Roman"/>
                <w:b/>
                <w:bCs/>
                <w:sz w:val="24"/>
                <w:szCs w:val="24"/>
              </w:rPr>
              <w:t>SIA ,,</w:t>
            </w:r>
            <w:proofErr w:type="spellStart"/>
            <w:r w:rsidRPr="00BB5FE1">
              <w:rPr>
                <w:rFonts w:ascii="Times New Roman" w:eastAsia="Times New Roman" w:hAnsi="Times New Roman"/>
                <w:b/>
                <w:bCs/>
                <w:sz w:val="24"/>
                <w:szCs w:val="24"/>
              </w:rPr>
              <w:t>Medeksperts</w:t>
            </w:r>
            <w:proofErr w:type="spellEnd"/>
            <w:r w:rsidRPr="00BB5FE1">
              <w:rPr>
                <w:rFonts w:ascii="Times New Roman" w:eastAsia="Times New Roman" w:hAnsi="Times New Roman"/>
                <w:b/>
                <w:bCs/>
                <w:sz w:val="24"/>
                <w:szCs w:val="24"/>
              </w:rPr>
              <w:t>”</w:t>
            </w:r>
          </w:p>
          <w:p w:rsidR="00BB5FE1" w:rsidRPr="00BB5FE1" w:rsidRDefault="00BB5FE1" w:rsidP="00BB5FE1">
            <w:pPr>
              <w:spacing w:after="0" w:line="240" w:lineRule="auto"/>
              <w:ind w:right="-1"/>
              <w:rPr>
                <w:rFonts w:ascii="Times New Roman" w:eastAsia="Times New Roman" w:hAnsi="Times New Roman"/>
                <w:sz w:val="24"/>
                <w:szCs w:val="24"/>
              </w:rPr>
            </w:pPr>
            <w:proofErr w:type="spellStart"/>
            <w:r w:rsidRPr="00BB5FE1">
              <w:rPr>
                <w:rFonts w:ascii="Times New Roman" w:eastAsia="Times New Roman" w:hAnsi="Times New Roman"/>
                <w:sz w:val="24"/>
                <w:szCs w:val="24"/>
              </w:rPr>
              <w:t>Reģ</w:t>
            </w:r>
            <w:proofErr w:type="spellEnd"/>
            <w:r w:rsidRPr="00BB5FE1">
              <w:rPr>
                <w:rFonts w:ascii="Times New Roman" w:eastAsia="Times New Roman" w:hAnsi="Times New Roman"/>
                <w:sz w:val="24"/>
                <w:szCs w:val="24"/>
              </w:rPr>
              <w:t>. Nr.: 50003336771,</w:t>
            </w:r>
          </w:p>
          <w:p w:rsidR="00BB5FE1" w:rsidRPr="00BB5FE1" w:rsidRDefault="00BB5FE1" w:rsidP="00BB5FE1">
            <w:pPr>
              <w:spacing w:after="0" w:line="240" w:lineRule="auto"/>
              <w:ind w:right="-1"/>
              <w:rPr>
                <w:rFonts w:ascii="Times New Roman" w:eastAsia="Times New Roman" w:hAnsi="Times New Roman"/>
                <w:sz w:val="24"/>
                <w:szCs w:val="24"/>
              </w:rPr>
            </w:pPr>
            <w:r w:rsidRPr="00BB5FE1">
              <w:rPr>
                <w:rFonts w:ascii="Times New Roman" w:eastAsia="Times New Roman" w:hAnsi="Times New Roman"/>
                <w:sz w:val="24"/>
                <w:szCs w:val="24"/>
              </w:rPr>
              <w:t>Ūnijas iela 8a, Rīga, LV - 1084,</w:t>
            </w:r>
          </w:p>
          <w:p w:rsidR="00BB5FE1" w:rsidRPr="00BB5FE1" w:rsidRDefault="00BB5FE1" w:rsidP="00BB5FE1">
            <w:pPr>
              <w:spacing w:after="0" w:line="240" w:lineRule="auto"/>
              <w:ind w:right="-1"/>
              <w:rPr>
                <w:rFonts w:ascii="Times New Roman" w:eastAsia="Times New Roman" w:hAnsi="Times New Roman"/>
                <w:sz w:val="24"/>
                <w:szCs w:val="24"/>
              </w:rPr>
            </w:pPr>
            <w:r w:rsidRPr="00BB5FE1">
              <w:rPr>
                <w:rFonts w:ascii="Times New Roman" w:eastAsia="Times New Roman" w:hAnsi="Times New Roman"/>
                <w:sz w:val="24"/>
                <w:szCs w:val="24"/>
              </w:rPr>
              <w:t>Konta Nr.: LV98HABA0001408033582</w:t>
            </w:r>
          </w:p>
          <w:p w:rsidR="00BB5FE1" w:rsidRPr="00BB5FE1" w:rsidRDefault="00BB5FE1" w:rsidP="00BB5FE1">
            <w:pPr>
              <w:spacing w:after="0" w:line="240" w:lineRule="auto"/>
              <w:ind w:right="-1"/>
              <w:rPr>
                <w:rFonts w:ascii="Times New Roman" w:eastAsia="Times New Roman" w:hAnsi="Times New Roman"/>
                <w:sz w:val="24"/>
                <w:szCs w:val="24"/>
              </w:rPr>
            </w:pPr>
            <w:r w:rsidRPr="00BB5FE1">
              <w:rPr>
                <w:rFonts w:ascii="Times New Roman" w:eastAsia="Times New Roman" w:hAnsi="Times New Roman"/>
                <w:sz w:val="24"/>
                <w:szCs w:val="24"/>
              </w:rPr>
              <w:t>Banka: Swedbank</w:t>
            </w:r>
          </w:p>
          <w:p w:rsidR="00BB5FE1" w:rsidRPr="00BB5FE1" w:rsidRDefault="00BB5FE1" w:rsidP="00BB5FE1">
            <w:pPr>
              <w:spacing w:after="0" w:line="240" w:lineRule="auto"/>
              <w:ind w:right="-1"/>
              <w:rPr>
                <w:rFonts w:ascii="Times New Roman" w:eastAsia="Times New Roman" w:hAnsi="Times New Roman"/>
                <w:sz w:val="24"/>
                <w:szCs w:val="24"/>
              </w:rPr>
            </w:pPr>
            <w:r w:rsidRPr="00BB5FE1">
              <w:rPr>
                <w:rFonts w:ascii="Times New Roman" w:eastAsia="Times New Roman" w:hAnsi="Times New Roman"/>
                <w:sz w:val="24"/>
                <w:szCs w:val="24"/>
              </w:rPr>
              <w:t>Kods: HABALV22</w:t>
            </w:r>
          </w:p>
          <w:p w:rsidR="00BB5FE1" w:rsidRDefault="00BB5FE1" w:rsidP="00BB5FE1">
            <w:pPr>
              <w:spacing w:after="0" w:line="240" w:lineRule="auto"/>
              <w:ind w:right="-1"/>
              <w:rPr>
                <w:rFonts w:ascii="Times New Roman" w:eastAsia="Times New Roman" w:hAnsi="Times New Roman"/>
                <w:sz w:val="24"/>
                <w:szCs w:val="24"/>
              </w:rPr>
            </w:pPr>
          </w:p>
          <w:p w:rsidR="00BB5FE1" w:rsidRPr="00BB5FE1" w:rsidRDefault="00BB5FE1" w:rsidP="00BB5FE1">
            <w:pPr>
              <w:spacing w:after="0" w:line="240" w:lineRule="auto"/>
              <w:ind w:right="-1"/>
              <w:rPr>
                <w:rFonts w:ascii="Times New Roman" w:eastAsia="Times New Roman" w:hAnsi="Times New Roman"/>
                <w:sz w:val="24"/>
                <w:szCs w:val="24"/>
              </w:rPr>
            </w:pPr>
          </w:p>
          <w:p w:rsidR="00BB5FE1" w:rsidRPr="00BB5FE1" w:rsidRDefault="00BB5FE1" w:rsidP="00BB5FE1">
            <w:pPr>
              <w:spacing w:after="0" w:line="240" w:lineRule="auto"/>
              <w:ind w:right="-1"/>
              <w:rPr>
                <w:rFonts w:ascii="Times New Roman" w:eastAsia="Times New Roman" w:hAnsi="Times New Roman"/>
                <w:sz w:val="24"/>
                <w:szCs w:val="24"/>
              </w:rPr>
            </w:pPr>
            <w:r w:rsidRPr="00BB5FE1">
              <w:rPr>
                <w:rFonts w:ascii="Times New Roman" w:eastAsia="Times New Roman" w:hAnsi="Times New Roman"/>
                <w:sz w:val="24"/>
                <w:szCs w:val="24"/>
              </w:rPr>
              <w:t>____________________________</w:t>
            </w:r>
          </w:p>
          <w:p w:rsidR="00BB5FE1" w:rsidRPr="00BB5FE1" w:rsidRDefault="00BB5FE1" w:rsidP="00BB5FE1">
            <w:pPr>
              <w:spacing w:after="0" w:line="240" w:lineRule="auto"/>
              <w:ind w:right="-1"/>
              <w:rPr>
                <w:rFonts w:ascii="Times New Roman" w:eastAsia="Times New Roman" w:hAnsi="Times New Roman"/>
                <w:sz w:val="24"/>
                <w:szCs w:val="24"/>
              </w:rPr>
            </w:pPr>
            <w:proofErr w:type="spellStart"/>
            <w:r w:rsidRPr="00BB5FE1">
              <w:rPr>
                <w:rFonts w:ascii="Times New Roman" w:eastAsia="Times New Roman" w:hAnsi="Times New Roman"/>
                <w:sz w:val="24"/>
                <w:szCs w:val="24"/>
              </w:rPr>
              <w:t>I.Spriņģis</w:t>
            </w:r>
            <w:proofErr w:type="spellEnd"/>
          </w:p>
          <w:p w:rsidR="00107389" w:rsidRPr="00BB5FE1" w:rsidRDefault="00107389" w:rsidP="00BB5FE1">
            <w:pPr>
              <w:spacing w:after="0" w:line="240" w:lineRule="auto"/>
              <w:ind w:right="-1"/>
              <w:rPr>
                <w:rFonts w:ascii="Times New Roman" w:eastAsia="Times New Roman" w:hAnsi="Times New Roman"/>
                <w:sz w:val="24"/>
                <w:szCs w:val="24"/>
              </w:rPr>
            </w:pPr>
          </w:p>
        </w:tc>
      </w:tr>
      <w:tr w:rsidR="00107389" w:rsidTr="00107389">
        <w:trPr>
          <w:trHeight w:val="80"/>
        </w:trPr>
        <w:tc>
          <w:tcPr>
            <w:tcW w:w="4608" w:type="dxa"/>
          </w:tcPr>
          <w:p w:rsidR="00107389" w:rsidRDefault="00107389" w:rsidP="00BB5FE1">
            <w:pPr>
              <w:spacing w:after="0" w:line="240" w:lineRule="auto"/>
              <w:ind w:right="-1"/>
              <w:rPr>
                <w:rFonts w:ascii="Times New Roman" w:eastAsia="Times New Roman" w:hAnsi="Times New Roman"/>
                <w:b/>
                <w:bCs/>
                <w:sz w:val="24"/>
                <w:szCs w:val="24"/>
              </w:rPr>
            </w:pPr>
          </w:p>
        </w:tc>
        <w:tc>
          <w:tcPr>
            <w:tcW w:w="4637" w:type="dxa"/>
          </w:tcPr>
          <w:p w:rsidR="00107389" w:rsidRPr="00BB5FE1" w:rsidRDefault="00107389">
            <w:pPr>
              <w:spacing w:after="0" w:line="240" w:lineRule="auto"/>
              <w:ind w:right="-1"/>
              <w:rPr>
                <w:rFonts w:ascii="Times New Roman" w:eastAsia="Times New Roman" w:hAnsi="Times New Roman"/>
                <w:sz w:val="23"/>
                <w:szCs w:val="23"/>
              </w:rPr>
            </w:pPr>
          </w:p>
          <w:p w:rsidR="00107389" w:rsidRPr="00BB5FE1" w:rsidRDefault="00107389">
            <w:pPr>
              <w:spacing w:after="0" w:line="240" w:lineRule="auto"/>
              <w:ind w:right="-1"/>
              <w:rPr>
                <w:rFonts w:ascii="Times New Roman" w:eastAsia="Times New Roman" w:hAnsi="Times New Roman"/>
                <w:sz w:val="23"/>
                <w:szCs w:val="23"/>
              </w:rPr>
            </w:pPr>
          </w:p>
          <w:p w:rsidR="00107389" w:rsidRDefault="00107389">
            <w:pPr>
              <w:spacing w:after="0" w:line="240" w:lineRule="auto"/>
              <w:ind w:right="-1"/>
              <w:rPr>
                <w:rFonts w:ascii="Times New Roman" w:eastAsia="Times New Roman" w:hAnsi="Times New Roman"/>
                <w:sz w:val="23"/>
                <w:szCs w:val="23"/>
              </w:rPr>
            </w:pPr>
          </w:p>
          <w:p w:rsidR="00CA475C" w:rsidRDefault="00CA475C">
            <w:pPr>
              <w:spacing w:after="0" w:line="240" w:lineRule="auto"/>
              <w:ind w:right="-1"/>
              <w:rPr>
                <w:rFonts w:ascii="Times New Roman" w:eastAsia="Times New Roman" w:hAnsi="Times New Roman"/>
                <w:sz w:val="23"/>
                <w:szCs w:val="23"/>
              </w:rPr>
            </w:pPr>
          </w:p>
          <w:p w:rsidR="00CA475C" w:rsidRDefault="00CA475C">
            <w:pPr>
              <w:spacing w:after="0" w:line="240" w:lineRule="auto"/>
              <w:ind w:right="-1"/>
              <w:rPr>
                <w:rFonts w:ascii="Times New Roman" w:eastAsia="Times New Roman" w:hAnsi="Times New Roman"/>
                <w:sz w:val="23"/>
                <w:szCs w:val="23"/>
              </w:rPr>
            </w:pPr>
          </w:p>
          <w:p w:rsidR="00107389" w:rsidRPr="00BB5FE1" w:rsidRDefault="00107389">
            <w:pPr>
              <w:spacing w:after="0" w:line="240" w:lineRule="auto"/>
              <w:ind w:right="-1"/>
              <w:rPr>
                <w:rFonts w:ascii="Times New Roman" w:eastAsia="Times New Roman" w:hAnsi="Times New Roman"/>
                <w:sz w:val="23"/>
                <w:szCs w:val="23"/>
              </w:rPr>
            </w:pPr>
          </w:p>
        </w:tc>
      </w:tr>
    </w:tbl>
    <w:p w:rsidR="00A73697" w:rsidRDefault="00A73697" w:rsidP="002C250D">
      <w:pPr>
        <w:spacing w:after="0" w:line="240" w:lineRule="auto"/>
        <w:ind w:right="-766"/>
      </w:pPr>
    </w:p>
    <w:sectPr w:rsidR="00A7369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E7" w:rsidRDefault="000349E7" w:rsidP="00623AEA">
      <w:pPr>
        <w:spacing w:after="0" w:line="240" w:lineRule="auto"/>
      </w:pPr>
      <w:r>
        <w:separator/>
      </w:r>
    </w:p>
  </w:endnote>
  <w:endnote w:type="continuationSeparator" w:id="0">
    <w:p w:rsidR="000349E7" w:rsidRDefault="000349E7" w:rsidP="0062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600468"/>
      <w:docPartObj>
        <w:docPartGallery w:val="Page Numbers (Bottom of Page)"/>
        <w:docPartUnique/>
      </w:docPartObj>
    </w:sdtPr>
    <w:sdtEndPr>
      <w:rPr>
        <w:noProof/>
      </w:rPr>
    </w:sdtEndPr>
    <w:sdtContent>
      <w:p w:rsidR="00623AEA" w:rsidRDefault="00623AEA">
        <w:pPr>
          <w:pStyle w:val="Footer"/>
          <w:jc w:val="center"/>
        </w:pPr>
        <w:r>
          <w:fldChar w:fldCharType="begin"/>
        </w:r>
        <w:r>
          <w:instrText xml:space="preserve"> PAGE   \* MERGEFORMAT </w:instrText>
        </w:r>
        <w:r>
          <w:fldChar w:fldCharType="separate"/>
        </w:r>
        <w:r w:rsidR="002C250D">
          <w:rPr>
            <w:noProof/>
          </w:rPr>
          <w:t>5</w:t>
        </w:r>
        <w:r>
          <w:rPr>
            <w:noProof/>
          </w:rPr>
          <w:fldChar w:fldCharType="end"/>
        </w:r>
      </w:p>
    </w:sdtContent>
  </w:sdt>
  <w:p w:rsidR="00623AEA" w:rsidRDefault="00623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E7" w:rsidRDefault="000349E7" w:rsidP="00623AEA">
      <w:pPr>
        <w:spacing w:after="0" w:line="240" w:lineRule="auto"/>
      </w:pPr>
      <w:r>
        <w:separator/>
      </w:r>
    </w:p>
  </w:footnote>
  <w:footnote w:type="continuationSeparator" w:id="0">
    <w:p w:rsidR="000349E7" w:rsidRDefault="000349E7" w:rsidP="00623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3"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63D59B2"/>
    <w:multiLevelType w:val="multilevel"/>
    <w:tmpl w:val="8DEAD08A"/>
    <w:lvl w:ilvl="0">
      <w:start w:val="1"/>
      <w:numFmt w:val="decimal"/>
      <w:lvlText w:val="%1."/>
      <w:lvlJc w:val="left"/>
      <w:pPr>
        <w:ind w:left="360" w:hanging="360"/>
      </w:pPr>
      <w:rPr>
        <w:rFonts w:cs="Times New Roman"/>
        <w:b/>
      </w:rPr>
    </w:lvl>
    <w:lvl w:ilvl="1">
      <w:start w:val="1"/>
      <w:numFmt w:val="decimal"/>
      <w:lvlText w:val="%1.%2."/>
      <w:lvlJc w:val="left"/>
      <w:pPr>
        <w:ind w:left="2984" w:hanging="432"/>
      </w:pPr>
      <w:rPr>
        <w:rFonts w:cs="Times New Roman"/>
        <w:b w:val="0"/>
        <w:sz w:val="24"/>
        <w:szCs w:val="24"/>
      </w:rPr>
    </w:lvl>
    <w:lvl w:ilvl="2">
      <w:start w:val="1"/>
      <w:numFmt w:val="decimal"/>
      <w:lvlText w:val="%1.%2.%3."/>
      <w:lvlJc w:val="left"/>
      <w:pPr>
        <w:ind w:left="3623"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09"/>
    <w:rsid w:val="000349E7"/>
    <w:rsid w:val="00064819"/>
    <w:rsid w:val="000B2B37"/>
    <w:rsid w:val="000E28EF"/>
    <w:rsid w:val="001052F8"/>
    <w:rsid w:val="00107389"/>
    <w:rsid w:val="0014594B"/>
    <w:rsid w:val="001D5E4C"/>
    <w:rsid w:val="001E77DE"/>
    <w:rsid w:val="00260FDA"/>
    <w:rsid w:val="00266AB4"/>
    <w:rsid w:val="002C250D"/>
    <w:rsid w:val="002E5A5D"/>
    <w:rsid w:val="00314A23"/>
    <w:rsid w:val="003216D6"/>
    <w:rsid w:val="003C67C8"/>
    <w:rsid w:val="003E046F"/>
    <w:rsid w:val="003E103B"/>
    <w:rsid w:val="00420755"/>
    <w:rsid w:val="0055605C"/>
    <w:rsid w:val="0058173B"/>
    <w:rsid w:val="005D2D81"/>
    <w:rsid w:val="00601C6C"/>
    <w:rsid w:val="0060473B"/>
    <w:rsid w:val="00623AEA"/>
    <w:rsid w:val="006C2D5A"/>
    <w:rsid w:val="006E042D"/>
    <w:rsid w:val="00700470"/>
    <w:rsid w:val="00755265"/>
    <w:rsid w:val="00767195"/>
    <w:rsid w:val="0078115D"/>
    <w:rsid w:val="007A734E"/>
    <w:rsid w:val="007F1DAB"/>
    <w:rsid w:val="00810905"/>
    <w:rsid w:val="00887D15"/>
    <w:rsid w:val="008E771C"/>
    <w:rsid w:val="009744B8"/>
    <w:rsid w:val="009846A6"/>
    <w:rsid w:val="009D6127"/>
    <w:rsid w:val="00A57D6B"/>
    <w:rsid w:val="00A73697"/>
    <w:rsid w:val="00B619A3"/>
    <w:rsid w:val="00BB5FE1"/>
    <w:rsid w:val="00BC19A3"/>
    <w:rsid w:val="00BF63A1"/>
    <w:rsid w:val="00C83D09"/>
    <w:rsid w:val="00CA475C"/>
    <w:rsid w:val="00D228AB"/>
    <w:rsid w:val="00DA38FC"/>
    <w:rsid w:val="00DE2E47"/>
    <w:rsid w:val="00E653AB"/>
    <w:rsid w:val="00E75B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B4A15-69CF-4D4F-ABE1-ABB0CE8B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07389"/>
  </w:style>
  <w:style w:type="paragraph" w:styleId="ListParagraph">
    <w:name w:val="List Paragraph"/>
    <w:basedOn w:val="Normal"/>
    <w:link w:val="ListParagraphChar"/>
    <w:uiPriority w:val="34"/>
    <w:qFormat/>
    <w:rsid w:val="00107389"/>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23A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3AEA"/>
    <w:rPr>
      <w:rFonts w:ascii="Calibri" w:eastAsia="Calibri" w:hAnsi="Calibri" w:cs="Times New Roman"/>
    </w:rPr>
  </w:style>
  <w:style w:type="paragraph" w:styleId="Footer">
    <w:name w:val="footer"/>
    <w:basedOn w:val="Normal"/>
    <w:link w:val="FooterChar"/>
    <w:uiPriority w:val="99"/>
    <w:unhideWhenUsed/>
    <w:rsid w:val="00623A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3AEA"/>
    <w:rPr>
      <w:rFonts w:ascii="Calibri" w:eastAsia="Calibri" w:hAnsi="Calibri" w:cs="Times New Roman"/>
    </w:rPr>
  </w:style>
  <w:style w:type="paragraph" w:styleId="BalloonText">
    <w:name w:val="Balloon Text"/>
    <w:basedOn w:val="Normal"/>
    <w:link w:val="BalloonTextChar"/>
    <w:uiPriority w:val="99"/>
    <w:semiHidden/>
    <w:unhideWhenUsed/>
    <w:rsid w:val="00064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47494">
      <w:bodyDiv w:val="1"/>
      <w:marLeft w:val="0"/>
      <w:marRight w:val="0"/>
      <w:marTop w:val="0"/>
      <w:marBottom w:val="0"/>
      <w:divBdr>
        <w:top w:val="none" w:sz="0" w:space="0" w:color="auto"/>
        <w:left w:val="none" w:sz="0" w:space="0" w:color="auto"/>
        <w:bottom w:val="none" w:sz="0" w:space="0" w:color="auto"/>
        <w:right w:val="none" w:sz="0" w:space="0" w:color="auto"/>
      </w:divBdr>
    </w:div>
    <w:div w:id="16529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9443</Words>
  <Characters>5383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38</cp:revision>
  <cp:lastPrinted>2016-07-14T07:59:00Z</cp:lastPrinted>
  <dcterms:created xsi:type="dcterms:W3CDTF">2016-07-08T12:33:00Z</dcterms:created>
  <dcterms:modified xsi:type="dcterms:W3CDTF">2016-07-20T10:25:00Z</dcterms:modified>
</cp:coreProperties>
</file>