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DD" w:rsidRPr="00076CDD" w:rsidRDefault="00076CDD" w:rsidP="00076CDD">
      <w:pPr>
        <w:spacing w:after="0" w:line="240" w:lineRule="auto"/>
        <w:ind w:right="-1"/>
        <w:jc w:val="center"/>
        <w:rPr>
          <w:rFonts w:ascii="Times New Roman" w:eastAsia="Calibri" w:hAnsi="Times New Roman" w:cs="Times New Roman"/>
          <w:i/>
          <w:sz w:val="24"/>
          <w:szCs w:val="24"/>
        </w:rPr>
      </w:pPr>
      <w:r w:rsidRPr="00076CDD">
        <w:rPr>
          <w:rFonts w:ascii="Times New Roman" w:eastAsia="Calibri" w:hAnsi="Times New Roman" w:cs="Times New Roman"/>
          <w:b/>
          <w:sz w:val="24"/>
          <w:szCs w:val="24"/>
        </w:rPr>
        <w:t xml:space="preserve">LĪGUMS </w:t>
      </w:r>
      <w:r w:rsidR="003F0AAC">
        <w:rPr>
          <w:rFonts w:ascii="Times New Roman" w:eastAsia="Calibri" w:hAnsi="Times New Roman" w:cs="Times New Roman"/>
          <w:sz w:val="24"/>
          <w:szCs w:val="24"/>
        </w:rPr>
        <w:t>Nr. SKUS 56/17</w:t>
      </w:r>
      <w:r w:rsidRPr="00076CDD">
        <w:rPr>
          <w:rFonts w:ascii="Times New Roman" w:eastAsia="Calibri" w:hAnsi="Times New Roman" w:cs="Times New Roman"/>
          <w:sz w:val="24"/>
          <w:szCs w:val="24"/>
        </w:rPr>
        <w:t xml:space="preserve"> </w:t>
      </w:r>
    </w:p>
    <w:p w:rsidR="00076CDD" w:rsidRPr="00076CDD" w:rsidRDefault="00076CDD" w:rsidP="005C04C4">
      <w:pPr>
        <w:spacing w:after="0" w:line="240" w:lineRule="auto"/>
        <w:jc w:val="center"/>
        <w:rPr>
          <w:rFonts w:ascii="Times New Roman" w:eastAsia="Times New Roman" w:hAnsi="Times New Roman" w:cs="Times New Roman"/>
          <w:bCs/>
          <w:i/>
          <w:sz w:val="24"/>
          <w:szCs w:val="24"/>
          <w:lang w:eastAsia="lv-LV"/>
        </w:rPr>
      </w:pPr>
      <w:r w:rsidRPr="00076CDD">
        <w:rPr>
          <w:rFonts w:ascii="Times New Roman" w:eastAsia="Calibri" w:hAnsi="Times New Roman" w:cs="Times New Roman"/>
          <w:i/>
          <w:sz w:val="24"/>
          <w:szCs w:val="24"/>
        </w:rPr>
        <w:t>Kardioķirurģijas piederumi Ethicon iekārtām</w:t>
      </w:r>
    </w:p>
    <w:p w:rsidR="00076CDD" w:rsidRPr="00076CDD" w:rsidRDefault="00076CDD" w:rsidP="00076CDD">
      <w:pPr>
        <w:spacing w:after="0" w:line="240" w:lineRule="auto"/>
        <w:ind w:right="-1"/>
        <w:jc w:val="both"/>
        <w:rPr>
          <w:rFonts w:ascii="Times New Roman" w:eastAsia="Calibri" w:hAnsi="Times New Roman" w:cs="Times New Roman"/>
          <w:sz w:val="24"/>
          <w:szCs w:val="24"/>
        </w:rPr>
      </w:pPr>
    </w:p>
    <w:p w:rsidR="00076CDD" w:rsidRPr="00076CDD" w:rsidRDefault="00076CDD" w:rsidP="00076CDD">
      <w:pPr>
        <w:spacing w:after="0" w:line="240" w:lineRule="auto"/>
        <w:ind w:right="-1"/>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Rī</w:t>
      </w:r>
      <w:r w:rsidR="004E206A">
        <w:rPr>
          <w:rFonts w:ascii="Times New Roman" w:eastAsia="Calibri" w:hAnsi="Times New Roman" w:cs="Times New Roman"/>
          <w:sz w:val="24"/>
          <w:szCs w:val="24"/>
        </w:rPr>
        <w:t xml:space="preserve">ga, </w:t>
      </w:r>
      <w:r w:rsidR="004E206A">
        <w:rPr>
          <w:rFonts w:ascii="Times New Roman" w:eastAsia="Calibri" w:hAnsi="Times New Roman" w:cs="Times New Roman"/>
          <w:sz w:val="24"/>
          <w:szCs w:val="24"/>
        </w:rPr>
        <w:tab/>
      </w:r>
      <w:r w:rsidR="004E206A">
        <w:rPr>
          <w:rFonts w:ascii="Times New Roman" w:eastAsia="Calibri" w:hAnsi="Times New Roman" w:cs="Times New Roman"/>
          <w:sz w:val="24"/>
          <w:szCs w:val="24"/>
        </w:rPr>
        <w:tab/>
      </w:r>
      <w:r w:rsidR="004E206A">
        <w:rPr>
          <w:rFonts w:ascii="Times New Roman" w:eastAsia="Calibri" w:hAnsi="Times New Roman" w:cs="Times New Roman"/>
          <w:sz w:val="24"/>
          <w:szCs w:val="24"/>
        </w:rPr>
        <w:tab/>
      </w:r>
      <w:r w:rsidR="004E206A">
        <w:rPr>
          <w:rFonts w:ascii="Times New Roman" w:eastAsia="Calibri" w:hAnsi="Times New Roman" w:cs="Times New Roman"/>
          <w:sz w:val="24"/>
          <w:szCs w:val="24"/>
        </w:rPr>
        <w:tab/>
      </w:r>
      <w:r w:rsidR="004E206A">
        <w:rPr>
          <w:rFonts w:ascii="Times New Roman" w:eastAsia="Calibri" w:hAnsi="Times New Roman" w:cs="Times New Roman"/>
          <w:sz w:val="24"/>
          <w:szCs w:val="24"/>
        </w:rPr>
        <w:tab/>
      </w:r>
      <w:r w:rsidR="004E206A">
        <w:rPr>
          <w:rFonts w:ascii="Times New Roman" w:eastAsia="Calibri" w:hAnsi="Times New Roman" w:cs="Times New Roman"/>
          <w:sz w:val="24"/>
          <w:szCs w:val="24"/>
        </w:rPr>
        <w:tab/>
        <w:t xml:space="preserve">              </w:t>
      </w:r>
      <w:r w:rsidR="003F0AAC">
        <w:rPr>
          <w:rFonts w:ascii="Times New Roman" w:eastAsia="Calibri" w:hAnsi="Times New Roman" w:cs="Times New Roman"/>
          <w:sz w:val="24"/>
          <w:szCs w:val="24"/>
        </w:rPr>
        <w:t xml:space="preserve">                      </w:t>
      </w:r>
      <w:bookmarkStart w:id="0" w:name="_GoBack"/>
      <w:bookmarkEnd w:id="0"/>
      <w:r w:rsidR="004E206A">
        <w:rPr>
          <w:rFonts w:ascii="Times New Roman" w:eastAsia="Calibri" w:hAnsi="Times New Roman" w:cs="Times New Roman"/>
          <w:sz w:val="24"/>
          <w:szCs w:val="24"/>
        </w:rPr>
        <w:t xml:space="preserve">  2017.</w:t>
      </w:r>
      <w:r w:rsidR="003F0AAC">
        <w:rPr>
          <w:rFonts w:ascii="Times New Roman" w:eastAsia="Calibri" w:hAnsi="Times New Roman" w:cs="Times New Roman"/>
          <w:sz w:val="24"/>
          <w:szCs w:val="24"/>
        </w:rPr>
        <w:t>gada 31.janvārī</w:t>
      </w:r>
    </w:p>
    <w:p w:rsidR="00076CDD" w:rsidRPr="00076CDD" w:rsidRDefault="00076CDD" w:rsidP="00076CDD">
      <w:pPr>
        <w:spacing w:after="0" w:line="240" w:lineRule="auto"/>
        <w:ind w:right="-1"/>
        <w:jc w:val="both"/>
        <w:rPr>
          <w:rFonts w:ascii="Times New Roman" w:eastAsia="Calibri" w:hAnsi="Times New Roman" w:cs="Times New Roman"/>
          <w:b/>
          <w:sz w:val="24"/>
          <w:szCs w:val="24"/>
        </w:rPr>
      </w:pPr>
    </w:p>
    <w:p w:rsidR="00076CDD" w:rsidRPr="00076CDD" w:rsidRDefault="00076CDD" w:rsidP="005C04C4">
      <w:pPr>
        <w:spacing w:after="0" w:line="240" w:lineRule="auto"/>
        <w:ind w:right="-427"/>
        <w:jc w:val="both"/>
        <w:rPr>
          <w:rFonts w:ascii="Times New Roman" w:eastAsia="Calibri" w:hAnsi="Times New Roman" w:cs="Times New Roman"/>
          <w:sz w:val="24"/>
          <w:szCs w:val="24"/>
        </w:rPr>
      </w:pPr>
      <w:r w:rsidRPr="00076CDD">
        <w:rPr>
          <w:rFonts w:ascii="Times New Roman" w:eastAsia="Calibri" w:hAnsi="Times New Roman" w:cs="Times New Roman"/>
          <w:b/>
          <w:bCs/>
          <w:sz w:val="24"/>
          <w:szCs w:val="24"/>
        </w:rPr>
        <w:t>VSIA „Paula Stradiņa Klīniskā universitātes slimnīca”</w:t>
      </w:r>
      <w:r w:rsidRPr="00076CDD">
        <w:rPr>
          <w:rFonts w:ascii="Times New Roman" w:eastAsia="Calibri" w:hAnsi="Times New Roman" w:cs="Times New Roman"/>
          <w:sz w:val="24"/>
          <w:szCs w:val="24"/>
        </w:rPr>
        <w:t>, Pilsoņu ielā 13, Rīgā, LV-1002, reģ.Nr.40003457109, kuru, saskaņā ar statūtiem, pārstāv valdes locekle Arta Biruma un valdes locekle Elita Buša (turpmāk -Pasūtītājs) no vienas puses, un</w:t>
      </w:r>
    </w:p>
    <w:p w:rsidR="00076CDD" w:rsidRPr="00076CDD" w:rsidRDefault="00076CDD" w:rsidP="005C04C4">
      <w:pPr>
        <w:spacing w:after="120" w:line="240" w:lineRule="auto"/>
        <w:ind w:right="-427"/>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rPr>
        <w:t xml:space="preserve">Kompānija </w:t>
      </w:r>
      <w:r w:rsidRPr="00076CDD">
        <w:rPr>
          <w:rFonts w:ascii="Times New Roman" w:eastAsia="Times New Roman" w:hAnsi="Times New Roman" w:cs="Times New Roman"/>
          <w:b/>
          <w:color w:val="000000"/>
          <w:sz w:val="24"/>
          <w:szCs w:val="24"/>
        </w:rPr>
        <w:t>“Johnson &amp; Johnson AB Latvijas filiāle</w:t>
      </w:r>
      <w:r w:rsidRPr="00076CDD">
        <w:rPr>
          <w:rFonts w:ascii="Times New Roman" w:eastAsia="Calibri" w:hAnsi="Times New Roman" w:cs="Times New Roman"/>
          <w:b/>
          <w:bCs/>
          <w:sz w:val="24"/>
          <w:szCs w:val="24"/>
        </w:rPr>
        <w:t>”</w:t>
      </w:r>
      <w:r w:rsidRPr="00076CDD">
        <w:rPr>
          <w:rFonts w:ascii="Times New Roman" w:eastAsia="Calibri" w:hAnsi="Times New Roman" w:cs="Times New Roman"/>
          <w:sz w:val="24"/>
          <w:szCs w:val="24"/>
        </w:rPr>
        <w:t>, reģistrācijas Nr.</w:t>
      </w:r>
      <w:r w:rsidRPr="00076CDD">
        <w:rPr>
          <w:rFonts w:ascii="Times New Roman" w:eastAsia="Times New Roman" w:hAnsi="Times New Roman" w:cs="Times New Roman"/>
          <w:sz w:val="24"/>
          <w:szCs w:val="24"/>
          <w:lang w:eastAsia="lv-LV"/>
        </w:rPr>
        <w:t>40003600116</w:t>
      </w:r>
      <w:r w:rsidRPr="00076CDD">
        <w:rPr>
          <w:rFonts w:ascii="Times New Roman" w:eastAsia="Calibri" w:hAnsi="Times New Roman" w:cs="Times New Roman"/>
          <w:sz w:val="24"/>
          <w:szCs w:val="24"/>
        </w:rPr>
        <w:t>, juridiskā adrese:</w:t>
      </w:r>
      <w:r>
        <w:rPr>
          <w:rFonts w:ascii="Times New Roman" w:eastAsia="Calibri" w:hAnsi="Times New Roman" w:cs="Times New Roman"/>
          <w:sz w:val="24"/>
          <w:szCs w:val="24"/>
        </w:rPr>
        <w:t xml:space="preserve"> </w:t>
      </w:r>
      <w:r w:rsidRPr="00076CDD">
        <w:rPr>
          <w:rFonts w:ascii="Times New Roman" w:eastAsia="Times New Roman" w:hAnsi="Times New Roman" w:cs="Times New Roman"/>
          <w:sz w:val="24"/>
          <w:szCs w:val="24"/>
        </w:rPr>
        <w:t>Mūkusalas 101</w:t>
      </w:r>
      <w:r w:rsidRPr="00076CDD">
        <w:rPr>
          <w:rFonts w:ascii="Times New Roman" w:eastAsia="Calibri" w:hAnsi="Times New Roman" w:cs="Times New Roman"/>
          <w:sz w:val="24"/>
          <w:szCs w:val="24"/>
        </w:rPr>
        <w:t>,</w:t>
      </w:r>
      <w:r>
        <w:rPr>
          <w:rFonts w:ascii="Times New Roman" w:eastAsia="Calibri" w:hAnsi="Times New Roman" w:cs="Times New Roman"/>
          <w:sz w:val="24"/>
          <w:szCs w:val="24"/>
        </w:rPr>
        <w:t xml:space="preserve"> Rīga, LV – 1004,</w:t>
      </w:r>
      <w:r w:rsidRPr="00076CDD">
        <w:rPr>
          <w:rFonts w:ascii="Times New Roman" w:eastAsia="Calibri" w:hAnsi="Times New Roman" w:cs="Times New Roman"/>
          <w:sz w:val="24"/>
          <w:szCs w:val="24"/>
        </w:rPr>
        <w:t xml:space="preserve"> tās </w:t>
      </w:r>
      <w:r w:rsidR="00C62920">
        <w:rPr>
          <w:rFonts w:ascii="Times New Roman" w:eastAsia="Calibri" w:hAnsi="Times New Roman" w:cs="Times New Roman"/>
          <w:sz w:val="24"/>
          <w:szCs w:val="24"/>
        </w:rPr>
        <w:t>Ķirurģijas departamenta vadītājas Latvijā Ilzes Tokas</w:t>
      </w:r>
      <w:r w:rsidRPr="00076CDD">
        <w:rPr>
          <w:rFonts w:ascii="Times New Roman" w:eastAsia="Calibri" w:hAnsi="Times New Roman" w:cs="Times New Roman"/>
          <w:sz w:val="24"/>
          <w:szCs w:val="24"/>
        </w:rPr>
        <w:t xml:space="preserve"> personā, kura rīkojas uz </w:t>
      </w:r>
      <w:r w:rsidR="00C62920">
        <w:rPr>
          <w:rFonts w:ascii="Times New Roman" w:eastAsia="Calibri" w:hAnsi="Times New Roman" w:cs="Times New Roman"/>
          <w:sz w:val="24"/>
          <w:szCs w:val="24"/>
        </w:rPr>
        <w:t>pilnvaras</w:t>
      </w:r>
      <w:r w:rsidRPr="00076CDD">
        <w:rPr>
          <w:rFonts w:ascii="Times New Roman" w:eastAsia="Calibri" w:hAnsi="Times New Roman" w:cs="Times New Roman"/>
          <w:sz w:val="24"/>
          <w:szCs w:val="24"/>
        </w:rPr>
        <w:t xml:space="preserve"> pamata (turpmāk - Izpildītājs) no otras puses (abi kopā – Puses), pamatojoties uz iepirkuma „Kardioķirurģijas piederumi Ethicon iekārtām” (ID Nr. PSKUS 2016/204), rezultātiem un, saskaņā ar Piegādātāja iepirkumā iesniegto piedāvājumu, noslēdz šādu līgumu (turpmāk – </w:t>
      </w:r>
      <w:smartTag w:uri="schemas-tilde-lv/tildestengine" w:element="veidnes">
        <w:smartTagPr>
          <w:attr w:name="text" w:val="Līgums"/>
          <w:attr w:name="baseform" w:val="Līgums"/>
          <w:attr w:name="id" w:val="-1"/>
        </w:smartTagPr>
        <w:r w:rsidRPr="00076CDD">
          <w:rPr>
            <w:rFonts w:ascii="Times New Roman" w:eastAsia="Calibri" w:hAnsi="Times New Roman" w:cs="Times New Roman"/>
            <w:sz w:val="24"/>
            <w:szCs w:val="24"/>
          </w:rPr>
          <w:t>Līgums</w:t>
        </w:r>
      </w:smartTag>
      <w:r w:rsidRPr="00076CDD">
        <w:rPr>
          <w:rFonts w:ascii="Times New Roman" w:eastAsia="Calibri" w:hAnsi="Times New Roman" w:cs="Times New Roman"/>
          <w:sz w:val="24"/>
          <w:szCs w:val="24"/>
        </w:rPr>
        <w:t>):</w:t>
      </w:r>
    </w:p>
    <w:p w:rsidR="00076CDD" w:rsidRPr="00076CDD" w:rsidRDefault="00076CDD" w:rsidP="005C04C4">
      <w:pPr>
        <w:numPr>
          <w:ilvl w:val="0"/>
          <w:numId w:val="1"/>
        </w:numPr>
        <w:spacing w:before="120" w:after="120" w:line="240" w:lineRule="auto"/>
        <w:ind w:right="-427"/>
        <w:jc w:val="center"/>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rPr>
        <w:t>Līguma priekšmets</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Pasūtītājs pasūta un Piegādātājs piegādā </w:t>
      </w:r>
      <w:r>
        <w:rPr>
          <w:rFonts w:ascii="Times New Roman" w:eastAsia="Calibri" w:hAnsi="Times New Roman" w:cs="Times New Roman"/>
          <w:sz w:val="24"/>
          <w:szCs w:val="24"/>
        </w:rPr>
        <w:t>k</w:t>
      </w:r>
      <w:r w:rsidRPr="00076CDD">
        <w:rPr>
          <w:rFonts w:ascii="Times New Roman" w:eastAsia="Calibri" w:hAnsi="Times New Roman" w:cs="Times New Roman"/>
          <w:sz w:val="24"/>
          <w:szCs w:val="24"/>
        </w:rPr>
        <w:t>ardioķirurģijas piederumu</w:t>
      </w:r>
      <w:r>
        <w:rPr>
          <w:rFonts w:ascii="Times New Roman" w:eastAsia="Calibri" w:hAnsi="Times New Roman" w:cs="Times New Roman"/>
          <w:sz w:val="24"/>
          <w:szCs w:val="24"/>
        </w:rPr>
        <w:t>s</w:t>
      </w:r>
      <w:r w:rsidRPr="00076CDD">
        <w:rPr>
          <w:rFonts w:ascii="Times New Roman" w:eastAsia="Calibri" w:hAnsi="Times New Roman" w:cs="Times New Roman"/>
          <w:sz w:val="24"/>
          <w:szCs w:val="24"/>
        </w:rPr>
        <w:t xml:space="preserve"> Ethicon iekārtām (turpmāk – Prece), atbilstoši Līguma</w:t>
      </w:r>
      <w:r>
        <w:rPr>
          <w:rFonts w:ascii="Times New Roman" w:eastAsia="Calibri" w:hAnsi="Times New Roman" w:cs="Times New Roman"/>
          <w:sz w:val="24"/>
          <w:szCs w:val="24"/>
        </w:rPr>
        <w:t>m</w:t>
      </w:r>
      <w:r w:rsidRPr="00076CDD">
        <w:rPr>
          <w:rFonts w:ascii="Times New Roman" w:eastAsia="Calibri" w:hAnsi="Times New Roman" w:cs="Times New Roman"/>
          <w:sz w:val="24"/>
          <w:szCs w:val="24"/>
        </w:rPr>
        <w:t>, tā pielikumiem, nodrošinot Preces garantiju.</w:t>
      </w:r>
    </w:p>
    <w:p w:rsidR="00076CDD" w:rsidRPr="00076CDD" w:rsidRDefault="00076CDD" w:rsidP="005C04C4">
      <w:pPr>
        <w:numPr>
          <w:ilvl w:val="1"/>
          <w:numId w:val="1"/>
        </w:numPr>
        <w:tabs>
          <w:tab w:val="num" w:pos="426"/>
        </w:tabs>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  Preces piegādes vieta: VSIA “Paula Stradiņa klīniskā universitātes slimnīca” Pilsoņu iela 13, Rīga, LV – 1002. </w:t>
      </w:r>
    </w:p>
    <w:p w:rsidR="00076CDD" w:rsidRPr="00076CDD" w:rsidRDefault="00076CDD" w:rsidP="005C04C4">
      <w:pPr>
        <w:numPr>
          <w:ilvl w:val="1"/>
          <w:numId w:val="1"/>
        </w:numPr>
        <w:tabs>
          <w:tab w:val="num" w:pos="426"/>
        </w:tabs>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4 nedēļu</w:t>
      </w:r>
      <w:r w:rsidRPr="00076CDD">
        <w:rPr>
          <w:rFonts w:ascii="Times New Roman" w:eastAsia="Calibri" w:hAnsi="Times New Roman" w:cs="Times New Roman"/>
          <w:sz w:val="24"/>
          <w:szCs w:val="24"/>
        </w:rPr>
        <w:t xml:space="preserve"> laikā pēc pasūtījuma veikšanas.</w:t>
      </w:r>
    </w:p>
    <w:p w:rsidR="00076CDD" w:rsidRPr="00076CDD" w:rsidRDefault="00076CDD" w:rsidP="005C04C4">
      <w:pPr>
        <w:numPr>
          <w:ilvl w:val="0"/>
          <w:numId w:val="1"/>
        </w:numPr>
        <w:spacing w:before="120" w:after="120" w:line="240" w:lineRule="auto"/>
        <w:ind w:right="-427"/>
        <w:jc w:val="center"/>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rPr>
        <w:t>Līguma summa, norēķinu kārtība</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Līguma kopējā summa nepārsniedz </w:t>
      </w:r>
      <w:r w:rsidRPr="00076CDD">
        <w:rPr>
          <w:rFonts w:ascii="Times New Roman" w:eastAsia="Calibri" w:hAnsi="Times New Roman" w:cs="Times New Roman"/>
          <w:b/>
          <w:bCs/>
          <w:sz w:val="24"/>
          <w:szCs w:val="24"/>
        </w:rPr>
        <w:t>EUR</w:t>
      </w:r>
      <w:r>
        <w:rPr>
          <w:rFonts w:ascii="Times New Roman" w:eastAsia="Calibri" w:hAnsi="Times New Roman" w:cs="Times New Roman"/>
          <w:b/>
          <w:bCs/>
          <w:sz w:val="24"/>
          <w:szCs w:val="24"/>
        </w:rPr>
        <w:t xml:space="preserve"> 30 000,00</w:t>
      </w:r>
      <w:r w:rsidRPr="00076C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trīsdesmit tūkstoši </w:t>
      </w:r>
      <w:r w:rsidRPr="00076CDD">
        <w:rPr>
          <w:rFonts w:ascii="Times New Roman" w:eastAsia="Calibri" w:hAnsi="Times New Roman" w:cs="Times New Roman"/>
          <w:i/>
          <w:sz w:val="24"/>
          <w:szCs w:val="24"/>
        </w:rPr>
        <w:t>euro</w:t>
      </w:r>
      <w:r>
        <w:rPr>
          <w:rFonts w:ascii="Times New Roman" w:eastAsia="Calibri" w:hAnsi="Times New Roman" w:cs="Times New Roman"/>
          <w:sz w:val="24"/>
          <w:szCs w:val="24"/>
        </w:rPr>
        <w:t>, 00 centi</w:t>
      </w:r>
      <w:r w:rsidRPr="00076CDD">
        <w:rPr>
          <w:rFonts w:ascii="Times New Roman" w:eastAsia="Calibri" w:hAnsi="Times New Roman" w:cs="Times New Roman"/>
          <w:sz w:val="24"/>
          <w:szCs w:val="24"/>
        </w:rPr>
        <w:t xml:space="preserve">) bez pievienotās vērtības nodokļa (turpmāk – PVN). </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p>
    <w:p w:rsidR="00076CDD" w:rsidRDefault="00076CDD" w:rsidP="005C04C4">
      <w:pPr>
        <w:numPr>
          <w:ilvl w:val="1"/>
          <w:numId w:val="1"/>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076CDD">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076CDD">
        <w:rPr>
          <w:rFonts w:ascii="Times New Roman" w:eastAsia="Calibri" w:hAnsi="Times New Roman" w:cs="Times New Roman"/>
          <w:sz w:val="24"/>
          <w:szCs w:val="24"/>
        </w:rPr>
        <w:t xml:space="preserve">, nepārsniedzot Līguma 2.1.punktā norādīto kopējo Līguma summu. </w:t>
      </w:r>
    </w:p>
    <w:p w:rsidR="00370E9C" w:rsidRPr="00076CDD" w:rsidRDefault="00370E9C" w:rsidP="005C04C4">
      <w:pPr>
        <w:numPr>
          <w:ilvl w:val="1"/>
          <w:numId w:val="1"/>
        </w:numPr>
        <w:spacing w:after="0" w:line="240" w:lineRule="auto"/>
        <w:ind w:left="567" w:right="-427" w:hanging="567"/>
        <w:jc w:val="both"/>
        <w:rPr>
          <w:rFonts w:ascii="Times New Roman" w:eastAsia="Calibri" w:hAnsi="Times New Roman" w:cs="Times New Roman"/>
          <w:sz w:val="24"/>
          <w:szCs w:val="24"/>
        </w:rPr>
      </w:pPr>
      <w:r w:rsidRPr="00370E9C">
        <w:rPr>
          <w:rFonts w:ascii="Times New Roman" w:eastAsia="Calibri" w:hAnsi="Times New Roman" w:cs="Times New Roman"/>
          <w:sz w:val="24"/>
          <w:szCs w:val="24"/>
        </w:rPr>
        <w:t>Nepieciešamības gadījumā Puses ir tiesīgas vienoties par citu apmaksas termiņu</w:t>
      </w:r>
    </w:p>
    <w:p w:rsidR="00076CDD" w:rsidRPr="00076CDD" w:rsidRDefault="00076CDD" w:rsidP="005C04C4">
      <w:pPr>
        <w:numPr>
          <w:ilvl w:val="1"/>
          <w:numId w:val="1"/>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76CDD" w:rsidRPr="004E206A"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076CDD" w:rsidRPr="00076CDD" w:rsidRDefault="00076CDD" w:rsidP="005C04C4">
      <w:pPr>
        <w:numPr>
          <w:ilvl w:val="0"/>
          <w:numId w:val="1"/>
        </w:numPr>
        <w:spacing w:before="120" w:after="120" w:line="240" w:lineRule="auto"/>
        <w:ind w:right="-427"/>
        <w:jc w:val="center"/>
        <w:rPr>
          <w:rFonts w:ascii="Times New Roman" w:eastAsia="Times New Roman" w:hAnsi="Times New Roman" w:cs="Times New Roman"/>
          <w:b/>
          <w:bCs/>
          <w:sz w:val="24"/>
          <w:szCs w:val="24"/>
          <w:lang w:eastAsia="lv-LV"/>
        </w:rPr>
      </w:pPr>
      <w:r w:rsidRPr="00076CDD">
        <w:rPr>
          <w:rFonts w:ascii="Times New Roman" w:eastAsia="Times New Roman" w:hAnsi="Times New Roman" w:cs="Times New Roman"/>
          <w:b/>
          <w:bCs/>
          <w:sz w:val="24"/>
          <w:szCs w:val="24"/>
          <w:lang w:eastAsia="lv-LV"/>
        </w:rPr>
        <w:t>Līguma darbības termiņš un spēkā esamība</w:t>
      </w:r>
    </w:p>
    <w:p w:rsidR="00076CDD" w:rsidRPr="00076CDD" w:rsidRDefault="00076CDD" w:rsidP="005C04C4">
      <w:pPr>
        <w:numPr>
          <w:ilvl w:val="1"/>
          <w:numId w:val="1"/>
        </w:numPr>
        <w:spacing w:after="0" w:line="240" w:lineRule="auto"/>
        <w:ind w:right="-427" w:hanging="562"/>
        <w:jc w:val="both"/>
        <w:rPr>
          <w:rFonts w:ascii="Times New Roman" w:eastAsia="Times New Roman" w:hAnsi="Times New Roman" w:cs="Times New Roman"/>
          <w:sz w:val="24"/>
          <w:szCs w:val="24"/>
          <w:lang w:eastAsia="lv-LV"/>
        </w:rPr>
      </w:pPr>
      <w:r w:rsidRPr="00076CDD">
        <w:rPr>
          <w:rFonts w:ascii="Times New Roman" w:eastAsia="Times New Roman" w:hAnsi="Times New Roman" w:cs="Times New Roman"/>
          <w:sz w:val="24"/>
          <w:szCs w:val="24"/>
          <w:lang w:eastAsia="lv-LV"/>
        </w:rPr>
        <w:t xml:space="preserve">Līgums stājas spēkā tā abpusējas parakstīšanas brīdī un ir spēkā līdz </w:t>
      </w:r>
      <w:r w:rsidRPr="00076CDD">
        <w:rPr>
          <w:rFonts w:ascii="Times New Roman" w:eastAsia="Times New Roman" w:hAnsi="Times New Roman" w:cs="Times New Roman"/>
          <w:sz w:val="24"/>
          <w:szCs w:val="24"/>
        </w:rPr>
        <w:t xml:space="preserve">pilnīgai Pušu saistību izpildei, bet ne ilgāk kā </w:t>
      </w:r>
      <w:r w:rsidR="00370E9C">
        <w:rPr>
          <w:rFonts w:ascii="Times New Roman" w:eastAsia="Times New Roman" w:hAnsi="Times New Roman" w:cs="Times New Roman"/>
          <w:sz w:val="24"/>
          <w:szCs w:val="24"/>
        </w:rPr>
        <w:t>24</w:t>
      </w:r>
      <w:r w:rsidRPr="00076CDD">
        <w:rPr>
          <w:rFonts w:ascii="Times New Roman" w:eastAsia="Times New Roman" w:hAnsi="Times New Roman" w:cs="Times New Roman"/>
          <w:sz w:val="24"/>
          <w:szCs w:val="24"/>
        </w:rPr>
        <w:t xml:space="preserve"> (</w:t>
      </w:r>
      <w:r w:rsidR="00370E9C">
        <w:rPr>
          <w:rFonts w:ascii="Times New Roman" w:eastAsia="Times New Roman" w:hAnsi="Times New Roman" w:cs="Times New Roman"/>
          <w:sz w:val="24"/>
          <w:szCs w:val="24"/>
        </w:rPr>
        <w:t>divdesmit četrus</w:t>
      </w:r>
      <w:r w:rsidRPr="00076CDD">
        <w:rPr>
          <w:rFonts w:ascii="Times New Roman" w:eastAsia="Times New Roman" w:hAnsi="Times New Roman" w:cs="Times New Roman"/>
          <w:sz w:val="24"/>
          <w:szCs w:val="24"/>
        </w:rPr>
        <w:t>) mēne</w:t>
      </w:r>
      <w:r w:rsidR="00370E9C">
        <w:rPr>
          <w:rFonts w:ascii="Times New Roman" w:eastAsia="Times New Roman" w:hAnsi="Times New Roman" w:cs="Times New Roman"/>
          <w:sz w:val="24"/>
          <w:szCs w:val="24"/>
        </w:rPr>
        <w:t>šus no Līguma noslēgšanas brīža vai līdz Līguma 2.1.punktā norādītās summas pilnīgai apguvei, atkarībā no tā, kurš no nosacījumiem iestājas pirmais.</w:t>
      </w:r>
    </w:p>
    <w:p w:rsidR="00076CDD" w:rsidRPr="00076CDD" w:rsidRDefault="00076CDD" w:rsidP="005C04C4">
      <w:pPr>
        <w:numPr>
          <w:ilvl w:val="1"/>
          <w:numId w:val="1"/>
        </w:numPr>
        <w:spacing w:after="0" w:line="240" w:lineRule="auto"/>
        <w:ind w:right="-427" w:hanging="562"/>
        <w:jc w:val="both"/>
        <w:rPr>
          <w:rFonts w:ascii="Times New Roman" w:eastAsia="Times New Roman" w:hAnsi="Times New Roman" w:cs="Times New Roman"/>
          <w:sz w:val="24"/>
          <w:szCs w:val="24"/>
          <w:lang w:eastAsia="lv-LV"/>
        </w:rPr>
      </w:pPr>
      <w:r w:rsidRPr="00076CDD">
        <w:rPr>
          <w:rFonts w:ascii="Times New Roman" w:eastAsia="Times New Roman" w:hAnsi="Times New Roman" w:cs="Times New Roman"/>
          <w:sz w:val="24"/>
          <w:szCs w:val="24"/>
          <w:lang w:eastAsia="lv-LV"/>
        </w:rPr>
        <w:t>Pusēm ir tiesības jebkurā brīdī izbeigt Līgumu, par to rakstiski vienojoties.</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lastRenderedPageBreak/>
        <w:t>iestājušies apstākļi, kas apgrūtina vai pada</w:t>
      </w:r>
      <w:r w:rsidR="00D53DFF">
        <w:rPr>
          <w:rFonts w:ascii="Times New Roman" w:eastAsia="Calibri" w:hAnsi="Times New Roman" w:cs="Times New Roman"/>
          <w:sz w:val="24"/>
          <w:szCs w:val="24"/>
        </w:rPr>
        <w:t xml:space="preserve">ra neiespējamu Piegādātāja </w:t>
      </w:r>
      <w:r w:rsidRPr="00076CDD">
        <w:rPr>
          <w:rFonts w:ascii="Times New Roman" w:eastAsia="Calibri" w:hAnsi="Times New Roman" w:cs="Times New Roman"/>
          <w:sz w:val="24"/>
          <w:szCs w:val="24"/>
        </w:rPr>
        <w:t>Līgumā noteikto saistību izpildi;</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notikusi Piegādātāja likvidācija; </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pret Piegādātāju uzsākta maksātnespējas procedūra;</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r w:rsidR="00AB0A27">
        <w:rPr>
          <w:rFonts w:ascii="Times New Roman" w:eastAsia="Calibri" w:hAnsi="Times New Roman" w:cs="Times New Roman"/>
          <w:sz w:val="24"/>
          <w:szCs w:val="24"/>
        </w:rPr>
        <w:t>, izņemot gadījumus, kad Puses ir atsevišķi vienojušās par apmaksas termiņiem</w:t>
      </w:r>
      <w:r w:rsidRPr="00076CDD">
        <w:rPr>
          <w:rFonts w:ascii="Times New Roman" w:eastAsia="Calibri" w:hAnsi="Times New Roman" w:cs="Times New Roman"/>
          <w:sz w:val="24"/>
          <w:szCs w:val="24"/>
        </w:rPr>
        <w:t>;</w:t>
      </w:r>
    </w:p>
    <w:p w:rsidR="00076CDD" w:rsidRPr="00076CDD" w:rsidRDefault="00076CDD" w:rsidP="005C04C4">
      <w:pPr>
        <w:numPr>
          <w:ilvl w:val="2"/>
          <w:numId w:val="1"/>
        </w:numPr>
        <w:tabs>
          <w:tab w:val="num" w:pos="1276"/>
        </w:tabs>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76CDD" w:rsidRPr="00076CDD" w:rsidRDefault="00076CDD" w:rsidP="005C04C4">
      <w:pPr>
        <w:numPr>
          <w:ilvl w:val="1"/>
          <w:numId w:val="1"/>
        </w:numPr>
        <w:spacing w:after="0" w:line="240" w:lineRule="auto"/>
        <w:ind w:right="-427" w:hanging="562"/>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076CDD" w:rsidRPr="00076CDD" w:rsidRDefault="00076CDD" w:rsidP="005C04C4">
      <w:pPr>
        <w:numPr>
          <w:ilvl w:val="0"/>
          <w:numId w:val="1"/>
        </w:numPr>
        <w:spacing w:before="120" w:after="120" w:line="240" w:lineRule="auto"/>
        <w:ind w:right="-427"/>
        <w:jc w:val="center"/>
        <w:rPr>
          <w:rFonts w:ascii="Times New Roman" w:eastAsia="Calibri" w:hAnsi="Times New Roman" w:cs="Times New Roman"/>
          <w:b/>
          <w:bCs/>
          <w:sz w:val="24"/>
          <w:szCs w:val="24"/>
        </w:rPr>
      </w:pPr>
      <w:r w:rsidRPr="00076CDD">
        <w:rPr>
          <w:rFonts w:ascii="Times New Roman" w:eastAsia="Calibri" w:hAnsi="Times New Roman" w:cs="Times New Roman"/>
          <w:b/>
          <w:bCs/>
          <w:sz w:val="24"/>
          <w:szCs w:val="24"/>
        </w:rPr>
        <w:t>Garantija</w:t>
      </w:r>
    </w:p>
    <w:p w:rsidR="00076CDD" w:rsidRPr="00076CDD" w:rsidRDefault="00076CDD" w:rsidP="005C04C4">
      <w:pPr>
        <w:spacing w:after="0" w:line="240" w:lineRule="auto"/>
        <w:ind w:left="567" w:right="-427" w:hanging="567"/>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4.1. </w:t>
      </w:r>
      <w:r w:rsidRPr="00076CDD">
        <w:rPr>
          <w:rFonts w:ascii="Times New Roman" w:eastAsia="Times New Roman" w:hAnsi="Times New Roman" w:cs="Times New Roman"/>
          <w:sz w:val="24"/>
          <w:szCs w:val="24"/>
        </w:rPr>
        <w:tab/>
        <w:t xml:space="preserve">Preces garantijas laiks ir </w:t>
      </w:r>
      <w:r w:rsidR="00813AAF">
        <w:rPr>
          <w:rFonts w:ascii="Times New Roman" w:eastAsia="Times New Roman" w:hAnsi="Times New Roman" w:cs="Times New Roman"/>
          <w:sz w:val="24"/>
          <w:szCs w:val="24"/>
        </w:rPr>
        <w:t xml:space="preserve">24 </w:t>
      </w:r>
      <w:r w:rsidRPr="00076CDD">
        <w:rPr>
          <w:rFonts w:ascii="Times New Roman" w:eastAsia="Times New Roman" w:hAnsi="Times New Roman" w:cs="Times New Roman"/>
          <w:sz w:val="24"/>
          <w:szCs w:val="24"/>
        </w:rPr>
        <w:t>(</w:t>
      </w:r>
      <w:r w:rsidR="00813AAF">
        <w:rPr>
          <w:rFonts w:ascii="Times New Roman" w:eastAsia="Times New Roman" w:hAnsi="Times New Roman" w:cs="Times New Roman"/>
          <w:sz w:val="24"/>
          <w:szCs w:val="24"/>
        </w:rPr>
        <w:t>divdesmit četri</w:t>
      </w:r>
      <w:r w:rsidRPr="00076CDD">
        <w:rPr>
          <w:rFonts w:ascii="Times New Roman" w:eastAsia="Times New Roman" w:hAnsi="Times New Roman" w:cs="Times New Roman"/>
          <w:sz w:val="24"/>
          <w:szCs w:val="24"/>
        </w:rPr>
        <w:t xml:space="preserve">) mēneši no Preces </w:t>
      </w:r>
      <w:r w:rsidR="0010029D">
        <w:rPr>
          <w:rFonts w:ascii="Times New Roman" w:eastAsia="Times New Roman" w:hAnsi="Times New Roman" w:cs="Times New Roman"/>
          <w:sz w:val="24"/>
          <w:szCs w:val="24"/>
        </w:rPr>
        <w:t>pavadzīmes</w:t>
      </w:r>
      <w:r w:rsidRPr="00076CDD">
        <w:rPr>
          <w:rFonts w:ascii="Times New Roman" w:eastAsia="Times New Roman" w:hAnsi="Times New Roman" w:cs="Times New Roman"/>
          <w:sz w:val="24"/>
          <w:szCs w:val="24"/>
        </w:rPr>
        <w:t xml:space="preserve"> abpusējas parakstīšanas </w:t>
      </w:r>
      <w:r w:rsidR="00956FD9">
        <w:rPr>
          <w:rFonts w:ascii="Times New Roman" w:eastAsia="Times New Roman" w:hAnsi="Times New Roman" w:cs="Times New Roman"/>
          <w:sz w:val="24"/>
          <w:szCs w:val="24"/>
        </w:rPr>
        <w:t>brīža</w:t>
      </w:r>
      <w:r w:rsidRPr="00076CDD">
        <w:rPr>
          <w:rFonts w:ascii="Times New Roman" w:eastAsia="Times New Roman" w:hAnsi="Times New Roman" w:cs="Times New Roman"/>
          <w:sz w:val="24"/>
          <w:szCs w:val="24"/>
        </w:rPr>
        <w:t>.</w:t>
      </w:r>
    </w:p>
    <w:p w:rsidR="00076CDD" w:rsidRPr="00076CDD" w:rsidRDefault="00076CDD" w:rsidP="005C04C4">
      <w:pPr>
        <w:spacing w:after="0" w:line="240" w:lineRule="auto"/>
        <w:ind w:left="567" w:right="-427" w:hanging="567"/>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4.2.</w:t>
      </w:r>
      <w:r w:rsidRPr="00076CDD">
        <w:rPr>
          <w:rFonts w:ascii="Times New Roman" w:eastAsia="Times New Roman" w:hAnsi="Times New Roman" w:cs="Times New Roman"/>
          <w:sz w:val="24"/>
          <w:szCs w:val="24"/>
        </w:rPr>
        <w:tab/>
        <w:t>Piegādātājs apņemas bez maksas novērst jebkuru Preces defektu, ja defekts ir atklāts Preces garantijas laikā.</w:t>
      </w:r>
    </w:p>
    <w:p w:rsidR="00076CDD" w:rsidRPr="00076CDD" w:rsidRDefault="00076CDD" w:rsidP="005C04C4">
      <w:pPr>
        <w:numPr>
          <w:ilvl w:val="1"/>
          <w:numId w:val="2"/>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Preces garantija neattiecas uz preces defektiem, kas radušies:</w:t>
      </w:r>
    </w:p>
    <w:p w:rsidR="00076CDD" w:rsidRPr="00076CDD" w:rsidRDefault="00076CDD" w:rsidP="005C04C4">
      <w:pPr>
        <w:spacing w:after="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4.3.1.</w:t>
      </w:r>
      <w:r w:rsidRPr="00076CDD">
        <w:rPr>
          <w:rFonts w:ascii="Times New Roman" w:eastAsia="Calibri" w:hAnsi="Times New Roman" w:cs="Times New Roman"/>
          <w:sz w:val="24"/>
          <w:szCs w:val="24"/>
        </w:rPr>
        <w:tab/>
        <w:t>ekspluatējot Preci neatbilstoši tās ekspluatācijas noteikumiem (ražotāja instrukcijām);</w:t>
      </w:r>
    </w:p>
    <w:p w:rsidR="00076CDD" w:rsidRPr="00076CDD" w:rsidRDefault="00076CDD" w:rsidP="005C04C4">
      <w:pPr>
        <w:numPr>
          <w:ilvl w:val="2"/>
          <w:numId w:val="3"/>
        </w:numPr>
        <w:spacing w:after="0" w:line="240" w:lineRule="auto"/>
        <w:ind w:left="1276" w:right="-427" w:hanging="709"/>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pierādāmu Preces lietotāju nolaidības, nepareizas Preces lietošanas vai apzinātu bojājumu konstatēšanas gadījumā;</w:t>
      </w:r>
    </w:p>
    <w:p w:rsidR="00076CDD" w:rsidRPr="00076CDD" w:rsidRDefault="00076CDD" w:rsidP="005C04C4">
      <w:pPr>
        <w:numPr>
          <w:ilvl w:val="2"/>
          <w:numId w:val="3"/>
        </w:numPr>
        <w:spacing w:after="0" w:line="240" w:lineRule="auto"/>
        <w:ind w:left="1276" w:right="-427" w:hanging="709"/>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076CDD" w:rsidRPr="00076CDD" w:rsidRDefault="00076CDD" w:rsidP="005C04C4">
      <w:pPr>
        <w:numPr>
          <w:ilvl w:val="2"/>
          <w:numId w:val="3"/>
        </w:numPr>
        <w:spacing w:after="120" w:line="240" w:lineRule="auto"/>
        <w:ind w:left="1276"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nepārvaramas varas apstākļu rezultātā. </w:t>
      </w:r>
    </w:p>
    <w:p w:rsidR="00076CDD" w:rsidRPr="00076CDD" w:rsidRDefault="00076CDD" w:rsidP="005C04C4">
      <w:pPr>
        <w:numPr>
          <w:ilvl w:val="1"/>
          <w:numId w:val="3"/>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076CD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076CDD" w:rsidRPr="00076CDD" w:rsidRDefault="00076CDD" w:rsidP="005C04C4">
      <w:pPr>
        <w:numPr>
          <w:ilvl w:val="1"/>
          <w:numId w:val="3"/>
        </w:numPr>
        <w:spacing w:after="0" w:line="240" w:lineRule="auto"/>
        <w:ind w:left="567" w:right="-427" w:hanging="567"/>
        <w:contextualSpacing/>
        <w:jc w:val="both"/>
        <w:rPr>
          <w:rFonts w:ascii="Times New Roman" w:eastAsia="Times New Roman" w:hAnsi="Times New Roman" w:cs="Times New Roman"/>
          <w:sz w:val="24"/>
          <w:szCs w:val="24"/>
        </w:rPr>
      </w:pPr>
      <w:r w:rsidRPr="00076CD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76CDD" w:rsidRPr="00076CDD" w:rsidRDefault="00076CDD" w:rsidP="004E206A">
      <w:pPr>
        <w:spacing w:after="0" w:line="240" w:lineRule="auto"/>
        <w:ind w:left="567" w:right="-427" w:hanging="567"/>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lastRenderedPageBreak/>
        <w:t>4.6</w:t>
      </w:r>
      <w:r w:rsidRPr="00076CD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076CDD" w:rsidRPr="00076CDD" w:rsidRDefault="00076CDD" w:rsidP="005C04C4">
      <w:pPr>
        <w:numPr>
          <w:ilvl w:val="0"/>
          <w:numId w:val="3"/>
        </w:numPr>
        <w:spacing w:before="120" w:after="120" w:line="240" w:lineRule="auto"/>
        <w:ind w:right="-427"/>
        <w:jc w:val="center"/>
        <w:rPr>
          <w:rFonts w:ascii="Times New Roman" w:eastAsia="Calibri" w:hAnsi="Times New Roman" w:cs="Times New Roman"/>
          <w:b/>
          <w:bCs/>
          <w:sz w:val="24"/>
          <w:szCs w:val="24"/>
        </w:rPr>
      </w:pPr>
      <w:r w:rsidRPr="00076CDD">
        <w:rPr>
          <w:rFonts w:ascii="Times New Roman" w:eastAsia="Calibri" w:hAnsi="Times New Roman" w:cs="Times New Roman"/>
          <w:b/>
          <w:bCs/>
          <w:sz w:val="24"/>
          <w:szCs w:val="24"/>
        </w:rPr>
        <w:t>Preces kvalitātes prasības</w:t>
      </w:r>
    </w:p>
    <w:p w:rsidR="00076CDD" w:rsidRPr="00076CDD" w:rsidRDefault="00076CDD" w:rsidP="005C04C4">
      <w:p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bCs/>
          <w:sz w:val="24"/>
          <w:szCs w:val="24"/>
        </w:rPr>
        <w:t xml:space="preserve">5.1.  </w:t>
      </w:r>
      <w:r w:rsidRPr="00076CDD">
        <w:rPr>
          <w:rFonts w:ascii="Times New Roman" w:eastAsia="Calibri" w:hAnsi="Times New Roman" w:cs="Times New Roman"/>
          <w:bCs/>
          <w:sz w:val="24"/>
          <w:szCs w:val="24"/>
        </w:rPr>
        <w:tab/>
      </w:r>
      <w:r w:rsidRPr="00076CD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076CDD" w:rsidRPr="00076CDD" w:rsidRDefault="00076CDD" w:rsidP="005C04C4">
      <w:p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5.2.</w:t>
      </w:r>
      <w:r w:rsidRPr="00076CDD">
        <w:rPr>
          <w:rFonts w:ascii="Times New Roman" w:eastAsia="Calibri" w:hAnsi="Times New Roman" w:cs="Times New Roman"/>
          <w:sz w:val="24"/>
          <w:szCs w:val="24"/>
        </w:rPr>
        <w:tab/>
        <w:t>Piegādātājs garantē, ka piegādātā Prece ir augstas kvalitātes un atbilst Latvijas Republikas normatīvo aktu prasībām.</w:t>
      </w:r>
    </w:p>
    <w:p w:rsidR="00076CDD" w:rsidRPr="00076CDD" w:rsidRDefault="00076CDD" w:rsidP="005C04C4">
      <w:p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5.3.</w:t>
      </w:r>
      <w:r w:rsidRPr="00076CDD">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076CDD" w:rsidRPr="00076CDD" w:rsidRDefault="00076CDD" w:rsidP="005C04C4">
      <w:pPr>
        <w:spacing w:after="0" w:line="240" w:lineRule="auto"/>
        <w:ind w:left="567" w:right="-427" w:hanging="567"/>
        <w:jc w:val="both"/>
        <w:rPr>
          <w:rFonts w:ascii="Times New Roman" w:eastAsia="Calibri" w:hAnsi="Times New Roman" w:cs="Times New Roman"/>
          <w:bCs/>
          <w:sz w:val="24"/>
          <w:szCs w:val="24"/>
        </w:rPr>
      </w:pPr>
      <w:r w:rsidRPr="00076CDD">
        <w:rPr>
          <w:rFonts w:ascii="Times New Roman" w:eastAsia="Calibri" w:hAnsi="Times New Roman" w:cs="Times New Roman"/>
          <w:sz w:val="24"/>
          <w:szCs w:val="24"/>
        </w:rPr>
        <w:t>5.4.</w:t>
      </w:r>
      <w:r w:rsidRPr="00076CD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76CDD" w:rsidRPr="00076CDD" w:rsidRDefault="00076CDD" w:rsidP="005C04C4">
      <w:pPr>
        <w:numPr>
          <w:ilvl w:val="0"/>
          <w:numId w:val="3"/>
        </w:numPr>
        <w:spacing w:before="120" w:after="120" w:line="240" w:lineRule="auto"/>
        <w:ind w:right="-427"/>
        <w:jc w:val="center"/>
        <w:rPr>
          <w:rFonts w:ascii="Times New Roman" w:eastAsia="Calibri" w:hAnsi="Times New Roman" w:cs="Times New Roman"/>
          <w:b/>
          <w:bCs/>
          <w:sz w:val="24"/>
          <w:szCs w:val="24"/>
        </w:rPr>
      </w:pPr>
      <w:r w:rsidRPr="00076CDD">
        <w:rPr>
          <w:rFonts w:ascii="Times New Roman" w:eastAsia="Calibri" w:hAnsi="Times New Roman" w:cs="Times New Roman"/>
          <w:b/>
          <w:bCs/>
          <w:sz w:val="24"/>
          <w:szCs w:val="24"/>
        </w:rPr>
        <w:t>Pušu saistības</w:t>
      </w:r>
    </w:p>
    <w:p w:rsidR="00076CDD" w:rsidRPr="00076CDD" w:rsidRDefault="00076CDD" w:rsidP="005C04C4">
      <w:pPr>
        <w:numPr>
          <w:ilvl w:val="1"/>
          <w:numId w:val="4"/>
        </w:numPr>
        <w:spacing w:after="0" w:line="240" w:lineRule="auto"/>
        <w:ind w:left="567" w:right="-427" w:hanging="567"/>
        <w:contextualSpacing/>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Piegādātāja pienākumi:</w:t>
      </w:r>
    </w:p>
    <w:p w:rsidR="00076CDD" w:rsidRPr="00076CDD" w:rsidRDefault="00076CDD" w:rsidP="005C04C4">
      <w:pPr>
        <w:numPr>
          <w:ilvl w:val="2"/>
          <w:numId w:val="4"/>
        </w:numPr>
        <w:tabs>
          <w:tab w:val="num" w:pos="1276"/>
        </w:tabs>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076CDD" w:rsidRPr="00076CDD" w:rsidRDefault="00076CDD" w:rsidP="005C04C4">
      <w:pPr>
        <w:numPr>
          <w:ilvl w:val="2"/>
          <w:numId w:val="4"/>
        </w:numPr>
        <w:tabs>
          <w:tab w:val="num" w:pos="1276"/>
        </w:tabs>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transportējot Preci, nodrošināt Preces drošību pret iespējamajiem bojājumiem;</w:t>
      </w:r>
    </w:p>
    <w:p w:rsidR="00076CDD" w:rsidRPr="00076CDD" w:rsidRDefault="00076CDD" w:rsidP="005C04C4">
      <w:pPr>
        <w:numPr>
          <w:ilvl w:val="2"/>
          <w:numId w:val="4"/>
        </w:numPr>
        <w:tabs>
          <w:tab w:val="num" w:pos="1276"/>
        </w:tabs>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076CDD" w:rsidRPr="00076CDD" w:rsidRDefault="00076CDD" w:rsidP="005C04C4">
      <w:pPr>
        <w:numPr>
          <w:ilvl w:val="2"/>
          <w:numId w:val="4"/>
        </w:numPr>
        <w:tabs>
          <w:tab w:val="num" w:pos="1276"/>
          <w:tab w:val="num" w:pos="1997"/>
        </w:tabs>
        <w:spacing w:after="0" w:line="240" w:lineRule="auto"/>
        <w:ind w:right="-427" w:hanging="873"/>
        <w:rPr>
          <w:rFonts w:ascii="Times New Roman" w:eastAsia="Calibri" w:hAnsi="Times New Roman" w:cs="Times New Roman"/>
          <w:sz w:val="24"/>
          <w:szCs w:val="24"/>
        </w:rPr>
      </w:pPr>
      <w:r w:rsidRPr="00076CDD">
        <w:rPr>
          <w:rFonts w:ascii="Times New Roman" w:eastAsia="Calibri" w:hAnsi="Times New Roman" w:cs="Times New Roman"/>
          <w:sz w:val="24"/>
          <w:szCs w:val="24"/>
        </w:rPr>
        <w:t>sagatavot un nodot Pasūtītājam rēķinu par piegādāto Preci;</w:t>
      </w:r>
    </w:p>
    <w:p w:rsidR="00076CDD" w:rsidRPr="00076CDD" w:rsidRDefault="00076CDD" w:rsidP="005C04C4">
      <w:pPr>
        <w:numPr>
          <w:ilvl w:val="2"/>
          <w:numId w:val="4"/>
        </w:numPr>
        <w:tabs>
          <w:tab w:val="num" w:pos="1276"/>
        </w:tabs>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76CDD" w:rsidRPr="00076CDD" w:rsidRDefault="00076CDD" w:rsidP="005C04C4">
      <w:pPr>
        <w:numPr>
          <w:ilvl w:val="2"/>
          <w:numId w:val="4"/>
        </w:numPr>
        <w:tabs>
          <w:tab w:val="num" w:pos="1276"/>
        </w:tabs>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veikt Līguma izpildi ar saviem spēkiem, resursiem un līdzekļiem.</w:t>
      </w:r>
    </w:p>
    <w:p w:rsidR="00076CDD" w:rsidRPr="00076CDD" w:rsidRDefault="00076CDD" w:rsidP="005C04C4">
      <w:pPr>
        <w:tabs>
          <w:tab w:val="left" w:pos="567"/>
        </w:tabs>
        <w:spacing w:after="0" w:line="240" w:lineRule="auto"/>
        <w:ind w:left="1276" w:right="-427" w:hanging="1276"/>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6.2.    Piegādātāja tiesības:</w:t>
      </w:r>
    </w:p>
    <w:p w:rsidR="00076CDD" w:rsidRPr="00076CDD" w:rsidRDefault="00076CDD" w:rsidP="005C04C4">
      <w:p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6.2.1.</w:t>
      </w:r>
      <w:r w:rsidRPr="00076CDD">
        <w:rPr>
          <w:rFonts w:ascii="Times New Roman" w:eastAsia="Times New Roman" w:hAnsi="Times New Roman" w:cs="Times New Roman"/>
          <w:sz w:val="24"/>
          <w:szCs w:val="24"/>
        </w:rPr>
        <w:tab/>
        <w:t>par piegādātu kvalitatīvu Preci savlaicīgi saņemt Līgumā noteikto samaksu;</w:t>
      </w:r>
    </w:p>
    <w:p w:rsidR="00076CDD" w:rsidRPr="00076CDD" w:rsidRDefault="00076CDD" w:rsidP="005C04C4">
      <w:p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6.2.2.</w:t>
      </w:r>
      <w:r w:rsidRPr="00076CDD">
        <w:rPr>
          <w:rFonts w:ascii="Times New Roman" w:eastAsia="Times New Roman" w:hAnsi="Times New Roman" w:cs="Times New Roman"/>
          <w:sz w:val="24"/>
          <w:szCs w:val="24"/>
        </w:rPr>
        <w:tab/>
        <w:t>saņemt no Pasūtītāja saistību izpildei nepieciešamo informāciju.</w:t>
      </w:r>
    </w:p>
    <w:p w:rsidR="00076CDD" w:rsidRPr="00076CDD" w:rsidRDefault="00076CDD" w:rsidP="005C04C4">
      <w:pPr>
        <w:tabs>
          <w:tab w:val="num" w:pos="567"/>
          <w:tab w:val="left" w:pos="993"/>
        </w:tabs>
        <w:spacing w:after="0" w:line="240" w:lineRule="auto"/>
        <w:ind w:left="142" w:right="-427" w:hanging="142"/>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6.3.    Pasūtītāja pienākumi:</w:t>
      </w:r>
    </w:p>
    <w:p w:rsidR="00076CDD" w:rsidRPr="00076CDD" w:rsidRDefault="00076CDD" w:rsidP="005C04C4">
      <w:pPr>
        <w:numPr>
          <w:ilvl w:val="2"/>
          <w:numId w:val="5"/>
        </w:numPr>
        <w:spacing w:after="0" w:line="240" w:lineRule="auto"/>
        <w:ind w:left="1276" w:right="-427" w:hanging="709"/>
        <w:contextualSpacing/>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pārbaudīt piegādāto Preču kvalitāti un atbilstību Līguma noteikumiem;</w:t>
      </w:r>
    </w:p>
    <w:p w:rsidR="00076CDD" w:rsidRPr="00076CDD" w:rsidRDefault="00076CDD" w:rsidP="005C04C4">
      <w:pPr>
        <w:numPr>
          <w:ilvl w:val="2"/>
          <w:numId w:val="5"/>
        </w:numPr>
        <w:spacing w:after="0" w:line="240" w:lineRule="auto"/>
        <w:ind w:left="1276" w:right="-427" w:hanging="709"/>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Līgumā noteiktajā kārtībā savlaicīgi samaksāt par pieņemto, Līguma prasībām atbilstošu un kvalitatīvu Preci.</w:t>
      </w:r>
    </w:p>
    <w:p w:rsidR="00076CDD" w:rsidRPr="00076CDD" w:rsidRDefault="00076CDD" w:rsidP="005C04C4">
      <w:pPr>
        <w:numPr>
          <w:ilvl w:val="1"/>
          <w:numId w:val="5"/>
        </w:numPr>
        <w:tabs>
          <w:tab w:val="left" w:pos="426"/>
        </w:tabs>
        <w:spacing w:after="0" w:line="240" w:lineRule="auto"/>
        <w:ind w:left="709" w:right="-427" w:hanging="709"/>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   Pasūtītāja tiesības:</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dot Piegādātājam saistošus norādījumus attiecībā uz Līguma izpildi;</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saņemt no Piegādātāja informāciju un paskaidrojumus par Līguma izpildes gaitu un citiem Līguma izpildes jautājumiem;</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pieņemt, saskaņā ar Līguma noteikumiem piegādāto, Līguma prasībām atb</w:t>
      </w:r>
      <w:r w:rsidR="005C04C4">
        <w:rPr>
          <w:rFonts w:ascii="Times New Roman" w:eastAsia="Times New Roman" w:hAnsi="Times New Roman" w:cs="Times New Roman"/>
          <w:sz w:val="24"/>
          <w:szCs w:val="24"/>
        </w:rPr>
        <w:t>ilstošo, kvalitatīvo Preci</w:t>
      </w:r>
      <w:r w:rsidRPr="00076CDD">
        <w:rPr>
          <w:rFonts w:ascii="Times New Roman" w:eastAsia="Times New Roman" w:hAnsi="Times New Roman" w:cs="Times New Roman"/>
          <w:sz w:val="24"/>
          <w:szCs w:val="24"/>
        </w:rPr>
        <w:t>;</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apturēt Līguma izpildi Līguma 3.3.punktā noteiktajos gadījumos;</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76CDD" w:rsidRPr="00076CDD" w:rsidRDefault="00076CDD" w:rsidP="005C04C4">
      <w:pPr>
        <w:numPr>
          <w:ilvl w:val="2"/>
          <w:numId w:val="5"/>
        </w:numPr>
        <w:spacing w:after="0" w:line="240" w:lineRule="auto"/>
        <w:ind w:left="1276" w:right="-427" w:hanging="709"/>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lastRenderedPageBreak/>
        <w:t>Pasūtītājs atsaka pieņemt Līguma izpildījumu, ja piegādāta nekvalitatīva un Līguma noteikumiem neatbilstoša Prece.</w:t>
      </w:r>
    </w:p>
    <w:p w:rsidR="00076CDD" w:rsidRPr="00076CDD" w:rsidRDefault="00076CDD" w:rsidP="005C04C4">
      <w:pPr>
        <w:numPr>
          <w:ilvl w:val="0"/>
          <w:numId w:val="5"/>
        </w:numPr>
        <w:spacing w:before="120" w:after="120" w:line="240" w:lineRule="auto"/>
        <w:ind w:right="-427"/>
        <w:contextualSpacing/>
        <w:jc w:val="center"/>
        <w:rPr>
          <w:rFonts w:ascii="Times New Roman" w:eastAsia="Calibri" w:hAnsi="Times New Roman" w:cs="Times New Roman"/>
          <w:b/>
          <w:bCs/>
          <w:sz w:val="24"/>
          <w:szCs w:val="24"/>
        </w:rPr>
      </w:pPr>
      <w:r w:rsidRPr="00076CDD">
        <w:rPr>
          <w:rFonts w:ascii="Times New Roman" w:eastAsia="Calibri" w:hAnsi="Times New Roman" w:cs="Times New Roman"/>
          <w:b/>
          <w:bCs/>
          <w:sz w:val="24"/>
          <w:szCs w:val="24"/>
        </w:rPr>
        <w:t>Pušu atbildība</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076CDD" w:rsidRPr="00076CDD" w:rsidRDefault="00076CDD" w:rsidP="005C04C4">
      <w:pPr>
        <w:numPr>
          <w:ilvl w:val="1"/>
          <w:numId w:val="5"/>
        </w:numPr>
        <w:tabs>
          <w:tab w:val="left" w:pos="567"/>
        </w:tabs>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w:t>
      </w:r>
      <w:r w:rsidR="005C04C4">
        <w:rPr>
          <w:rFonts w:ascii="Times New Roman" w:eastAsia="Calibri" w:hAnsi="Times New Roman" w:cs="Times New Roman"/>
          <w:sz w:val="24"/>
          <w:szCs w:val="24"/>
        </w:rPr>
        <w:t>ētā maksājuma summas.</w:t>
      </w:r>
      <w:r w:rsidRPr="00076CDD">
        <w:rPr>
          <w:rFonts w:ascii="Times New Roman" w:eastAsia="Calibri" w:hAnsi="Times New Roman" w:cs="Times New Roman"/>
          <w:color w:val="000000"/>
          <w:sz w:val="24"/>
          <w:szCs w:val="24"/>
        </w:rPr>
        <w:t xml:space="preserve"> </w:t>
      </w:r>
    </w:p>
    <w:p w:rsidR="00076CDD" w:rsidRPr="00076CDD" w:rsidRDefault="00076CDD" w:rsidP="005C04C4">
      <w:pPr>
        <w:numPr>
          <w:ilvl w:val="1"/>
          <w:numId w:val="5"/>
        </w:numPr>
        <w:tabs>
          <w:tab w:val="left" w:pos="567"/>
        </w:tabs>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Līgumsoda samaksa neatbrīvo Puses no turpmākas saistību izpildes pienākuma un netiek ieskaitīta zaudējumu atlīdzībā.</w:t>
      </w:r>
    </w:p>
    <w:p w:rsidR="00076CDD" w:rsidRPr="00076CDD" w:rsidRDefault="00076CDD" w:rsidP="005C04C4">
      <w:pPr>
        <w:numPr>
          <w:ilvl w:val="0"/>
          <w:numId w:val="5"/>
        </w:numPr>
        <w:spacing w:before="120" w:after="120" w:line="240" w:lineRule="auto"/>
        <w:ind w:right="-427"/>
        <w:jc w:val="center"/>
        <w:rPr>
          <w:rFonts w:ascii="Times New Roman" w:eastAsia="Calibri" w:hAnsi="Times New Roman" w:cs="Times New Roman"/>
          <w:b/>
          <w:bCs/>
          <w:sz w:val="24"/>
          <w:szCs w:val="24"/>
        </w:rPr>
      </w:pPr>
      <w:r w:rsidRPr="00076CDD">
        <w:rPr>
          <w:rFonts w:ascii="Times New Roman" w:eastAsia="Calibri" w:hAnsi="Times New Roman" w:cs="Times New Roman"/>
          <w:b/>
          <w:bCs/>
          <w:sz w:val="24"/>
          <w:szCs w:val="24"/>
        </w:rPr>
        <w:t>Nepārvarama vara</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76CDD">
        <w:rPr>
          <w:rFonts w:ascii="Times New Roman" w:eastAsia="Calibri" w:hAnsi="Times New Roman" w:cs="Times New Roman"/>
          <w:sz w:val="24"/>
          <w:szCs w:val="24"/>
        </w:rPr>
        <w:t>.</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Times New Roman" w:hAnsi="Times New Roman" w:cs="Times New Roman"/>
          <w:iCs/>
          <w:kern w:val="56"/>
          <w:sz w:val="24"/>
          <w:szCs w:val="24"/>
          <w:lang w:eastAsia="lv-LV"/>
        </w:rPr>
        <w:t xml:space="preserve">Ar rakstisku vienošanos </w:t>
      </w:r>
      <w:r w:rsidRPr="00076CDD">
        <w:rPr>
          <w:rFonts w:ascii="Times New Roman" w:eastAsia="Times New Roman" w:hAnsi="Times New Roman" w:cs="Times New Roman"/>
          <w:bCs/>
          <w:iCs/>
          <w:kern w:val="56"/>
          <w:sz w:val="24"/>
          <w:szCs w:val="24"/>
          <w:lang w:eastAsia="lv-LV"/>
        </w:rPr>
        <w:t>Puses</w:t>
      </w:r>
      <w:r w:rsidRPr="00076CDD">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76CDD">
        <w:rPr>
          <w:rFonts w:ascii="Times New Roman" w:eastAsia="Times New Roman" w:hAnsi="Times New Roman" w:cs="Times New Roman"/>
          <w:bCs/>
          <w:iCs/>
          <w:kern w:val="56"/>
          <w:sz w:val="24"/>
          <w:szCs w:val="24"/>
          <w:lang w:eastAsia="lv-LV"/>
        </w:rPr>
        <w:t>Puses</w:t>
      </w:r>
      <w:r w:rsidRPr="00076CDD">
        <w:rPr>
          <w:rFonts w:ascii="Times New Roman" w:eastAsia="Times New Roman" w:hAnsi="Times New Roman" w:cs="Times New Roman"/>
          <w:b/>
          <w:bCs/>
          <w:iCs/>
          <w:kern w:val="56"/>
          <w:sz w:val="24"/>
          <w:szCs w:val="24"/>
          <w:lang w:eastAsia="lv-LV"/>
        </w:rPr>
        <w:t xml:space="preserve"> </w:t>
      </w:r>
      <w:r w:rsidRPr="00076CDD">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076CDD">
        <w:rPr>
          <w:rFonts w:ascii="Times New Roman" w:eastAsia="Times New Roman" w:hAnsi="Times New Roman" w:cs="Times New Roman"/>
          <w:bCs/>
          <w:iCs/>
          <w:kern w:val="56"/>
          <w:sz w:val="24"/>
          <w:szCs w:val="24"/>
          <w:lang w:eastAsia="lv-LV"/>
        </w:rPr>
        <w:t>Pusei</w:t>
      </w:r>
      <w:r w:rsidRPr="00076CDD">
        <w:rPr>
          <w:rFonts w:ascii="Times New Roman" w:eastAsia="Times New Roman" w:hAnsi="Times New Roman" w:cs="Times New Roman"/>
          <w:b/>
          <w:bCs/>
          <w:iCs/>
          <w:kern w:val="56"/>
          <w:sz w:val="24"/>
          <w:szCs w:val="24"/>
          <w:lang w:eastAsia="lv-LV"/>
        </w:rPr>
        <w:t xml:space="preserve"> </w:t>
      </w:r>
      <w:r w:rsidRPr="00076CDD">
        <w:rPr>
          <w:rFonts w:ascii="Times New Roman" w:eastAsia="Times New Roman" w:hAnsi="Times New Roman" w:cs="Times New Roman"/>
          <w:iCs/>
          <w:kern w:val="56"/>
          <w:sz w:val="24"/>
          <w:szCs w:val="24"/>
          <w:lang w:eastAsia="lv-LV"/>
        </w:rPr>
        <w:t>ir jāatdod otrai tas, ko tā izpildījusi vai par izpildīto jāatlīdzina.</w:t>
      </w:r>
    </w:p>
    <w:p w:rsidR="00076CDD" w:rsidRPr="00076CDD" w:rsidRDefault="00076CDD" w:rsidP="005C04C4">
      <w:pPr>
        <w:numPr>
          <w:ilvl w:val="1"/>
          <w:numId w:val="5"/>
        </w:numPr>
        <w:spacing w:after="0" w:line="240" w:lineRule="auto"/>
        <w:ind w:left="567" w:right="-427" w:hanging="567"/>
        <w:contextualSpacing/>
        <w:jc w:val="both"/>
        <w:rPr>
          <w:rFonts w:ascii="Times New Roman" w:eastAsia="Calibri" w:hAnsi="Times New Roman" w:cs="Times New Roman"/>
          <w:sz w:val="24"/>
          <w:szCs w:val="24"/>
        </w:rPr>
      </w:pPr>
      <w:r w:rsidRPr="00076CDD">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076CDD" w:rsidRPr="00076CDD" w:rsidRDefault="00076CDD" w:rsidP="005C04C4">
      <w:pPr>
        <w:numPr>
          <w:ilvl w:val="0"/>
          <w:numId w:val="5"/>
        </w:numPr>
        <w:spacing w:before="120" w:after="120" w:line="240" w:lineRule="auto"/>
        <w:ind w:right="-427"/>
        <w:jc w:val="center"/>
        <w:rPr>
          <w:rFonts w:ascii="Times New Roman" w:eastAsia="Calibri" w:hAnsi="Times New Roman" w:cs="Times New Roman"/>
          <w:b/>
          <w:bCs/>
          <w:sz w:val="24"/>
          <w:szCs w:val="24"/>
        </w:rPr>
      </w:pPr>
      <w:r w:rsidRPr="00076CDD">
        <w:rPr>
          <w:rFonts w:ascii="Times New Roman" w:eastAsia="Calibri" w:hAnsi="Times New Roman" w:cs="Times New Roman"/>
          <w:b/>
          <w:bCs/>
          <w:sz w:val="24"/>
          <w:szCs w:val="24"/>
        </w:rPr>
        <w:t>Strīdu izskatīšanas kārtība</w:t>
      </w:r>
    </w:p>
    <w:p w:rsidR="00076CDD" w:rsidRPr="00076CDD" w:rsidRDefault="00076CDD" w:rsidP="005C04C4">
      <w:pPr>
        <w:numPr>
          <w:ilvl w:val="1"/>
          <w:numId w:val="5"/>
        </w:numPr>
        <w:spacing w:before="120" w:after="120" w:line="240" w:lineRule="auto"/>
        <w:ind w:left="567" w:right="-427" w:hanging="567"/>
        <w:contextualSpacing/>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076CDD" w:rsidRPr="004E206A" w:rsidRDefault="00076CDD" w:rsidP="004E206A">
      <w:pPr>
        <w:numPr>
          <w:ilvl w:val="1"/>
          <w:numId w:val="5"/>
        </w:numPr>
        <w:spacing w:before="120" w:after="120" w:line="240" w:lineRule="auto"/>
        <w:ind w:left="567" w:right="-427" w:hanging="567"/>
        <w:contextualSpacing/>
        <w:jc w:val="both"/>
        <w:rPr>
          <w:rFonts w:ascii="Times New Roman" w:eastAsia="Times New Roman" w:hAnsi="Times New Roman" w:cs="Times New Roman"/>
          <w:sz w:val="24"/>
          <w:szCs w:val="24"/>
        </w:rPr>
      </w:pPr>
      <w:r w:rsidRPr="00076CDD">
        <w:rPr>
          <w:rFonts w:ascii="Times New Roman" w:eastAsia="Calibri" w:hAnsi="Times New Roman" w:cs="Times New Roman"/>
          <w:sz w:val="24"/>
          <w:szCs w:val="24"/>
        </w:rPr>
        <w:t>Jautājumos, kas nav tiešā veidā paredzēti Līgumā, Puses risina saskaņā ar spēkā esošajiem normatīvajiem aktiem.</w:t>
      </w:r>
    </w:p>
    <w:p w:rsidR="005C04C4" w:rsidRDefault="005C04C4" w:rsidP="005C04C4">
      <w:pPr>
        <w:spacing w:before="120" w:after="120" w:line="240" w:lineRule="auto"/>
        <w:ind w:left="567" w:right="-427"/>
        <w:contextualSpacing/>
        <w:jc w:val="both"/>
        <w:rPr>
          <w:rFonts w:ascii="Times New Roman" w:eastAsia="Times New Roman" w:hAnsi="Times New Roman" w:cs="Times New Roman"/>
          <w:sz w:val="24"/>
          <w:szCs w:val="24"/>
        </w:rPr>
      </w:pPr>
    </w:p>
    <w:p w:rsidR="00193763" w:rsidRPr="00076CDD" w:rsidRDefault="00193763" w:rsidP="005C04C4">
      <w:pPr>
        <w:spacing w:before="120" w:after="120" w:line="240" w:lineRule="auto"/>
        <w:ind w:left="567" w:right="-427"/>
        <w:contextualSpacing/>
        <w:jc w:val="both"/>
        <w:rPr>
          <w:rFonts w:ascii="Times New Roman" w:eastAsia="Times New Roman" w:hAnsi="Times New Roman" w:cs="Times New Roman"/>
          <w:sz w:val="24"/>
          <w:szCs w:val="24"/>
        </w:rPr>
      </w:pPr>
    </w:p>
    <w:p w:rsidR="00076CDD" w:rsidRPr="00076CDD" w:rsidRDefault="00076CDD" w:rsidP="005C04C4">
      <w:pPr>
        <w:numPr>
          <w:ilvl w:val="0"/>
          <w:numId w:val="5"/>
        </w:numPr>
        <w:spacing w:before="120" w:after="120" w:line="240" w:lineRule="auto"/>
        <w:ind w:right="-427" w:hanging="720"/>
        <w:jc w:val="center"/>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rPr>
        <w:lastRenderedPageBreak/>
        <w:t>Citi noteikumi</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Informācijas apmaiņa starp Pusēm var notikt arī izmantojot e-pasta saraksti, kas kļūst par Līguma neatņemamu sastāvdaļu.</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Puses nav tiesīgas nodot savas tiesības un saistības, kas saistītas ar Līgumu un izriet no tā, trešajai personai.</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Pasūtītāja kontaktpersona:</w:t>
      </w:r>
      <w:r w:rsidR="004E206A">
        <w:rPr>
          <w:rFonts w:ascii="Times New Roman" w:eastAsia="Calibri" w:hAnsi="Times New Roman" w:cs="Times New Roman"/>
          <w:sz w:val="24"/>
          <w:szCs w:val="24"/>
        </w:rPr>
        <w:t xml:space="preserve"> </w:t>
      </w:r>
      <w:r w:rsidR="004E206A">
        <w:rPr>
          <w:rFonts w:ascii="Times New Roman" w:hAnsi="Times New Roman"/>
          <w:sz w:val="24"/>
          <w:szCs w:val="24"/>
        </w:rPr>
        <w:t>Toms Bērziņš</w:t>
      </w:r>
      <w:r w:rsidR="004E206A" w:rsidRPr="005C3240">
        <w:rPr>
          <w:rFonts w:ascii="Times New Roman" w:hAnsi="Times New Roman"/>
          <w:sz w:val="24"/>
          <w:szCs w:val="24"/>
        </w:rPr>
        <w:t xml:space="preserve">, tālruņa numurs: </w:t>
      </w:r>
      <w:r w:rsidR="004E206A">
        <w:rPr>
          <w:rFonts w:ascii="Times New Roman" w:hAnsi="Times New Roman"/>
          <w:sz w:val="24"/>
          <w:szCs w:val="24"/>
        </w:rPr>
        <w:t>29674952, e-pasta adrese: toms.berzins@stradini.lv</w:t>
      </w:r>
      <w:r w:rsidR="004E206A" w:rsidRPr="005C3240">
        <w:rPr>
          <w:rFonts w:ascii="Times New Roman" w:hAnsi="Times New Roman"/>
          <w:sz w:val="24"/>
          <w:szCs w:val="24"/>
        </w:rPr>
        <w:t>. Pilnvarotā persona ir tiesīga pieņemt Preci, parakstīt attiecīgos pieņemšanas – nodošanas dokumentus</w:t>
      </w:r>
      <w:r w:rsidRPr="00076CDD">
        <w:rPr>
          <w:rFonts w:ascii="Times New Roman" w:eastAsia="Calibri" w:hAnsi="Times New Roman" w:cs="Times New Roman"/>
          <w:sz w:val="24"/>
          <w:szCs w:val="24"/>
        </w:rPr>
        <w:t xml:space="preserve">.  </w:t>
      </w:r>
    </w:p>
    <w:p w:rsidR="00076CDD" w:rsidRPr="00076CDD" w:rsidRDefault="00076CDD" w:rsidP="005C04C4">
      <w:pPr>
        <w:numPr>
          <w:ilvl w:val="1"/>
          <w:numId w:val="5"/>
        </w:numPr>
        <w:spacing w:after="0" w:line="240" w:lineRule="auto"/>
        <w:ind w:left="567" w:right="-427" w:hanging="567"/>
        <w:jc w:val="both"/>
        <w:rPr>
          <w:rFonts w:ascii="Times New Roman" w:eastAsia="Calibri" w:hAnsi="Times New Roman" w:cs="Times New Roman"/>
          <w:sz w:val="24"/>
          <w:szCs w:val="24"/>
        </w:rPr>
      </w:pPr>
      <w:r w:rsidRPr="00076CDD">
        <w:rPr>
          <w:rFonts w:ascii="Times New Roman" w:eastAsia="Calibri" w:hAnsi="Times New Roman" w:cs="Times New Roman"/>
          <w:sz w:val="24"/>
          <w:szCs w:val="24"/>
        </w:rPr>
        <w:t xml:space="preserve">Piegādātāja kontaktpersona: </w:t>
      </w:r>
      <w:r w:rsidR="00C62920">
        <w:rPr>
          <w:rFonts w:ascii="Times New Roman" w:eastAsia="Calibri" w:hAnsi="Times New Roman" w:cs="Times New Roman"/>
          <w:sz w:val="24"/>
          <w:szCs w:val="24"/>
        </w:rPr>
        <w:t>produktu speciāliste Sarmīte Koemece</w:t>
      </w:r>
      <w:r w:rsidRPr="00076CDD">
        <w:rPr>
          <w:rFonts w:ascii="Times New Roman" w:eastAsia="Calibri" w:hAnsi="Times New Roman" w:cs="Times New Roman"/>
          <w:sz w:val="24"/>
          <w:szCs w:val="24"/>
        </w:rPr>
        <w:t xml:space="preserve">, tālruņa numurs: </w:t>
      </w:r>
      <w:r w:rsidR="00C62920">
        <w:rPr>
          <w:rFonts w:ascii="Times New Roman" w:eastAsia="Calibri" w:hAnsi="Times New Roman" w:cs="Times New Roman"/>
          <w:sz w:val="24"/>
          <w:szCs w:val="24"/>
        </w:rPr>
        <w:t>27353322</w:t>
      </w:r>
      <w:r w:rsidRPr="00076CDD">
        <w:rPr>
          <w:rFonts w:ascii="Times New Roman" w:eastAsia="Calibri" w:hAnsi="Times New Roman" w:cs="Times New Roman"/>
          <w:sz w:val="24"/>
          <w:szCs w:val="24"/>
        </w:rPr>
        <w:t>, e-pasta adrese:</w:t>
      </w:r>
      <w:r w:rsidR="00C62920">
        <w:rPr>
          <w:rFonts w:ascii="Times New Roman" w:eastAsia="Calibri" w:hAnsi="Times New Roman" w:cs="Times New Roman"/>
          <w:sz w:val="24"/>
          <w:szCs w:val="24"/>
        </w:rPr>
        <w:t xml:space="preserve"> skoemece@its.jnj.com</w:t>
      </w:r>
      <w:r w:rsidRPr="00076CDD">
        <w:rPr>
          <w:rFonts w:ascii="Times New Roman" w:eastAsia="Calibri" w:hAnsi="Times New Roman" w:cs="Times New Roman"/>
          <w:sz w:val="24"/>
          <w:szCs w:val="24"/>
        </w:rPr>
        <w:t>.</w:t>
      </w:r>
    </w:p>
    <w:p w:rsidR="00076CDD" w:rsidRPr="00076CDD" w:rsidRDefault="00076CDD" w:rsidP="005C04C4">
      <w:pPr>
        <w:numPr>
          <w:ilvl w:val="1"/>
          <w:numId w:val="5"/>
        </w:numPr>
        <w:spacing w:after="0" w:line="240" w:lineRule="auto"/>
        <w:ind w:left="567" w:right="-427" w:hanging="567"/>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Līgums sagatavots latviešu valodā, parakstīts divos oriģinālos eksemplāros uz </w:t>
      </w:r>
      <w:r w:rsidR="005C04C4">
        <w:rPr>
          <w:rFonts w:ascii="Times New Roman" w:eastAsia="Times New Roman" w:hAnsi="Times New Roman" w:cs="Times New Roman"/>
          <w:sz w:val="24"/>
          <w:szCs w:val="24"/>
        </w:rPr>
        <w:t>5</w:t>
      </w:r>
      <w:r w:rsidRPr="00076CDD">
        <w:rPr>
          <w:rFonts w:ascii="Times New Roman" w:eastAsia="Times New Roman" w:hAnsi="Times New Roman" w:cs="Times New Roman"/>
          <w:sz w:val="24"/>
          <w:szCs w:val="24"/>
        </w:rPr>
        <w:t xml:space="preserve"> (</w:t>
      </w:r>
      <w:r w:rsidR="005C04C4">
        <w:rPr>
          <w:rFonts w:ascii="Times New Roman" w:eastAsia="Times New Roman" w:hAnsi="Times New Roman" w:cs="Times New Roman"/>
          <w:sz w:val="24"/>
          <w:szCs w:val="24"/>
        </w:rPr>
        <w:t>piecām</w:t>
      </w:r>
      <w:r w:rsidRPr="00076CDD">
        <w:rPr>
          <w:rFonts w:ascii="Times New Roman" w:eastAsia="Times New Roman" w:hAnsi="Times New Roman" w:cs="Times New Roman"/>
          <w:sz w:val="24"/>
          <w:szCs w:val="24"/>
        </w:rPr>
        <w:t xml:space="preserve">) lapām, ar </w:t>
      </w:r>
      <w:r w:rsidR="005C04C4">
        <w:rPr>
          <w:rFonts w:ascii="Times New Roman" w:eastAsia="Times New Roman" w:hAnsi="Times New Roman" w:cs="Times New Roman"/>
          <w:sz w:val="24"/>
          <w:szCs w:val="24"/>
        </w:rPr>
        <w:t>1</w:t>
      </w:r>
      <w:r w:rsidRPr="00076CDD">
        <w:rPr>
          <w:rFonts w:ascii="Times New Roman" w:eastAsia="Times New Roman" w:hAnsi="Times New Roman" w:cs="Times New Roman"/>
          <w:sz w:val="24"/>
          <w:szCs w:val="24"/>
        </w:rPr>
        <w:t xml:space="preserve"> pielikumu uz </w:t>
      </w:r>
      <w:r w:rsidR="00193763">
        <w:rPr>
          <w:rFonts w:ascii="Times New Roman" w:eastAsia="Times New Roman" w:hAnsi="Times New Roman" w:cs="Times New Roman"/>
          <w:sz w:val="24"/>
          <w:szCs w:val="24"/>
        </w:rPr>
        <w:t>1</w:t>
      </w:r>
      <w:r w:rsidRPr="00076CDD">
        <w:rPr>
          <w:rFonts w:ascii="Times New Roman" w:eastAsia="Times New Roman" w:hAnsi="Times New Roman" w:cs="Times New Roman"/>
          <w:sz w:val="24"/>
          <w:szCs w:val="24"/>
        </w:rPr>
        <w:t xml:space="preserve"> (</w:t>
      </w:r>
      <w:r w:rsidR="00193763">
        <w:rPr>
          <w:rFonts w:ascii="Times New Roman" w:eastAsia="Times New Roman" w:hAnsi="Times New Roman" w:cs="Times New Roman"/>
          <w:sz w:val="24"/>
          <w:szCs w:val="24"/>
        </w:rPr>
        <w:t>vienas) lapas</w:t>
      </w:r>
      <w:r w:rsidRPr="00076CD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076CDD" w:rsidRPr="00076CDD" w:rsidRDefault="00076CDD" w:rsidP="00076CDD">
      <w:pPr>
        <w:spacing w:after="0" w:line="240" w:lineRule="auto"/>
        <w:ind w:right="-1"/>
        <w:jc w:val="both"/>
        <w:rPr>
          <w:rFonts w:ascii="Times New Roman" w:eastAsia="Calibri" w:hAnsi="Times New Roman" w:cs="Times New Roman"/>
          <w:sz w:val="24"/>
          <w:szCs w:val="24"/>
        </w:rPr>
      </w:pPr>
    </w:p>
    <w:p w:rsidR="00076CDD" w:rsidRPr="00076CDD" w:rsidRDefault="00076CDD" w:rsidP="00076CDD">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076CDD" w:rsidRPr="00076CDD" w:rsidTr="00875F95">
        <w:trPr>
          <w:trHeight w:val="80"/>
        </w:trPr>
        <w:tc>
          <w:tcPr>
            <w:tcW w:w="4608" w:type="dxa"/>
          </w:tcPr>
          <w:p w:rsidR="00076CDD" w:rsidRPr="00076CDD" w:rsidRDefault="00076CDD" w:rsidP="00076CDD">
            <w:pPr>
              <w:spacing w:after="0" w:line="240" w:lineRule="auto"/>
              <w:ind w:right="-1"/>
              <w:jc w:val="both"/>
              <w:rPr>
                <w:rFonts w:ascii="Times New Roman" w:eastAsia="Times New Roman" w:hAnsi="Times New Roman" w:cs="Times New Roman"/>
                <w:b/>
                <w:bCs/>
                <w:sz w:val="24"/>
                <w:szCs w:val="24"/>
                <w:u w:val="single"/>
              </w:rPr>
            </w:pPr>
            <w:r w:rsidRPr="00076CDD">
              <w:rPr>
                <w:rFonts w:ascii="Times New Roman" w:eastAsia="Times New Roman" w:hAnsi="Times New Roman" w:cs="Times New Roman"/>
                <w:b/>
                <w:bCs/>
                <w:sz w:val="24"/>
                <w:szCs w:val="24"/>
                <w:u w:val="single"/>
              </w:rPr>
              <w:t>Pasūtītājs:</w:t>
            </w:r>
          </w:p>
          <w:p w:rsidR="00076CDD" w:rsidRPr="00076CDD" w:rsidRDefault="00076CDD" w:rsidP="00076CDD">
            <w:pPr>
              <w:spacing w:after="0" w:line="240" w:lineRule="auto"/>
              <w:ind w:right="-1"/>
              <w:jc w:val="both"/>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rPr>
              <w:t>VSIA “Paula Stradiņa klīniskās</w:t>
            </w:r>
          </w:p>
          <w:p w:rsidR="00076CDD" w:rsidRPr="00076CDD" w:rsidRDefault="00076CDD" w:rsidP="00076CDD">
            <w:pPr>
              <w:spacing w:after="0" w:line="240" w:lineRule="auto"/>
              <w:ind w:right="-1"/>
              <w:jc w:val="both"/>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rPr>
              <w:t>universitātes slimnīca”</w:t>
            </w: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Reģ. Nr. </w:t>
            </w:r>
            <w:r w:rsidRPr="00076CDD">
              <w:rPr>
                <w:rFonts w:ascii="Times New Roman" w:eastAsia="Times New Roman" w:hAnsi="Times New Roman" w:cs="Times New Roman"/>
                <w:sz w:val="24"/>
                <w:szCs w:val="24"/>
                <w:lang w:val="en-GB"/>
              </w:rPr>
              <w:t>40003457109</w:t>
            </w: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Pilsoņu iela 13, Rīga, LV - 1002</w:t>
            </w: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Konta Nr. </w:t>
            </w:r>
            <w:r w:rsidRPr="00076CDD">
              <w:rPr>
                <w:rFonts w:ascii="Times New Roman" w:eastAsia="Calibri" w:hAnsi="Times New Roman" w:cs="Times New Roman"/>
                <w:bCs/>
                <w:sz w:val="24"/>
                <w:szCs w:val="24"/>
              </w:rPr>
              <w:t>LV74HABA0551027673367</w:t>
            </w: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Banka: AS Swedbank  </w:t>
            </w: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Kods: </w:t>
            </w:r>
            <w:r w:rsidRPr="00076CDD">
              <w:rPr>
                <w:rFonts w:ascii="Times New Roman" w:eastAsia="Calibri" w:hAnsi="Times New Roman" w:cs="Times New Roman"/>
                <w:bCs/>
                <w:sz w:val="24"/>
                <w:szCs w:val="24"/>
              </w:rPr>
              <w:t>HABALV22</w:t>
            </w: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p>
          <w:p w:rsidR="00076CDD" w:rsidRPr="00076CDD" w:rsidRDefault="00076CDD" w:rsidP="00076CDD">
            <w:pPr>
              <w:spacing w:after="0" w:line="240" w:lineRule="auto"/>
              <w:ind w:right="-1"/>
              <w:jc w:val="both"/>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___________________________</w:t>
            </w:r>
          </w:p>
          <w:p w:rsidR="00076CDD" w:rsidRPr="00076CDD" w:rsidRDefault="005C04C4" w:rsidP="00076CD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A.Biruma</w:t>
            </w:r>
          </w:p>
          <w:p w:rsidR="00076CDD" w:rsidRPr="00076CDD" w:rsidRDefault="00076CDD" w:rsidP="00076CDD">
            <w:pPr>
              <w:tabs>
                <w:tab w:val="left" w:pos="3195"/>
              </w:tabs>
              <w:spacing w:after="0" w:line="240" w:lineRule="auto"/>
              <w:ind w:right="-1"/>
              <w:jc w:val="both"/>
              <w:rPr>
                <w:rFonts w:ascii="Times New Roman" w:eastAsia="Times New Roman" w:hAnsi="Times New Roman" w:cs="Times New Roman"/>
                <w:b/>
                <w:bCs/>
                <w:sz w:val="24"/>
                <w:szCs w:val="24"/>
              </w:rPr>
            </w:pPr>
          </w:p>
          <w:p w:rsidR="00076CDD" w:rsidRPr="00076CDD" w:rsidRDefault="00076CDD" w:rsidP="00076CD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076CDD" w:rsidRPr="00076CDD" w:rsidRDefault="00076CDD" w:rsidP="00076CDD">
            <w:pPr>
              <w:spacing w:after="0" w:line="240" w:lineRule="auto"/>
              <w:ind w:right="-1"/>
              <w:rPr>
                <w:rFonts w:ascii="Times New Roman" w:eastAsia="Times New Roman" w:hAnsi="Times New Roman" w:cs="Times New Roman"/>
                <w:b/>
                <w:bCs/>
                <w:sz w:val="24"/>
                <w:szCs w:val="24"/>
              </w:rPr>
            </w:pPr>
            <w:r w:rsidRPr="00076CDD">
              <w:rPr>
                <w:rFonts w:ascii="Times New Roman" w:eastAsia="Times New Roman" w:hAnsi="Times New Roman" w:cs="Times New Roman"/>
                <w:b/>
                <w:bCs/>
                <w:sz w:val="24"/>
                <w:szCs w:val="24"/>
                <w:u w:val="single"/>
              </w:rPr>
              <w:t>Piegādātājs:</w:t>
            </w:r>
          </w:p>
          <w:p w:rsidR="005C04C4" w:rsidRPr="005C04C4" w:rsidRDefault="005C04C4" w:rsidP="00076CDD">
            <w:pPr>
              <w:spacing w:after="0" w:line="240" w:lineRule="auto"/>
              <w:ind w:right="-1"/>
              <w:rPr>
                <w:rFonts w:ascii="Times New Roman" w:eastAsia="Times New Roman" w:hAnsi="Times New Roman" w:cs="Times New Roman"/>
                <w:b/>
                <w:sz w:val="24"/>
                <w:szCs w:val="24"/>
              </w:rPr>
            </w:pPr>
            <w:r w:rsidRPr="005C04C4">
              <w:rPr>
                <w:rFonts w:ascii="Times New Roman" w:eastAsia="Times New Roman" w:hAnsi="Times New Roman" w:cs="Times New Roman"/>
                <w:b/>
                <w:sz w:val="24"/>
                <w:szCs w:val="24"/>
              </w:rPr>
              <w:t>Johnson &amp; Johnson AB Latvijas filiāle</w:t>
            </w:r>
          </w:p>
          <w:p w:rsidR="00076CDD" w:rsidRPr="00076CDD" w:rsidRDefault="005C04C4" w:rsidP="00076CD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Pr="005C04C4">
              <w:rPr>
                <w:rFonts w:ascii="Times New Roman" w:eastAsia="Times New Roman" w:hAnsi="Times New Roman" w:cs="Times New Roman"/>
                <w:sz w:val="24"/>
                <w:szCs w:val="24"/>
                <w:lang w:eastAsia="lv-LV"/>
              </w:rPr>
              <w:t>40003600116</w:t>
            </w:r>
            <w:r w:rsidR="00076CDD" w:rsidRPr="00076CDD">
              <w:rPr>
                <w:rFonts w:ascii="Times New Roman" w:eastAsia="Times New Roman" w:hAnsi="Times New Roman" w:cs="Times New Roman"/>
                <w:sz w:val="24"/>
                <w:szCs w:val="24"/>
              </w:rPr>
              <w:t>,</w:t>
            </w:r>
          </w:p>
          <w:p w:rsidR="00076CDD" w:rsidRPr="00076CDD" w:rsidRDefault="005C04C4" w:rsidP="00076CDD">
            <w:pPr>
              <w:spacing w:after="0" w:line="240" w:lineRule="auto"/>
              <w:ind w:right="-1"/>
              <w:rPr>
                <w:rFonts w:ascii="Times New Roman" w:eastAsia="Times New Roman" w:hAnsi="Times New Roman" w:cs="Times New Roman"/>
                <w:sz w:val="24"/>
                <w:szCs w:val="24"/>
              </w:rPr>
            </w:pPr>
            <w:r w:rsidRPr="005C04C4">
              <w:rPr>
                <w:rFonts w:ascii="Times New Roman" w:eastAsia="Times New Roman" w:hAnsi="Times New Roman" w:cs="Times New Roman"/>
                <w:sz w:val="24"/>
                <w:szCs w:val="24"/>
              </w:rPr>
              <w:t>Mūkusalas 101</w:t>
            </w:r>
            <w:r w:rsidR="00076CDD" w:rsidRPr="00076C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C04C4">
              <w:rPr>
                <w:rFonts w:ascii="Times New Roman" w:eastAsia="Times New Roman" w:hAnsi="Times New Roman" w:cs="Times New Roman"/>
                <w:sz w:val="24"/>
                <w:szCs w:val="24"/>
              </w:rPr>
              <w:t>Rīga, LV – 1004</w:t>
            </w:r>
          </w:p>
          <w:p w:rsidR="00076CDD" w:rsidRPr="00076CDD" w:rsidRDefault="00BC31E1" w:rsidP="00076CD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LV61HABA0551003244927</w:t>
            </w:r>
            <w:r w:rsidR="00076CDD" w:rsidRPr="00076CDD">
              <w:rPr>
                <w:rFonts w:ascii="Times New Roman" w:eastAsia="Times New Roman" w:hAnsi="Times New Roman" w:cs="Times New Roman"/>
                <w:sz w:val="24"/>
                <w:szCs w:val="24"/>
              </w:rPr>
              <w:t xml:space="preserve"> </w:t>
            </w:r>
          </w:p>
          <w:p w:rsidR="00076CDD" w:rsidRPr="00076CDD" w:rsidRDefault="00076CDD" w:rsidP="00076CDD">
            <w:pPr>
              <w:spacing w:after="0" w:line="240" w:lineRule="auto"/>
              <w:ind w:right="-1"/>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Banka:</w:t>
            </w:r>
            <w:r w:rsidR="00BC31E1">
              <w:rPr>
                <w:rFonts w:ascii="Times New Roman" w:eastAsia="Times New Roman" w:hAnsi="Times New Roman" w:cs="Times New Roman"/>
                <w:sz w:val="24"/>
                <w:szCs w:val="24"/>
              </w:rPr>
              <w:t xml:space="preserve"> AS Swedbank</w:t>
            </w:r>
            <w:r w:rsidRPr="00076CDD">
              <w:rPr>
                <w:rFonts w:ascii="Times New Roman" w:eastAsia="Times New Roman" w:hAnsi="Times New Roman" w:cs="Times New Roman"/>
                <w:sz w:val="24"/>
                <w:szCs w:val="24"/>
              </w:rPr>
              <w:t xml:space="preserve"> </w:t>
            </w:r>
          </w:p>
          <w:p w:rsidR="00076CDD" w:rsidRPr="00076CDD" w:rsidRDefault="00076CDD" w:rsidP="00076CDD">
            <w:pPr>
              <w:spacing w:after="0" w:line="240" w:lineRule="auto"/>
              <w:ind w:right="-1"/>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 xml:space="preserve">Kods: </w:t>
            </w:r>
            <w:r w:rsidR="00BC31E1" w:rsidRPr="00076CDD">
              <w:rPr>
                <w:rFonts w:ascii="Times New Roman" w:eastAsia="Calibri" w:hAnsi="Times New Roman" w:cs="Times New Roman"/>
                <w:bCs/>
                <w:sz w:val="24"/>
                <w:szCs w:val="24"/>
              </w:rPr>
              <w:t>HABALV22</w:t>
            </w:r>
          </w:p>
          <w:p w:rsidR="00076CDD" w:rsidRPr="00076CDD" w:rsidRDefault="00076CDD" w:rsidP="00076CDD">
            <w:pPr>
              <w:spacing w:after="0" w:line="240" w:lineRule="auto"/>
              <w:ind w:right="-1"/>
              <w:rPr>
                <w:rFonts w:ascii="Times New Roman" w:eastAsia="Times New Roman" w:hAnsi="Times New Roman" w:cs="Times New Roman"/>
                <w:sz w:val="24"/>
                <w:szCs w:val="24"/>
              </w:rPr>
            </w:pPr>
          </w:p>
          <w:p w:rsidR="00076CDD" w:rsidRDefault="00076CDD" w:rsidP="00076CDD">
            <w:pPr>
              <w:spacing w:after="0" w:line="240" w:lineRule="auto"/>
              <w:ind w:right="-1"/>
              <w:rPr>
                <w:rFonts w:ascii="Times New Roman" w:eastAsia="Times New Roman" w:hAnsi="Times New Roman" w:cs="Times New Roman"/>
                <w:sz w:val="24"/>
                <w:szCs w:val="24"/>
              </w:rPr>
            </w:pPr>
          </w:p>
          <w:p w:rsidR="005C04C4" w:rsidRPr="00076CDD" w:rsidRDefault="005C04C4" w:rsidP="00076CDD">
            <w:pPr>
              <w:spacing w:after="0" w:line="240" w:lineRule="auto"/>
              <w:ind w:right="-1"/>
              <w:rPr>
                <w:rFonts w:ascii="Times New Roman" w:eastAsia="Times New Roman" w:hAnsi="Times New Roman" w:cs="Times New Roman"/>
                <w:sz w:val="24"/>
                <w:szCs w:val="24"/>
              </w:rPr>
            </w:pPr>
          </w:p>
          <w:p w:rsidR="00076CDD" w:rsidRPr="00076CDD" w:rsidRDefault="00076CDD" w:rsidP="00076CDD">
            <w:pPr>
              <w:spacing w:after="0" w:line="240" w:lineRule="auto"/>
              <w:ind w:right="-1"/>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____________________________</w:t>
            </w:r>
          </w:p>
          <w:p w:rsidR="00076CDD" w:rsidRPr="00076CDD" w:rsidRDefault="00C62920" w:rsidP="00076CD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Ilze Toka</w:t>
            </w:r>
          </w:p>
          <w:p w:rsidR="00076CDD" w:rsidRPr="00076CDD" w:rsidRDefault="00076CDD" w:rsidP="00076CDD">
            <w:pPr>
              <w:spacing w:after="0" w:line="240" w:lineRule="auto"/>
              <w:ind w:right="-1"/>
              <w:rPr>
                <w:rFonts w:ascii="Times New Roman" w:eastAsia="Times New Roman" w:hAnsi="Times New Roman" w:cs="Times New Roman"/>
                <w:sz w:val="24"/>
                <w:szCs w:val="24"/>
              </w:rPr>
            </w:pPr>
          </w:p>
        </w:tc>
      </w:tr>
      <w:tr w:rsidR="00076CDD" w:rsidRPr="00076CDD" w:rsidTr="00875F95">
        <w:trPr>
          <w:trHeight w:val="80"/>
        </w:trPr>
        <w:tc>
          <w:tcPr>
            <w:tcW w:w="4608" w:type="dxa"/>
          </w:tcPr>
          <w:p w:rsidR="00076CDD" w:rsidRPr="00076CDD" w:rsidRDefault="00076CDD" w:rsidP="00076CDD">
            <w:pPr>
              <w:spacing w:after="0" w:line="240" w:lineRule="auto"/>
              <w:ind w:right="-1"/>
              <w:rPr>
                <w:rFonts w:ascii="Times New Roman" w:eastAsia="Times New Roman" w:hAnsi="Times New Roman" w:cs="Times New Roman"/>
                <w:sz w:val="24"/>
                <w:szCs w:val="24"/>
              </w:rPr>
            </w:pPr>
            <w:r w:rsidRPr="00076CDD">
              <w:rPr>
                <w:rFonts w:ascii="Times New Roman" w:eastAsia="Times New Roman" w:hAnsi="Times New Roman" w:cs="Times New Roman"/>
                <w:sz w:val="24"/>
                <w:szCs w:val="24"/>
              </w:rPr>
              <w:t>_________________________</w:t>
            </w:r>
          </w:p>
          <w:p w:rsidR="00076CDD" w:rsidRPr="00076CDD" w:rsidRDefault="005C04C4" w:rsidP="00076CDD">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E.Buša</w:t>
            </w:r>
          </w:p>
          <w:p w:rsidR="00076CDD" w:rsidRPr="00076CDD" w:rsidRDefault="00076CDD" w:rsidP="00076CDD">
            <w:pPr>
              <w:spacing w:after="0" w:line="240" w:lineRule="auto"/>
              <w:ind w:right="-1"/>
              <w:jc w:val="both"/>
              <w:rPr>
                <w:rFonts w:ascii="Times New Roman" w:eastAsia="Times New Roman" w:hAnsi="Times New Roman" w:cs="Times New Roman"/>
                <w:b/>
                <w:bCs/>
                <w:sz w:val="24"/>
                <w:szCs w:val="24"/>
              </w:rPr>
            </w:pPr>
          </w:p>
        </w:tc>
        <w:tc>
          <w:tcPr>
            <w:tcW w:w="4637" w:type="dxa"/>
          </w:tcPr>
          <w:p w:rsidR="00076CDD" w:rsidRPr="00076CDD" w:rsidRDefault="00076CDD" w:rsidP="00076CDD">
            <w:pPr>
              <w:spacing w:after="0" w:line="240" w:lineRule="auto"/>
              <w:ind w:right="-1"/>
              <w:rPr>
                <w:rFonts w:ascii="Times New Roman" w:eastAsia="Times New Roman" w:hAnsi="Times New Roman" w:cs="Times New Roman"/>
                <w:sz w:val="23"/>
                <w:szCs w:val="23"/>
              </w:rPr>
            </w:pPr>
          </w:p>
        </w:tc>
      </w:tr>
    </w:tbl>
    <w:p w:rsidR="007C0EF9" w:rsidRDefault="007C0EF9"/>
    <w:sectPr w:rsidR="007C0EF9" w:rsidSect="00DD13B8">
      <w:headerReference w:type="default" r:id="rId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AD" w:rsidRDefault="00E712AD" w:rsidP="005C04C4">
      <w:pPr>
        <w:spacing w:after="0" w:line="240" w:lineRule="auto"/>
      </w:pPr>
      <w:r>
        <w:separator/>
      </w:r>
    </w:p>
  </w:endnote>
  <w:endnote w:type="continuationSeparator" w:id="0">
    <w:p w:rsidR="00E712AD" w:rsidRDefault="00E712AD" w:rsidP="005C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2882"/>
      <w:docPartObj>
        <w:docPartGallery w:val="Page Numbers (Bottom of Page)"/>
        <w:docPartUnique/>
      </w:docPartObj>
    </w:sdtPr>
    <w:sdtEndPr>
      <w:rPr>
        <w:noProof/>
      </w:rPr>
    </w:sdtEndPr>
    <w:sdtContent>
      <w:p w:rsidR="005C04C4" w:rsidRDefault="005C04C4">
        <w:pPr>
          <w:pStyle w:val="Footer"/>
          <w:jc w:val="center"/>
        </w:pPr>
        <w:r>
          <w:fldChar w:fldCharType="begin"/>
        </w:r>
        <w:r>
          <w:instrText xml:space="preserve"> PAGE   \* MERGEFORMAT </w:instrText>
        </w:r>
        <w:r>
          <w:fldChar w:fldCharType="separate"/>
        </w:r>
        <w:r w:rsidR="003F0AAC">
          <w:rPr>
            <w:noProof/>
          </w:rPr>
          <w:t>4</w:t>
        </w:r>
        <w:r>
          <w:rPr>
            <w:noProof/>
          </w:rPr>
          <w:fldChar w:fldCharType="end"/>
        </w:r>
      </w:p>
    </w:sdtContent>
  </w:sdt>
  <w:p w:rsidR="00F909A6" w:rsidRDefault="00E712A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AD" w:rsidRDefault="00E712AD" w:rsidP="005C04C4">
      <w:pPr>
        <w:spacing w:after="0" w:line="240" w:lineRule="auto"/>
      </w:pPr>
      <w:r>
        <w:separator/>
      </w:r>
    </w:p>
  </w:footnote>
  <w:footnote w:type="continuationSeparator" w:id="0">
    <w:p w:rsidR="00E712AD" w:rsidRDefault="00E712AD" w:rsidP="005C0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6" w:rsidRDefault="00076CDD">
    <w:pPr>
      <w:pStyle w:val="Header"/>
      <w:ind w:right="360"/>
    </w:pPr>
    <w:r>
      <w:rPr>
        <w:noProof/>
        <w:lang w:eastAsia="lv-LV"/>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ragraph">
                <wp:posOffset>635</wp:posOffset>
              </wp:positionV>
              <wp:extent cx="259080" cy="19685"/>
              <wp:effectExtent l="0" t="635" r="762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9A6" w:rsidRDefault="00E712AD">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0.4pt;height: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dfhw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" stroked="f">
              <v:fill opacity="0"/>
              <v:textbox inset="0,0,0,0">
                <w:txbxContent>
                  <w:p w:rsidR="00F909A6" w:rsidRDefault="000577EF">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DD"/>
    <w:rsid w:val="000577EF"/>
    <w:rsid w:val="00076CDD"/>
    <w:rsid w:val="0010029D"/>
    <w:rsid w:val="00193763"/>
    <w:rsid w:val="00370E9C"/>
    <w:rsid w:val="003F0AAC"/>
    <w:rsid w:val="004E206A"/>
    <w:rsid w:val="005C04C4"/>
    <w:rsid w:val="007C0EF9"/>
    <w:rsid w:val="00813AAF"/>
    <w:rsid w:val="00835F0D"/>
    <w:rsid w:val="008D2079"/>
    <w:rsid w:val="00956FD9"/>
    <w:rsid w:val="00AB0A27"/>
    <w:rsid w:val="00B6722A"/>
    <w:rsid w:val="00BC31E1"/>
    <w:rsid w:val="00BD154E"/>
    <w:rsid w:val="00C62920"/>
    <w:rsid w:val="00D53DFF"/>
    <w:rsid w:val="00E71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2049"/>
    <o:shapelayout v:ext="edit">
      <o:idmap v:ext="edit" data="1"/>
    </o:shapelayout>
  </w:shapeDefaults>
  <w:decimalSymbol w:val="."/>
  <w:listSeparator w:val=";"/>
  <w14:docId w14:val="2B96D14D"/>
  <w15:docId w15:val="{661B67FA-1D08-44C6-B27D-1F03C35C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C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6CDD"/>
  </w:style>
  <w:style w:type="paragraph" w:styleId="Footer">
    <w:name w:val="footer"/>
    <w:basedOn w:val="Normal"/>
    <w:link w:val="FooterChar"/>
    <w:uiPriority w:val="99"/>
    <w:unhideWhenUsed/>
    <w:rsid w:val="00076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10313</Words>
  <Characters>5879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2017-01-30T07:44:00Z</dcterms:created>
  <dcterms:modified xsi:type="dcterms:W3CDTF">2017-02-01T14:31:00Z</dcterms:modified>
</cp:coreProperties>
</file>