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FD7" w:rsidRDefault="00EB2FC2" w:rsidP="00914954">
      <w:pPr>
        <w:spacing w:after="0" w:line="240" w:lineRule="auto"/>
        <w:ind w:right="-766"/>
        <w:jc w:val="center"/>
        <w:rPr>
          <w:rFonts w:ascii="Times New Roman" w:hAnsi="Times New Roman" w:cs="Times New Roman"/>
          <w:b/>
          <w:sz w:val="24"/>
          <w:szCs w:val="24"/>
        </w:rPr>
      </w:pPr>
      <w:r>
        <w:rPr>
          <w:rFonts w:ascii="Times New Roman" w:hAnsi="Times New Roman" w:cs="Times New Roman"/>
          <w:b/>
          <w:sz w:val="24"/>
          <w:szCs w:val="24"/>
        </w:rPr>
        <w:t>LĪGUMS Nr. SKUS 587/16</w:t>
      </w:r>
    </w:p>
    <w:p w:rsidR="003A7FD7" w:rsidRPr="00DB0AE0" w:rsidRDefault="003A7FD7" w:rsidP="00914954">
      <w:pPr>
        <w:spacing w:after="0" w:line="240" w:lineRule="auto"/>
        <w:ind w:right="-766"/>
        <w:jc w:val="center"/>
        <w:rPr>
          <w:rFonts w:ascii="Times New Roman" w:hAnsi="Times New Roman" w:cs="Times New Roman"/>
          <w:i/>
          <w:sz w:val="24"/>
          <w:szCs w:val="24"/>
        </w:rPr>
      </w:pPr>
      <w:proofErr w:type="spellStart"/>
      <w:r w:rsidRPr="00DB0AE0">
        <w:rPr>
          <w:rFonts w:ascii="Times New Roman" w:hAnsi="Times New Roman" w:cs="Times New Roman"/>
          <w:i/>
          <w:sz w:val="24"/>
          <w:szCs w:val="24"/>
        </w:rPr>
        <w:t>Frastema</w:t>
      </w:r>
      <w:proofErr w:type="spellEnd"/>
      <w:r w:rsidRPr="00DB0AE0">
        <w:rPr>
          <w:rFonts w:ascii="Times New Roman" w:hAnsi="Times New Roman" w:cs="Times New Roman"/>
          <w:i/>
          <w:sz w:val="24"/>
          <w:szCs w:val="24"/>
        </w:rPr>
        <w:t xml:space="preserve">, </w:t>
      </w:r>
      <w:proofErr w:type="spellStart"/>
      <w:r w:rsidRPr="00DB0AE0">
        <w:rPr>
          <w:rFonts w:ascii="Times New Roman" w:hAnsi="Times New Roman" w:cs="Times New Roman"/>
          <w:i/>
          <w:sz w:val="24"/>
          <w:szCs w:val="24"/>
        </w:rPr>
        <w:t>Shin</w:t>
      </w:r>
      <w:proofErr w:type="spellEnd"/>
      <w:r w:rsidRPr="00DB0AE0">
        <w:rPr>
          <w:rFonts w:ascii="Times New Roman" w:hAnsi="Times New Roman" w:cs="Times New Roman"/>
          <w:i/>
          <w:sz w:val="24"/>
          <w:szCs w:val="24"/>
        </w:rPr>
        <w:t xml:space="preserve">-Nippon, </w:t>
      </w:r>
      <w:proofErr w:type="spellStart"/>
      <w:r w:rsidRPr="00DB0AE0">
        <w:rPr>
          <w:rFonts w:ascii="Times New Roman" w:hAnsi="Times New Roman" w:cs="Times New Roman"/>
          <w:i/>
          <w:sz w:val="24"/>
          <w:szCs w:val="24"/>
        </w:rPr>
        <w:t>Kavita</w:t>
      </w:r>
      <w:proofErr w:type="spellEnd"/>
      <w:r w:rsidRPr="00DB0AE0">
        <w:rPr>
          <w:rFonts w:ascii="Times New Roman" w:hAnsi="Times New Roman" w:cs="Times New Roman"/>
          <w:i/>
          <w:sz w:val="24"/>
          <w:szCs w:val="24"/>
        </w:rPr>
        <w:t xml:space="preserve">, </w:t>
      </w:r>
      <w:proofErr w:type="spellStart"/>
      <w:r w:rsidRPr="00DB0AE0">
        <w:rPr>
          <w:rFonts w:ascii="Times New Roman" w:hAnsi="Times New Roman" w:cs="Times New Roman"/>
          <w:i/>
          <w:sz w:val="24"/>
          <w:szCs w:val="24"/>
        </w:rPr>
        <w:t>Oculus</w:t>
      </w:r>
      <w:proofErr w:type="spellEnd"/>
      <w:r w:rsidRPr="00DB0AE0">
        <w:rPr>
          <w:rFonts w:ascii="Times New Roman" w:hAnsi="Times New Roman" w:cs="Times New Roman"/>
          <w:i/>
          <w:sz w:val="24"/>
          <w:szCs w:val="24"/>
        </w:rPr>
        <w:t xml:space="preserve">, </w:t>
      </w:r>
      <w:proofErr w:type="spellStart"/>
      <w:r w:rsidRPr="00DB0AE0">
        <w:rPr>
          <w:rFonts w:ascii="Times New Roman" w:hAnsi="Times New Roman" w:cs="Times New Roman"/>
          <w:i/>
          <w:sz w:val="24"/>
          <w:szCs w:val="24"/>
        </w:rPr>
        <w:t>Quantel</w:t>
      </w:r>
      <w:proofErr w:type="spellEnd"/>
      <w:r w:rsidRPr="00DB0AE0">
        <w:rPr>
          <w:rFonts w:ascii="Times New Roman" w:hAnsi="Times New Roman" w:cs="Times New Roman"/>
          <w:i/>
          <w:sz w:val="24"/>
          <w:szCs w:val="24"/>
        </w:rPr>
        <w:t xml:space="preserve"> </w:t>
      </w:r>
      <w:proofErr w:type="spellStart"/>
      <w:r w:rsidRPr="00DB0AE0">
        <w:rPr>
          <w:rFonts w:ascii="Times New Roman" w:hAnsi="Times New Roman" w:cs="Times New Roman"/>
          <w:i/>
          <w:sz w:val="24"/>
          <w:szCs w:val="24"/>
        </w:rPr>
        <w:t>Medical</w:t>
      </w:r>
      <w:proofErr w:type="spellEnd"/>
      <w:r w:rsidRPr="00DB0AE0">
        <w:rPr>
          <w:rFonts w:ascii="Times New Roman" w:hAnsi="Times New Roman" w:cs="Times New Roman"/>
          <w:i/>
          <w:sz w:val="24"/>
          <w:szCs w:val="24"/>
        </w:rPr>
        <w:t xml:space="preserve">, </w:t>
      </w:r>
      <w:proofErr w:type="spellStart"/>
      <w:r w:rsidRPr="00DB0AE0">
        <w:rPr>
          <w:rFonts w:ascii="Times New Roman" w:hAnsi="Times New Roman" w:cs="Times New Roman"/>
          <w:i/>
          <w:sz w:val="24"/>
          <w:szCs w:val="24"/>
        </w:rPr>
        <w:t>Heidelberg</w:t>
      </w:r>
      <w:proofErr w:type="spellEnd"/>
      <w:r w:rsidRPr="00DB0AE0">
        <w:rPr>
          <w:rFonts w:ascii="Times New Roman" w:hAnsi="Times New Roman" w:cs="Times New Roman"/>
          <w:i/>
          <w:sz w:val="24"/>
          <w:szCs w:val="24"/>
        </w:rPr>
        <w:t xml:space="preserve">  Engineering </w:t>
      </w:r>
      <w:proofErr w:type="spellStart"/>
      <w:r w:rsidRPr="00DB0AE0">
        <w:rPr>
          <w:rFonts w:ascii="Times New Roman" w:hAnsi="Times New Roman" w:cs="Times New Roman"/>
          <w:i/>
          <w:sz w:val="24"/>
          <w:szCs w:val="24"/>
        </w:rPr>
        <w:t>GmbH</w:t>
      </w:r>
      <w:proofErr w:type="spellEnd"/>
      <w:r w:rsidRPr="00DB0AE0">
        <w:rPr>
          <w:rFonts w:ascii="Times New Roman" w:hAnsi="Times New Roman" w:cs="Times New Roman"/>
          <w:i/>
          <w:sz w:val="24"/>
          <w:szCs w:val="24"/>
        </w:rPr>
        <w:t xml:space="preserve">, </w:t>
      </w:r>
      <w:proofErr w:type="spellStart"/>
      <w:r w:rsidRPr="00DB0AE0">
        <w:rPr>
          <w:rFonts w:ascii="Times New Roman" w:hAnsi="Times New Roman" w:cs="Times New Roman"/>
          <w:i/>
          <w:sz w:val="24"/>
          <w:szCs w:val="24"/>
        </w:rPr>
        <w:t>Inami</w:t>
      </w:r>
      <w:proofErr w:type="spellEnd"/>
      <w:r w:rsidRPr="00DB0AE0">
        <w:rPr>
          <w:rFonts w:ascii="Times New Roman" w:hAnsi="Times New Roman" w:cs="Times New Roman"/>
          <w:i/>
          <w:sz w:val="24"/>
          <w:szCs w:val="24"/>
        </w:rPr>
        <w:t xml:space="preserve"> &amp; </w:t>
      </w:r>
      <w:proofErr w:type="spellStart"/>
      <w:r w:rsidRPr="00DB0AE0">
        <w:rPr>
          <w:rFonts w:ascii="Times New Roman" w:hAnsi="Times New Roman" w:cs="Times New Roman"/>
          <w:i/>
          <w:sz w:val="24"/>
          <w:szCs w:val="24"/>
        </w:rPr>
        <w:t>Co</w:t>
      </w:r>
      <w:proofErr w:type="spellEnd"/>
      <w:r w:rsidRPr="00DB0AE0">
        <w:rPr>
          <w:rFonts w:ascii="Times New Roman" w:hAnsi="Times New Roman" w:cs="Times New Roman"/>
          <w:i/>
          <w:sz w:val="24"/>
          <w:szCs w:val="24"/>
        </w:rPr>
        <w:t xml:space="preserve">. un </w:t>
      </w:r>
      <w:proofErr w:type="spellStart"/>
      <w:r w:rsidRPr="00DB0AE0">
        <w:rPr>
          <w:rFonts w:ascii="Times New Roman" w:hAnsi="Times New Roman" w:cs="Times New Roman"/>
          <w:i/>
          <w:sz w:val="24"/>
          <w:szCs w:val="24"/>
        </w:rPr>
        <w:t>Neurovita</w:t>
      </w:r>
      <w:proofErr w:type="spellEnd"/>
      <w:r w:rsidRPr="00DB0AE0">
        <w:rPr>
          <w:rFonts w:ascii="Times New Roman" w:hAnsi="Times New Roman" w:cs="Times New Roman"/>
          <w:i/>
          <w:sz w:val="24"/>
          <w:szCs w:val="24"/>
        </w:rPr>
        <w:t xml:space="preserve"> ražoto medicīnisko iekārtu tehniskās apkopes un servisa pakalpojumi</w:t>
      </w:r>
      <w:r w:rsidRPr="00DB0AE0">
        <w:rPr>
          <w:rFonts w:ascii="Times New Roman" w:hAnsi="Times New Roman" w:cs="Times New Roman"/>
          <w:i/>
          <w:sz w:val="24"/>
          <w:szCs w:val="24"/>
        </w:rPr>
        <w:br/>
      </w:r>
    </w:p>
    <w:p w:rsidR="003A7FD7" w:rsidRDefault="003A7FD7" w:rsidP="00914954">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 xml:space="preserve">Rīga,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B2FC2">
        <w:rPr>
          <w:rFonts w:ascii="Times New Roman" w:hAnsi="Times New Roman" w:cs="Times New Roman"/>
          <w:sz w:val="24"/>
          <w:szCs w:val="24"/>
        </w:rPr>
        <w:t xml:space="preserve">         2016.gada 20.jūlijā</w:t>
      </w:r>
      <w:bookmarkStart w:id="0" w:name="_GoBack"/>
      <w:bookmarkEnd w:id="0"/>
    </w:p>
    <w:p w:rsidR="003A7FD7" w:rsidRDefault="003A7FD7" w:rsidP="00914954">
      <w:pPr>
        <w:spacing w:after="0" w:line="240" w:lineRule="auto"/>
        <w:ind w:right="-766"/>
        <w:jc w:val="both"/>
        <w:rPr>
          <w:rFonts w:ascii="Times New Roman" w:hAnsi="Times New Roman" w:cs="Times New Roman"/>
          <w:b/>
          <w:sz w:val="24"/>
          <w:szCs w:val="24"/>
        </w:rPr>
      </w:pPr>
    </w:p>
    <w:p w:rsidR="003A7FD7" w:rsidRDefault="003A7FD7" w:rsidP="00914954">
      <w:pPr>
        <w:spacing w:after="0" w:line="240" w:lineRule="auto"/>
        <w:ind w:right="-766"/>
        <w:jc w:val="both"/>
        <w:rPr>
          <w:rFonts w:ascii="Times New Roman" w:hAnsi="Times New Roman" w:cs="Times New Roman"/>
          <w:sz w:val="24"/>
          <w:szCs w:val="24"/>
        </w:rPr>
      </w:pPr>
      <w:r>
        <w:rPr>
          <w:rFonts w:ascii="Times New Roman" w:hAnsi="Times New Roman" w:cs="Times New Roman"/>
          <w:b/>
          <w:bCs/>
          <w:sz w:val="24"/>
          <w:szCs w:val="24"/>
        </w:rPr>
        <w:t>VSIA „Paula Stradiņa Klīniskā universitātes slimnīca”</w:t>
      </w:r>
      <w:r>
        <w:rPr>
          <w:rFonts w:ascii="Times New Roman" w:hAnsi="Times New Roman" w:cs="Times New Roman"/>
          <w:sz w:val="24"/>
          <w:szCs w:val="24"/>
        </w:rPr>
        <w:t xml:space="preserve">, Pilsoņu ielā 13, Rīgā, LV-1002, reģ.Nr.40003457109, kuru, </w:t>
      </w:r>
      <w:r w:rsidRPr="00C20513">
        <w:rPr>
          <w:rFonts w:ascii="Times New Roman" w:hAnsi="Times New Roman" w:cs="Times New Roman"/>
          <w:sz w:val="24"/>
          <w:szCs w:val="24"/>
        </w:rPr>
        <w:t>VSIA „Paula Stradiņa klīniskā universitātes slimnīca”, Pilsoņu ielā 13, Rīgā, LV-1002, reģ.Nr.40003457109, kuru, pamatojoties uz statūtiem pārstāv valdes locekl</w:t>
      </w:r>
      <w:r w:rsidR="001D2901">
        <w:rPr>
          <w:rFonts w:ascii="Times New Roman" w:hAnsi="Times New Roman" w:cs="Times New Roman"/>
          <w:sz w:val="24"/>
          <w:szCs w:val="24"/>
        </w:rPr>
        <w:t>e</w:t>
      </w:r>
      <w:r w:rsidRPr="00C20513">
        <w:rPr>
          <w:rFonts w:ascii="Times New Roman" w:hAnsi="Times New Roman" w:cs="Times New Roman"/>
          <w:sz w:val="24"/>
          <w:szCs w:val="24"/>
        </w:rPr>
        <w:t xml:space="preserve"> </w:t>
      </w:r>
      <w:r w:rsidR="001D2901">
        <w:rPr>
          <w:rFonts w:ascii="Times New Roman" w:hAnsi="Times New Roman" w:cs="Times New Roman"/>
          <w:sz w:val="24"/>
          <w:szCs w:val="24"/>
        </w:rPr>
        <w:t>Elita Buša</w:t>
      </w:r>
      <w:r w:rsidRPr="00C20513">
        <w:rPr>
          <w:rFonts w:ascii="Times New Roman" w:hAnsi="Times New Roman" w:cs="Times New Roman"/>
          <w:sz w:val="24"/>
          <w:szCs w:val="24"/>
        </w:rPr>
        <w:t xml:space="preserve"> (turpmāk – Pasūtītājs) no vienas puses, un</w:t>
      </w:r>
    </w:p>
    <w:p w:rsidR="003A7FD7" w:rsidRDefault="003A7FD7" w:rsidP="00914954">
      <w:pPr>
        <w:spacing w:after="0" w:line="240" w:lineRule="auto"/>
        <w:ind w:right="-766"/>
        <w:jc w:val="both"/>
        <w:rPr>
          <w:rFonts w:ascii="Times New Roman" w:hAnsi="Times New Roman" w:cs="Times New Roman"/>
          <w:sz w:val="24"/>
          <w:szCs w:val="24"/>
        </w:rPr>
      </w:pPr>
      <w:r>
        <w:rPr>
          <w:rFonts w:ascii="Times New Roman" w:hAnsi="Times New Roman" w:cs="Times New Roman"/>
          <w:b/>
          <w:sz w:val="24"/>
          <w:szCs w:val="24"/>
        </w:rPr>
        <w:t>SIA “</w:t>
      </w:r>
      <w:r>
        <w:rPr>
          <w:rFonts w:ascii="Times New Roman" w:hAnsi="Times New Roman" w:cs="Times New Roman"/>
          <w:b/>
          <w:bCs/>
          <w:sz w:val="24"/>
          <w:szCs w:val="24"/>
        </w:rPr>
        <w:t>Industriālās tehnoloģijas”</w:t>
      </w:r>
      <w:r>
        <w:rPr>
          <w:rFonts w:ascii="Times New Roman" w:hAnsi="Times New Roman" w:cs="Times New Roman"/>
          <w:sz w:val="24"/>
          <w:szCs w:val="24"/>
        </w:rPr>
        <w:t xml:space="preserve">, reģistrācijas Nr. </w:t>
      </w:r>
      <w:r w:rsidRPr="000C3334">
        <w:rPr>
          <w:rFonts w:ascii="Times New Roman" w:hAnsi="Times New Roman" w:cs="Times New Roman"/>
          <w:sz w:val="24"/>
          <w:szCs w:val="24"/>
        </w:rPr>
        <w:t>40003564173</w:t>
      </w:r>
      <w:r>
        <w:rPr>
          <w:rFonts w:ascii="Times New Roman" w:hAnsi="Times New Roman" w:cs="Times New Roman"/>
          <w:sz w:val="24"/>
          <w:szCs w:val="24"/>
        </w:rPr>
        <w:t xml:space="preserve">, juridiskā adrese: </w:t>
      </w:r>
      <w:r w:rsidRPr="00A446C6">
        <w:rPr>
          <w:rFonts w:ascii="Times New Roman" w:hAnsi="Times New Roman" w:cs="Times New Roman"/>
          <w:sz w:val="24"/>
          <w:szCs w:val="24"/>
        </w:rPr>
        <w:t>Brīvības iela 224</w:t>
      </w:r>
      <w:r>
        <w:rPr>
          <w:rFonts w:ascii="Times New Roman" w:hAnsi="Times New Roman" w:cs="Times New Roman"/>
          <w:sz w:val="24"/>
          <w:szCs w:val="24"/>
        </w:rPr>
        <w:t>/3</w:t>
      </w:r>
      <w:r w:rsidRPr="00A446C6">
        <w:rPr>
          <w:rFonts w:ascii="Times New Roman" w:hAnsi="Times New Roman" w:cs="Times New Roman"/>
          <w:sz w:val="24"/>
          <w:szCs w:val="24"/>
        </w:rPr>
        <w:t xml:space="preserve"> Rīga, LV - 1039, tās valdes locekles Ilonas Karpovas personā, kura rīkojas u</w:t>
      </w:r>
      <w:r>
        <w:rPr>
          <w:rFonts w:ascii="Times New Roman" w:hAnsi="Times New Roman" w:cs="Times New Roman"/>
          <w:sz w:val="24"/>
          <w:szCs w:val="24"/>
        </w:rPr>
        <w:t>z statūtu pamata (turpmāk - Izpildītājs) no otras puses (abi kopā – Puses), pamatojoties uz iepirkuma „</w:t>
      </w:r>
      <w:proofErr w:type="spellStart"/>
      <w:r w:rsidRPr="000C3334">
        <w:rPr>
          <w:rFonts w:ascii="Times New Roman" w:hAnsi="Times New Roman" w:cs="Times New Roman"/>
          <w:sz w:val="24"/>
          <w:szCs w:val="24"/>
        </w:rPr>
        <w:t>Frastema</w:t>
      </w:r>
      <w:proofErr w:type="spellEnd"/>
      <w:r w:rsidRPr="000C3334">
        <w:rPr>
          <w:rFonts w:ascii="Times New Roman" w:hAnsi="Times New Roman" w:cs="Times New Roman"/>
          <w:sz w:val="24"/>
          <w:szCs w:val="24"/>
        </w:rPr>
        <w:t xml:space="preserve">, </w:t>
      </w:r>
      <w:proofErr w:type="spellStart"/>
      <w:r w:rsidRPr="000C3334">
        <w:rPr>
          <w:rFonts w:ascii="Times New Roman" w:hAnsi="Times New Roman" w:cs="Times New Roman"/>
          <w:sz w:val="24"/>
          <w:szCs w:val="24"/>
        </w:rPr>
        <w:t>Shin</w:t>
      </w:r>
      <w:proofErr w:type="spellEnd"/>
      <w:r w:rsidRPr="000C3334">
        <w:rPr>
          <w:rFonts w:ascii="Times New Roman" w:hAnsi="Times New Roman" w:cs="Times New Roman"/>
          <w:sz w:val="24"/>
          <w:szCs w:val="24"/>
        </w:rPr>
        <w:t xml:space="preserve">-Nippon, </w:t>
      </w:r>
      <w:proofErr w:type="spellStart"/>
      <w:r w:rsidRPr="000C3334">
        <w:rPr>
          <w:rFonts w:ascii="Times New Roman" w:hAnsi="Times New Roman" w:cs="Times New Roman"/>
          <w:sz w:val="24"/>
          <w:szCs w:val="24"/>
        </w:rPr>
        <w:t>Kavita</w:t>
      </w:r>
      <w:proofErr w:type="spellEnd"/>
      <w:r w:rsidRPr="000C3334">
        <w:rPr>
          <w:rFonts w:ascii="Times New Roman" w:hAnsi="Times New Roman" w:cs="Times New Roman"/>
          <w:sz w:val="24"/>
          <w:szCs w:val="24"/>
        </w:rPr>
        <w:t xml:space="preserve">, </w:t>
      </w:r>
      <w:proofErr w:type="spellStart"/>
      <w:r w:rsidRPr="000C3334">
        <w:rPr>
          <w:rFonts w:ascii="Times New Roman" w:hAnsi="Times New Roman" w:cs="Times New Roman"/>
          <w:sz w:val="24"/>
          <w:szCs w:val="24"/>
        </w:rPr>
        <w:t>Oculus</w:t>
      </w:r>
      <w:proofErr w:type="spellEnd"/>
      <w:r w:rsidRPr="000C3334">
        <w:rPr>
          <w:rFonts w:ascii="Times New Roman" w:hAnsi="Times New Roman" w:cs="Times New Roman"/>
          <w:sz w:val="24"/>
          <w:szCs w:val="24"/>
        </w:rPr>
        <w:t xml:space="preserve">, </w:t>
      </w:r>
      <w:proofErr w:type="spellStart"/>
      <w:r w:rsidRPr="000C3334">
        <w:rPr>
          <w:rFonts w:ascii="Times New Roman" w:hAnsi="Times New Roman" w:cs="Times New Roman"/>
          <w:sz w:val="24"/>
          <w:szCs w:val="24"/>
        </w:rPr>
        <w:t>Quantel</w:t>
      </w:r>
      <w:proofErr w:type="spellEnd"/>
      <w:r w:rsidRPr="000C3334">
        <w:rPr>
          <w:rFonts w:ascii="Times New Roman" w:hAnsi="Times New Roman" w:cs="Times New Roman"/>
          <w:sz w:val="24"/>
          <w:szCs w:val="24"/>
        </w:rPr>
        <w:t xml:space="preserve"> </w:t>
      </w:r>
      <w:proofErr w:type="spellStart"/>
      <w:r w:rsidRPr="000C3334">
        <w:rPr>
          <w:rFonts w:ascii="Times New Roman" w:hAnsi="Times New Roman" w:cs="Times New Roman"/>
          <w:sz w:val="24"/>
          <w:szCs w:val="24"/>
        </w:rPr>
        <w:t>Medical</w:t>
      </w:r>
      <w:proofErr w:type="spellEnd"/>
      <w:r w:rsidRPr="000C3334">
        <w:rPr>
          <w:rFonts w:ascii="Times New Roman" w:hAnsi="Times New Roman" w:cs="Times New Roman"/>
          <w:sz w:val="24"/>
          <w:szCs w:val="24"/>
        </w:rPr>
        <w:t xml:space="preserve">, </w:t>
      </w:r>
      <w:proofErr w:type="spellStart"/>
      <w:r w:rsidRPr="000C3334">
        <w:rPr>
          <w:rFonts w:ascii="Times New Roman" w:hAnsi="Times New Roman" w:cs="Times New Roman"/>
          <w:sz w:val="24"/>
          <w:szCs w:val="24"/>
        </w:rPr>
        <w:t>Heidelberg</w:t>
      </w:r>
      <w:proofErr w:type="spellEnd"/>
      <w:r w:rsidRPr="000C3334">
        <w:rPr>
          <w:rFonts w:ascii="Times New Roman" w:hAnsi="Times New Roman" w:cs="Times New Roman"/>
          <w:sz w:val="24"/>
          <w:szCs w:val="24"/>
        </w:rPr>
        <w:t xml:space="preserve">  Engineering </w:t>
      </w:r>
      <w:proofErr w:type="spellStart"/>
      <w:r w:rsidRPr="000C3334">
        <w:rPr>
          <w:rFonts w:ascii="Times New Roman" w:hAnsi="Times New Roman" w:cs="Times New Roman"/>
          <w:sz w:val="24"/>
          <w:szCs w:val="24"/>
        </w:rPr>
        <w:t>GmbH</w:t>
      </w:r>
      <w:proofErr w:type="spellEnd"/>
      <w:r w:rsidRPr="000C3334">
        <w:rPr>
          <w:rFonts w:ascii="Times New Roman" w:hAnsi="Times New Roman" w:cs="Times New Roman"/>
          <w:sz w:val="24"/>
          <w:szCs w:val="24"/>
        </w:rPr>
        <w:t xml:space="preserve">, </w:t>
      </w:r>
      <w:proofErr w:type="spellStart"/>
      <w:r w:rsidRPr="000C3334">
        <w:rPr>
          <w:rFonts w:ascii="Times New Roman" w:hAnsi="Times New Roman" w:cs="Times New Roman"/>
          <w:sz w:val="24"/>
          <w:szCs w:val="24"/>
        </w:rPr>
        <w:t>Inami</w:t>
      </w:r>
      <w:proofErr w:type="spellEnd"/>
      <w:r w:rsidRPr="000C3334">
        <w:rPr>
          <w:rFonts w:ascii="Times New Roman" w:hAnsi="Times New Roman" w:cs="Times New Roman"/>
          <w:sz w:val="24"/>
          <w:szCs w:val="24"/>
        </w:rPr>
        <w:t xml:space="preserve"> &amp; </w:t>
      </w:r>
      <w:proofErr w:type="spellStart"/>
      <w:r w:rsidRPr="000C3334">
        <w:rPr>
          <w:rFonts w:ascii="Times New Roman" w:hAnsi="Times New Roman" w:cs="Times New Roman"/>
          <w:sz w:val="24"/>
          <w:szCs w:val="24"/>
        </w:rPr>
        <w:t>Co</w:t>
      </w:r>
      <w:proofErr w:type="spellEnd"/>
      <w:r w:rsidRPr="000C3334">
        <w:rPr>
          <w:rFonts w:ascii="Times New Roman" w:hAnsi="Times New Roman" w:cs="Times New Roman"/>
          <w:sz w:val="24"/>
          <w:szCs w:val="24"/>
        </w:rPr>
        <w:t xml:space="preserve">. un </w:t>
      </w:r>
      <w:proofErr w:type="spellStart"/>
      <w:r w:rsidRPr="000C3334">
        <w:rPr>
          <w:rFonts w:ascii="Times New Roman" w:hAnsi="Times New Roman" w:cs="Times New Roman"/>
          <w:sz w:val="24"/>
          <w:szCs w:val="24"/>
        </w:rPr>
        <w:t>Neurovita</w:t>
      </w:r>
      <w:proofErr w:type="spellEnd"/>
      <w:r w:rsidRPr="00D50301">
        <w:rPr>
          <w:rFonts w:ascii="Times New Roman" w:hAnsi="Times New Roman" w:cs="Times New Roman"/>
          <w:sz w:val="24"/>
          <w:szCs w:val="24"/>
        </w:rPr>
        <w:t xml:space="preserve"> ražoto medicīnisko iekārtu tehniskās apkopes un servisa pakalpojumi</w:t>
      </w:r>
      <w:r>
        <w:rPr>
          <w:rFonts w:ascii="Times New Roman" w:hAnsi="Times New Roman" w:cs="Times New Roman"/>
          <w:sz w:val="24"/>
          <w:szCs w:val="24"/>
        </w:rPr>
        <w:t>” (ID Nr. PSKUS 2016/84), rezultātiem un, saskaņā ar Izpildītāja iepirkumā iesniegto piedāvājumu, noslēdz šādu līgumu (turpmāk – Līgums):</w:t>
      </w:r>
    </w:p>
    <w:p w:rsidR="003A7FD7" w:rsidRDefault="003A7FD7" w:rsidP="00914954">
      <w:pPr>
        <w:spacing w:after="0" w:line="240" w:lineRule="auto"/>
        <w:ind w:right="-766"/>
        <w:jc w:val="both"/>
      </w:pPr>
    </w:p>
    <w:p w:rsidR="003A7FD7" w:rsidRDefault="003A7FD7" w:rsidP="00914954">
      <w:pPr>
        <w:numPr>
          <w:ilvl w:val="0"/>
          <w:numId w:val="1"/>
        </w:numPr>
        <w:spacing w:after="120" w:line="240" w:lineRule="auto"/>
        <w:ind w:right="-766"/>
        <w:jc w:val="center"/>
        <w:rPr>
          <w:rFonts w:ascii="Times New Roman" w:hAnsi="Times New Roman" w:cs="Times New Roman"/>
          <w:b/>
          <w:bCs/>
          <w:sz w:val="24"/>
          <w:szCs w:val="24"/>
        </w:rPr>
      </w:pPr>
      <w:r>
        <w:rPr>
          <w:rFonts w:ascii="Times New Roman" w:hAnsi="Times New Roman" w:cs="Times New Roman"/>
          <w:b/>
          <w:bCs/>
          <w:sz w:val="24"/>
          <w:szCs w:val="24"/>
        </w:rPr>
        <w:t>Līguma priekšmets, summa un norēķinu kārtība</w:t>
      </w:r>
    </w:p>
    <w:p w:rsidR="003A7FD7" w:rsidRDefault="003A7FD7" w:rsidP="00914954">
      <w:pPr>
        <w:numPr>
          <w:ilvl w:val="1"/>
          <w:numId w:val="1"/>
        </w:numPr>
        <w:spacing w:after="0" w:line="240" w:lineRule="auto"/>
        <w:ind w:right="-766" w:hanging="562"/>
        <w:jc w:val="both"/>
        <w:rPr>
          <w:rFonts w:ascii="Times New Roman" w:hAnsi="Times New Roman" w:cs="Times New Roman"/>
          <w:sz w:val="24"/>
          <w:szCs w:val="24"/>
        </w:rPr>
      </w:pPr>
      <w:r>
        <w:rPr>
          <w:rFonts w:ascii="Times New Roman" w:hAnsi="Times New Roman" w:cs="Times New Roman"/>
          <w:sz w:val="24"/>
          <w:szCs w:val="24"/>
        </w:rPr>
        <w:t xml:space="preserve">Atbilstoši šī Līguma noteikumiem, Līguma priekšmets ir </w:t>
      </w:r>
      <w:proofErr w:type="spellStart"/>
      <w:r w:rsidRPr="00526546">
        <w:rPr>
          <w:rFonts w:ascii="Times New Roman" w:hAnsi="Times New Roman" w:cs="Times New Roman"/>
          <w:sz w:val="24"/>
          <w:szCs w:val="24"/>
        </w:rPr>
        <w:t>Frastema</w:t>
      </w:r>
      <w:proofErr w:type="spellEnd"/>
      <w:r w:rsidRPr="00526546">
        <w:rPr>
          <w:rFonts w:ascii="Times New Roman" w:hAnsi="Times New Roman" w:cs="Times New Roman"/>
          <w:sz w:val="24"/>
          <w:szCs w:val="24"/>
        </w:rPr>
        <w:t xml:space="preserve">, </w:t>
      </w:r>
      <w:proofErr w:type="spellStart"/>
      <w:r w:rsidRPr="00526546">
        <w:rPr>
          <w:rFonts w:ascii="Times New Roman" w:hAnsi="Times New Roman" w:cs="Times New Roman"/>
          <w:sz w:val="24"/>
          <w:szCs w:val="24"/>
        </w:rPr>
        <w:t>Shin</w:t>
      </w:r>
      <w:proofErr w:type="spellEnd"/>
      <w:r w:rsidRPr="00526546">
        <w:rPr>
          <w:rFonts w:ascii="Times New Roman" w:hAnsi="Times New Roman" w:cs="Times New Roman"/>
          <w:sz w:val="24"/>
          <w:szCs w:val="24"/>
        </w:rPr>
        <w:t xml:space="preserve">-Nippon, </w:t>
      </w:r>
      <w:proofErr w:type="spellStart"/>
      <w:r w:rsidRPr="00526546">
        <w:rPr>
          <w:rFonts w:ascii="Times New Roman" w:hAnsi="Times New Roman" w:cs="Times New Roman"/>
          <w:sz w:val="24"/>
          <w:szCs w:val="24"/>
        </w:rPr>
        <w:t>Kavita</w:t>
      </w:r>
      <w:proofErr w:type="spellEnd"/>
      <w:r w:rsidRPr="00526546">
        <w:rPr>
          <w:rFonts w:ascii="Times New Roman" w:hAnsi="Times New Roman" w:cs="Times New Roman"/>
          <w:sz w:val="24"/>
          <w:szCs w:val="24"/>
        </w:rPr>
        <w:t xml:space="preserve">, </w:t>
      </w:r>
      <w:proofErr w:type="spellStart"/>
      <w:r w:rsidRPr="00526546">
        <w:rPr>
          <w:rFonts w:ascii="Times New Roman" w:hAnsi="Times New Roman" w:cs="Times New Roman"/>
          <w:sz w:val="24"/>
          <w:szCs w:val="24"/>
        </w:rPr>
        <w:t>Oculus</w:t>
      </w:r>
      <w:proofErr w:type="spellEnd"/>
      <w:r w:rsidRPr="00526546">
        <w:rPr>
          <w:rFonts w:ascii="Times New Roman" w:hAnsi="Times New Roman" w:cs="Times New Roman"/>
          <w:sz w:val="24"/>
          <w:szCs w:val="24"/>
        </w:rPr>
        <w:t xml:space="preserve">, </w:t>
      </w:r>
      <w:proofErr w:type="spellStart"/>
      <w:r w:rsidRPr="00526546">
        <w:rPr>
          <w:rFonts w:ascii="Times New Roman" w:hAnsi="Times New Roman" w:cs="Times New Roman"/>
          <w:sz w:val="24"/>
          <w:szCs w:val="24"/>
        </w:rPr>
        <w:t>Quantel</w:t>
      </w:r>
      <w:proofErr w:type="spellEnd"/>
      <w:r w:rsidRPr="00526546">
        <w:rPr>
          <w:rFonts w:ascii="Times New Roman" w:hAnsi="Times New Roman" w:cs="Times New Roman"/>
          <w:sz w:val="24"/>
          <w:szCs w:val="24"/>
        </w:rPr>
        <w:t xml:space="preserve"> </w:t>
      </w:r>
      <w:proofErr w:type="spellStart"/>
      <w:r w:rsidRPr="00526546">
        <w:rPr>
          <w:rFonts w:ascii="Times New Roman" w:hAnsi="Times New Roman" w:cs="Times New Roman"/>
          <w:sz w:val="24"/>
          <w:szCs w:val="24"/>
        </w:rPr>
        <w:t>Medical</w:t>
      </w:r>
      <w:proofErr w:type="spellEnd"/>
      <w:r w:rsidRPr="00526546">
        <w:rPr>
          <w:rFonts w:ascii="Times New Roman" w:hAnsi="Times New Roman" w:cs="Times New Roman"/>
          <w:sz w:val="24"/>
          <w:szCs w:val="24"/>
        </w:rPr>
        <w:t xml:space="preserve">, </w:t>
      </w:r>
      <w:proofErr w:type="spellStart"/>
      <w:r w:rsidRPr="00526546">
        <w:rPr>
          <w:rFonts w:ascii="Times New Roman" w:hAnsi="Times New Roman" w:cs="Times New Roman"/>
          <w:sz w:val="24"/>
          <w:szCs w:val="24"/>
        </w:rPr>
        <w:t>Heidelberg</w:t>
      </w:r>
      <w:proofErr w:type="spellEnd"/>
      <w:r w:rsidRPr="00526546">
        <w:rPr>
          <w:rFonts w:ascii="Times New Roman" w:hAnsi="Times New Roman" w:cs="Times New Roman"/>
          <w:sz w:val="24"/>
          <w:szCs w:val="24"/>
        </w:rPr>
        <w:t xml:space="preserve">  Engineering </w:t>
      </w:r>
      <w:proofErr w:type="spellStart"/>
      <w:r w:rsidRPr="00526546">
        <w:rPr>
          <w:rFonts w:ascii="Times New Roman" w:hAnsi="Times New Roman" w:cs="Times New Roman"/>
          <w:sz w:val="24"/>
          <w:szCs w:val="24"/>
        </w:rPr>
        <w:t>GmbH</w:t>
      </w:r>
      <w:proofErr w:type="spellEnd"/>
      <w:r w:rsidRPr="00526546">
        <w:rPr>
          <w:rFonts w:ascii="Times New Roman" w:hAnsi="Times New Roman" w:cs="Times New Roman"/>
          <w:sz w:val="24"/>
          <w:szCs w:val="24"/>
        </w:rPr>
        <w:t xml:space="preserve">, </w:t>
      </w:r>
      <w:proofErr w:type="spellStart"/>
      <w:r w:rsidRPr="00526546">
        <w:rPr>
          <w:rFonts w:ascii="Times New Roman" w:hAnsi="Times New Roman" w:cs="Times New Roman"/>
          <w:sz w:val="24"/>
          <w:szCs w:val="24"/>
        </w:rPr>
        <w:t>Inami</w:t>
      </w:r>
      <w:proofErr w:type="spellEnd"/>
      <w:r w:rsidRPr="00526546">
        <w:rPr>
          <w:rFonts w:ascii="Times New Roman" w:hAnsi="Times New Roman" w:cs="Times New Roman"/>
          <w:sz w:val="24"/>
          <w:szCs w:val="24"/>
        </w:rPr>
        <w:t xml:space="preserve"> &amp; </w:t>
      </w:r>
      <w:proofErr w:type="spellStart"/>
      <w:r w:rsidRPr="00526546">
        <w:rPr>
          <w:rFonts w:ascii="Times New Roman" w:hAnsi="Times New Roman" w:cs="Times New Roman"/>
          <w:sz w:val="24"/>
          <w:szCs w:val="24"/>
        </w:rPr>
        <w:t>Co</w:t>
      </w:r>
      <w:proofErr w:type="spellEnd"/>
      <w:r w:rsidRPr="00526546">
        <w:rPr>
          <w:rFonts w:ascii="Times New Roman" w:hAnsi="Times New Roman" w:cs="Times New Roman"/>
          <w:sz w:val="24"/>
          <w:szCs w:val="24"/>
        </w:rPr>
        <w:t xml:space="preserve">. un </w:t>
      </w:r>
      <w:proofErr w:type="spellStart"/>
      <w:r w:rsidRPr="00526546">
        <w:rPr>
          <w:rFonts w:ascii="Times New Roman" w:hAnsi="Times New Roman" w:cs="Times New Roman"/>
          <w:sz w:val="24"/>
          <w:szCs w:val="24"/>
        </w:rPr>
        <w:t>Neurovita</w:t>
      </w:r>
      <w:proofErr w:type="spellEnd"/>
      <w:r>
        <w:rPr>
          <w:rFonts w:ascii="Times New Roman" w:hAnsi="Times New Roman" w:cs="Times New Roman"/>
          <w:sz w:val="24"/>
          <w:szCs w:val="24"/>
        </w:rPr>
        <w:t xml:space="preserve"> ražoto medicīnisko iekārtu (turpmāk -  Iekārtas) tehniskās apkopes (turpmāk -  Apkopes), kas tiek noteiktas ar Iekārtu servisa pakalpojumu un remonta darbi (turpmāk -  Remontdarbi). Iekārtu apraksts un izmaksas pievienotas Līguma 1.pielikumā.</w:t>
      </w:r>
    </w:p>
    <w:p w:rsidR="003A7FD7" w:rsidRDefault="003A7FD7" w:rsidP="00914954">
      <w:pPr>
        <w:numPr>
          <w:ilvl w:val="1"/>
          <w:numId w:val="1"/>
        </w:numPr>
        <w:spacing w:after="200" w:line="240" w:lineRule="auto"/>
        <w:ind w:right="-766" w:hanging="562"/>
        <w:contextualSpacing/>
        <w:jc w:val="both"/>
        <w:rPr>
          <w:rFonts w:ascii="Times New Roman" w:hAnsi="Times New Roman" w:cs="Times New Roman"/>
          <w:sz w:val="24"/>
          <w:szCs w:val="24"/>
        </w:rPr>
      </w:pPr>
      <w:r>
        <w:rPr>
          <w:rFonts w:ascii="Times New Roman" w:hAnsi="Times New Roman" w:cs="Times New Roman"/>
          <w:sz w:val="24"/>
          <w:szCs w:val="24"/>
        </w:rPr>
        <w:t xml:space="preserve">Kopējā šī Līguma summa nepārsniedz </w:t>
      </w:r>
      <w:r w:rsidRPr="006565AE">
        <w:rPr>
          <w:rFonts w:ascii="Times New Roman" w:hAnsi="Times New Roman" w:cs="Times New Roman"/>
          <w:b/>
          <w:sz w:val="24"/>
          <w:szCs w:val="24"/>
          <w:lang w:eastAsia="lv-LV"/>
        </w:rPr>
        <w:t>6 522,74</w:t>
      </w:r>
      <w:r>
        <w:rPr>
          <w:rFonts w:ascii="Times New Roman" w:hAnsi="Times New Roman" w:cs="Times New Roman"/>
          <w:sz w:val="24"/>
          <w:szCs w:val="24"/>
          <w:lang w:eastAsia="lv-LV"/>
        </w:rPr>
        <w:t xml:space="preserve"> </w:t>
      </w:r>
      <w:r>
        <w:rPr>
          <w:rFonts w:ascii="Times New Roman" w:hAnsi="Times New Roman" w:cs="Times New Roman"/>
          <w:b/>
          <w:sz w:val="24"/>
          <w:szCs w:val="24"/>
        </w:rPr>
        <w:t>EUR bez PVN</w:t>
      </w:r>
      <w:r>
        <w:rPr>
          <w:rFonts w:ascii="Times New Roman" w:hAnsi="Times New Roman" w:cs="Times New Roman"/>
          <w:sz w:val="24"/>
          <w:szCs w:val="24"/>
        </w:rPr>
        <w:t>, un tā ir fiksēta un nemainās visu Līguma darbības laiku. PVN tiek aprēķināts un maksāts papildus saskaņā ar spēkā esošo nodokļu likmi.</w:t>
      </w:r>
    </w:p>
    <w:p w:rsidR="003A7FD7" w:rsidRDefault="003A7FD7" w:rsidP="00914954">
      <w:pPr>
        <w:numPr>
          <w:ilvl w:val="1"/>
          <w:numId w:val="1"/>
        </w:numPr>
        <w:spacing w:after="200" w:line="240" w:lineRule="auto"/>
        <w:ind w:right="-766" w:hanging="562"/>
        <w:contextualSpacing/>
        <w:jc w:val="both"/>
        <w:rPr>
          <w:rFonts w:ascii="Times New Roman" w:hAnsi="Times New Roman" w:cs="Times New Roman"/>
          <w:sz w:val="24"/>
          <w:szCs w:val="24"/>
        </w:rPr>
      </w:pPr>
      <w:r w:rsidRPr="00BA7E34">
        <w:rPr>
          <w:rFonts w:ascii="Times New Roman"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r w:rsidRPr="00217E5A">
        <w:rPr>
          <w:rFonts w:ascii="Times New Roman" w:hAnsi="Times New Roman" w:cs="Times New Roman"/>
          <w:sz w:val="24"/>
          <w:szCs w:val="24"/>
        </w:rPr>
        <w:t>.</w:t>
      </w:r>
    </w:p>
    <w:p w:rsidR="003A7FD7" w:rsidRDefault="003A7FD7" w:rsidP="00914954">
      <w:pPr>
        <w:numPr>
          <w:ilvl w:val="1"/>
          <w:numId w:val="1"/>
        </w:numPr>
        <w:spacing w:after="200" w:line="240" w:lineRule="auto"/>
        <w:ind w:right="-766" w:hanging="562"/>
        <w:contextualSpacing/>
        <w:jc w:val="both"/>
        <w:rPr>
          <w:rFonts w:ascii="Times New Roman" w:hAnsi="Times New Roman" w:cs="Times New Roman"/>
          <w:sz w:val="24"/>
          <w:szCs w:val="24"/>
        </w:rPr>
      </w:pPr>
      <w:r>
        <w:rPr>
          <w:rFonts w:ascii="Times New Roman"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3A7FD7" w:rsidRDefault="003A7FD7" w:rsidP="00914954">
      <w:pPr>
        <w:numPr>
          <w:ilvl w:val="1"/>
          <w:numId w:val="1"/>
        </w:numPr>
        <w:spacing w:after="200" w:line="240" w:lineRule="auto"/>
        <w:ind w:right="-766" w:hanging="562"/>
        <w:contextualSpacing/>
        <w:jc w:val="both"/>
        <w:rPr>
          <w:rFonts w:ascii="Times New Roman" w:hAnsi="Times New Roman" w:cs="Times New Roman"/>
          <w:sz w:val="24"/>
          <w:szCs w:val="24"/>
        </w:rPr>
      </w:pPr>
      <w:r>
        <w:rPr>
          <w:rFonts w:ascii="Times New Roman"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Remontdarbiem un/vai Apkopēm.</w:t>
      </w:r>
    </w:p>
    <w:p w:rsidR="003A7FD7" w:rsidRDefault="003A7FD7" w:rsidP="00914954">
      <w:pPr>
        <w:numPr>
          <w:ilvl w:val="1"/>
          <w:numId w:val="1"/>
        </w:numPr>
        <w:spacing w:after="200" w:line="240" w:lineRule="auto"/>
        <w:ind w:right="-766" w:hanging="562"/>
        <w:contextualSpacing/>
        <w:jc w:val="both"/>
        <w:rPr>
          <w:rFonts w:ascii="Times New Roman" w:hAnsi="Times New Roman" w:cs="Times New Roman"/>
          <w:sz w:val="24"/>
          <w:szCs w:val="24"/>
        </w:rPr>
      </w:pPr>
      <w:r>
        <w:rPr>
          <w:rFonts w:ascii="Times New Roman" w:hAnsi="Times New Roman" w:cs="Times New Roman"/>
          <w:sz w:val="24"/>
          <w:szCs w:val="24"/>
        </w:rPr>
        <w:t>Samaksa par no Pasūtītāja puses uzskatāma par veiktu ar brīdi, kad Pasūtītājs veicis pārskaitījumu uz Izpildītāja norādīto norēķinu kontu.</w:t>
      </w:r>
    </w:p>
    <w:p w:rsidR="003A7FD7" w:rsidRDefault="003A7FD7" w:rsidP="00914954">
      <w:pPr>
        <w:spacing w:after="200" w:line="240" w:lineRule="auto"/>
        <w:ind w:left="562" w:right="-766"/>
        <w:contextualSpacing/>
        <w:jc w:val="both"/>
        <w:rPr>
          <w:rFonts w:ascii="Times New Roman" w:hAnsi="Times New Roman" w:cs="Times New Roman"/>
          <w:sz w:val="24"/>
          <w:szCs w:val="24"/>
        </w:rPr>
      </w:pPr>
    </w:p>
    <w:p w:rsidR="003A7FD7" w:rsidRDefault="003A7FD7" w:rsidP="00914954">
      <w:pPr>
        <w:numPr>
          <w:ilvl w:val="0"/>
          <w:numId w:val="1"/>
        </w:numPr>
        <w:spacing w:after="0" w:line="240" w:lineRule="auto"/>
        <w:ind w:right="-766"/>
        <w:jc w:val="center"/>
        <w:rPr>
          <w:rFonts w:ascii="Times New Roman" w:hAnsi="Times New Roman" w:cs="Times New Roman"/>
          <w:b/>
          <w:sz w:val="24"/>
          <w:szCs w:val="24"/>
        </w:rPr>
      </w:pPr>
      <w:r>
        <w:rPr>
          <w:rFonts w:ascii="Times New Roman" w:hAnsi="Times New Roman" w:cs="Times New Roman"/>
          <w:b/>
          <w:sz w:val="24"/>
          <w:szCs w:val="24"/>
        </w:rPr>
        <w:t>Līgumā lietotie termini</w:t>
      </w:r>
    </w:p>
    <w:p w:rsidR="003A7FD7" w:rsidRDefault="003A7FD7" w:rsidP="00914954">
      <w:pPr>
        <w:numPr>
          <w:ilvl w:val="1"/>
          <w:numId w:val="1"/>
        </w:numPr>
        <w:spacing w:after="200" w:line="276" w:lineRule="auto"/>
        <w:ind w:right="-766" w:hanging="562"/>
        <w:contextualSpacing/>
        <w:rPr>
          <w:rFonts w:ascii="Times New Roman" w:hAnsi="Times New Roman" w:cs="Times New Roman"/>
          <w:sz w:val="24"/>
          <w:szCs w:val="24"/>
        </w:rPr>
      </w:pPr>
      <w:r>
        <w:rPr>
          <w:rFonts w:ascii="Times New Roman" w:hAnsi="Times New Roman" w:cs="Times New Roman"/>
          <w:sz w:val="24"/>
          <w:szCs w:val="24"/>
        </w:rPr>
        <w:t>Šajā Līgumā lietotie termini un to nozīme:</w:t>
      </w:r>
    </w:p>
    <w:p w:rsidR="003A7FD7" w:rsidRDefault="003A7FD7" w:rsidP="00914954">
      <w:pPr>
        <w:spacing w:after="0" w:line="240" w:lineRule="auto"/>
        <w:ind w:left="562" w:right="-766"/>
        <w:contextualSpacing/>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b/>
          <w:sz w:val="24"/>
          <w:szCs w:val="24"/>
        </w:rPr>
        <w:t>Iekārtas</w:t>
      </w:r>
      <w:r>
        <w:rPr>
          <w:rFonts w:ascii="Times New Roman" w:hAnsi="Times New Roman" w:cs="Times New Roman"/>
          <w:sz w:val="24"/>
          <w:szCs w:val="24"/>
        </w:rPr>
        <w:t xml:space="preserve"> – Līguma priekšmets;</w:t>
      </w:r>
    </w:p>
    <w:p w:rsidR="003A7FD7" w:rsidRDefault="003A7FD7" w:rsidP="00914954">
      <w:pPr>
        <w:spacing w:after="0" w:line="240" w:lineRule="auto"/>
        <w:ind w:left="1134" w:right="-766" w:hanging="572"/>
        <w:contextualSpacing/>
        <w:jc w:val="both"/>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b/>
          <w:sz w:val="24"/>
          <w:szCs w:val="24"/>
        </w:rPr>
        <w:t>Lietotājs</w:t>
      </w:r>
      <w:r>
        <w:rPr>
          <w:rFonts w:ascii="Times New Roman" w:hAnsi="Times New Roman" w:cs="Times New Roman"/>
          <w:sz w:val="24"/>
          <w:szCs w:val="24"/>
        </w:rPr>
        <w:t xml:space="preserve"> - persona, kura ir sagatavota (apmācīta) un var strādāt ar Iekārtu atbilstošajā iestādē;</w:t>
      </w:r>
    </w:p>
    <w:p w:rsidR="003A7FD7" w:rsidRDefault="003A7FD7" w:rsidP="00914954">
      <w:pPr>
        <w:spacing w:after="0" w:line="240" w:lineRule="auto"/>
        <w:ind w:left="1134" w:right="-766" w:hanging="572"/>
        <w:contextualSpacing/>
        <w:jc w:val="both"/>
        <w:rPr>
          <w:rFonts w:ascii="Times New Roman" w:hAnsi="Times New Roman" w:cs="Times New Roman"/>
          <w:sz w:val="24"/>
          <w:szCs w:val="24"/>
        </w:rPr>
      </w:pPr>
      <w:r>
        <w:rPr>
          <w:rFonts w:ascii="Times New Roman" w:hAnsi="Times New Roman" w:cs="Times New Roman"/>
          <w:sz w:val="24"/>
          <w:szCs w:val="24"/>
        </w:rPr>
        <w:lastRenderedPageBreak/>
        <w:t>2.1.3.</w:t>
      </w:r>
      <w:r>
        <w:rPr>
          <w:rFonts w:ascii="Times New Roman" w:hAnsi="Times New Roman" w:cs="Times New Roman"/>
          <w:b/>
          <w:sz w:val="24"/>
          <w:szCs w:val="24"/>
        </w:rPr>
        <w:t>Darba laiks</w:t>
      </w:r>
      <w:r>
        <w:rPr>
          <w:rFonts w:ascii="Times New Roman" w:hAnsi="Times New Roman" w:cs="Times New Roman"/>
          <w:sz w:val="24"/>
          <w:szCs w:val="24"/>
        </w:rPr>
        <w:t xml:space="preserve"> - darba dienās no 08:30 līdz 17:00, kad Iekārtām saskaņā ar Līguma noteikumiem tiek sniegta profilaktiskā apkope;</w:t>
      </w:r>
    </w:p>
    <w:p w:rsidR="003A7FD7" w:rsidRDefault="003A7FD7" w:rsidP="00914954">
      <w:pPr>
        <w:spacing w:after="0" w:line="240" w:lineRule="auto"/>
        <w:ind w:left="1134" w:right="-766" w:hanging="572"/>
        <w:contextualSpacing/>
        <w:jc w:val="both"/>
        <w:rPr>
          <w:rFonts w:ascii="Times New Roman" w:hAnsi="Times New Roman" w:cs="Times New Roman"/>
          <w:sz w:val="24"/>
          <w:szCs w:val="24"/>
        </w:rPr>
      </w:pPr>
      <w:r>
        <w:rPr>
          <w:rFonts w:ascii="Times New Roman" w:hAnsi="Times New Roman" w:cs="Times New Roman"/>
          <w:sz w:val="24"/>
          <w:szCs w:val="24"/>
        </w:rPr>
        <w:t>2.1.4.</w:t>
      </w:r>
      <w:r>
        <w:rPr>
          <w:rFonts w:ascii="Times New Roman" w:hAnsi="Times New Roman" w:cs="Times New Roman"/>
          <w:b/>
          <w:sz w:val="24"/>
          <w:szCs w:val="24"/>
        </w:rPr>
        <w:t>Apkope</w:t>
      </w:r>
      <w:r>
        <w:rPr>
          <w:rFonts w:ascii="Times New Roman" w:hAnsi="Times New Roman" w:cs="Times New Roman"/>
          <w:sz w:val="24"/>
          <w:szCs w:val="24"/>
        </w:rPr>
        <w:t xml:space="preserve"> – Iekārtas tehniskā uzraudzība, saskaņā ar ražotāja noteikto ierīču apkopes reglamentu un periodiskumu, Iekārtas noslogojumu un tehnisko nolietojumu;</w:t>
      </w:r>
    </w:p>
    <w:p w:rsidR="003A7FD7" w:rsidRDefault="003A7FD7" w:rsidP="00914954">
      <w:pPr>
        <w:spacing w:after="0" w:line="240" w:lineRule="auto"/>
        <w:ind w:left="1134" w:right="-766" w:hanging="572"/>
        <w:contextualSpacing/>
        <w:jc w:val="both"/>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b/>
          <w:sz w:val="24"/>
          <w:szCs w:val="24"/>
        </w:rPr>
        <w:t>Servisa pakalpojums</w:t>
      </w:r>
      <w:r>
        <w:rPr>
          <w:rFonts w:ascii="Times New Roman" w:hAnsi="Times New Roman" w:cs="Times New Roman"/>
          <w:sz w:val="24"/>
          <w:szCs w:val="24"/>
        </w:rPr>
        <w:t xml:space="preserve"> – ietver Iekārtas bojājuma gadījumā reaģēšanas spēju, remontu un nepieciešamo rezerves daļu nomaiņu, saskaņojot to piegādi, nomaiņu un apmaksu;</w:t>
      </w:r>
    </w:p>
    <w:p w:rsidR="003A7FD7" w:rsidRDefault="003A7FD7" w:rsidP="00914954">
      <w:pPr>
        <w:spacing w:after="0" w:line="240" w:lineRule="auto"/>
        <w:ind w:left="1134" w:right="-766" w:hanging="572"/>
        <w:contextualSpacing/>
        <w:jc w:val="both"/>
        <w:rPr>
          <w:rFonts w:ascii="Times New Roman" w:hAnsi="Times New Roman" w:cs="Times New Roman"/>
          <w:sz w:val="24"/>
          <w:szCs w:val="24"/>
        </w:rPr>
      </w:pPr>
      <w:r>
        <w:rPr>
          <w:rFonts w:ascii="Times New Roman" w:hAnsi="Times New Roman" w:cs="Times New Roman"/>
          <w:sz w:val="24"/>
          <w:szCs w:val="24"/>
        </w:rPr>
        <w:t>2.1.6.</w:t>
      </w:r>
      <w:r>
        <w:rPr>
          <w:rFonts w:ascii="Times New Roman" w:hAnsi="Times New Roman" w:cs="Times New Roman"/>
          <w:b/>
          <w:sz w:val="24"/>
          <w:szCs w:val="24"/>
        </w:rPr>
        <w:t xml:space="preserve">Servisa pieteikums </w:t>
      </w:r>
      <w:r>
        <w:rPr>
          <w:rFonts w:ascii="Times New Roman" w:hAnsi="Times New Roman" w:cs="Times New Roman"/>
          <w:sz w:val="24"/>
          <w:szCs w:val="24"/>
        </w:rPr>
        <w:t>- ziņojums Izpildītājam par Iekārtas darbības traucējumiem. Ziņojums tiek nodots telefoniski, ar e-pasta vai faksa palīdzību: Toms Bērziņš, telefons: 29674952, e-pasts: toms.berzins@stradini.lv.</w:t>
      </w:r>
    </w:p>
    <w:p w:rsidR="003A7FD7" w:rsidRDefault="003A7FD7" w:rsidP="00914954">
      <w:pPr>
        <w:spacing w:after="0" w:line="240" w:lineRule="auto"/>
        <w:ind w:left="1134" w:right="-766" w:hanging="572"/>
        <w:contextualSpacing/>
        <w:jc w:val="both"/>
        <w:rPr>
          <w:rFonts w:ascii="Times New Roman" w:hAnsi="Times New Roman" w:cs="Times New Roman"/>
          <w:sz w:val="24"/>
          <w:szCs w:val="24"/>
        </w:rPr>
      </w:pPr>
      <w:r>
        <w:rPr>
          <w:rFonts w:ascii="Times New Roman" w:hAnsi="Times New Roman" w:cs="Times New Roman"/>
          <w:sz w:val="24"/>
          <w:szCs w:val="24"/>
        </w:rPr>
        <w:t>2.1.7.</w:t>
      </w:r>
      <w:r>
        <w:rPr>
          <w:rFonts w:ascii="Times New Roman" w:hAnsi="Times New Roman" w:cs="Times New Roman"/>
          <w:b/>
          <w:sz w:val="24"/>
          <w:szCs w:val="24"/>
        </w:rPr>
        <w:t xml:space="preserve">Remontdarbi </w:t>
      </w:r>
      <w:r>
        <w:rPr>
          <w:rFonts w:ascii="Times New Roman"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3A7FD7" w:rsidRDefault="003A7FD7" w:rsidP="00914954">
      <w:pPr>
        <w:spacing w:after="0" w:line="240" w:lineRule="auto"/>
        <w:ind w:left="1134" w:right="-766" w:hanging="572"/>
        <w:contextualSpacing/>
        <w:jc w:val="both"/>
        <w:rPr>
          <w:rFonts w:ascii="Times New Roman" w:hAnsi="Times New Roman" w:cs="Times New Roman"/>
          <w:sz w:val="24"/>
          <w:szCs w:val="24"/>
        </w:rPr>
      </w:pPr>
      <w:r>
        <w:rPr>
          <w:rFonts w:ascii="Times New Roman" w:hAnsi="Times New Roman" w:cs="Times New Roman"/>
          <w:sz w:val="24"/>
          <w:szCs w:val="24"/>
        </w:rPr>
        <w:t>2.1.8.</w:t>
      </w:r>
      <w:r>
        <w:rPr>
          <w:rFonts w:ascii="Times New Roman" w:hAnsi="Times New Roman" w:cs="Times New Roman"/>
          <w:b/>
          <w:sz w:val="24"/>
          <w:szCs w:val="24"/>
        </w:rPr>
        <w:t>Reaģēšanas laiks</w:t>
      </w:r>
      <w:r>
        <w:rPr>
          <w:rFonts w:ascii="Times New Roman" w:hAnsi="Times New Roman" w:cs="Times New Roman"/>
          <w:sz w:val="24"/>
          <w:szCs w:val="24"/>
        </w:rPr>
        <w:t xml:space="preserve"> – servisa pakalpojumam darba dienās 4 (četru) stundu laikā; brīvdienās un svētku dienās – 24 (divdesmit četru) stundu laikā.</w:t>
      </w:r>
    </w:p>
    <w:p w:rsidR="003A7FD7" w:rsidRDefault="003A7FD7" w:rsidP="00914954">
      <w:pPr>
        <w:spacing w:after="0" w:line="240" w:lineRule="auto"/>
        <w:ind w:left="562" w:right="-766"/>
        <w:contextualSpacing/>
        <w:jc w:val="both"/>
        <w:rPr>
          <w:rFonts w:ascii="Times New Roman" w:hAnsi="Times New Roman" w:cs="Times New Roman"/>
          <w:sz w:val="24"/>
          <w:szCs w:val="24"/>
        </w:rPr>
      </w:pPr>
    </w:p>
    <w:p w:rsidR="003A7FD7" w:rsidRDefault="003A7FD7" w:rsidP="00914954">
      <w:pPr>
        <w:numPr>
          <w:ilvl w:val="0"/>
          <w:numId w:val="1"/>
        </w:numPr>
        <w:spacing w:after="0" w:line="240" w:lineRule="auto"/>
        <w:ind w:right="-766"/>
        <w:jc w:val="center"/>
        <w:rPr>
          <w:rFonts w:ascii="Times New Roman" w:hAnsi="Times New Roman" w:cs="Times New Roman"/>
          <w:b/>
          <w:sz w:val="24"/>
          <w:szCs w:val="24"/>
        </w:rPr>
      </w:pPr>
      <w:r>
        <w:rPr>
          <w:rFonts w:ascii="Times New Roman" w:hAnsi="Times New Roman" w:cs="Times New Roman"/>
          <w:b/>
          <w:sz w:val="24"/>
          <w:szCs w:val="24"/>
        </w:rPr>
        <w:t>Pakalpojuma kvalitāte</w:t>
      </w:r>
    </w:p>
    <w:p w:rsidR="003A7FD7" w:rsidRDefault="003A7FD7" w:rsidP="00914954">
      <w:pPr>
        <w:numPr>
          <w:ilvl w:val="1"/>
          <w:numId w:val="1"/>
        </w:numPr>
        <w:spacing w:after="200" w:line="276" w:lineRule="auto"/>
        <w:ind w:right="-766" w:hanging="562"/>
        <w:contextualSpacing/>
        <w:jc w:val="both"/>
        <w:rPr>
          <w:rFonts w:ascii="Times New Roman" w:hAnsi="Times New Roman" w:cs="Times New Roman"/>
          <w:sz w:val="24"/>
          <w:szCs w:val="24"/>
        </w:rPr>
      </w:pPr>
      <w:r>
        <w:rPr>
          <w:rFonts w:ascii="Times New Roman" w:hAnsi="Times New Roman" w:cs="Times New Roman"/>
          <w:sz w:val="24"/>
          <w:szCs w:val="24"/>
        </w:rPr>
        <w:t xml:space="preserve">Apkopju un Remontdarbu kvalitātei ir jāatbilst ražotāja noteiktajam ierīču apkopes reglamentam un periodiskumam vai speciāli izstrādātām metodikām. </w:t>
      </w:r>
    </w:p>
    <w:p w:rsidR="003A7FD7" w:rsidRDefault="003A7FD7" w:rsidP="00914954">
      <w:pPr>
        <w:numPr>
          <w:ilvl w:val="1"/>
          <w:numId w:val="1"/>
        </w:numPr>
        <w:spacing w:after="0" w:line="240" w:lineRule="auto"/>
        <w:ind w:right="-766" w:hanging="562"/>
        <w:contextualSpacing/>
        <w:jc w:val="both"/>
        <w:rPr>
          <w:rFonts w:ascii="Times New Roman" w:hAnsi="Times New Roman" w:cs="Times New Roman"/>
          <w:sz w:val="24"/>
          <w:szCs w:val="24"/>
        </w:rPr>
      </w:pPr>
      <w:r>
        <w:rPr>
          <w:rFonts w:ascii="Times New Roman" w:hAnsi="Times New Roman" w:cs="Times New Roman"/>
          <w:sz w:val="24"/>
          <w:szCs w:val="24"/>
        </w:rPr>
        <w:t>Par Apkopju kvalitātes atbilstību ražotāja noteiktajam ierīču apkopes reglamentam un periodiskumam atbild Izpildītājs.</w:t>
      </w:r>
    </w:p>
    <w:p w:rsidR="003A7FD7" w:rsidRDefault="003A7FD7" w:rsidP="00914954">
      <w:pPr>
        <w:numPr>
          <w:ilvl w:val="1"/>
          <w:numId w:val="1"/>
        </w:numPr>
        <w:spacing w:after="0" w:line="240" w:lineRule="auto"/>
        <w:ind w:right="-766" w:hanging="562"/>
        <w:contextualSpacing/>
        <w:jc w:val="both"/>
        <w:rPr>
          <w:rFonts w:ascii="Times New Roman" w:hAnsi="Times New Roman" w:cs="Times New Roman"/>
          <w:sz w:val="24"/>
          <w:szCs w:val="24"/>
        </w:rPr>
      </w:pPr>
      <w:r>
        <w:rPr>
          <w:rFonts w:ascii="Times New Roman"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3A7FD7" w:rsidRDefault="003A7FD7" w:rsidP="00914954">
      <w:pPr>
        <w:spacing w:after="0" w:line="240" w:lineRule="auto"/>
        <w:ind w:left="562" w:right="-766"/>
        <w:contextualSpacing/>
        <w:jc w:val="both"/>
        <w:rPr>
          <w:rFonts w:ascii="Times New Roman" w:hAnsi="Times New Roman" w:cs="Times New Roman"/>
          <w:sz w:val="24"/>
          <w:szCs w:val="24"/>
        </w:rPr>
      </w:pPr>
    </w:p>
    <w:p w:rsidR="003A7FD7" w:rsidRDefault="003A7FD7" w:rsidP="00914954">
      <w:pPr>
        <w:numPr>
          <w:ilvl w:val="0"/>
          <w:numId w:val="1"/>
        </w:numPr>
        <w:spacing w:after="0" w:line="240" w:lineRule="auto"/>
        <w:ind w:right="-766"/>
        <w:jc w:val="center"/>
        <w:rPr>
          <w:rFonts w:ascii="Times New Roman" w:hAnsi="Times New Roman" w:cs="Times New Roman"/>
          <w:b/>
          <w:sz w:val="24"/>
          <w:szCs w:val="24"/>
        </w:rPr>
      </w:pPr>
      <w:r>
        <w:rPr>
          <w:rFonts w:ascii="Times New Roman" w:hAnsi="Times New Roman" w:cs="Times New Roman"/>
          <w:b/>
          <w:sz w:val="24"/>
          <w:szCs w:val="24"/>
        </w:rPr>
        <w:t>Līguma darbības termiņš un spēkā esamība</w:t>
      </w:r>
    </w:p>
    <w:p w:rsidR="003A7FD7" w:rsidRDefault="003A7FD7" w:rsidP="00914954">
      <w:pPr>
        <w:numPr>
          <w:ilvl w:val="1"/>
          <w:numId w:val="1"/>
        </w:numPr>
        <w:spacing w:after="0" w:line="240" w:lineRule="auto"/>
        <w:ind w:right="-766" w:hanging="562"/>
        <w:jc w:val="both"/>
        <w:rPr>
          <w:rFonts w:ascii="Times New Roman" w:hAnsi="Times New Roman" w:cs="Times New Roman"/>
          <w:sz w:val="24"/>
          <w:szCs w:val="24"/>
        </w:rPr>
      </w:pPr>
      <w:r>
        <w:rPr>
          <w:rFonts w:ascii="Times New Roman" w:hAnsi="Times New Roman" w:cs="Times New Roman"/>
          <w:sz w:val="24"/>
          <w:szCs w:val="24"/>
        </w:rPr>
        <w:t xml:space="preserve">Šis Līgums stājas spēkā tā abpusējas parakstīšanas brīdī un ir spēkā līdz pilnīgai Pušu saistību izpildei, bet ne ilgāk kā 24 (divdesmit četrus) mēnešus no Līguma abpusējas parakstīšanas dienas. </w:t>
      </w:r>
    </w:p>
    <w:p w:rsidR="003A7FD7" w:rsidRDefault="003A7FD7" w:rsidP="00914954">
      <w:pPr>
        <w:numPr>
          <w:ilvl w:val="1"/>
          <w:numId w:val="1"/>
        </w:numPr>
        <w:spacing w:after="0" w:line="240" w:lineRule="auto"/>
        <w:ind w:right="-766" w:hanging="562"/>
        <w:jc w:val="both"/>
        <w:rPr>
          <w:rFonts w:ascii="Times New Roman" w:hAnsi="Times New Roman" w:cs="Times New Roman"/>
          <w:sz w:val="24"/>
          <w:szCs w:val="24"/>
        </w:rPr>
      </w:pPr>
      <w:r>
        <w:rPr>
          <w:rFonts w:ascii="Times New Roman"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rsidR="003A7FD7" w:rsidRDefault="003A7FD7" w:rsidP="00914954">
      <w:pPr>
        <w:numPr>
          <w:ilvl w:val="1"/>
          <w:numId w:val="1"/>
        </w:numPr>
        <w:spacing w:after="0" w:line="240" w:lineRule="auto"/>
        <w:ind w:right="-766" w:hanging="562"/>
        <w:jc w:val="both"/>
        <w:rPr>
          <w:rFonts w:ascii="Times New Roman" w:hAnsi="Times New Roman" w:cs="Times New Roman"/>
          <w:sz w:val="24"/>
          <w:szCs w:val="24"/>
        </w:rPr>
      </w:pPr>
      <w:r>
        <w:rPr>
          <w:rFonts w:ascii="Times New Roman" w:hAnsi="Times New Roman" w:cs="Times New Roman"/>
          <w:sz w:val="24"/>
          <w:szCs w:val="24"/>
        </w:rPr>
        <w:t>Pusēm ir tiesības jebkurā brīdī izbeigt Līgumu, par to rakstiski vienojoties.</w:t>
      </w:r>
    </w:p>
    <w:p w:rsidR="003A7FD7" w:rsidRDefault="003A7FD7" w:rsidP="00914954">
      <w:pPr>
        <w:numPr>
          <w:ilvl w:val="1"/>
          <w:numId w:val="1"/>
        </w:numPr>
        <w:spacing w:after="0" w:line="240" w:lineRule="auto"/>
        <w:ind w:right="-766" w:hanging="562"/>
        <w:jc w:val="both"/>
        <w:rPr>
          <w:rFonts w:ascii="Times New Roman" w:hAnsi="Times New Roman" w:cs="Times New Roman"/>
          <w:sz w:val="24"/>
          <w:szCs w:val="24"/>
        </w:rPr>
      </w:pPr>
      <w:r>
        <w:rPr>
          <w:rFonts w:ascii="Times New Roman" w:hAnsi="Times New Roman" w:cs="Times New Roman"/>
          <w:sz w:val="24"/>
          <w:szCs w:val="24"/>
        </w:rPr>
        <w:t>Pasūtītājam ir tiesības vienpusēji atkāpties no Līguma, rakstiski par to brīdinot Izpildītāju, ja:</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 xml:space="preserve">Izpildītājs vairāk kā 10 (desmit) darba dienas kavē pieteikto Remontdarbu vai Apkopju termiņu; </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 xml:space="preserve">Izpildītājs Līguma noslēgšanas vai Līguma izpildes laikā sniedzis nepatiesas vai nepilnīgas ziņas vai apliecinājumus; </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 xml:space="preserve">iestājušies apstākļi, kas apgrūtina vai padara neiespējamu Izpildītāja šajā Līgumā noteikto saistību izpildi; </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 xml:space="preserve">ja Izpildītājs atkārtoti veicis nekvalitatīvus Remontdarbus; </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Izpildītājs Pasūtītājam nodarījis zaudējumus;</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notikusi Izpildītāja likvidācija;</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pret Izpildītāju uzsākta maksātnespējas procedūra;</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Pasūtītājam zudusi nepieciešamība pēc Pakalpojuma.</w:t>
      </w:r>
    </w:p>
    <w:p w:rsidR="003A7FD7" w:rsidRDefault="003A7FD7" w:rsidP="00914954">
      <w:pPr>
        <w:numPr>
          <w:ilvl w:val="1"/>
          <w:numId w:val="1"/>
        </w:numPr>
        <w:spacing w:after="0" w:line="240" w:lineRule="auto"/>
        <w:ind w:right="-766" w:hanging="562"/>
        <w:jc w:val="both"/>
        <w:rPr>
          <w:rFonts w:ascii="Times New Roman" w:hAnsi="Times New Roman" w:cs="Times New Roman"/>
          <w:sz w:val="24"/>
          <w:szCs w:val="24"/>
        </w:rPr>
      </w:pPr>
      <w:r>
        <w:rPr>
          <w:rFonts w:ascii="Times New Roman" w:hAnsi="Times New Roman" w:cs="Times New Roman"/>
          <w:sz w:val="24"/>
          <w:szCs w:val="24"/>
        </w:rPr>
        <w:t xml:space="preserve">Par vienpusēju atkāpšanos no līguma, Pasūtītājs </w:t>
      </w:r>
      <w:proofErr w:type="spellStart"/>
      <w:r>
        <w:rPr>
          <w:rFonts w:ascii="Times New Roman" w:hAnsi="Times New Roman" w:cs="Times New Roman"/>
          <w:sz w:val="24"/>
          <w:szCs w:val="24"/>
        </w:rPr>
        <w:t>nosūta</w:t>
      </w:r>
      <w:proofErr w:type="spellEnd"/>
      <w:r>
        <w:rPr>
          <w:rFonts w:ascii="Times New Roman" w:hAnsi="Times New Roman" w:cs="Times New Roman"/>
          <w:sz w:val="24"/>
          <w:szCs w:val="24"/>
        </w:rPr>
        <w:t xml:space="preserve"> Izpildītājam rakstisku paziņojumu. Līgums uzskatāms par izbeigtu ar dienu, kad Pasūtītājs nosūtījis Izpildītājam rakstisku paziņojumu.</w:t>
      </w:r>
    </w:p>
    <w:p w:rsidR="003A7FD7" w:rsidRDefault="003A7FD7" w:rsidP="00914954">
      <w:pPr>
        <w:numPr>
          <w:ilvl w:val="1"/>
          <w:numId w:val="1"/>
        </w:numPr>
        <w:spacing w:after="0" w:line="240" w:lineRule="auto"/>
        <w:ind w:right="-766" w:hanging="562"/>
        <w:jc w:val="both"/>
        <w:rPr>
          <w:rFonts w:ascii="Times New Roman" w:hAnsi="Times New Roman" w:cs="Times New Roman"/>
          <w:sz w:val="24"/>
          <w:szCs w:val="24"/>
        </w:rPr>
      </w:pPr>
      <w:r>
        <w:rPr>
          <w:rFonts w:ascii="Times New Roman" w:hAnsi="Times New Roman" w:cs="Times New Roman"/>
          <w:sz w:val="24"/>
          <w:szCs w:val="24"/>
        </w:rPr>
        <w:lastRenderedPageBreak/>
        <w:t>Izpildītājs ir tiesīgs vienpusēji izbeigt Līgumu, nosūtot par to rakstisku paziņojumu uz Pasūtītāja juridisko adresi vismaz vienu mēnesi iepriekš, ja iestājies kāds no šādiem apstākļiem:</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Pasūtītājam ir uzsākts maksātnespējas process, likvidācija, tā darbība tiek izbeigta  vai pārtraukta, vai ir apturēta tā saimnieciskā darbība.</w:t>
      </w:r>
    </w:p>
    <w:p w:rsidR="003A7FD7" w:rsidRDefault="003A7FD7" w:rsidP="00914954">
      <w:pPr>
        <w:numPr>
          <w:ilvl w:val="1"/>
          <w:numId w:val="1"/>
        </w:numPr>
        <w:spacing w:after="0" w:line="240" w:lineRule="auto"/>
        <w:ind w:right="-766" w:hanging="562"/>
        <w:jc w:val="both"/>
        <w:rPr>
          <w:rFonts w:ascii="Times New Roman" w:hAnsi="Times New Roman" w:cs="Times New Roman"/>
          <w:sz w:val="24"/>
          <w:szCs w:val="24"/>
        </w:rPr>
      </w:pPr>
      <w:r>
        <w:rPr>
          <w:rFonts w:ascii="Times New Roman"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3A7FD7" w:rsidRDefault="003A7FD7" w:rsidP="00914954">
      <w:pPr>
        <w:spacing w:after="0" w:line="240" w:lineRule="auto"/>
        <w:ind w:left="562" w:right="-766"/>
        <w:jc w:val="both"/>
        <w:rPr>
          <w:rFonts w:ascii="Times New Roman" w:hAnsi="Times New Roman" w:cs="Times New Roman"/>
          <w:sz w:val="24"/>
          <w:szCs w:val="24"/>
        </w:rPr>
      </w:pPr>
    </w:p>
    <w:p w:rsidR="003A7FD7" w:rsidRDefault="003A7FD7" w:rsidP="00914954">
      <w:pPr>
        <w:numPr>
          <w:ilvl w:val="0"/>
          <w:numId w:val="1"/>
        </w:numPr>
        <w:spacing w:after="0" w:line="240" w:lineRule="auto"/>
        <w:ind w:right="-766"/>
        <w:jc w:val="center"/>
        <w:rPr>
          <w:rFonts w:ascii="Times New Roman" w:hAnsi="Times New Roman" w:cs="Times New Roman"/>
          <w:b/>
          <w:bCs/>
          <w:sz w:val="24"/>
          <w:szCs w:val="24"/>
        </w:rPr>
      </w:pPr>
      <w:r>
        <w:rPr>
          <w:rFonts w:ascii="Times New Roman" w:hAnsi="Times New Roman" w:cs="Times New Roman"/>
          <w:b/>
          <w:bCs/>
          <w:sz w:val="24"/>
          <w:szCs w:val="24"/>
        </w:rPr>
        <w:t>Pušu saistības</w:t>
      </w:r>
    </w:p>
    <w:p w:rsidR="003A7FD7" w:rsidRDefault="003A7FD7" w:rsidP="00914954">
      <w:pPr>
        <w:numPr>
          <w:ilvl w:val="1"/>
          <w:numId w:val="1"/>
        </w:numPr>
        <w:spacing w:after="0" w:line="240" w:lineRule="auto"/>
        <w:ind w:right="-766" w:hanging="562"/>
        <w:jc w:val="both"/>
        <w:rPr>
          <w:rFonts w:ascii="Times New Roman" w:hAnsi="Times New Roman" w:cs="Times New Roman"/>
          <w:sz w:val="24"/>
          <w:szCs w:val="24"/>
        </w:rPr>
      </w:pPr>
      <w:r>
        <w:rPr>
          <w:rFonts w:ascii="Times New Roman" w:hAnsi="Times New Roman" w:cs="Times New Roman"/>
          <w:sz w:val="24"/>
          <w:szCs w:val="24"/>
        </w:rPr>
        <w:t>Izpildītāja pienākumi:</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veikt Līguma prasībām atbilstošus un pienācīgas kvalitātes Apkopes un Remontdarbus, saskaņā ar Līguma noteikumiem;</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par visiem Remontdarbiem sastādīt un abpusēji parakstīt veikto darbu aktu (servisa akts);</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visus Remontdarbus fiksēt Pasūtītāja īpašumā esošajā iekārtu Pirmās drošības grupas medicīnas ierīču žurnālā, norādot veiktās darbības;</w:t>
      </w:r>
    </w:p>
    <w:p w:rsidR="003A7FD7" w:rsidRDefault="003A7FD7" w:rsidP="00914954">
      <w:pPr>
        <w:numPr>
          <w:ilvl w:val="2"/>
          <w:numId w:val="1"/>
        </w:numPr>
        <w:tabs>
          <w:tab w:val="left" w:pos="1134"/>
        </w:tabs>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veikt Apkopes pēc pārbaužu periodiskuma, kas saskaņots ar Pasūtītāju;</w:t>
      </w:r>
    </w:p>
    <w:p w:rsidR="003A7FD7" w:rsidRDefault="003A7FD7" w:rsidP="00914954">
      <w:pPr>
        <w:numPr>
          <w:ilvl w:val="2"/>
          <w:numId w:val="1"/>
        </w:numPr>
        <w:tabs>
          <w:tab w:val="left" w:pos="1134"/>
        </w:tabs>
        <w:spacing w:after="200" w:line="240" w:lineRule="auto"/>
        <w:ind w:left="1134" w:right="-766" w:hanging="567"/>
        <w:contextualSpacing/>
        <w:jc w:val="both"/>
        <w:rPr>
          <w:rFonts w:ascii="Times New Roman" w:hAnsi="Times New Roman" w:cs="Times New Roman"/>
          <w:sz w:val="24"/>
          <w:szCs w:val="24"/>
        </w:rPr>
      </w:pPr>
      <w:r>
        <w:rPr>
          <w:rFonts w:ascii="Times New Roman" w:hAnsi="Times New Roman" w:cs="Times New Roman"/>
          <w:sz w:val="24"/>
          <w:szCs w:val="24"/>
        </w:rPr>
        <w:t>Apkopes un Remontdarbus veic sertificēts Iekārtu inženieris, kas ir apmācīts pie Iekārtu ražotāja vai tā autorizēta pārstāvja un saņēmis atbilstoša līmeņa pielaidi;</w:t>
      </w:r>
    </w:p>
    <w:p w:rsidR="003A7FD7" w:rsidRDefault="003A7FD7" w:rsidP="00914954">
      <w:pPr>
        <w:numPr>
          <w:ilvl w:val="2"/>
          <w:numId w:val="1"/>
        </w:numPr>
        <w:tabs>
          <w:tab w:val="left" w:pos="1134"/>
        </w:tabs>
        <w:spacing w:after="200" w:line="240" w:lineRule="auto"/>
        <w:ind w:left="1134" w:right="-766" w:hanging="567"/>
        <w:contextualSpacing/>
        <w:jc w:val="both"/>
        <w:rPr>
          <w:rFonts w:ascii="Times New Roman" w:hAnsi="Times New Roman" w:cs="Times New Roman"/>
          <w:sz w:val="24"/>
          <w:szCs w:val="24"/>
        </w:rPr>
      </w:pPr>
      <w:r>
        <w:rPr>
          <w:rFonts w:ascii="Times New Roman" w:hAnsi="Times New Roman" w:cs="Times New Roman"/>
          <w:sz w:val="24"/>
          <w:szCs w:val="24"/>
        </w:rPr>
        <w:t>pēc Apkopju veikšanas, Izpildītājs iesniedz Pasūtītājam sagatavotu dokumentāciju (tehniskās apkopes protokolu), atbilstoši ražotāja rekomendācijām un normatīvo aktu prasībām;</w:t>
      </w:r>
    </w:p>
    <w:p w:rsidR="003A7FD7" w:rsidRDefault="003A7FD7" w:rsidP="00914954">
      <w:pPr>
        <w:numPr>
          <w:ilvl w:val="2"/>
          <w:numId w:val="1"/>
        </w:numPr>
        <w:tabs>
          <w:tab w:val="left" w:pos="1134"/>
        </w:tabs>
        <w:spacing w:after="200" w:line="240" w:lineRule="auto"/>
        <w:ind w:left="1134" w:right="-766" w:hanging="567"/>
        <w:contextualSpacing/>
        <w:jc w:val="both"/>
        <w:rPr>
          <w:rFonts w:ascii="Times New Roman" w:hAnsi="Times New Roman" w:cs="Times New Roman"/>
          <w:sz w:val="24"/>
          <w:szCs w:val="24"/>
        </w:rPr>
      </w:pPr>
      <w:r>
        <w:rPr>
          <w:rFonts w:ascii="Times New Roman" w:hAnsi="Times New Roman" w:cs="Times New Roman"/>
          <w:sz w:val="24"/>
          <w:szCs w:val="24"/>
        </w:rPr>
        <w:t>Izpildītājs reaģē uz Pasūtītāja Servisa pieteikumu, atbilstoši Līguma 2.1.6.apakšpunktā noteiktajam pieteikuma veidam, 4 stundu laikā darba dienās un 24 (divdesmit četru)  stundu laikā brīvdienās un svētku dienās;</w:t>
      </w:r>
    </w:p>
    <w:p w:rsidR="003A7FD7" w:rsidRDefault="003A7FD7" w:rsidP="00914954">
      <w:pPr>
        <w:numPr>
          <w:ilvl w:val="2"/>
          <w:numId w:val="1"/>
        </w:numPr>
        <w:tabs>
          <w:tab w:val="left" w:pos="1134"/>
        </w:tabs>
        <w:spacing w:after="200" w:line="240" w:lineRule="auto"/>
        <w:ind w:left="1134" w:right="-766" w:hanging="567"/>
        <w:contextualSpacing/>
        <w:jc w:val="both"/>
        <w:rPr>
          <w:rFonts w:ascii="Times New Roman" w:hAnsi="Times New Roman" w:cs="Times New Roman"/>
          <w:sz w:val="24"/>
          <w:szCs w:val="24"/>
        </w:rPr>
      </w:pPr>
      <w:r>
        <w:rPr>
          <w:rFonts w:ascii="Times New Roman" w:hAnsi="Times New Roman" w:cs="Times New Roman"/>
          <w:sz w:val="24"/>
          <w:szCs w:val="24"/>
        </w:rPr>
        <w:t>pēc Servisa pieteikuma saņemšanas, informēt Pasūtītāja inženieri par iespējamo ierašanos Remontdarbu veikšanai (saskaņā ar Līguma 2.1.6.apakšpunktā noteikto kārtību);</w:t>
      </w:r>
    </w:p>
    <w:p w:rsidR="003A7FD7" w:rsidRDefault="003A7FD7" w:rsidP="00914954">
      <w:pPr>
        <w:numPr>
          <w:ilvl w:val="2"/>
          <w:numId w:val="1"/>
        </w:numPr>
        <w:tabs>
          <w:tab w:val="left" w:pos="1134"/>
        </w:tabs>
        <w:spacing w:after="200" w:line="240" w:lineRule="auto"/>
        <w:ind w:left="1134" w:right="-766" w:hanging="567"/>
        <w:contextualSpacing/>
        <w:jc w:val="both"/>
        <w:rPr>
          <w:rFonts w:ascii="Times New Roman" w:hAnsi="Times New Roman" w:cs="Times New Roman"/>
          <w:sz w:val="24"/>
          <w:szCs w:val="24"/>
        </w:rPr>
      </w:pPr>
      <w:r>
        <w:rPr>
          <w:rFonts w:ascii="Times New Roman" w:hAnsi="Times New Roman" w:cs="Times New Roman"/>
          <w:sz w:val="24"/>
          <w:szCs w:val="24"/>
        </w:rPr>
        <w:t>Iekārtas tehnisko novērtējumu Izpildītājs sniedz rakstiski, sastādot defekta aktu, kur tiek uzrādīts iemesls detaļu nomaiņas nepieciešamībai un to izmaksas;</w:t>
      </w:r>
    </w:p>
    <w:p w:rsidR="003A7FD7" w:rsidRDefault="003A7FD7" w:rsidP="00914954">
      <w:pPr>
        <w:numPr>
          <w:ilvl w:val="2"/>
          <w:numId w:val="1"/>
        </w:numPr>
        <w:tabs>
          <w:tab w:val="left" w:pos="1134"/>
          <w:tab w:val="left" w:pos="1276"/>
        </w:tabs>
        <w:spacing w:after="200" w:line="240" w:lineRule="auto"/>
        <w:ind w:left="1134" w:right="-766"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Izpildītājs visus Remontdarbus veic savlaicīgi un kvalitatīvi, ne ilgāk kā 3 (trīs) darba dienu laikā. Ja šajā laikā nav iespējams novērst radušos iekārtas bojājumus, vienojoties ar Pasūtītāju, Remontdarbu laiks var tikt pagarināts, bet ne ilgāk kā līdz 5 (piecām) darba dienām. </w:t>
      </w:r>
    </w:p>
    <w:p w:rsidR="003A7FD7" w:rsidRDefault="003A7FD7" w:rsidP="00DB538D">
      <w:pPr>
        <w:numPr>
          <w:ilvl w:val="2"/>
          <w:numId w:val="1"/>
        </w:numPr>
        <w:tabs>
          <w:tab w:val="left" w:pos="1276"/>
          <w:tab w:val="left" w:pos="1418"/>
        </w:tabs>
        <w:spacing w:after="0" w:line="240" w:lineRule="auto"/>
        <w:ind w:left="1276" w:right="-766"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rezerves daļu maiņu, detaļu piegādi un to izmaksas Izpildītājs saskaņo rakstiski ar Pasūtītāju. </w:t>
      </w:r>
    </w:p>
    <w:p w:rsidR="003A7FD7" w:rsidRDefault="003A7FD7" w:rsidP="00914954">
      <w:pPr>
        <w:numPr>
          <w:ilvl w:val="2"/>
          <w:numId w:val="1"/>
        </w:numPr>
        <w:tabs>
          <w:tab w:val="left" w:pos="1276"/>
        </w:tabs>
        <w:spacing w:after="0" w:line="240" w:lineRule="auto"/>
        <w:ind w:left="1276" w:right="-766" w:hanging="709"/>
        <w:jc w:val="both"/>
        <w:rPr>
          <w:rFonts w:ascii="Times New Roman" w:hAnsi="Times New Roman" w:cs="Times New Roman"/>
          <w:sz w:val="24"/>
          <w:szCs w:val="24"/>
        </w:rPr>
      </w:pPr>
      <w:r>
        <w:rPr>
          <w:rFonts w:ascii="Times New Roman" w:hAnsi="Times New Roman" w:cs="Times New Roman"/>
          <w:sz w:val="24"/>
          <w:szCs w:val="24"/>
        </w:rPr>
        <w:t xml:space="preserve">Līguma prasībām neatbilstošu un/vai nekvalitatīvu Remontdarbu vai Apkopes veikšanas gadījumā, ne vēlāk kā 5 (piecu) darba dienu laikā novērst radušās nepilnības  uz sava rēķina; </w:t>
      </w:r>
    </w:p>
    <w:p w:rsidR="003A7FD7" w:rsidRDefault="003A7FD7" w:rsidP="00914954">
      <w:pPr>
        <w:numPr>
          <w:ilvl w:val="2"/>
          <w:numId w:val="1"/>
        </w:numPr>
        <w:tabs>
          <w:tab w:val="left" w:pos="1276"/>
        </w:tabs>
        <w:spacing w:after="0" w:line="240" w:lineRule="auto"/>
        <w:ind w:left="1276" w:right="-766" w:hanging="709"/>
        <w:jc w:val="both"/>
        <w:rPr>
          <w:rFonts w:ascii="Times New Roman" w:hAnsi="Times New Roman" w:cs="Times New Roman"/>
          <w:sz w:val="24"/>
          <w:szCs w:val="24"/>
        </w:rPr>
      </w:pPr>
      <w:r>
        <w:rPr>
          <w:rFonts w:ascii="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3A7FD7" w:rsidRDefault="003A7FD7" w:rsidP="00914954">
      <w:pPr>
        <w:numPr>
          <w:ilvl w:val="2"/>
          <w:numId w:val="1"/>
        </w:numPr>
        <w:tabs>
          <w:tab w:val="left" w:pos="1276"/>
        </w:tabs>
        <w:spacing w:after="0" w:line="240" w:lineRule="auto"/>
        <w:ind w:left="1276" w:right="-766" w:hanging="709"/>
        <w:jc w:val="both"/>
        <w:rPr>
          <w:rFonts w:ascii="Times New Roman" w:hAnsi="Times New Roman" w:cs="Times New Roman"/>
          <w:sz w:val="24"/>
          <w:szCs w:val="24"/>
        </w:rPr>
      </w:pPr>
      <w:r>
        <w:rPr>
          <w:rFonts w:ascii="Times New Roman" w:hAnsi="Times New Roman" w:cs="Times New Roman"/>
          <w:sz w:val="24"/>
          <w:szCs w:val="24"/>
        </w:rPr>
        <w:t>Iekārtas detaļas maiņas gadījumā, vecā detaļa jāatstāj Pasūtītājam un jāuzrāda apliecinājums, ka jaunā detaļa nav lietota (ja nav paredzēts mainīt lietotu detaļu).</w:t>
      </w:r>
    </w:p>
    <w:p w:rsidR="003A7FD7" w:rsidRDefault="003A7FD7" w:rsidP="00914954">
      <w:pPr>
        <w:numPr>
          <w:ilvl w:val="2"/>
          <w:numId w:val="1"/>
        </w:numPr>
        <w:tabs>
          <w:tab w:val="left" w:pos="1276"/>
        </w:tabs>
        <w:spacing w:after="0" w:line="240" w:lineRule="auto"/>
        <w:ind w:right="-766" w:hanging="1430"/>
        <w:jc w:val="both"/>
        <w:rPr>
          <w:rFonts w:ascii="Times New Roman" w:hAnsi="Times New Roman" w:cs="Times New Roman"/>
          <w:sz w:val="24"/>
          <w:szCs w:val="24"/>
        </w:rPr>
      </w:pPr>
      <w:r>
        <w:rPr>
          <w:rFonts w:ascii="Times New Roman" w:hAnsi="Times New Roman" w:cs="Times New Roman"/>
          <w:sz w:val="24"/>
          <w:szCs w:val="24"/>
        </w:rPr>
        <w:t>sagatavot un nodot Pasūtītājam rēķinu par veiktajiem darbiem;</w:t>
      </w:r>
    </w:p>
    <w:p w:rsidR="003A7FD7" w:rsidRDefault="003A7FD7" w:rsidP="00914954">
      <w:pPr>
        <w:numPr>
          <w:ilvl w:val="2"/>
          <w:numId w:val="1"/>
        </w:numPr>
        <w:tabs>
          <w:tab w:val="left" w:pos="1276"/>
        </w:tabs>
        <w:spacing w:after="0" w:line="240" w:lineRule="auto"/>
        <w:ind w:left="1276" w:right="-766" w:hanging="709"/>
        <w:jc w:val="both"/>
        <w:rPr>
          <w:rFonts w:ascii="Times New Roman" w:hAnsi="Times New Roman" w:cs="Times New Roman"/>
          <w:sz w:val="24"/>
          <w:szCs w:val="24"/>
        </w:rPr>
      </w:pPr>
      <w:r>
        <w:rPr>
          <w:rFonts w:ascii="Times New Roman" w:hAnsi="Times New Roman" w:cs="Times New Roman"/>
          <w:sz w:val="24"/>
          <w:szCs w:val="24"/>
        </w:rPr>
        <w:lastRenderedPageBreak/>
        <w:t>laikus informēt Pasūtītāju par iespējamiem vai paredzamiem kavējumiem Līguma izpildē un apstākļiem, notikumiem un problēmām, kas varētu kavēt Līguma laicīgu izpildi;</w:t>
      </w:r>
    </w:p>
    <w:p w:rsidR="003A7FD7" w:rsidRDefault="003A7FD7" w:rsidP="00914954">
      <w:pPr>
        <w:numPr>
          <w:ilvl w:val="2"/>
          <w:numId w:val="1"/>
        </w:numPr>
        <w:tabs>
          <w:tab w:val="left" w:pos="1276"/>
        </w:tabs>
        <w:spacing w:after="0" w:line="240" w:lineRule="auto"/>
        <w:ind w:right="-766" w:hanging="1430"/>
        <w:jc w:val="both"/>
        <w:rPr>
          <w:rFonts w:ascii="Times New Roman" w:hAnsi="Times New Roman" w:cs="Times New Roman"/>
          <w:sz w:val="24"/>
          <w:szCs w:val="24"/>
        </w:rPr>
      </w:pPr>
      <w:r>
        <w:rPr>
          <w:rFonts w:ascii="Times New Roman" w:hAnsi="Times New Roman" w:cs="Times New Roman"/>
          <w:sz w:val="24"/>
          <w:szCs w:val="24"/>
        </w:rPr>
        <w:t>veikt Līguma izpildi ar saviem spēkiem, resursiem un līdzekļiem.</w:t>
      </w:r>
    </w:p>
    <w:p w:rsidR="003A7FD7" w:rsidRDefault="003A7FD7" w:rsidP="00914954">
      <w:p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5.2.   Izpildītāja tiesības:</w:t>
      </w:r>
    </w:p>
    <w:p w:rsidR="003A7FD7" w:rsidRDefault="003A7FD7" w:rsidP="00914954">
      <w:pPr>
        <w:spacing w:after="0" w:line="240" w:lineRule="auto"/>
        <w:ind w:left="1134" w:right="-766" w:hanging="1134"/>
        <w:jc w:val="both"/>
        <w:rPr>
          <w:rFonts w:ascii="Times New Roman" w:hAnsi="Times New Roman" w:cs="Times New Roman"/>
          <w:sz w:val="24"/>
          <w:szCs w:val="24"/>
        </w:rPr>
      </w:pPr>
      <w:r>
        <w:rPr>
          <w:rFonts w:ascii="Times New Roman" w:hAnsi="Times New Roman" w:cs="Times New Roman"/>
          <w:sz w:val="24"/>
          <w:szCs w:val="24"/>
        </w:rPr>
        <w:t xml:space="preserve">          5.2.1.par kvalitatīvi veiktām Apkopēm un Remontdarbiem savlaicīgi saņemt Līgumā noteikto samaksu;</w:t>
      </w:r>
    </w:p>
    <w:p w:rsidR="003A7FD7" w:rsidRDefault="003A7FD7" w:rsidP="00914954">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 xml:space="preserve">          5.2.2.saņemt no Pasūtītāja saistību izpildei nepieciešamo informāciju.</w:t>
      </w:r>
    </w:p>
    <w:p w:rsidR="003A7FD7" w:rsidRDefault="003A7FD7" w:rsidP="00914954">
      <w:p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5.3.   Pasūtītāja pienākumi:</w:t>
      </w:r>
    </w:p>
    <w:p w:rsidR="003A7FD7" w:rsidRDefault="003A7FD7" w:rsidP="00914954">
      <w:pPr>
        <w:spacing w:after="0" w:line="240" w:lineRule="auto"/>
        <w:ind w:left="1134" w:right="-766" w:hanging="1134"/>
        <w:jc w:val="both"/>
        <w:rPr>
          <w:rFonts w:ascii="Times New Roman" w:hAnsi="Times New Roman" w:cs="Times New Roman"/>
          <w:sz w:val="24"/>
          <w:szCs w:val="24"/>
        </w:rPr>
      </w:pPr>
      <w:r>
        <w:rPr>
          <w:rFonts w:ascii="Times New Roman" w:hAnsi="Times New Roman" w:cs="Times New Roman"/>
          <w:sz w:val="24"/>
          <w:szCs w:val="24"/>
        </w:rPr>
        <w:t xml:space="preserve">          5.3.1.Līgumā noteiktajā kārtībā savlaicīgi samaksāt par pieņemto, Līguma prasībām atbilstoši un kvalitatīvi veikto Izpildītāja darbu.</w:t>
      </w:r>
    </w:p>
    <w:p w:rsidR="003A7FD7" w:rsidRDefault="003A7FD7" w:rsidP="00914954">
      <w:pPr>
        <w:spacing w:after="0" w:line="240" w:lineRule="auto"/>
        <w:ind w:left="1134" w:right="-766" w:hanging="1134"/>
        <w:jc w:val="both"/>
        <w:rPr>
          <w:rFonts w:ascii="Times New Roman" w:hAnsi="Times New Roman" w:cs="Times New Roman"/>
          <w:sz w:val="24"/>
          <w:szCs w:val="24"/>
        </w:rPr>
      </w:pPr>
      <w:r>
        <w:rPr>
          <w:rFonts w:ascii="Times New Roman" w:hAnsi="Times New Roman" w:cs="Times New Roman"/>
          <w:sz w:val="24"/>
          <w:szCs w:val="24"/>
        </w:rPr>
        <w:t xml:space="preserve">          5.3.2.pieņemt un saskaņot kvalitatīvi veikto Apkopju un Remontdarbu pieņemšana – nodošanas dokumentāciju;</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5.3.4.izsaukuma pieteikšanu var veikt tikai Līgumā paredzētā atbildīgā persona vai, atbilstoši Pasūtītāja noteiktajai kārtībai, tās pilnvaru pārņēmējs;</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5.3.5.uzraudzīt Iekārtu lietošanas prasību izpildi;</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3A7FD7" w:rsidRDefault="003A7FD7" w:rsidP="00914954">
      <w:pPr>
        <w:numPr>
          <w:ilvl w:val="1"/>
          <w:numId w:val="2"/>
        </w:numPr>
        <w:spacing w:after="0" w:line="240" w:lineRule="auto"/>
        <w:ind w:left="567" w:right="-766" w:hanging="567"/>
        <w:contextualSpacing/>
        <w:jc w:val="both"/>
        <w:rPr>
          <w:rFonts w:ascii="Times New Roman" w:hAnsi="Times New Roman" w:cs="Times New Roman"/>
          <w:sz w:val="24"/>
          <w:szCs w:val="24"/>
        </w:rPr>
      </w:pPr>
      <w:r>
        <w:rPr>
          <w:rFonts w:ascii="Times New Roman" w:hAnsi="Times New Roman" w:cs="Times New Roman"/>
          <w:sz w:val="24"/>
          <w:szCs w:val="24"/>
        </w:rPr>
        <w:t>Pasūtītāja tiesības:</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5.4.1.</w:t>
      </w:r>
      <w:r>
        <w:rPr>
          <w:rFonts w:ascii="Times New Roman" w:hAnsi="Times New Roman" w:cs="Times New Roman"/>
          <w:sz w:val="24"/>
          <w:szCs w:val="24"/>
        </w:rPr>
        <w:tab/>
        <w:t>dot Izpildītājam saistošus norādījumus attiecībā uz Līguma izpildi;</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5.4.2.</w:t>
      </w:r>
      <w:r>
        <w:rPr>
          <w:rFonts w:ascii="Times New Roman" w:hAnsi="Times New Roman" w:cs="Times New Roman"/>
          <w:sz w:val="24"/>
          <w:szCs w:val="24"/>
        </w:rPr>
        <w:tab/>
        <w:t>saņemt no Izpildītāja informāciju un paskaidrojumus par Līguma izpildes gaitu un citiem Līguma izpildes jautājumiem;</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5.4.3.</w:t>
      </w:r>
      <w:r>
        <w:rPr>
          <w:rFonts w:ascii="Times New Roman"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5.4.4.</w:t>
      </w:r>
      <w:r>
        <w:rPr>
          <w:rFonts w:ascii="Times New Roman" w:hAnsi="Times New Roman" w:cs="Times New Roman"/>
          <w:sz w:val="24"/>
          <w:szCs w:val="24"/>
        </w:rPr>
        <w:tab/>
        <w:t>laicīgi saņemt no Izpildītāja informāciju un paskaidrojumus par iespējamajiem vai paredzamajiem kavējumiem Līguma izpildē;</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5.4.5.</w:t>
      </w:r>
      <w:r>
        <w:rPr>
          <w:rFonts w:ascii="Times New Roman" w:hAnsi="Times New Roman" w:cs="Times New Roman"/>
          <w:sz w:val="24"/>
          <w:szCs w:val="24"/>
        </w:rPr>
        <w:tab/>
        <w:t>apturēt Līguma izpildi Līguma 4.3.punktā noteiktajos gadījumos;</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5.4.6.</w:t>
      </w:r>
      <w:r>
        <w:rPr>
          <w:rFonts w:ascii="Times New Roman" w:hAnsi="Times New Roman" w:cs="Times New Roman"/>
          <w:sz w:val="24"/>
          <w:szCs w:val="24"/>
        </w:rPr>
        <w:tab/>
        <w:t xml:space="preserve">apturēt un atlikt Līgumā paredzēto maksājumu ārējā normatīvajā aktā vai šajā Līgumā noteiktajos gadījumos; </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5.4.7.</w:t>
      </w:r>
      <w:r>
        <w:rPr>
          <w:rFonts w:ascii="Times New Roman" w:hAnsi="Times New Roman" w:cs="Times New Roman"/>
          <w:sz w:val="24"/>
          <w:szCs w:val="24"/>
        </w:rPr>
        <w:tab/>
        <w:t>aizstāt Pasūtītāju kā Pusi ar citu iestādi, ja Pasūtītāju kā iestādi reorganizē vai mainās tā kompetence;</w:t>
      </w:r>
    </w:p>
    <w:p w:rsidR="003A7FD7" w:rsidRDefault="003A7FD7" w:rsidP="00914954">
      <w:pPr>
        <w:spacing w:after="0" w:line="240" w:lineRule="auto"/>
        <w:ind w:left="1134" w:right="-766" w:hanging="567"/>
        <w:jc w:val="both"/>
        <w:rPr>
          <w:rFonts w:ascii="Times New Roman" w:hAnsi="Times New Roman" w:cs="Times New Roman"/>
          <w:sz w:val="24"/>
          <w:szCs w:val="24"/>
        </w:rPr>
      </w:pPr>
      <w:r>
        <w:rPr>
          <w:rFonts w:ascii="Times New Roman" w:hAnsi="Times New Roman" w:cs="Times New Roman"/>
          <w:sz w:val="24"/>
          <w:szCs w:val="24"/>
        </w:rPr>
        <w:t>5.4.8.veikt izmaiņas iekārtu daudzumā (pa pozīcijām) šī Līguma kopējās summas ietvaros, informējot par to Izpildītāju.</w:t>
      </w:r>
    </w:p>
    <w:p w:rsidR="003A7FD7" w:rsidRDefault="003A7FD7" w:rsidP="00914954">
      <w:pPr>
        <w:numPr>
          <w:ilvl w:val="1"/>
          <w:numId w:val="2"/>
        </w:numPr>
        <w:spacing w:after="0" w:line="240" w:lineRule="auto"/>
        <w:ind w:left="567" w:right="-766" w:hanging="567"/>
        <w:contextualSpacing/>
        <w:jc w:val="both"/>
        <w:rPr>
          <w:rFonts w:ascii="Times New Roman" w:hAnsi="Times New Roman" w:cs="Times New Roman"/>
          <w:sz w:val="24"/>
          <w:szCs w:val="24"/>
        </w:rPr>
      </w:pPr>
      <w:r>
        <w:rPr>
          <w:rFonts w:ascii="Times New Roman" w:hAnsi="Times New Roman" w:cs="Times New Roman"/>
          <w:sz w:val="24"/>
          <w:szCs w:val="24"/>
        </w:rPr>
        <w:t>Pasūtītājs atsaka pieņemt Līguma izpildījumu, ja Apkopes un Remontdarbi veikti nekvalitatīvi un Līguma noteikumiem neatbilstoši.</w:t>
      </w:r>
    </w:p>
    <w:p w:rsidR="003A7FD7" w:rsidRDefault="003A7FD7" w:rsidP="00914954">
      <w:pPr>
        <w:spacing w:after="0" w:line="240" w:lineRule="auto"/>
        <w:ind w:right="-766"/>
        <w:jc w:val="both"/>
        <w:rPr>
          <w:rFonts w:ascii="Times New Roman" w:hAnsi="Times New Roman" w:cs="Times New Roman"/>
          <w:sz w:val="24"/>
          <w:szCs w:val="24"/>
        </w:rPr>
      </w:pPr>
    </w:p>
    <w:p w:rsidR="003A7FD7" w:rsidRDefault="003A7FD7" w:rsidP="00914954">
      <w:pPr>
        <w:numPr>
          <w:ilvl w:val="0"/>
          <w:numId w:val="2"/>
        </w:numPr>
        <w:spacing w:after="0" w:line="240" w:lineRule="auto"/>
        <w:ind w:right="-766"/>
        <w:jc w:val="center"/>
        <w:rPr>
          <w:rFonts w:ascii="Times New Roman" w:hAnsi="Times New Roman" w:cs="Times New Roman"/>
          <w:b/>
          <w:bCs/>
          <w:sz w:val="24"/>
          <w:szCs w:val="24"/>
        </w:rPr>
      </w:pPr>
      <w:r>
        <w:rPr>
          <w:rFonts w:ascii="Times New Roman" w:hAnsi="Times New Roman" w:cs="Times New Roman"/>
          <w:b/>
          <w:bCs/>
          <w:sz w:val="24"/>
          <w:szCs w:val="24"/>
        </w:rPr>
        <w:t>Pušu atbildība</w:t>
      </w:r>
    </w:p>
    <w:p w:rsidR="003A7FD7" w:rsidRDefault="003A7FD7" w:rsidP="00914954">
      <w:pPr>
        <w:numPr>
          <w:ilvl w:val="1"/>
          <w:numId w:val="3"/>
        </w:numPr>
        <w:spacing w:after="0" w:line="240" w:lineRule="auto"/>
        <w:ind w:left="567" w:right="-766"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Pr>
          <w:rFonts w:ascii="Times New Roman" w:hAnsi="Times New Roman" w:cs="Times New Roman"/>
          <w:sz w:val="24"/>
          <w:szCs w:val="24"/>
        </w:rPr>
        <w:t>nodarītāja</w:t>
      </w:r>
      <w:proofErr w:type="spellEnd"/>
      <w:r>
        <w:rPr>
          <w:rFonts w:ascii="Times New Roman" w:hAnsi="Times New Roman" w:cs="Times New Roman"/>
          <w:sz w:val="24"/>
          <w:szCs w:val="24"/>
        </w:rPr>
        <w:t xml:space="preserve"> vaina, zaudējumu esamības fakts un zaudējumu apmērs, kā arī cēloniskais sakars starp prettiesisko rīcību un nodarītajiem zaudējumiem.</w:t>
      </w:r>
    </w:p>
    <w:p w:rsidR="003A7FD7" w:rsidRDefault="003A7FD7" w:rsidP="00914954">
      <w:pPr>
        <w:numPr>
          <w:ilvl w:val="1"/>
          <w:numId w:val="3"/>
        </w:numPr>
        <w:spacing w:after="0" w:line="240" w:lineRule="auto"/>
        <w:ind w:left="567" w:right="-766" w:hanging="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3A7FD7" w:rsidRDefault="003A7FD7" w:rsidP="00914954">
      <w:pPr>
        <w:numPr>
          <w:ilvl w:val="1"/>
          <w:numId w:val="3"/>
        </w:numPr>
        <w:spacing w:after="0" w:line="240" w:lineRule="auto"/>
        <w:ind w:left="567" w:right="-766" w:hanging="567"/>
        <w:contextualSpacing/>
        <w:jc w:val="both"/>
        <w:rPr>
          <w:rFonts w:ascii="Times New Roman" w:hAnsi="Times New Roman" w:cs="Times New Roman"/>
          <w:sz w:val="24"/>
          <w:szCs w:val="24"/>
        </w:rPr>
      </w:pPr>
      <w:r>
        <w:rPr>
          <w:rFonts w:ascii="Times New Roman" w:hAnsi="Times New Roman" w:cs="Times New Roman"/>
          <w:sz w:val="24"/>
          <w:szCs w:val="24"/>
        </w:rPr>
        <w:t>Ja Izpildītājs nav veicis Līguma 2.pielikumā minētos darbus (apkalpošanas un remonta darbu grafiks) minētajos laikos, Pasūtītājs ir tiesīgs vienpusēji lauzt Līgumu, paziņojot par to Izpildītājam. Šajā gadījumā Izpildītājam 30 (trīsdesmit) dienu laikā jāsamaksā Pasūtītājam līgumsods 10% (desmit procenti) apmērā no Līguma kopējās summas.</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 xml:space="preserve">Līgumā noteikto līgumsodu apmaksa tiek veikta 30 (trīsdesmit) dienu laikā pēc attiecīgās Puses rēķina par līgumsoda samaksu saņemšanas. </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Līgumsoda samaksa neatbrīvo Puses no turpmākas saistību izpildes pienākuma un netiek ieskaitīta zaudējumu atlīdzībā.</w:t>
      </w:r>
    </w:p>
    <w:p w:rsidR="003A7FD7" w:rsidRDefault="003A7FD7" w:rsidP="00914954">
      <w:pPr>
        <w:spacing w:after="0" w:line="240" w:lineRule="auto"/>
        <w:ind w:right="-766"/>
        <w:jc w:val="both"/>
        <w:rPr>
          <w:rFonts w:ascii="Times New Roman" w:hAnsi="Times New Roman" w:cs="Times New Roman"/>
          <w:sz w:val="24"/>
          <w:szCs w:val="24"/>
        </w:rPr>
      </w:pPr>
    </w:p>
    <w:p w:rsidR="003A7FD7" w:rsidRDefault="003A7FD7" w:rsidP="00914954">
      <w:pPr>
        <w:numPr>
          <w:ilvl w:val="0"/>
          <w:numId w:val="3"/>
        </w:numPr>
        <w:spacing w:after="0" w:line="240" w:lineRule="auto"/>
        <w:ind w:right="-766"/>
        <w:jc w:val="center"/>
        <w:rPr>
          <w:rFonts w:ascii="Times New Roman" w:hAnsi="Times New Roman" w:cs="Times New Roman"/>
          <w:b/>
          <w:bCs/>
          <w:sz w:val="24"/>
          <w:szCs w:val="24"/>
        </w:rPr>
      </w:pPr>
      <w:r>
        <w:rPr>
          <w:rFonts w:ascii="Times New Roman" w:hAnsi="Times New Roman" w:cs="Times New Roman"/>
          <w:b/>
          <w:bCs/>
          <w:sz w:val="24"/>
          <w:szCs w:val="24"/>
        </w:rPr>
        <w:t>Nepārvarama vara</w:t>
      </w:r>
    </w:p>
    <w:p w:rsidR="003A7FD7" w:rsidRDefault="003A7FD7" w:rsidP="00914954">
      <w:pPr>
        <w:numPr>
          <w:ilvl w:val="1"/>
          <w:numId w:val="3"/>
        </w:numPr>
        <w:spacing w:after="0" w:line="240" w:lineRule="auto"/>
        <w:ind w:left="567" w:right="-766" w:hanging="426"/>
        <w:jc w:val="both"/>
        <w:rPr>
          <w:rFonts w:ascii="Times New Roman" w:hAnsi="Times New Roman" w:cs="Times New Roman"/>
          <w:sz w:val="24"/>
          <w:szCs w:val="24"/>
        </w:rPr>
      </w:pPr>
      <w:r>
        <w:rPr>
          <w:rFonts w:ascii="Times New Roman"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 xml:space="preserve">Ja minēto apstākļu dēļ Līgums nedarbojas ilgāk par 3 (trīs) mēnešiem, katrai Pusei ir tiesības izbeigt Līgumu, par to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brīdinot otru Pusi vismaz 15 (piecpadsmit) kalendārās dienas iepriekš. Šajā gadījumā neviena Līguma Puse nevar prasīt atlīdzināt zaudējumus, kas radušies Līguma izbeigšanas rezultātā.</w:t>
      </w:r>
    </w:p>
    <w:p w:rsidR="003A7FD7" w:rsidRDefault="003A7FD7" w:rsidP="00914954">
      <w:pPr>
        <w:spacing w:after="0" w:line="240" w:lineRule="auto"/>
        <w:ind w:right="-766"/>
        <w:jc w:val="both"/>
        <w:rPr>
          <w:rFonts w:ascii="Times New Roman" w:hAnsi="Times New Roman" w:cs="Times New Roman"/>
          <w:sz w:val="24"/>
          <w:szCs w:val="24"/>
        </w:rPr>
      </w:pPr>
    </w:p>
    <w:p w:rsidR="003A7FD7" w:rsidRDefault="003A7FD7" w:rsidP="00914954">
      <w:pPr>
        <w:numPr>
          <w:ilvl w:val="0"/>
          <w:numId w:val="3"/>
        </w:numPr>
        <w:spacing w:after="0" w:line="240" w:lineRule="auto"/>
        <w:ind w:right="-766"/>
        <w:jc w:val="center"/>
        <w:rPr>
          <w:rFonts w:ascii="Times New Roman" w:hAnsi="Times New Roman" w:cs="Times New Roman"/>
          <w:b/>
          <w:bCs/>
          <w:sz w:val="24"/>
          <w:szCs w:val="24"/>
        </w:rPr>
      </w:pPr>
      <w:r>
        <w:rPr>
          <w:rFonts w:ascii="Times New Roman" w:hAnsi="Times New Roman" w:cs="Times New Roman"/>
          <w:b/>
          <w:bCs/>
          <w:sz w:val="24"/>
          <w:szCs w:val="24"/>
        </w:rPr>
        <w:t>Strīdu izskatīšanas kārtība</w:t>
      </w:r>
    </w:p>
    <w:p w:rsidR="003A7FD7" w:rsidRDefault="003A7FD7" w:rsidP="00914954">
      <w:pPr>
        <w:numPr>
          <w:ilvl w:val="1"/>
          <w:numId w:val="3"/>
        </w:numPr>
        <w:spacing w:after="0" w:line="240" w:lineRule="auto"/>
        <w:ind w:left="567" w:right="-766"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3A7FD7" w:rsidRDefault="003A7FD7" w:rsidP="00914954">
      <w:pPr>
        <w:spacing w:after="0" w:line="240" w:lineRule="auto"/>
        <w:ind w:left="998" w:right="-766"/>
        <w:contextualSpacing/>
        <w:jc w:val="both"/>
        <w:rPr>
          <w:rFonts w:ascii="Times New Roman" w:hAnsi="Times New Roman" w:cs="Times New Roman"/>
          <w:sz w:val="24"/>
          <w:szCs w:val="24"/>
        </w:rPr>
      </w:pPr>
    </w:p>
    <w:p w:rsidR="003A7FD7" w:rsidRDefault="003A7FD7" w:rsidP="00914954">
      <w:pPr>
        <w:numPr>
          <w:ilvl w:val="0"/>
          <w:numId w:val="3"/>
        </w:numPr>
        <w:spacing w:after="0" w:line="240" w:lineRule="auto"/>
        <w:ind w:right="-766"/>
        <w:jc w:val="center"/>
        <w:rPr>
          <w:rFonts w:ascii="Times New Roman" w:hAnsi="Times New Roman" w:cs="Times New Roman"/>
          <w:b/>
          <w:bCs/>
          <w:sz w:val="24"/>
          <w:szCs w:val="24"/>
        </w:rPr>
      </w:pPr>
      <w:r>
        <w:rPr>
          <w:rFonts w:ascii="Times New Roman" w:hAnsi="Times New Roman" w:cs="Times New Roman"/>
          <w:b/>
          <w:bCs/>
          <w:sz w:val="24"/>
          <w:szCs w:val="24"/>
        </w:rPr>
        <w:t>Citi noteikumi</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lastRenderedPageBreak/>
        <w:t>Puses ir tiesīgas veikt Līguma grozījumus, ja Izpildītāju aizstāj ar citu, atbilstoši komerctiesību jomas normatīvo aktu noteikumiem par komersantu reorganizāciju un uzņēmuma pāreju</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 xml:space="preserve">Līgumu var grozīt vai izbeigt, Pusēm savstarpēji vienojoties. Jebkuri Līguma grozījumi tiek noformēti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un kļūst par Līguma neatņemamu sastāvdaļu. Puses ir tiesīgas veikt Līguma grozījumus tādā apmērā, kas neskar Līguma kopējās cenas palielināšanu.</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Informācijas apmaiņa starp Pusēm var notikt arī izmantojot e-pasta saraksti, kas kļūst par Līguma neatņemamu sastāvdaļu.</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Puses nav tiesīgas nodot savas tiesības un saistības, kas saistītas ar Līgumu un izriet no tā, trešajai personai.</w:t>
      </w:r>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 xml:space="preserve">Pasūtītāja kontaktpersona: Toms Bērziņš, tālrunis: 29674952, e-pasts: toms.berzins@stradini.lv. Pilnvarotā persona ir tiesīga pieņemt Izpildītāja veiktos darbus kā arī parakstīt attiecīgos pieņemšanas – nodošanas dokumentus. </w:t>
      </w:r>
    </w:p>
    <w:p w:rsidR="003A7FD7" w:rsidRPr="00A446C6" w:rsidRDefault="003A7FD7" w:rsidP="00914954">
      <w:pPr>
        <w:numPr>
          <w:ilvl w:val="1"/>
          <w:numId w:val="3"/>
        </w:numPr>
        <w:spacing w:after="0" w:line="240" w:lineRule="auto"/>
        <w:ind w:left="567" w:right="-766" w:hanging="567"/>
        <w:jc w:val="both"/>
      </w:pPr>
      <w:r>
        <w:rPr>
          <w:rFonts w:ascii="Times New Roman" w:hAnsi="Times New Roman" w:cs="Times New Roman"/>
          <w:sz w:val="24"/>
          <w:szCs w:val="24"/>
        </w:rPr>
        <w:t xml:space="preserve">Izpildītāja kontaktpersona: Kaspars </w:t>
      </w:r>
      <w:proofErr w:type="spellStart"/>
      <w:r>
        <w:rPr>
          <w:rFonts w:ascii="Times New Roman" w:hAnsi="Times New Roman" w:cs="Times New Roman"/>
          <w:sz w:val="24"/>
          <w:szCs w:val="24"/>
        </w:rPr>
        <w:t>Putniks</w:t>
      </w:r>
      <w:proofErr w:type="spellEnd"/>
      <w:r>
        <w:rPr>
          <w:rFonts w:ascii="Times New Roman" w:hAnsi="Times New Roman" w:cs="Times New Roman"/>
          <w:sz w:val="24"/>
          <w:szCs w:val="24"/>
        </w:rPr>
        <w:t xml:space="preserve">, tālrunis: 29176300, e-pasts: </w:t>
      </w:r>
      <w:hyperlink r:id="rId7" w:history="1">
        <w:r w:rsidRPr="00B116F2">
          <w:rPr>
            <w:rStyle w:val="Hyperlink"/>
            <w:rFonts w:ascii="Times New Roman" w:hAnsi="Times New Roman"/>
            <w:sz w:val="24"/>
            <w:szCs w:val="24"/>
          </w:rPr>
          <w:t>kaspars@buvuzraudziba.lv</w:t>
        </w:r>
      </w:hyperlink>
    </w:p>
    <w:p w:rsidR="003A7FD7" w:rsidRDefault="003A7FD7" w:rsidP="00914954">
      <w:pPr>
        <w:numPr>
          <w:ilvl w:val="1"/>
          <w:numId w:val="3"/>
        </w:numPr>
        <w:spacing w:after="0" w:line="240" w:lineRule="auto"/>
        <w:ind w:left="567" w:right="-766" w:hanging="567"/>
        <w:jc w:val="both"/>
        <w:rPr>
          <w:rFonts w:ascii="Times New Roman" w:hAnsi="Times New Roman" w:cs="Times New Roman"/>
          <w:sz w:val="24"/>
          <w:szCs w:val="24"/>
        </w:rPr>
      </w:pPr>
      <w:r>
        <w:rPr>
          <w:rFonts w:ascii="Times New Roman" w:hAnsi="Times New Roman" w:cs="Times New Roman"/>
          <w:sz w:val="24"/>
          <w:szCs w:val="24"/>
        </w:rPr>
        <w:t xml:space="preserve">Līgums sagatavots latviešu valodā, parakstīts divos oriģinālos eksemplāros uz 6 (sešām) lapām, ar 2 (diviem) pielikumiem uz </w:t>
      </w:r>
      <w:r w:rsidR="005E30D2">
        <w:rPr>
          <w:rFonts w:ascii="Times New Roman" w:hAnsi="Times New Roman" w:cs="Times New Roman"/>
          <w:sz w:val="24"/>
          <w:szCs w:val="24"/>
        </w:rPr>
        <w:t>3</w:t>
      </w:r>
      <w:r>
        <w:rPr>
          <w:rFonts w:ascii="Times New Roman" w:hAnsi="Times New Roman" w:cs="Times New Roman"/>
          <w:sz w:val="24"/>
          <w:szCs w:val="24"/>
        </w:rPr>
        <w:t xml:space="preserve"> (</w:t>
      </w:r>
      <w:r w:rsidR="005E30D2">
        <w:rPr>
          <w:rFonts w:ascii="Times New Roman" w:hAnsi="Times New Roman" w:cs="Times New Roman"/>
          <w:sz w:val="24"/>
          <w:szCs w:val="24"/>
        </w:rPr>
        <w:t>trīs</w:t>
      </w:r>
      <w:r>
        <w:rPr>
          <w:rFonts w:ascii="Times New Roman" w:hAnsi="Times New Roman" w:cs="Times New Roman"/>
          <w:sz w:val="24"/>
          <w:szCs w:val="24"/>
        </w:rPr>
        <w:t>) lapām, abi eksemplāri ir ar vienādu juridisko spēku. Viens no Līguma eksemplāriem atrodas pie Pasūtītāja, bet otrs – pie Izpildītāja.</w:t>
      </w:r>
    </w:p>
    <w:p w:rsidR="003A7FD7" w:rsidRDefault="003A7FD7" w:rsidP="00914954">
      <w:pPr>
        <w:spacing w:after="0" w:line="240" w:lineRule="auto"/>
        <w:ind w:right="-766"/>
        <w:jc w:val="both"/>
        <w:rPr>
          <w:rFonts w:ascii="Times New Roman" w:hAnsi="Times New Roman" w:cs="Times New Roman"/>
          <w:sz w:val="24"/>
          <w:szCs w:val="24"/>
        </w:rPr>
      </w:pPr>
    </w:p>
    <w:p w:rsidR="003A7FD7" w:rsidRDefault="003A7FD7">
      <w:pPr>
        <w:spacing w:after="0" w:line="240" w:lineRule="auto"/>
        <w:jc w:val="both"/>
        <w:rPr>
          <w:rFonts w:ascii="Times New Roman" w:hAnsi="Times New Roman" w:cs="Times New Roman"/>
          <w:sz w:val="24"/>
          <w:szCs w:val="24"/>
        </w:rPr>
      </w:pPr>
    </w:p>
    <w:p w:rsidR="003A7FD7" w:rsidRDefault="003A7FD7">
      <w:pPr>
        <w:spacing w:after="0" w:line="240" w:lineRule="auto"/>
        <w:jc w:val="both"/>
        <w:rPr>
          <w:rFonts w:ascii="Times New Roman" w:hAnsi="Times New Roman" w:cs="Times New Roman"/>
          <w:sz w:val="24"/>
          <w:szCs w:val="24"/>
        </w:rPr>
      </w:pPr>
    </w:p>
    <w:p w:rsidR="003A7FD7" w:rsidRDefault="003A7FD7">
      <w:pPr>
        <w:numPr>
          <w:ilvl w:val="0"/>
          <w:numId w:val="3"/>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Pušu juridiskās adreses un rekvizīti:</w:t>
      </w:r>
    </w:p>
    <w:tbl>
      <w:tblPr>
        <w:tblW w:w="8582" w:type="dxa"/>
        <w:tblLook w:val="01E0" w:firstRow="1" w:lastRow="1" w:firstColumn="1" w:lastColumn="1" w:noHBand="0" w:noVBand="0"/>
      </w:tblPr>
      <w:tblGrid>
        <w:gridCol w:w="4292"/>
        <w:gridCol w:w="4290"/>
      </w:tblGrid>
      <w:tr w:rsidR="003A7FD7" w:rsidRPr="00551354">
        <w:trPr>
          <w:trHeight w:val="80"/>
        </w:trPr>
        <w:tc>
          <w:tcPr>
            <w:tcW w:w="4291" w:type="dxa"/>
          </w:tcPr>
          <w:p w:rsidR="003A7FD7" w:rsidRDefault="003A7FD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Pasūtītājs:</w:t>
            </w:r>
          </w:p>
          <w:p w:rsidR="003A7FD7" w:rsidRDefault="003A7F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VSIA “Paula Stradiņa klīniskās</w:t>
            </w:r>
          </w:p>
          <w:p w:rsidR="003A7FD7" w:rsidRDefault="003A7F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universitātes slimnīca”</w:t>
            </w:r>
          </w:p>
          <w:p w:rsidR="003A7FD7" w:rsidRDefault="003A7FD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xml:space="preserve">. Nr. </w:t>
            </w:r>
            <w:r w:rsidRPr="004F75F9">
              <w:rPr>
                <w:rFonts w:ascii="Times New Roman" w:hAnsi="Times New Roman" w:cs="Times New Roman"/>
                <w:sz w:val="24"/>
                <w:szCs w:val="24"/>
              </w:rPr>
              <w:t>40003457109</w:t>
            </w:r>
          </w:p>
          <w:p w:rsidR="003A7FD7" w:rsidRDefault="003A7F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Pilsoņu iela 13, Rīga, LV - 1002</w:t>
            </w:r>
          </w:p>
          <w:p w:rsidR="003A7FD7" w:rsidRDefault="003A7F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Konta Nr.LV93UNLA0003029467144</w:t>
            </w:r>
          </w:p>
          <w:p w:rsidR="003A7FD7" w:rsidRDefault="003A7F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Banka: AS “SEB banka” </w:t>
            </w:r>
          </w:p>
          <w:p w:rsidR="003A7FD7" w:rsidRDefault="003A7F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Kods: UNLALV2X</w:t>
            </w:r>
          </w:p>
          <w:p w:rsidR="003A7FD7" w:rsidRDefault="003A7FD7">
            <w:pPr>
              <w:spacing w:after="0" w:line="240" w:lineRule="auto"/>
              <w:jc w:val="both"/>
              <w:rPr>
                <w:rFonts w:ascii="Times New Roman" w:hAnsi="Times New Roman" w:cs="Times New Roman"/>
                <w:sz w:val="24"/>
                <w:szCs w:val="24"/>
              </w:rPr>
            </w:pPr>
          </w:p>
          <w:p w:rsidR="003A7FD7" w:rsidRDefault="003A7FD7">
            <w:pPr>
              <w:spacing w:after="0" w:line="240" w:lineRule="auto"/>
              <w:jc w:val="both"/>
              <w:rPr>
                <w:rFonts w:ascii="Times New Roman" w:hAnsi="Times New Roman" w:cs="Times New Roman"/>
                <w:sz w:val="24"/>
                <w:szCs w:val="24"/>
              </w:rPr>
            </w:pPr>
          </w:p>
          <w:p w:rsidR="003A7FD7" w:rsidRDefault="003A7F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3A7FD7" w:rsidRDefault="008B6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E.Buša</w:t>
            </w:r>
            <w:r w:rsidR="003A7FD7">
              <w:rPr>
                <w:rFonts w:ascii="Times New Roman" w:hAnsi="Times New Roman" w:cs="Times New Roman"/>
                <w:sz w:val="24"/>
                <w:szCs w:val="24"/>
              </w:rPr>
              <w:br/>
            </w:r>
          </w:p>
        </w:tc>
        <w:tc>
          <w:tcPr>
            <w:tcW w:w="4290" w:type="dxa"/>
          </w:tcPr>
          <w:p w:rsidR="003A7FD7" w:rsidRDefault="003A7F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Izpildītājs:</w:t>
            </w:r>
          </w:p>
          <w:p w:rsidR="003A7FD7" w:rsidRDefault="003A7F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SIA “Industriālās tehnoloģijas”</w:t>
            </w:r>
          </w:p>
          <w:p w:rsidR="003A7FD7" w:rsidRDefault="003A7FD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Nr.:40003564173,</w:t>
            </w:r>
          </w:p>
          <w:p w:rsidR="003A7FD7" w:rsidRDefault="003A7F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Brīvības iela 224, Rīga, LV - 1039</w:t>
            </w:r>
          </w:p>
          <w:p w:rsidR="003A7FD7" w:rsidRDefault="003A7F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Konta Nr.LV61HABA0551001239646</w:t>
            </w:r>
          </w:p>
          <w:p w:rsidR="003A7FD7" w:rsidRDefault="003A7F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Banka: AS Swedbank</w:t>
            </w:r>
          </w:p>
          <w:p w:rsidR="003A7FD7" w:rsidRDefault="003A7F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Kods: HABALV22</w:t>
            </w:r>
          </w:p>
          <w:p w:rsidR="003A7FD7" w:rsidRDefault="003A7FD7">
            <w:pPr>
              <w:spacing w:after="0" w:line="240" w:lineRule="auto"/>
              <w:jc w:val="both"/>
              <w:rPr>
                <w:rFonts w:ascii="Times New Roman" w:hAnsi="Times New Roman" w:cs="Times New Roman"/>
                <w:sz w:val="24"/>
                <w:szCs w:val="24"/>
              </w:rPr>
            </w:pPr>
          </w:p>
          <w:p w:rsidR="003A7FD7" w:rsidRDefault="003A7FD7">
            <w:pPr>
              <w:spacing w:after="0" w:line="240" w:lineRule="auto"/>
              <w:jc w:val="both"/>
              <w:rPr>
                <w:rFonts w:ascii="Times New Roman" w:hAnsi="Times New Roman" w:cs="Times New Roman"/>
                <w:sz w:val="24"/>
                <w:szCs w:val="24"/>
              </w:rPr>
            </w:pPr>
          </w:p>
          <w:p w:rsidR="003A7FD7" w:rsidRDefault="003A7FD7">
            <w:pPr>
              <w:spacing w:after="0" w:line="240" w:lineRule="auto"/>
              <w:jc w:val="both"/>
              <w:rPr>
                <w:rFonts w:ascii="Times New Roman" w:hAnsi="Times New Roman" w:cs="Times New Roman"/>
                <w:sz w:val="24"/>
                <w:szCs w:val="24"/>
              </w:rPr>
            </w:pPr>
          </w:p>
          <w:p w:rsidR="003A7FD7" w:rsidRDefault="003A7F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3A7FD7" w:rsidRPr="00A446C6" w:rsidRDefault="003A7FD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I.Karpova</w:t>
            </w:r>
            <w:proofErr w:type="spellEnd"/>
          </w:p>
          <w:p w:rsidR="003A7FD7" w:rsidRDefault="003A7FD7">
            <w:pPr>
              <w:spacing w:after="0" w:line="240" w:lineRule="auto"/>
              <w:jc w:val="both"/>
              <w:rPr>
                <w:rFonts w:ascii="Times New Roman" w:hAnsi="Times New Roman" w:cs="Times New Roman"/>
                <w:sz w:val="24"/>
                <w:szCs w:val="24"/>
              </w:rPr>
            </w:pPr>
          </w:p>
        </w:tc>
      </w:tr>
      <w:tr w:rsidR="003A7FD7" w:rsidRPr="00551354">
        <w:trPr>
          <w:trHeight w:val="80"/>
        </w:trPr>
        <w:tc>
          <w:tcPr>
            <w:tcW w:w="4291" w:type="dxa"/>
          </w:tcPr>
          <w:p w:rsidR="003A7FD7" w:rsidRDefault="003A7FD7" w:rsidP="00FA53B6">
            <w:pPr>
              <w:spacing w:after="0" w:line="240" w:lineRule="auto"/>
              <w:jc w:val="both"/>
              <w:rPr>
                <w:rFonts w:ascii="Times New Roman" w:hAnsi="Times New Roman" w:cs="Times New Roman"/>
                <w:b/>
                <w:sz w:val="24"/>
                <w:szCs w:val="24"/>
              </w:rPr>
            </w:pPr>
          </w:p>
        </w:tc>
        <w:tc>
          <w:tcPr>
            <w:tcW w:w="4290" w:type="dxa"/>
          </w:tcPr>
          <w:p w:rsidR="003A7FD7" w:rsidRDefault="003A7FD7">
            <w:pPr>
              <w:spacing w:after="0" w:line="240" w:lineRule="auto"/>
              <w:jc w:val="both"/>
              <w:rPr>
                <w:rFonts w:ascii="Times New Roman" w:hAnsi="Times New Roman" w:cs="Times New Roman"/>
                <w:sz w:val="24"/>
                <w:szCs w:val="24"/>
              </w:rPr>
            </w:pPr>
          </w:p>
        </w:tc>
      </w:tr>
    </w:tbl>
    <w:p w:rsidR="003A7FD7" w:rsidRDefault="003A7FD7"/>
    <w:sectPr w:rsidR="003A7FD7" w:rsidSect="00ED4C7C">
      <w:footerReference w:type="default" r:id="rId8"/>
      <w:pgSz w:w="11906" w:h="16838"/>
      <w:pgMar w:top="1440" w:right="1800" w:bottom="1440" w:left="1800" w:header="0"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01" w:rsidRDefault="00386F01">
      <w:pPr>
        <w:spacing w:after="0" w:line="240" w:lineRule="auto"/>
      </w:pPr>
      <w:r>
        <w:separator/>
      </w:r>
    </w:p>
  </w:endnote>
  <w:endnote w:type="continuationSeparator" w:id="0">
    <w:p w:rsidR="00386F01" w:rsidRDefault="0038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panose1 w:val="00000000000000000000"/>
    <w:charset w:val="BA"/>
    <w:family w:val="swiss"/>
    <w:notTrueType/>
    <w:pitch w:val="variable"/>
    <w:sig w:usb0="00000005" w:usb1="00000000" w:usb2="00000000" w:usb3="00000000" w:csb0="00000080" w:csb1="00000000"/>
  </w:font>
  <w:font w:name="Microsoft YaHei">
    <w:panose1 w:val="020B0503020204020204"/>
    <w:charset w:val="86"/>
    <w:family w:val="swiss"/>
    <w:pitch w:val="variable"/>
    <w:sig w:usb0="80000287" w:usb1="2A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D7" w:rsidRDefault="00BA5B3B">
    <w:pPr>
      <w:pStyle w:val="Footer"/>
      <w:jc w:val="center"/>
    </w:pPr>
    <w:r>
      <w:fldChar w:fldCharType="begin"/>
    </w:r>
    <w:r>
      <w:instrText>PAGE</w:instrText>
    </w:r>
    <w:r>
      <w:fldChar w:fldCharType="separate"/>
    </w:r>
    <w:r w:rsidR="00EB2FC2">
      <w:rPr>
        <w:noProof/>
      </w:rPr>
      <w:t>2</w:t>
    </w:r>
    <w:r>
      <w:rPr>
        <w:noProof/>
      </w:rPr>
      <w:fldChar w:fldCharType="end"/>
    </w:r>
  </w:p>
  <w:p w:rsidR="003A7FD7" w:rsidRDefault="003A7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01" w:rsidRDefault="00386F01">
      <w:pPr>
        <w:spacing w:after="0" w:line="240" w:lineRule="auto"/>
      </w:pPr>
      <w:r>
        <w:separator/>
      </w:r>
    </w:p>
  </w:footnote>
  <w:footnote w:type="continuationSeparator" w:id="0">
    <w:p w:rsidR="00386F01" w:rsidRDefault="00386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6A7"/>
    <w:multiLevelType w:val="multilevel"/>
    <w:tmpl w:val="A32652F0"/>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decimal"/>
      <w:lvlText w:val="%1.%2."/>
      <w:lvlJc w:val="left"/>
      <w:pPr>
        <w:tabs>
          <w:tab w:val="num" w:pos="562"/>
        </w:tabs>
        <w:ind w:left="562" w:hanging="420"/>
      </w:pPr>
      <w:rPr>
        <w:rFonts w:ascii="Times New Roman" w:hAnsi="Times New Roman" w:cs="Times New Roman"/>
        <w:b w:val="0"/>
        <w:sz w:val="24"/>
      </w:rPr>
    </w:lvl>
    <w:lvl w:ilvl="2">
      <w:start w:val="1"/>
      <w:numFmt w:val="decimal"/>
      <w:lvlText w:val="%1.%2.%3."/>
      <w:lvlJc w:val="left"/>
      <w:pPr>
        <w:tabs>
          <w:tab w:val="num" w:pos="1997"/>
        </w:tabs>
        <w:ind w:left="1997" w:hanging="720"/>
      </w:pPr>
      <w:rPr>
        <w:rFonts w:ascii="Times New Roman" w:hAnsi="Times New Roman" w:cs="Times New Roman"/>
        <w:b w:val="0"/>
        <w:sz w:val="24"/>
      </w:rPr>
    </w:lvl>
    <w:lvl w:ilvl="3">
      <w:start w:val="1"/>
      <w:numFmt w:val="decimal"/>
      <w:lvlText w:val="%1.%2.%3.%4."/>
      <w:lvlJc w:val="left"/>
      <w:pPr>
        <w:tabs>
          <w:tab w:val="num" w:pos="1080"/>
        </w:tabs>
        <w:ind w:left="1080" w:hanging="720"/>
      </w:pPr>
      <w:rPr>
        <w:rFonts w:ascii="Times New Roman" w:hAnsi="Times New Roman" w:cs="Times New Roman"/>
        <w:b/>
        <w:sz w:val="24"/>
      </w:rPr>
    </w:lvl>
    <w:lvl w:ilvl="4">
      <w:start w:val="1"/>
      <w:numFmt w:val="decimal"/>
      <w:lvlText w:val="%1.%2.%3.%4.%5."/>
      <w:lvlJc w:val="left"/>
      <w:pPr>
        <w:tabs>
          <w:tab w:val="num" w:pos="1440"/>
        </w:tabs>
        <w:ind w:left="1440" w:hanging="1080"/>
      </w:pPr>
      <w:rPr>
        <w:rFonts w:ascii="Times New Roman" w:hAnsi="Times New Roman" w:cs="Times New Roman"/>
        <w:b/>
        <w:sz w:val="24"/>
      </w:rPr>
    </w:lvl>
    <w:lvl w:ilvl="5">
      <w:start w:val="1"/>
      <w:numFmt w:val="decimal"/>
      <w:lvlText w:val="%1.%2.%3.%4.%5.%6."/>
      <w:lvlJc w:val="left"/>
      <w:pPr>
        <w:tabs>
          <w:tab w:val="num" w:pos="1440"/>
        </w:tabs>
        <w:ind w:left="1440" w:hanging="1080"/>
      </w:pPr>
      <w:rPr>
        <w:rFonts w:ascii="Times New Roman" w:hAnsi="Times New Roman" w:cs="Times New Roman"/>
        <w:b/>
        <w:sz w:val="24"/>
      </w:rPr>
    </w:lvl>
    <w:lvl w:ilvl="6">
      <w:start w:val="1"/>
      <w:numFmt w:val="decimal"/>
      <w:lvlText w:val="%1.%2.%3.%4.%5.%6.%7."/>
      <w:lvlJc w:val="left"/>
      <w:pPr>
        <w:tabs>
          <w:tab w:val="num" w:pos="1800"/>
        </w:tabs>
        <w:ind w:left="1800" w:hanging="1440"/>
      </w:pPr>
      <w:rPr>
        <w:rFonts w:ascii="Times New Roman" w:hAnsi="Times New Roman" w:cs="Times New Roman"/>
        <w:b/>
        <w:sz w:val="24"/>
      </w:rPr>
    </w:lvl>
    <w:lvl w:ilvl="7">
      <w:start w:val="1"/>
      <w:numFmt w:val="decimal"/>
      <w:lvlText w:val="%1.%2.%3.%4.%5.%6.%7.%8."/>
      <w:lvlJc w:val="left"/>
      <w:pPr>
        <w:tabs>
          <w:tab w:val="num" w:pos="1800"/>
        </w:tabs>
        <w:ind w:left="1800" w:hanging="1440"/>
      </w:pPr>
      <w:rPr>
        <w:rFonts w:ascii="Times New Roman" w:hAnsi="Times New Roman" w:cs="Times New Roman"/>
        <w:b/>
        <w:sz w:val="24"/>
      </w:rPr>
    </w:lvl>
    <w:lvl w:ilvl="8">
      <w:start w:val="1"/>
      <w:numFmt w:val="decimal"/>
      <w:lvlText w:val="%1.%2.%3.%4.%5.%6.%7.%8.%9."/>
      <w:lvlJc w:val="left"/>
      <w:pPr>
        <w:tabs>
          <w:tab w:val="num" w:pos="2160"/>
        </w:tabs>
        <w:ind w:left="2160" w:hanging="1800"/>
      </w:pPr>
      <w:rPr>
        <w:rFonts w:ascii="Times New Roman" w:hAnsi="Times New Roman" w:cs="Times New Roman"/>
        <w:b/>
        <w:sz w:val="24"/>
      </w:rPr>
    </w:lvl>
  </w:abstractNum>
  <w:abstractNum w:abstractNumId="1" w15:restartNumberingAfterBreak="0">
    <w:nsid w:val="47037619"/>
    <w:multiLevelType w:val="multilevel"/>
    <w:tmpl w:val="E3B418AC"/>
    <w:lvl w:ilvl="0">
      <w:start w:val="6"/>
      <w:numFmt w:val="decimal"/>
      <w:lvlText w:val="%1."/>
      <w:lvlJc w:val="left"/>
      <w:pPr>
        <w:ind w:left="360" w:hanging="360"/>
      </w:pPr>
      <w:rPr>
        <w:rFonts w:cs="Times New Roman"/>
      </w:rPr>
    </w:lvl>
    <w:lvl w:ilvl="1">
      <w:start w:val="1"/>
      <w:numFmt w:val="decimal"/>
      <w:lvlText w:val="%1.%2."/>
      <w:lvlJc w:val="left"/>
      <w:pPr>
        <w:ind w:left="998" w:hanging="360"/>
      </w:pPr>
      <w:rPr>
        <w:rFonts w:ascii="Times New Roman" w:hAnsi="Times New Roman" w:cs="Times New Roman" w:hint="default"/>
      </w:rPr>
    </w:lvl>
    <w:lvl w:ilvl="2">
      <w:start w:val="1"/>
      <w:numFmt w:val="decimal"/>
      <w:lvlText w:val="%1.%2.%3."/>
      <w:lvlJc w:val="left"/>
      <w:pPr>
        <w:ind w:left="1996" w:hanging="720"/>
      </w:pPr>
      <w:rPr>
        <w:rFonts w:cs="Times New Roman"/>
      </w:rPr>
    </w:lvl>
    <w:lvl w:ilvl="3">
      <w:start w:val="1"/>
      <w:numFmt w:val="decimal"/>
      <w:lvlText w:val="%1.%2.%3.%4."/>
      <w:lvlJc w:val="left"/>
      <w:pPr>
        <w:ind w:left="2634" w:hanging="720"/>
      </w:pPr>
      <w:rPr>
        <w:rFonts w:cs="Times New Roman"/>
      </w:rPr>
    </w:lvl>
    <w:lvl w:ilvl="4">
      <w:start w:val="1"/>
      <w:numFmt w:val="decimal"/>
      <w:lvlText w:val="%1.%2.%3.%4.%5."/>
      <w:lvlJc w:val="left"/>
      <w:pPr>
        <w:ind w:left="3632" w:hanging="1080"/>
      </w:pPr>
      <w:rPr>
        <w:rFonts w:cs="Times New Roman"/>
      </w:rPr>
    </w:lvl>
    <w:lvl w:ilvl="5">
      <w:start w:val="1"/>
      <w:numFmt w:val="decimal"/>
      <w:lvlText w:val="%1.%2.%3.%4.%5.%6."/>
      <w:lvlJc w:val="left"/>
      <w:pPr>
        <w:ind w:left="4270" w:hanging="1080"/>
      </w:pPr>
      <w:rPr>
        <w:rFonts w:cs="Times New Roman"/>
      </w:rPr>
    </w:lvl>
    <w:lvl w:ilvl="6">
      <w:start w:val="1"/>
      <w:numFmt w:val="decimal"/>
      <w:lvlText w:val="%1.%2.%3.%4.%5.%6.%7."/>
      <w:lvlJc w:val="left"/>
      <w:pPr>
        <w:ind w:left="5268" w:hanging="1440"/>
      </w:pPr>
      <w:rPr>
        <w:rFonts w:cs="Times New Roman"/>
      </w:rPr>
    </w:lvl>
    <w:lvl w:ilvl="7">
      <w:start w:val="1"/>
      <w:numFmt w:val="decimal"/>
      <w:lvlText w:val="%1.%2.%3.%4.%5.%6.%7.%8."/>
      <w:lvlJc w:val="left"/>
      <w:pPr>
        <w:ind w:left="5906" w:hanging="1440"/>
      </w:pPr>
      <w:rPr>
        <w:rFonts w:cs="Times New Roman"/>
      </w:rPr>
    </w:lvl>
    <w:lvl w:ilvl="8">
      <w:start w:val="1"/>
      <w:numFmt w:val="decimal"/>
      <w:lvlText w:val="%1.%2.%3.%4.%5.%6.%7.%8.%9."/>
      <w:lvlJc w:val="left"/>
      <w:pPr>
        <w:ind w:left="6904" w:hanging="1800"/>
      </w:pPr>
      <w:rPr>
        <w:rFonts w:cs="Times New Roman"/>
      </w:rPr>
    </w:lvl>
  </w:abstractNum>
  <w:abstractNum w:abstractNumId="2" w15:restartNumberingAfterBreak="0">
    <w:nsid w:val="55CE0F39"/>
    <w:multiLevelType w:val="multilevel"/>
    <w:tmpl w:val="5D76F9D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71650042"/>
    <w:multiLevelType w:val="multilevel"/>
    <w:tmpl w:val="3B4AE062"/>
    <w:lvl w:ilvl="0">
      <w:start w:val="5"/>
      <w:numFmt w:val="decimal"/>
      <w:lvlText w:val="%1."/>
      <w:lvlJc w:val="left"/>
      <w:pPr>
        <w:ind w:left="360" w:hanging="360"/>
      </w:pPr>
      <w:rPr>
        <w:rFonts w:cs="Times New Roman"/>
      </w:rPr>
    </w:lvl>
    <w:lvl w:ilvl="1">
      <w:start w:val="4"/>
      <w:numFmt w:val="decimal"/>
      <w:lvlText w:val="%1.%2."/>
      <w:lvlJc w:val="left"/>
      <w:pPr>
        <w:ind w:left="502" w:hanging="360"/>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936" w:hanging="180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6E"/>
    <w:rsid w:val="00022E1F"/>
    <w:rsid w:val="000B1AD4"/>
    <w:rsid w:val="000B215F"/>
    <w:rsid w:val="000C3334"/>
    <w:rsid w:val="000D0581"/>
    <w:rsid w:val="00113CF1"/>
    <w:rsid w:val="001D2901"/>
    <w:rsid w:val="00217E5A"/>
    <w:rsid w:val="002209E8"/>
    <w:rsid w:val="003428DE"/>
    <w:rsid w:val="00386F01"/>
    <w:rsid w:val="003A6802"/>
    <w:rsid w:val="003A7FD7"/>
    <w:rsid w:val="003E0C01"/>
    <w:rsid w:val="00421EE0"/>
    <w:rsid w:val="004F75F9"/>
    <w:rsid w:val="00526546"/>
    <w:rsid w:val="00551354"/>
    <w:rsid w:val="005E30D2"/>
    <w:rsid w:val="006565AE"/>
    <w:rsid w:val="00690D95"/>
    <w:rsid w:val="00705125"/>
    <w:rsid w:val="00721BCD"/>
    <w:rsid w:val="00843361"/>
    <w:rsid w:val="008A0EE7"/>
    <w:rsid w:val="008B64E6"/>
    <w:rsid w:val="008E344A"/>
    <w:rsid w:val="0090310E"/>
    <w:rsid w:val="00905302"/>
    <w:rsid w:val="00914954"/>
    <w:rsid w:val="009B7D7D"/>
    <w:rsid w:val="00A3633D"/>
    <w:rsid w:val="00A446C6"/>
    <w:rsid w:val="00B116F2"/>
    <w:rsid w:val="00BA5B3B"/>
    <w:rsid w:val="00BA7E34"/>
    <w:rsid w:val="00BD2654"/>
    <w:rsid w:val="00C20513"/>
    <w:rsid w:val="00C249DA"/>
    <w:rsid w:val="00D50301"/>
    <w:rsid w:val="00D833D6"/>
    <w:rsid w:val="00DB0AE0"/>
    <w:rsid w:val="00DB538D"/>
    <w:rsid w:val="00E16DA4"/>
    <w:rsid w:val="00E81A40"/>
    <w:rsid w:val="00EB2FC2"/>
    <w:rsid w:val="00ED4C7C"/>
    <w:rsid w:val="00ED5D3F"/>
    <w:rsid w:val="00EF0D4E"/>
    <w:rsid w:val="00F41CFF"/>
    <w:rsid w:val="00FA53B6"/>
    <w:rsid w:val="00FC256E"/>
    <w:rsid w:val="00FF479C"/>
    <w:rsid w:val="00FF523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550C5"/>
  <w15:docId w15:val="{522993CF-5C74-4FD8-ADB6-EEDCF7F6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4C7C"/>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locked/>
    <w:rsid w:val="000B1AD4"/>
    <w:rPr>
      <w:rFonts w:cs="Times New Roman"/>
    </w:rPr>
  </w:style>
  <w:style w:type="character" w:customStyle="1" w:styleId="FooterChar">
    <w:name w:val="Footer Char"/>
    <w:uiPriority w:val="99"/>
    <w:locked/>
    <w:rsid w:val="000B1AD4"/>
    <w:rPr>
      <w:rFonts w:cs="Times New Roman"/>
    </w:rPr>
  </w:style>
  <w:style w:type="character" w:customStyle="1" w:styleId="ListLabel1">
    <w:name w:val="ListLabel 1"/>
    <w:uiPriority w:val="99"/>
    <w:rsid w:val="00ED4C7C"/>
    <w:rPr>
      <w:rFonts w:ascii="Times New Roman" w:hAnsi="Times New Roman"/>
      <w:b/>
      <w:sz w:val="24"/>
    </w:rPr>
  </w:style>
  <w:style w:type="character" w:customStyle="1" w:styleId="InternetLink">
    <w:name w:val="Internet Link"/>
    <w:uiPriority w:val="99"/>
    <w:rsid w:val="00ED4C7C"/>
    <w:rPr>
      <w:color w:val="000080"/>
      <w:u w:val="single"/>
    </w:rPr>
  </w:style>
  <w:style w:type="paragraph" w:customStyle="1" w:styleId="Heading">
    <w:name w:val="Heading"/>
    <w:basedOn w:val="Normal"/>
    <w:next w:val="TextBody"/>
    <w:uiPriority w:val="99"/>
    <w:rsid w:val="00ED4C7C"/>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ED4C7C"/>
    <w:pPr>
      <w:spacing w:after="140" w:line="288" w:lineRule="auto"/>
    </w:pPr>
  </w:style>
  <w:style w:type="paragraph" w:styleId="List">
    <w:name w:val="List"/>
    <w:basedOn w:val="TextBody"/>
    <w:uiPriority w:val="99"/>
    <w:rsid w:val="00ED4C7C"/>
    <w:rPr>
      <w:rFonts w:cs="Arial"/>
    </w:rPr>
  </w:style>
  <w:style w:type="paragraph" w:styleId="Caption">
    <w:name w:val="caption"/>
    <w:basedOn w:val="Normal"/>
    <w:uiPriority w:val="99"/>
    <w:qFormat/>
    <w:rsid w:val="00ED4C7C"/>
    <w:pPr>
      <w:suppressLineNumbers/>
      <w:spacing w:before="120" w:after="120"/>
    </w:pPr>
    <w:rPr>
      <w:rFonts w:cs="Arial"/>
      <w:i/>
      <w:iCs/>
      <w:sz w:val="24"/>
      <w:szCs w:val="24"/>
    </w:rPr>
  </w:style>
  <w:style w:type="paragraph" w:customStyle="1" w:styleId="Index">
    <w:name w:val="Index"/>
    <w:basedOn w:val="Normal"/>
    <w:uiPriority w:val="99"/>
    <w:rsid w:val="00ED4C7C"/>
    <w:pPr>
      <w:suppressLineNumbers/>
    </w:pPr>
    <w:rPr>
      <w:rFonts w:cs="Arial"/>
    </w:rPr>
  </w:style>
  <w:style w:type="paragraph" w:styleId="Header">
    <w:name w:val="header"/>
    <w:basedOn w:val="Normal"/>
    <w:link w:val="HeaderChar1"/>
    <w:uiPriority w:val="99"/>
    <w:rsid w:val="000B1AD4"/>
    <w:pPr>
      <w:tabs>
        <w:tab w:val="center" w:pos="4153"/>
        <w:tab w:val="right" w:pos="8306"/>
      </w:tabs>
      <w:spacing w:after="0" w:line="240" w:lineRule="auto"/>
    </w:pPr>
  </w:style>
  <w:style w:type="character" w:customStyle="1" w:styleId="HeaderChar1">
    <w:name w:val="Header Char1"/>
    <w:basedOn w:val="DefaultParagraphFont"/>
    <w:link w:val="Header"/>
    <w:uiPriority w:val="99"/>
    <w:semiHidden/>
    <w:locked/>
    <w:rPr>
      <w:rFonts w:cs="Times New Roman"/>
      <w:lang w:eastAsia="en-US"/>
    </w:rPr>
  </w:style>
  <w:style w:type="paragraph" w:styleId="Footer">
    <w:name w:val="footer"/>
    <w:basedOn w:val="Normal"/>
    <w:link w:val="FooterChar1"/>
    <w:uiPriority w:val="99"/>
    <w:rsid w:val="000B1AD4"/>
    <w:pPr>
      <w:tabs>
        <w:tab w:val="center" w:pos="4153"/>
        <w:tab w:val="right" w:pos="8306"/>
      </w:tabs>
      <w:spacing w:after="0" w:line="240" w:lineRule="auto"/>
    </w:pPr>
  </w:style>
  <w:style w:type="character" w:customStyle="1" w:styleId="FooterChar1">
    <w:name w:val="Footer Char1"/>
    <w:basedOn w:val="DefaultParagraphFont"/>
    <w:link w:val="Footer"/>
    <w:uiPriority w:val="99"/>
    <w:semiHidden/>
    <w:locked/>
    <w:rPr>
      <w:rFonts w:cs="Times New Roman"/>
      <w:lang w:eastAsia="en-US"/>
    </w:rPr>
  </w:style>
  <w:style w:type="character" w:styleId="Hyperlink">
    <w:name w:val="Hyperlink"/>
    <w:basedOn w:val="DefaultParagraphFont"/>
    <w:uiPriority w:val="99"/>
    <w:rsid w:val="00217E5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510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spars@buvuzraudzib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11627</Words>
  <Characters>6628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Lāsma Vītoliņa</dc:creator>
  <cp:keywords/>
  <dc:description/>
  <cp:lastModifiedBy>Lāsma Vītoliņa</cp:lastModifiedBy>
  <cp:revision>6</cp:revision>
  <dcterms:created xsi:type="dcterms:W3CDTF">2016-07-14T08:08:00Z</dcterms:created>
  <dcterms:modified xsi:type="dcterms:W3CDTF">2016-07-25T07:03:00Z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