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FD" w:rsidRPr="00666EFD" w:rsidRDefault="00666EFD" w:rsidP="0083551D">
      <w:pPr>
        <w:widowControl w:val="0"/>
        <w:suppressAutoHyphens/>
        <w:autoSpaceDE w:val="0"/>
        <w:autoSpaceDN w:val="0"/>
        <w:spacing w:after="0" w:line="240" w:lineRule="auto"/>
        <w:rPr>
          <w:rFonts w:ascii="Times New Roman" w:eastAsia="Times New Roman" w:hAnsi="Times New Roman"/>
          <w:i/>
          <w:sz w:val="24"/>
          <w:szCs w:val="24"/>
          <w:lang w:eastAsia="lv-LV"/>
        </w:rPr>
      </w:pPr>
    </w:p>
    <w:p w:rsidR="00666EFD" w:rsidRPr="00666EFD" w:rsidRDefault="00412DF4" w:rsidP="00666EFD">
      <w:pPr>
        <w:keepNext/>
        <w:keepLines/>
        <w:widowControl w:val="0"/>
        <w:suppressAutoHyphens/>
        <w:autoSpaceDE w:val="0"/>
        <w:autoSpaceDN w:val="0"/>
        <w:spacing w:before="40" w:after="0" w:line="240" w:lineRule="auto"/>
        <w:jc w:val="center"/>
        <w:outlineLvl w:val="5"/>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 līgums N</w:t>
      </w:r>
      <w:bookmarkStart w:id="0" w:name="_GoBack"/>
      <w:bookmarkEnd w:id="0"/>
      <w:r w:rsidR="00666EFD" w:rsidRPr="00666EFD">
        <w:rPr>
          <w:rFonts w:ascii="Times New Roman" w:eastAsia="Times New Roman" w:hAnsi="Times New Roman"/>
          <w:b/>
          <w:sz w:val="24"/>
          <w:szCs w:val="24"/>
          <w:lang w:eastAsia="lv-LV"/>
        </w:rPr>
        <w:t>r. SKUS___________</w:t>
      </w:r>
    </w:p>
    <w:p w:rsidR="00666EFD" w:rsidRPr="00666EFD" w:rsidRDefault="00666EFD" w:rsidP="00666EFD">
      <w:pPr>
        <w:widowControl w:val="0"/>
        <w:suppressAutoHyphens/>
        <w:autoSpaceDE w:val="0"/>
        <w:autoSpaceDN w:val="0"/>
        <w:spacing w:after="0" w:line="240" w:lineRule="auto"/>
        <w:rPr>
          <w:rFonts w:ascii="Times New Roman" w:eastAsia="Times New Roman" w:hAnsi="Times New Roman"/>
          <w:b/>
          <w:sz w:val="24"/>
          <w:szCs w:val="24"/>
          <w:lang w:eastAsia="lv-LV"/>
        </w:rPr>
      </w:pPr>
    </w:p>
    <w:p w:rsidR="00666EFD" w:rsidRPr="00666EFD" w:rsidRDefault="00666EFD" w:rsidP="00666EFD">
      <w:pPr>
        <w:widowControl w:val="0"/>
        <w:suppressAutoHyphens/>
        <w:autoSpaceDE w:val="0"/>
        <w:autoSpaceDN w:val="0"/>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Elektromontāžas preču</w:t>
      </w:r>
      <w:r w:rsidRPr="00666EFD">
        <w:rPr>
          <w:rFonts w:ascii="Times New Roman" w:eastAsia="Times New Roman" w:hAnsi="Times New Roman"/>
          <w:b/>
          <w:sz w:val="24"/>
          <w:szCs w:val="24"/>
          <w:lang w:eastAsia="lv-LV"/>
        </w:rPr>
        <w:t xml:space="preserve"> piegāde </w:t>
      </w:r>
    </w:p>
    <w:p w:rsidR="00666EFD" w:rsidRPr="00666EFD" w:rsidRDefault="00666EFD" w:rsidP="00666EFD">
      <w:pPr>
        <w:widowControl w:val="0"/>
        <w:suppressAutoHyphens/>
        <w:autoSpaceDE w:val="0"/>
        <w:autoSpaceDN w:val="0"/>
        <w:spacing w:after="0" w:line="240" w:lineRule="auto"/>
        <w:jc w:val="center"/>
        <w:rPr>
          <w:rFonts w:ascii="Times New Roman" w:eastAsia="Times New Roman" w:hAnsi="Times New Roman"/>
          <w:sz w:val="24"/>
          <w:szCs w:val="24"/>
          <w:lang w:eastAsia="lv-LV"/>
        </w:rPr>
      </w:pPr>
    </w:p>
    <w:p w:rsidR="00666EFD" w:rsidRPr="00666EFD" w:rsidRDefault="00666EFD" w:rsidP="00666EFD">
      <w:pPr>
        <w:widowControl w:val="0"/>
        <w:suppressAutoHyphens/>
        <w:autoSpaceDE w:val="0"/>
        <w:autoSpaceDN w:val="0"/>
        <w:spacing w:after="0" w:line="240" w:lineRule="auto"/>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 xml:space="preserve">Rīga                                                                      </w:t>
      </w:r>
      <w:r>
        <w:rPr>
          <w:rFonts w:ascii="Times New Roman" w:eastAsia="Times New Roman" w:hAnsi="Times New Roman"/>
          <w:sz w:val="24"/>
          <w:szCs w:val="24"/>
          <w:lang w:eastAsia="lv-LV"/>
        </w:rPr>
        <w:tab/>
        <w:t>2017. gada ____.____________</w:t>
      </w:r>
    </w:p>
    <w:p w:rsidR="00666EFD" w:rsidRPr="00666EFD" w:rsidRDefault="00666EFD" w:rsidP="00666EFD">
      <w:pPr>
        <w:widowControl w:val="0"/>
        <w:suppressAutoHyphens/>
        <w:autoSpaceDE w:val="0"/>
        <w:autoSpaceDN w:val="0"/>
        <w:spacing w:after="0" w:line="240" w:lineRule="auto"/>
        <w:jc w:val="both"/>
        <w:rPr>
          <w:rFonts w:ascii="Times New Roman" w:eastAsia="Times New Roman" w:hAnsi="Times New Roman"/>
          <w:sz w:val="20"/>
          <w:szCs w:val="20"/>
          <w:lang w:eastAsia="lv-LV"/>
        </w:rPr>
      </w:pPr>
    </w:p>
    <w:p w:rsidR="00666EFD" w:rsidRPr="00666EFD" w:rsidRDefault="00666EFD" w:rsidP="00666EFD">
      <w:pPr>
        <w:widowControl w:val="0"/>
        <w:suppressAutoHyphens/>
        <w:autoSpaceDE w:val="0"/>
        <w:autoSpaceDN w:val="0"/>
        <w:spacing w:after="0" w:line="240" w:lineRule="auto"/>
        <w:ind w:right="140" w:firstLine="720"/>
        <w:jc w:val="both"/>
        <w:rPr>
          <w:rFonts w:ascii="Times New Roman" w:eastAsia="SimSun" w:hAnsi="Times New Roman"/>
          <w:b/>
          <w:color w:val="000000"/>
          <w:sz w:val="20"/>
          <w:szCs w:val="20"/>
          <w:lang w:eastAsia="ru-RU"/>
        </w:rPr>
      </w:pPr>
    </w:p>
    <w:p w:rsidR="00666EFD" w:rsidRPr="00666EFD" w:rsidRDefault="00666EFD" w:rsidP="00666EFD">
      <w:pPr>
        <w:widowControl w:val="0"/>
        <w:suppressAutoHyphens/>
        <w:autoSpaceDE w:val="0"/>
        <w:autoSpaceDN w:val="0"/>
        <w:spacing w:after="0" w:line="240" w:lineRule="auto"/>
        <w:ind w:right="140" w:firstLine="720"/>
        <w:jc w:val="both"/>
        <w:rPr>
          <w:rFonts w:ascii="Times New Roman" w:eastAsia="Times New Roman" w:hAnsi="Times New Roman"/>
          <w:bCs/>
          <w:snapToGrid w:val="0"/>
          <w:sz w:val="24"/>
          <w:szCs w:val="24"/>
          <w:lang w:eastAsia="lv-LV"/>
        </w:rPr>
      </w:pPr>
      <w:r w:rsidRPr="00666EFD">
        <w:rPr>
          <w:rFonts w:ascii="Times New Roman" w:eastAsia="Times New Roman" w:hAnsi="Times New Roman"/>
          <w:b/>
          <w:bCs/>
          <w:snapToGrid w:val="0"/>
          <w:sz w:val="24"/>
          <w:szCs w:val="24"/>
          <w:lang w:eastAsia="lv-LV"/>
        </w:rPr>
        <w:t>VSIA „Paula Stradiņa klīniskā universitātes slimnīca”</w:t>
      </w:r>
      <w:r w:rsidRPr="00666EFD">
        <w:rPr>
          <w:rFonts w:ascii="Times New Roman" w:eastAsia="Times New Roman" w:hAnsi="Times New Roman"/>
          <w:bCs/>
          <w:snapToGrid w:val="0"/>
          <w:sz w:val="24"/>
          <w:szCs w:val="24"/>
          <w:lang w:eastAsia="lv-LV"/>
        </w:rPr>
        <w:t>, reģ.Nr.40003457109, adrese: Pilsoņu ielā 13, Rīgā, LV-1002, kuru saskaņā ar statūtiem un 01.03.2017. valdes lēmumu Nr.21 (protokols Nr.9</w:t>
      </w:r>
      <w:r w:rsidR="0083551D">
        <w:rPr>
          <w:rFonts w:ascii="Times New Roman" w:eastAsia="Times New Roman" w:hAnsi="Times New Roman"/>
          <w:bCs/>
          <w:snapToGrid w:val="0"/>
          <w:sz w:val="24"/>
          <w:szCs w:val="24"/>
          <w:lang w:eastAsia="lv-LV"/>
        </w:rPr>
        <w:t xml:space="preserve"> </w:t>
      </w:r>
      <w:r w:rsidRPr="00666EFD">
        <w:rPr>
          <w:rFonts w:ascii="Times New Roman" w:eastAsia="Times New Roman" w:hAnsi="Times New Roman"/>
          <w:bCs/>
          <w:snapToGrid w:val="0"/>
          <w:sz w:val="24"/>
          <w:szCs w:val="24"/>
          <w:lang w:eastAsia="lv-LV"/>
        </w:rPr>
        <w:t>p.1) “Par pilnvarojuma (paraksttiesību) piešķiršanu” pārstāv valdes priekšsēdētāja Ilze Kreicberga, (turpmāk - Pasūtītājs) no vienas puses, un</w:t>
      </w:r>
    </w:p>
    <w:p w:rsidR="00666EFD" w:rsidRPr="00666EFD" w:rsidRDefault="0083551D" w:rsidP="00666EFD">
      <w:pPr>
        <w:widowControl w:val="0"/>
        <w:suppressAutoHyphens/>
        <w:autoSpaceDE w:val="0"/>
        <w:autoSpaceDN w:val="0"/>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bCs/>
          <w:sz w:val="24"/>
          <w:szCs w:val="24"/>
          <w:lang w:eastAsia="lv-LV"/>
        </w:rPr>
        <w:t xml:space="preserve">            SIA  “Elektro LV</w:t>
      </w:r>
      <w:r w:rsidR="00666EFD" w:rsidRPr="00666EFD">
        <w:rPr>
          <w:rFonts w:ascii="Times New Roman" w:eastAsia="Times New Roman" w:hAnsi="Times New Roman"/>
          <w:b/>
          <w:bCs/>
          <w:sz w:val="24"/>
          <w:szCs w:val="24"/>
          <w:lang w:eastAsia="lv-LV"/>
        </w:rPr>
        <w:t>”</w:t>
      </w:r>
      <w:r>
        <w:rPr>
          <w:rFonts w:ascii="Times New Roman" w:eastAsia="Times New Roman" w:hAnsi="Times New Roman"/>
          <w:sz w:val="24"/>
          <w:szCs w:val="24"/>
          <w:lang w:eastAsia="lv-LV"/>
        </w:rPr>
        <w:t>, reģistrācijas Nr.50003717331</w:t>
      </w:r>
      <w:r w:rsidR="00666EFD" w:rsidRPr="00666EFD">
        <w:rPr>
          <w:rFonts w:ascii="Times New Roman" w:eastAsia="Times New Roman" w:hAnsi="Times New Roman"/>
          <w:sz w:val="24"/>
          <w:szCs w:val="24"/>
          <w:lang w:eastAsia="lv-LV"/>
        </w:rPr>
        <w:t>, juridiskā adrese:</w:t>
      </w:r>
      <w:r w:rsidR="00666EFD" w:rsidRPr="00666EFD">
        <w:rPr>
          <w:rFonts w:ascii="Helvetica" w:eastAsia="Times New Roman" w:hAnsi="Helvetica"/>
          <w:color w:val="444444"/>
          <w:sz w:val="24"/>
          <w:szCs w:val="24"/>
          <w:lang w:eastAsia="lv-LV"/>
        </w:rPr>
        <w:t xml:space="preserve"> </w:t>
      </w:r>
      <w:r>
        <w:rPr>
          <w:rFonts w:ascii="Times New Roman" w:eastAsia="Times New Roman" w:hAnsi="Times New Roman"/>
          <w:sz w:val="24"/>
          <w:szCs w:val="24"/>
          <w:lang w:eastAsia="lv-LV"/>
        </w:rPr>
        <w:t>Ganību dambis 24,Rīga, LV-1005, tās valdes locekļa Vadima Pugačova</w:t>
      </w:r>
      <w:r w:rsidR="00666EFD" w:rsidRPr="00666EFD">
        <w:rPr>
          <w:rFonts w:ascii="Times New Roman" w:eastAsia="Times New Roman" w:hAnsi="Times New Roman"/>
          <w:sz w:val="24"/>
          <w:szCs w:val="24"/>
          <w:lang w:eastAsia="lv-LV"/>
        </w:rPr>
        <w:t xml:space="preserve"> p</w:t>
      </w:r>
      <w:r>
        <w:rPr>
          <w:rFonts w:ascii="Times New Roman" w:eastAsia="Times New Roman" w:hAnsi="Times New Roman"/>
          <w:sz w:val="24"/>
          <w:szCs w:val="24"/>
          <w:lang w:eastAsia="lv-LV"/>
        </w:rPr>
        <w:t>ersonā, kurš rīkojas uz statūtu</w:t>
      </w:r>
      <w:r w:rsidR="00666EFD" w:rsidRPr="00666EFD">
        <w:rPr>
          <w:rFonts w:ascii="Times New Roman" w:eastAsia="Times New Roman" w:hAnsi="Times New Roman"/>
          <w:sz w:val="24"/>
          <w:szCs w:val="24"/>
          <w:lang w:eastAsia="lv-LV"/>
        </w:rPr>
        <w:t xml:space="preserve"> pamata, (turpmāk - </w:t>
      </w:r>
      <w:r w:rsidR="00666EFD" w:rsidRPr="00666EFD">
        <w:rPr>
          <w:rFonts w:ascii="Times New Roman" w:eastAsia="Times New Roman" w:hAnsi="Times New Roman"/>
          <w:caps/>
          <w:sz w:val="24"/>
          <w:szCs w:val="24"/>
          <w:lang w:eastAsia="lv-LV"/>
        </w:rPr>
        <w:t>Piegādātājs</w:t>
      </w:r>
      <w:r w:rsidR="00666EFD" w:rsidRPr="00666EFD">
        <w:rPr>
          <w:rFonts w:ascii="Times New Roman" w:eastAsia="Times New Roman" w:hAnsi="Times New Roman"/>
          <w:sz w:val="24"/>
          <w:szCs w:val="24"/>
          <w:lang w:eastAsia="lv-LV"/>
        </w:rPr>
        <w:t xml:space="preserve">) no otras puses (abi kopā – Puses), </w:t>
      </w:r>
      <w:r w:rsidR="00666EFD">
        <w:rPr>
          <w:rFonts w:ascii="Times New Roman" w:eastAsia="Times New Roman" w:hAnsi="Times New Roman"/>
          <w:sz w:val="24"/>
          <w:szCs w:val="24"/>
          <w:lang w:eastAsia="lv-LV"/>
        </w:rPr>
        <w:t>pamatojoties uz iepirkuma “Elektromontāžas preču piegāde”, ID Nr. PSKUS 2017/32</w:t>
      </w:r>
      <w:r w:rsidR="00666EFD" w:rsidRPr="00666EFD">
        <w:rPr>
          <w:rFonts w:ascii="Times New Roman" w:eastAsia="Times New Roman" w:hAnsi="Times New Roman"/>
          <w:sz w:val="24"/>
          <w:szCs w:val="24"/>
          <w:lang w:eastAsia="lv-LV"/>
        </w:rPr>
        <w:t>, (turpmāk – Iepirkums) rezultātiem un, saskaņā ar Piegādātāja iesniegto piedāvājumu Iepirkumā, noslēdz šādu līgumu, (turpmāk – Līgums):</w:t>
      </w:r>
    </w:p>
    <w:p w:rsidR="00666EFD" w:rsidRPr="00666EFD" w:rsidRDefault="00666EFD" w:rsidP="00666EFD">
      <w:pPr>
        <w:widowControl w:val="0"/>
        <w:suppressAutoHyphens/>
        <w:autoSpaceDE w:val="0"/>
        <w:autoSpaceDN w:val="0"/>
        <w:spacing w:after="0" w:line="240" w:lineRule="auto"/>
        <w:jc w:val="both"/>
        <w:rPr>
          <w:rFonts w:ascii="Times New Roman" w:eastAsia="Times New Roman" w:hAnsi="Times New Roman"/>
          <w:sz w:val="24"/>
          <w:szCs w:val="24"/>
          <w:lang w:eastAsia="lv-LV"/>
        </w:rPr>
      </w:pPr>
    </w:p>
    <w:p w:rsidR="00666EFD" w:rsidRPr="00666EFD" w:rsidRDefault="00666EFD" w:rsidP="00666EFD">
      <w:pPr>
        <w:keepNext/>
        <w:widowControl w:val="0"/>
        <w:numPr>
          <w:ilvl w:val="0"/>
          <w:numId w:val="10"/>
        </w:numPr>
        <w:tabs>
          <w:tab w:val="left" w:pos="-26546"/>
          <w:tab w:val="left" w:pos="-26155"/>
        </w:tabs>
        <w:suppressAutoHyphens/>
        <w:autoSpaceDE w:val="0"/>
        <w:autoSpaceDN w:val="0"/>
        <w:spacing w:after="0" w:line="240" w:lineRule="auto"/>
        <w:jc w:val="center"/>
        <w:outlineLvl w:val="0"/>
        <w:rPr>
          <w:rFonts w:ascii="Times New Roman" w:eastAsia="Times New Roman" w:hAnsi="Times New Roman"/>
          <w:b/>
          <w:bCs/>
          <w:sz w:val="24"/>
          <w:szCs w:val="24"/>
          <w:lang w:eastAsia="lv-LV"/>
        </w:rPr>
      </w:pPr>
      <w:r w:rsidRPr="00666EFD">
        <w:rPr>
          <w:rFonts w:ascii="Times New Roman" w:eastAsia="Times New Roman" w:hAnsi="Times New Roman"/>
          <w:b/>
          <w:bCs/>
          <w:sz w:val="24"/>
          <w:szCs w:val="24"/>
          <w:lang w:eastAsia="lv-LV"/>
        </w:rPr>
        <w:t>LĪGUMA PRIEKŠMETS UN TERMIŅŠ</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Pasūtītājs pasūta un pērk, bet Piegādātājs pārdod, piegād</w:t>
      </w:r>
      <w:r>
        <w:rPr>
          <w:rFonts w:ascii="Times New Roman" w:eastAsia="Times New Roman" w:hAnsi="Times New Roman"/>
          <w:sz w:val="24"/>
          <w:szCs w:val="24"/>
          <w:lang w:eastAsia="lv-LV"/>
        </w:rPr>
        <w:t>ā un nodod Pasūtītājam elektromontāžas preces</w:t>
      </w:r>
      <w:r w:rsidRPr="00666EFD">
        <w:rPr>
          <w:rFonts w:ascii="Times New Roman" w:eastAsia="Times New Roman" w:hAnsi="Times New Roman"/>
          <w:sz w:val="24"/>
          <w:szCs w:val="24"/>
          <w:lang w:eastAsia="lv-LV"/>
        </w:rPr>
        <w:t xml:space="preserve"> (turpmāk – Prece) saskaņā ar</w:t>
      </w:r>
      <w:r>
        <w:rPr>
          <w:rFonts w:ascii="Times New Roman" w:eastAsia="Times New Roman" w:hAnsi="Times New Roman"/>
          <w:sz w:val="24"/>
          <w:szCs w:val="24"/>
          <w:lang w:eastAsia="lv-LV"/>
        </w:rPr>
        <w:t xml:space="preserve"> Tehnisko specifikāciju/finanšu</w:t>
      </w:r>
      <w:r w:rsidRPr="00666EFD">
        <w:rPr>
          <w:rFonts w:ascii="Times New Roman" w:eastAsia="Times New Roman" w:hAnsi="Times New Roman"/>
          <w:sz w:val="24"/>
          <w:szCs w:val="24"/>
          <w:lang w:eastAsia="lv-LV"/>
        </w:rPr>
        <w:t xml:space="preserve"> piedāvājumu (</w:t>
      </w:r>
      <w:r>
        <w:rPr>
          <w:rFonts w:ascii="Times New Roman" w:eastAsia="Times New Roman" w:hAnsi="Times New Roman"/>
          <w:sz w:val="24"/>
          <w:szCs w:val="24"/>
          <w:lang w:eastAsia="lv-LV"/>
        </w:rPr>
        <w:t>Līguma pielikums).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Līguma termiņš ir līdz īsākajam no šādiem termiņiem:</w:t>
      </w:r>
    </w:p>
    <w:p w:rsidR="00666EFD" w:rsidRPr="00666EFD" w:rsidRDefault="00666EFD" w:rsidP="00666EFD">
      <w:pPr>
        <w:pStyle w:val="ListParagraph"/>
        <w:widowControl w:val="0"/>
        <w:numPr>
          <w:ilvl w:val="2"/>
          <w:numId w:val="11"/>
        </w:numPr>
        <w:tabs>
          <w:tab w:val="left" w:pos="993"/>
        </w:tabs>
        <w:suppressAutoHyphens/>
        <w:autoSpaceDE w:val="0"/>
        <w:autoSpaceDN w:val="0"/>
        <w:jc w:val="both"/>
      </w:pPr>
      <w:r w:rsidRPr="00666EFD">
        <w:t>24 (divdesmit četri) mēneši no Līguma abpusējas parakstīšanas dienas;</w:t>
      </w:r>
    </w:p>
    <w:p w:rsidR="00666EFD" w:rsidRPr="00666EFD" w:rsidRDefault="00666EFD" w:rsidP="00666EFD">
      <w:pPr>
        <w:widowControl w:val="0"/>
        <w:numPr>
          <w:ilvl w:val="2"/>
          <w:numId w:val="11"/>
        </w:numPr>
        <w:tabs>
          <w:tab w:val="left" w:pos="993"/>
        </w:tabs>
        <w:suppressAutoHyphens/>
        <w:autoSpaceDE w:val="0"/>
        <w:autoSpaceDN w:val="0"/>
        <w:spacing w:after="0" w:line="240" w:lineRule="auto"/>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izlietota Līguma 3.1. punktā norādītā summa.</w:t>
      </w:r>
    </w:p>
    <w:p w:rsidR="00666EFD" w:rsidRPr="00666EFD" w:rsidRDefault="00666EFD" w:rsidP="00666EFD">
      <w:pPr>
        <w:widowControl w:val="0"/>
        <w:suppressAutoHyphens/>
        <w:autoSpaceDE w:val="0"/>
        <w:autoSpaceDN w:val="0"/>
        <w:spacing w:after="0" w:line="240" w:lineRule="auto"/>
        <w:jc w:val="both"/>
        <w:rPr>
          <w:rFonts w:ascii="Times New Roman" w:eastAsia="Times New Roman" w:hAnsi="Times New Roman"/>
          <w:sz w:val="24"/>
          <w:szCs w:val="24"/>
          <w:lang w:eastAsia="lv-LV"/>
        </w:rPr>
      </w:pPr>
    </w:p>
    <w:p w:rsidR="00666EFD" w:rsidRPr="00666EFD" w:rsidRDefault="00666EFD" w:rsidP="00666EFD">
      <w:pPr>
        <w:keepNext/>
        <w:widowControl w:val="0"/>
        <w:tabs>
          <w:tab w:val="left" w:pos="1440"/>
          <w:tab w:val="left" w:pos="1620"/>
        </w:tabs>
        <w:suppressAutoHyphens/>
        <w:autoSpaceDE w:val="0"/>
        <w:autoSpaceDN w:val="0"/>
        <w:spacing w:after="0" w:line="240" w:lineRule="auto"/>
        <w:ind w:left="900"/>
        <w:jc w:val="both"/>
        <w:outlineLvl w:val="0"/>
        <w:rPr>
          <w:rFonts w:ascii="Times New Roman" w:eastAsia="Times New Roman" w:hAnsi="Times New Roman"/>
          <w:bCs/>
          <w:sz w:val="24"/>
          <w:szCs w:val="24"/>
          <w:lang w:eastAsia="lv-LV"/>
        </w:rPr>
      </w:pPr>
    </w:p>
    <w:p w:rsidR="00666EFD" w:rsidRPr="00666EFD" w:rsidRDefault="00666EFD" w:rsidP="00666EFD">
      <w:pPr>
        <w:widowControl w:val="0"/>
        <w:numPr>
          <w:ilvl w:val="0"/>
          <w:numId w:val="11"/>
        </w:numPr>
        <w:tabs>
          <w:tab w:val="left" w:pos="390"/>
        </w:tabs>
        <w:suppressAutoHyphens/>
        <w:autoSpaceDE w:val="0"/>
        <w:autoSpaceDN w:val="0"/>
        <w:spacing w:after="0" w:line="240" w:lineRule="auto"/>
        <w:jc w:val="center"/>
        <w:rPr>
          <w:rFonts w:ascii="Times New Roman" w:eastAsia="Times New Roman" w:hAnsi="Times New Roman"/>
          <w:b/>
          <w:sz w:val="24"/>
          <w:szCs w:val="24"/>
          <w:lang w:eastAsia="lv-LV"/>
        </w:rPr>
      </w:pPr>
      <w:r w:rsidRPr="00666EFD">
        <w:rPr>
          <w:rFonts w:ascii="Times New Roman" w:eastAsia="Times New Roman" w:hAnsi="Times New Roman"/>
          <w:b/>
          <w:sz w:val="24"/>
          <w:szCs w:val="24"/>
          <w:lang w:eastAsia="lv-LV"/>
        </w:rPr>
        <w:t xml:space="preserve">PREČU PIEGĀDES, PIEŅEMŠANAS – NODOŠANAS KĀRTĪBA </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Piegādātājs apņemas piegādāt Preces visu Līguma termiņu.</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Piegādātājs Preces piegādā uz šādu Preču pasūtījumā norā</w:t>
      </w:r>
      <w:r w:rsidR="0083551D">
        <w:rPr>
          <w:rFonts w:ascii="Times New Roman" w:eastAsia="Times New Roman" w:hAnsi="Times New Roman"/>
          <w:sz w:val="24"/>
          <w:szCs w:val="24"/>
          <w:lang w:eastAsia="lv-LV"/>
        </w:rPr>
        <w:t xml:space="preserve">dīto piegādes vietu: </w:t>
      </w:r>
      <w:r w:rsidR="0083551D">
        <w:rPr>
          <w:rFonts w:ascii="Times New Roman" w:eastAsia="Times New Roman" w:hAnsi="Times New Roman"/>
          <w:bCs/>
          <w:sz w:val="24"/>
          <w:szCs w:val="24"/>
          <w:lang w:eastAsia="lv-LV"/>
        </w:rPr>
        <w:t>Pilsoņu ielā 13, Rīgā</w:t>
      </w:r>
      <w:r w:rsidR="00974D26">
        <w:rPr>
          <w:rFonts w:ascii="Times New Roman" w:eastAsia="Times New Roman" w:hAnsi="Times New Roman"/>
          <w:bCs/>
          <w:sz w:val="24"/>
          <w:szCs w:val="24"/>
          <w:lang w:eastAsia="lv-LV"/>
        </w:rPr>
        <w:t>, LV1002</w:t>
      </w:r>
      <w:r w:rsidR="0083551D">
        <w:rPr>
          <w:rFonts w:ascii="Times New Roman" w:eastAsia="Times New Roman" w:hAnsi="Times New Roman"/>
          <w:bCs/>
          <w:sz w:val="24"/>
          <w:szCs w:val="24"/>
          <w:lang w:eastAsia="lv-LV"/>
        </w:rPr>
        <w:t>.</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Prece uzskatāma par nodotu brīdī, kad Pasūtītāja atbildīgā persona un Piegādātāja kontaktpersona paraksta pavadzīmi, kurā norādīta saņemtā prece, tās daudzums, cena, kopējā summa, Līguma numurs.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Ja Piegādātājs Līgumā noteiktā termiņā Preces (vai daļu no tām) nav piegādājis, tiek sastādīts akts par Preces piegādi ar nokavējumu (turpmāk –Akts), fiksējot faktu par Preces nepiegādāšanu, kurā Pasūtītājs norāda piegādes termiņa nokavējumu un/vai nepiegādāto preču daudzumu.</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Ja Piegādātājs piegādājis nekvalitatīvu Preci, tiek sastādīts Piegādāto preču defekta akts (turpmāk-defekta akts), kurā Pasūtītājs norāda konstatētos defektus, defektu novēršanas veidu un termiņus.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Piegādātājam uz sava rēķina defekti un /vai trūkumi jānovērš, nodrošinot Preces apmaiņu un/vai trūkstošās preces piegādi 1(vienas) darba dienas laikā.</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Pavadzīme tiek sagatavota un parakstīta 2 (divos) eksemplāros.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Pēc pavadzīmju abpusējas parakstīšanas prece kļūst par Pasūtītāja īpašumu.</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0"/>
          <w:szCs w:val="20"/>
          <w:lang w:eastAsia="lv-LV"/>
        </w:rPr>
      </w:pPr>
      <w:r w:rsidRPr="00666EFD">
        <w:rPr>
          <w:rFonts w:ascii="Times New Roman" w:eastAsia="Times New Roman" w:hAnsi="Times New Roman"/>
          <w:sz w:val="24"/>
          <w:szCs w:val="24"/>
          <w:lang w:eastAsia="lv-LV"/>
        </w:rPr>
        <w:t>Piegādātājs nodrošinās piedāvāto preču piegādes termiņu ne ilgāku kā</w:t>
      </w:r>
      <w:r w:rsidR="00893251">
        <w:rPr>
          <w:rFonts w:ascii="Times New Roman" w:eastAsia="Times New Roman" w:hAnsi="Times New Roman"/>
          <w:sz w:val="24"/>
          <w:szCs w:val="24"/>
          <w:lang w:eastAsia="lv-LV"/>
        </w:rPr>
        <w:t xml:space="preserve"> 2 (divu</w:t>
      </w:r>
      <w:r w:rsidRPr="00666EFD">
        <w:rPr>
          <w:rFonts w:ascii="Times New Roman" w:eastAsia="Times New Roman" w:hAnsi="Times New Roman"/>
          <w:sz w:val="24"/>
          <w:szCs w:val="24"/>
          <w:lang w:eastAsia="lv-LV"/>
        </w:rPr>
        <w:t>) darba dienas</w:t>
      </w:r>
      <w:r>
        <w:rPr>
          <w:rFonts w:ascii="Times New Roman" w:eastAsia="Times New Roman" w:hAnsi="Times New Roman"/>
          <w:sz w:val="24"/>
          <w:szCs w:val="24"/>
          <w:lang w:eastAsia="lv-LV"/>
        </w:rPr>
        <w:t xml:space="preserve"> laikā</w:t>
      </w:r>
      <w:r w:rsidRPr="00666EFD">
        <w:rPr>
          <w:rFonts w:ascii="Times New Roman" w:eastAsia="Times New Roman" w:hAnsi="Times New Roman"/>
          <w:sz w:val="24"/>
          <w:szCs w:val="24"/>
          <w:lang w:eastAsia="lv-LV"/>
        </w:rPr>
        <w:t xml:space="preserve"> no pasūtījumu saņemšanas</w:t>
      </w:r>
      <w:r w:rsidR="000678CB">
        <w:rPr>
          <w:rFonts w:ascii="Times New Roman" w:eastAsia="Times New Roman" w:hAnsi="Times New Roman"/>
          <w:sz w:val="24"/>
          <w:szCs w:val="24"/>
          <w:lang w:eastAsia="lv-LV"/>
        </w:rPr>
        <w:t>. Ja Prece</w:t>
      </w:r>
      <w:r w:rsidR="008562E5">
        <w:rPr>
          <w:rFonts w:ascii="Times New Roman" w:eastAsia="Times New Roman" w:hAnsi="Times New Roman"/>
          <w:sz w:val="24"/>
          <w:szCs w:val="24"/>
          <w:lang w:eastAsia="lv-LV"/>
        </w:rPr>
        <w:t xml:space="preserve"> nav noliktavā, Piegādātājs to pasūta un piegādā 1 (vienas) nedēļas laikā no pasūtījuma saņemšanas</w:t>
      </w:r>
      <w:r w:rsidRPr="00666EFD">
        <w:rPr>
          <w:rFonts w:ascii="Times New Roman" w:eastAsia="Times New Roman" w:hAnsi="Times New Roman"/>
          <w:sz w:val="24"/>
          <w:szCs w:val="24"/>
          <w:lang w:eastAsia="lv-LV"/>
        </w:rPr>
        <w:t>.</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SimSun" w:hAnsi="Times New Roman"/>
          <w:sz w:val="24"/>
          <w:szCs w:val="24"/>
          <w:lang w:eastAsia="ru-RU"/>
        </w:rPr>
        <w:t>Piegādātājs garantē, ka piegādātā Prece būs augstas kvalitātes un atbildīs visu to Latvijas Republikas spēkā esošo normatīvo aktu prasībām, kas uz to attiecas.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SimSun" w:hAnsi="Times New Roman"/>
          <w:sz w:val="24"/>
          <w:szCs w:val="24"/>
          <w:lang w:eastAsia="ru-RU"/>
        </w:rPr>
        <w:t xml:space="preserve">Preces garantijas laiks ir 24 (divdesmit četri) mēneši no Preces rēķina abpusējas </w:t>
      </w:r>
      <w:r w:rsidRPr="00666EFD">
        <w:rPr>
          <w:rFonts w:ascii="Times New Roman" w:eastAsia="SimSun" w:hAnsi="Times New Roman"/>
          <w:sz w:val="24"/>
          <w:szCs w:val="24"/>
          <w:lang w:eastAsia="ru-RU"/>
        </w:rPr>
        <w:lastRenderedPageBreak/>
        <w:t>parakstīšanas dienas</w:t>
      </w:r>
      <w:r w:rsidRPr="00666EFD">
        <w:rPr>
          <w:rFonts w:ascii="Times New Roman" w:eastAsia="SimSun" w:hAnsi="Times New Roman"/>
          <w:spacing w:val="2"/>
          <w:sz w:val="24"/>
          <w:szCs w:val="24"/>
          <w:lang w:eastAsia="ru-RU"/>
        </w:rPr>
        <w:t>.</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SimSun" w:hAnsi="Times New Roman"/>
          <w:sz w:val="24"/>
          <w:szCs w:val="24"/>
          <w:lang w:eastAsia="ru-RU"/>
        </w:rPr>
        <w:t>Piegādātājs apņemas bez maksas novērst jebkuru Preces defektu, ja defekts ir atklāts Preces garantijas laikā.</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SimSun" w:hAnsi="Times New Roman"/>
          <w:sz w:val="24"/>
          <w:szCs w:val="24"/>
          <w:lang w:eastAsia="ru-RU"/>
        </w:rPr>
        <w:t>Preces garantija neattiecas uz defektiem, kas radušies:</w:t>
      </w:r>
    </w:p>
    <w:p w:rsidR="00666EFD" w:rsidRPr="00666EFD" w:rsidRDefault="00666EFD" w:rsidP="00666EFD">
      <w:pPr>
        <w:widowControl w:val="0"/>
        <w:numPr>
          <w:ilvl w:val="2"/>
          <w:numId w:val="11"/>
        </w:numPr>
        <w:tabs>
          <w:tab w:val="left" w:pos="1080"/>
        </w:tabs>
        <w:suppressAutoHyphens/>
        <w:autoSpaceDE w:val="0"/>
        <w:autoSpaceDN w:val="0"/>
        <w:adjustRightInd w:val="0"/>
        <w:spacing w:after="0" w:line="240" w:lineRule="auto"/>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lietojot Preci neatbilstoši tās ekspluatācijas norādījumiem (ražotāja instrukcijām);</w:t>
      </w:r>
    </w:p>
    <w:p w:rsidR="00666EFD" w:rsidRPr="00666EFD" w:rsidRDefault="00666EFD" w:rsidP="00666EFD">
      <w:pPr>
        <w:widowControl w:val="0"/>
        <w:numPr>
          <w:ilvl w:val="2"/>
          <w:numId w:val="11"/>
        </w:numPr>
        <w:tabs>
          <w:tab w:val="left" w:pos="1080"/>
        </w:tabs>
        <w:suppressAutoHyphens/>
        <w:autoSpaceDE w:val="0"/>
        <w:autoSpaceDN w:val="0"/>
        <w:adjustRightInd w:val="0"/>
        <w:spacing w:after="0" w:line="240" w:lineRule="auto"/>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pierādāmu Preces lietotāju nolaidības, nepareizas Preces lietošanas vai apzinātu bojājumu konstatēšanas gadījumā;</w:t>
      </w:r>
    </w:p>
    <w:p w:rsidR="00666EFD" w:rsidRPr="00666EFD" w:rsidRDefault="00666EFD" w:rsidP="00666EFD">
      <w:pPr>
        <w:widowControl w:val="0"/>
        <w:numPr>
          <w:ilvl w:val="2"/>
          <w:numId w:val="11"/>
        </w:numPr>
        <w:tabs>
          <w:tab w:val="left" w:pos="1080"/>
        </w:tabs>
        <w:suppressAutoHyphens/>
        <w:autoSpaceDE w:val="0"/>
        <w:autoSpaceDN w:val="0"/>
        <w:adjustRightInd w:val="0"/>
        <w:spacing w:after="0" w:line="240" w:lineRule="auto"/>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neatļautu izmaiņu veikšanas, Pasūtītāja pašrocīgas remontēšanas, neapstiprinātu detaļu lietošanas Precei vai Preces lietošanu tādā veidā, kas ir pretrunā ar Preces ražotāja instrukcijām;</w:t>
      </w:r>
    </w:p>
    <w:p w:rsidR="00666EFD" w:rsidRPr="00666EFD" w:rsidRDefault="00666EFD" w:rsidP="00666EFD">
      <w:pPr>
        <w:widowControl w:val="0"/>
        <w:numPr>
          <w:ilvl w:val="2"/>
          <w:numId w:val="11"/>
        </w:numPr>
        <w:tabs>
          <w:tab w:val="left" w:pos="1080"/>
        </w:tabs>
        <w:suppressAutoHyphens/>
        <w:autoSpaceDE w:val="0"/>
        <w:autoSpaceDN w:val="0"/>
        <w:adjustRightInd w:val="0"/>
        <w:spacing w:after="0" w:line="240" w:lineRule="auto"/>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nepārvaramas varas apstākļu rezultātā.</w:t>
      </w:r>
    </w:p>
    <w:p w:rsidR="00666EFD" w:rsidRPr="00666EFD" w:rsidRDefault="00666EFD" w:rsidP="00666EFD">
      <w:pPr>
        <w:widowControl w:val="0"/>
        <w:numPr>
          <w:ilvl w:val="1"/>
          <w:numId w:val="11"/>
        </w:numPr>
        <w:suppressAutoHyphens/>
        <w:autoSpaceDE w:val="0"/>
        <w:autoSpaceDN w:val="0"/>
        <w:adjustRightInd w:val="0"/>
        <w:spacing w:after="0" w:line="240" w:lineRule="auto"/>
        <w:ind w:left="993" w:hanging="567"/>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Pasūtītājs nekavējoties rakstiski paziņo Piegādātājam par jebkuru Preces bojājumu vai darbības traucējumiem, kas jānovērš Preces garantijas ietvaros. Piegādātājam ne vēlāk kā 2 (divu) darbdienu laikā no paziņošanas brīža jāierodas uz abpusēju defektu akta sastādīšanu. Ja Piegādātājs šajā termiņā neierodas, Pasūtītājs vienpusēji sagatavo defektu aktu, kas ir saistošs Piegādātājam.</w:t>
      </w:r>
    </w:p>
    <w:p w:rsidR="00666EFD" w:rsidRPr="00666EFD" w:rsidRDefault="00666EFD" w:rsidP="00666EFD">
      <w:pPr>
        <w:widowControl w:val="0"/>
        <w:numPr>
          <w:ilvl w:val="1"/>
          <w:numId w:val="11"/>
        </w:numPr>
        <w:suppressAutoHyphens/>
        <w:autoSpaceDE w:val="0"/>
        <w:autoSpaceDN w:val="0"/>
        <w:adjustRightInd w:val="0"/>
        <w:spacing w:after="0" w:line="240" w:lineRule="auto"/>
        <w:ind w:left="993" w:hanging="567"/>
        <w:jc w:val="both"/>
        <w:rPr>
          <w:rFonts w:ascii="Times New Roman" w:eastAsia="SimSun" w:hAnsi="Times New Roman"/>
          <w:sz w:val="24"/>
          <w:szCs w:val="24"/>
          <w:lang w:eastAsia="ru-RU"/>
        </w:rPr>
      </w:pPr>
      <w:r w:rsidRPr="00666EFD">
        <w:rPr>
          <w:rFonts w:ascii="Times New Roman" w:eastAsia="Times New Roman" w:hAnsi="Times New Roman"/>
          <w:sz w:val="24"/>
          <w:szCs w:val="24"/>
          <w:lang w:eastAsia="ru-RU"/>
        </w:rPr>
        <w:t xml:space="preserve">Jautājumu par </w:t>
      </w:r>
      <w:r w:rsidRPr="00666EFD">
        <w:rPr>
          <w:rFonts w:ascii="Times New Roman" w:eastAsia="Times New Roman" w:hAnsi="Times New Roman"/>
          <w:bCs/>
          <w:iCs/>
          <w:sz w:val="24"/>
          <w:szCs w:val="24"/>
          <w:lang w:eastAsia="ru-RU"/>
        </w:rPr>
        <w:t xml:space="preserve">defektu aktā </w:t>
      </w:r>
      <w:r w:rsidRPr="00666EFD">
        <w:rPr>
          <w:rFonts w:ascii="Times New Roman" w:eastAsia="Times New Roman" w:hAnsi="Times New Roman"/>
          <w:sz w:val="24"/>
          <w:szCs w:val="24"/>
          <w:lang w:eastAsia="ru-RU"/>
        </w:rPr>
        <w:t>norādītā pamatotību izlemj Pušu pilnvarotie pārstāvji defektu akta sastādīšanas brīdī. Ja pārstāvji nevar vienoties, Pusēm ir tiesības pieaicināt neatkarīgu ekspertu, kura pakalpojumu apmaksā Piegādātājs, ja tiek konstatēts, ka Preces bojājuma rašanās iemesls nav Pasūtītāja vaina. Ja neatkarīgais eksperts konstatē, ka Preces bojājums radies Pasūtītāja vainas dēļ, neatkarīgā eksperta pakalpojumu apmaksā Pasūtītājs.</w:t>
      </w:r>
    </w:p>
    <w:p w:rsidR="00666EFD" w:rsidRPr="00666EFD" w:rsidRDefault="00666EFD" w:rsidP="00666EFD">
      <w:pPr>
        <w:widowControl w:val="0"/>
        <w:numPr>
          <w:ilvl w:val="1"/>
          <w:numId w:val="11"/>
        </w:numPr>
        <w:suppressAutoHyphens/>
        <w:autoSpaceDE w:val="0"/>
        <w:autoSpaceDN w:val="0"/>
        <w:adjustRightInd w:val="0"/>
        <w:spacing w:after="0" w:line="240" w:lineRule="auto"/>
        <w:ind w:left="993" w:hanging="567"/>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Pamatojoties uz defektu aktu, Piegādātājam ne vēlāk kā divu darbdienu laikā no defektu akta apstiprināšanas brīža jānomaina Prece ar jaunu vai ekvivalentu Preci vai jāveic Preces remonts bez papildu maksas.</w:t>
      </w:r>
    </w:p>
    <w:p w:rsidR="00666EFD" w:rsidRPr="00666EFD" w:rsidRDefault="00666EFD" w:rsidP="00666EFD">
      <w:pPr>
        <w:widowControl w:val="0"/>
        <w:numPr>
          <w:ilvl w:val="1"/>
          <w:numId w:val="11"/>
        </w:numPr>
        <w:suppressAutoHyphens/>
        <w:autoSpaceDE w:val="0"/>
        <w:autoSpaceDN w:val="0"/>
        <w:adjustRightInd w:val="0"/>
        <w:spacing w:after="0" w:line="240" w:lineRule="auto"/>
        <w:ind w:left="993" w:hanging="567"/>
        <w:jc w:val="both"/>
        <w:rPr>
          <w:rFonts w:ascii="Times New Roman" w:eastAsia="SimSun" w:hAnsi="Times New Roman"/>
          <w:sz w:val="24"/>
          <w:szCs w:val="24"/>
          <w:lang w:eastAsia="ru-RU"/>
        </w:rPr>
      </w:pPr>
      <w:r w:rsidRPr="00666EFD">
        <w:rPr>
          <w:rFonts w:ascii="Times New Roman" w:eastAsia="SimSun" w:hAnsi="Times New Roman"/>
          <w:sz w:val="24"/>
          <w:szCs w:val="24"/>
          <w:lang w:eastAsia="ru-RU"/>
        </w:rPr>
        <w:t>Ja Preces bojājums radies Pasūtītāja vainas dēļ, Preces remontu apmaksā Pasūtītājs, iepriekš rakstiski saskaņojot ar Piegādātāju šādu Preces remonta darbu veicamo apjomu, cenu un laiku.</w:t>
      </w:r>
    </w:p>
    <w:p w:rsidR="00666EFD" w:rsidRPr="00666EFD" w:rsidRDefault="00666EFD" w:rsidP="00666EFD">
      <w:pPr>
        <w:tabs>
          <w:tab w:val="left" w:pos="993"/>
        </w:tabs>
        <w:suppressAutoHyphens/>
        <w:autoSpaceDN w:val="0"/>
        <w:spacing w:after="0" w:line="240" w:lineRule="auto"/>
        <w:ind w:left="993"/>
        <w:jc w:val="both"/>
        <w:rPr>
          <w:rFonts w:ascii="Times New Roman" w:eastAsia="Times New Roman" w:hAnsi="Times New Roman"/>
          <w:sz w:val="24"/>
          <w:szCs w:val="24"/>
          <w:lang w:eastAsia="lv-LV"/>
        </w:rPr>
      </w:pPr>
    </w:p>
    <w:p w:rsidR="00666EFD" w:rsidRPr="00666EFD" w:rsidRDefault="00666EFD" w:rsidP="00666EFD">
      <w:pPr>
        <w:widowControl w:val="0"/>
        <w:tabs>
          <w:tab w:val="left" w:pos="1440"/>
          <w:tab w:val="left" w:pos="1650"/>
        </w:tabs>
        <w:suppressAutoHyphens/>
        <w:autoSpaceDE w:val="0"/>
        <w:autoSpaceDN w:val="0"/>
        <w:spacing w:after="0" w:line="240" w:lineRule="auto"/>
        <w:ind w:left="900"/>
        <w:jc w:val="center"/>
        <w:rPr>
          <w:rFonts w:ascii="Times New Roman" w:eastAsia="Times New Roman" w:hAnsi="Times New Roman"/>
          <w:sz w:val="24"/>
          <w:szCs w:val="24"/>
          <w:lang w:eastAsia="lv-LV"/>
        </w:rPr>
      </w:pPr>
    </w:p>
    <w:p w:rsidR="00666EFD" w:rsidRPr="00666EFD" w:rsidRDefault="00666EFD" w:rsidP="00666EFD">
      <w:pPr>
        <w:keepNext/>
        <w:widowControl w:val="0"/>
        <w:numPr>
          <w:ilvl w:val="0"/>
          <w:numId w:val="11"/>
        </w:numPr>
        <w:suppressAutoHyphens/>
        <w:autoSpaceDE w:val="0"/>
        <w:autoSpaceDN w:val="0"/>
        <w:spacing w:after="0" w:line="240" w:lineRule="auto"/>
        <w:jc w:val="center"/>
        <w:outlineLvl w:val="0"/>
        <w:rPr>
          <w:rFonts w:ascii="Times New Roman" w:eastAsia="Times New Roman" w:hAnsi="Times New Roman"/>
          <w:b/>
          <w:bCs/>
          <w:sz w:val="24"/>
          <w:szCs w:val="24"/>
          <w:lang w:eastAsia="lv-LV"/>
        </w:rPr>
      </w:pPr>
      <w:r w:rsidRPr="00666EFD">
        <w:rPr>
          <w:rFonts w:ascii="Times New Roman" w:eastAsia="Times New Roman" w:hAnsi="Times New Roman"/>
          <w:b/>
          <w:bCs/>
          <w:sz w:val="24"/>
          <w:szCs w:val="24"/>
          <w:lang w:eastAsia="lv-LV"/>
        </w:rPr>
        <w:t>LĪGUMA SUMMA UN NORĒĶINU KĀRTĪBA</w:t>
      </w:r>
    </w:p>
    <w:p w:rsidR="00666EFD" w:rsidRPr="00666EFD" w:rsidRDefault="00666EFD" w:rsidP="00666EFD">
      <w:pPr>
        <w:widowControl w:val="0"/>
        <w:numPr>
          <w:ilvl w:val="1"/>
          <w:numId w:val="11"/>
        </w:numPr>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Kopējā</w:t>
      </w:r>
      <w:r w:rsidR="00BE291B">
        <w:rPr>
          <w:rFonts w:ascii="Times New Roman" w:eastAsia="Times New Roman" w:hAnsi="Times New Roman"/>
          <w:sz w:val="24"/>
          <w:szCs w:val="24"/>
          <w:lang w:eastAsia="lv-LV"/>
        </w:rPr>
        <w:t xml:space="preserve"> Līguma summa ir EUR 40 000,00 (četrdesmit tūkstoši eiro 00</w:t>
      </w:r>
      <w:r w:rsidRPr="00666EFD">
        <w:rPr>
          <w:rFonts w:ascii="Times New Roman" w:eastAsia="Times New Roman" w:hAnsi="Times New Roman"/>
          <w:sz w:val="24"/>
          <w:szCs w:val="24"/>
          <w:lang w:eastAsia="lv-LV"/>
        </w:rPr>
        <w:t xml:space="preserve"> centi) bez PVN. Pievienotās vērtības nodoklis nav Līguma priekšmeta daļa, tas tiek maksāts atbilstoši attiecīgajā maksāšanas brīdī normatīvajos aktos noteiktajam.</w:t>
      </w:r>
    </w:p>
    <w:p w:rsidR="00666EFD" w:rsidRPr="00666EFD" w:rsidRDefault="00666EFD" w:rsidP="00666EFD">
      <w:pPr>
        <w:widowControl w:val="0"/>
        <w:numPr>
          <w:ilvl w:val="1"/>
          <w:numId w:val="11"/>
        </w:numPr>
        <w:shd w:val="clear" w:color="auto" w:fill="FFFFFF"/>
        <w:tabs>
          <w:tab w:val="left" w:pos="993"/>
          <w:tab w:val="left" w:pos="1080"/>
          <w:tab w:val="left" w:pos="1134"/>
        </w:tabs>
        <w:suppressAutoHyphens/>
        <w:autoSpaceDE w:val="0"/>
        <w:autoSpaceDN w:val="0"/>
        <w:spacing w:after="0" w:line="240" w:lineRule="auto"/>
        <w:ind w:left="993" w:hanging="567"/>
        <w:jc w:val="both"/>
        <w:rPr>
          <w:rFonts w:ascii="Times New Roman" w:eastAsia="Times New Roman" w:hAnsi="Times New Roman"/>
          <w:sz w:val="24"/>
          <w:szCs w:val="24"/>
        </w:rPr>
      </w:pPr>
      <w:r w:rsidRPr="00666EFD">
        <w:rPr>
          <w:rFonts w:ascii="Times New Roman" w:eastAsia="Times New Roman" w:hAnsi="Times New Roman"/>
          <w:sz w:val="24"/>
          <w:szCs w:val="24"/>
        </w:rPr>
        <w:t>Cenas tiek noteiktas eiro, saskaņā ar Piegādātāja Iepirkumā iesniegto piedāvājumu.</w:t>
      </w:r>
    </w:p>
    <w:p w:rsidR="00666EFD" w:rsidRPr="00666EFD" w:rsidRDefault="00666EFD" w:rsidP="00666EFD">
      <w:pPr>
        <w:widowControl w:val="0"/>
        <w:numPr>
          <w:ilvl w:val="1"/>
          <w:numId w:val="11"/>
        </w:numPr>
        <w:shd w:val="clear" w:color="auto" w:fill="FFFFFF"/>
        <w:tabs>
          <w:tab w:val="left" w:pos="993"/>
          <w:tab w:val="left" w:pos="1080"/>
          <w:tab w:val="left" w:pos="1134"/>
        </w:tabs>
        <w:suppressAutoHyphens/>
        <w:autoSpaceDE w:val="0"/>
        <w:autoSpaceDN w:val="0"/>
        <w:spacing w:after="0" w:line="240" w:lineRule="auto"/>
        <w:ind w:left="993" w:hanging="567"/>
        <w:jc w:val="both"/>
        <w:rPr>
          <w:rFonts w:ascii="Times New Roman" w:eastAsia="Times New Roman" w:hAnsi="Times New Roman"/>
          <w:sz w:val="24"/>
          <w:szCs w:val="24"/>
        </w:rPr>
      </w:pPr>
      <w:r w:rsidRPr="00666EFD">
        <w:rPr>
          <w:rFonts w:ascii="Times New Roman" w:eastAsia="Times New Roman" w:hAnsi="Times New Roman"/>
          <w:sz w:val="24"/>
          <w:szCs w:val="24"/>
        </w:rPr>
        <w:t>Preces cena ietver visus ar Līguma izpildi saistītos nodokļus un Piegādātāja saistošos izdevumus, tai skaitā izdevumus par Preces piegādi, garantiju un apmaiņu, atbilstoši Līguma nosacījumiem.</w:t>
      </w:r>
    </w:p>
    <w:p w:rsidR="00666EFD" w:rsidRPr="00666EFD" w:rsidRDefault="00666EFD" w:rsidP="00666EFD">
      <w:pPr>
        <w:widowControl w:val="0"/>
        <w:numPr>
          <w:ilvl w:val="1"/>
          <w:numId w:val="11"/>
        </w:numPr>
        <w:shd w:val="clear" w:color="auto" w:fill="FFFFFF"/>
        <w:tabs>
          <w:tab w:val="left" w:pos="993"/>
          <w:tab w:val="left" w:pos="1080"/>
          <w:tab w:val="left" w:pos="1134"/>
        </w:tabs>
        <w:suppressAutoHyphens/>
        <w:autoSpaceDE w:val="0"/>
        <w:autoSpaceDN w:val="0"/>
        <w:spacing w:after="0" w:line="240" w:lineRule="auto"/>
        <w:ind w:left="993" w:hanging="567"/>
        <w:jc w:val="both"/>
        <w:rPr>
          <w:rFonts w:ascii="Times New Roman" w:eastAsia="Times New Roman" w:hAnsi="Times New Roman"/>
          <w:sz w:val="24"/>
          <w:szCs w:val="24"/>
        </w:rPr>
      </w:pPr>
      <w:r w:rsidRPr="00666EFD">
        <w:rPr>
          <w:rFonts w:ascii="Times New Roman" w:eastAsia="Times New Roman" w:hAnsi="Times New Roman"/>
          <w:sz w:val="24"/>
          <w:szCs w:val="24"/>
        </w:rPr>
        <w:t>Pasūtītājs</w:t>
      </w:r>
      <w:r w:rsidR="00BE291B">
        <w:rPr>
          <w:rFonts w:ascii="Times New Roman" w:eastAsia="Times New Roman" w:hAnsi="Times New Roman"/>
          <w:sz w:val="24"/>
          <w:szCs w:val="24"/>
        </w:rPr>
        <w:t xml:space="preserve"> apmaksā Piegādātāja pavadzīmi 60 (sešdesmit</w:t>
      </w:r>
      <w:r w:rsidRPr="00666EFD">
        <w:rPr>
          <w:rFonts w:ascii="Times New Roman" w:eastAsia="Times New Roman" w:hAnsi="Times New Roman"/>
          <w:sz w:val="24"/>
          <w:szCs w:val="24"/>
        </w:rPr>
        <w:t xml:space="preserve">) dienu laikā </w:t>
      </w:r>
      <w:r w:rsidRPr="00666EFD">
        <w:rPr>
          <w:rFonts w:ascii="Times New Roman" w:eastAsia="Times New Roman" w:hAnsi="Times New Roman"/>
          <w:sz w:val="24"/>
          <w:szCs w:val="24"/>
          <w:u w:val="single"/>
        </w:rPr>
        <w:t>pēc tās abpusējas parakstīšanas un saņemšanas</w:t>
      </w:r>
      <w:r w:rsidRPr="00666EFD">
        <w:rPr>
          <w:rFonts w:ascii="Times New Roman" w:eastAsia="Times New Roman" w:hAnsi="Times New Roman"/>
          <w:sz w:val="24"/>
          <w:szCs w:val="24"/>
        </w:rPr>
        <w:t xml:space="preserve"> ieskaitot attiecīgo summu Piegādātāja Līgumā norādītajā bankas kontā.</w:t>
      </w:r>
    </w:p>
    <w:p w:rsidR="00666EFD" w:rsidRPr="00666EFD" w:rsidRDefault="00666EFD" w:rsidP="00666EFD">
      <w:pPr>
        <w:widowControl w:val="0"/>
        <w:numPr>
          <w:ilvl w:val="1"/>
          <w:numId w:val="11"/>
        </w:numPr>
        <w:shd w:val="clear" w:color="auto" w:fill="FFFFFF"/>
        <w:tabs>
          <w:tab w:val="left" w:pos="993"/>
          <w:tab w:val="left" w:pos="1080"/>
          <w:tab w:val="left" w:pos="1134"/>
        </w:tabs>
        <w:suppressAutoHyphens/>
        <w:autoSpaceDE w:val="0"/>
        <w:autoSpaceDN w:val="0"/>
        <w:spacing w:after="0" w:line="240" w:lineRule="auto"/>
        <w:ind w:left="993" w:hanging="567"/>
        <w:jc w:val="both"/>
        <w:rPr>
          <w:rFonts w:ascii="Times New Roman" w:eastAsia="Times New Roman" w:hAnsi="Times New Roman"/>
          <w:sz w:val="24"/>
          <w:szCs w:val="24"/>
        </w:rPr>
      </w:pPr>
      <w:r w:rsidRPr="00666EFD">
        <w:rPr>
          <w:rFonts w:ascii="Times New Roman" w:eastAsia="Times New Roman" w:hAnsi="Times New Roman"/>
          <w:sz w:val="24"/>
          <w:szCs w:val="24"/>
        </w:rPr>
        <w:t>Par Preces apmaksas dienu tiek uzskatīta diena, kad Pasūtītājs ir pārskaitījis naudu uz Izpildītāja Līgumā norādīto bankas kontu.</w:t>
      </w:r>
    </w:p>
    <w:p w:rsidR="00666EFD" w:rsidRPr="00666EFD" w:rsidRDefault="00666EFD" w:rsidP="00666EFD">
      <w:pPr>
        <w:widowControl w:val="0"/>
        <w:numPr>
          <w:ilvl w:val="1"/>
          <w:numId w:val="11"/>
        </w:numPr>
        <w:shd w:val="clear" w:color="auto" w:fill="FFFFFF"/>
        <w:tabs>
          <w:tab w:val="left" w:pos="993"/>
          <w:tab w:val="left" w:pos="1080"/>
          <w:tab w:val="left" w:pos="1134"/>
        </w:tabs>
        <w:suppressAutoHyphens/>
        <w:autoSpaceDE w:val="0"/>
        <w:autoSpaceDN w:val="0"/>
        <w:spacing w:after="0" w:line="240" w:lineRule="auto"/>
        <w:ind w:left="993" w:hanging="567"/>
        <w:jc w:val="both"/>
        <w:rPr>
          <w:rFonts w:ascii="Times New Roman" w:eastAsia="Times New Roman" w:hAnsi="Times New Roman"/>
          <w:sz w:val="24"/>
          <w:szCs w:val="24"/>
        </w:rPr>
      </w:pPr>
      <w:r w:rsidRPr="00666EFD">
        <w:rPr>
          <w:rFonts w:ascii="Times New Roman" w:eastAsia="Times New Roman" w:hAnsi="Times New Roman"/>
          <w:sz w:val="24"/>
          <w:szCs w:val="24"/>
        </w:rPr>
        <w:t>Pusēm rakstiski vienojoties ir tiesības palielināt Līguma summu saskaņā ar Publisko iepirkumu likumā noteikto.</w:t>
      </w:r>
    </w:p>
    <w:p w:rsidR="00666EFD" w:rsidRDefault="00666EFD" w:rsidP="00666EFD">
      <w:pPr>
        <w:widowControl w:val="0"/>
        <w:shd w:val="clear" w:color="auto" w:fill="FFFFFF"/>
        <w:suppressAutoHyphens/>
        <w:autoSpaceDE w:val="0"/>
        <w:autoSpaceDN w:val="0"/>
        <w:spacing w:after="0" w:line="278" w:lineRule="exact"/>
        <w:rPr>
          <w:rFonts w:ascii="Times New Roman" w:eastAsia="Times New Roman" w:hAnsi="Times New Roman"/>
          <w:sz w:val="24"/>
          <w:szCs w:val="24"/>
          <w:lang w:eastAsia="lv-LV"/>
        </w:rPr>
      </w:pPr>
    </w:p>
    <w:p w:rsidR="003F6E5F" w:rsidRPr="00666EFD" w:rsidRDefault="003F6E5F" w:rsidP="00666EFD">
      <w:pPr>
        <w:widowControl w:val="0"/>
        <w:shd w:val="clear" w:color="auto" w:fill="FFFFFF"/>
        <w:suppressAutoHyphens/>
        <w:autoSpaceDE w:val="0"/>
        <w:autoSpaceDN w:val="0"/>
        <w:spacing w:after="0" w:line="278" w:lineRule="exact"/>
        <w:rPr>
          <w:rFonts w:ascii="Times New Roman" w:eastAsia="Times New Roman" w:hAnsi="Times New Roman"/>
          <w:sz w:val="24"/>
          <w:szCs w:val="24"/>
          <w:lang w:eastAsia="lv-LV"/>
        </w:rPr>
      </w:pPr>
    </w:p>
    <w:p w:rsidR="00666EFD" w:rsidRPr="00666EFD" w:rsidRDefault="00666EFD" w:rsidP="00666EFD">
      <w:pPr>
        <w:widowControl w:val="0"/>
        <w:numPr>
          <w:ilvl w:val="0"/>
          <w:numId w:val="11"/>
        </w:numPr>
        <w:suppressAutoHyphens/>
        <w:autoSpaceDE w:val="0"/>
        <w:autoSpaceDN w:val="0"/>
        <w:spacing w:after="0" w:line="240" w:lineRule="auto"/>
        <w:jc w:val="center"/>
        <w:rPr>
          <w:rFonts w:ascii="Times New Roman" w:eastAsia="Times New Roman" w:hAnsi="Times New Roman"/>
          <w:b/>
          <w:sz w:val="24"/>
          <w:szCs w:val="24"/>
          <w:lang w:eastAsia="lv-LV"/>
        </w:rPr>
      </w:pPr>
      <w:r w:rsidRPr="00666EFD">
        <w:rPr>
          <w:rFonts w:ascii="Times New Roman" w:eastAsia="Times New Roman" w:hAnsi="Times New Roman"/>
          <w:b/>
          <w:sz w:val="24"/>
          <w:szCs w:val="24"/>
          <w:lang w:eastAsia="lv-LV"/>
        </w:rPr>
        <w:t xml:space="preserve">STRĪDU IZŠĶIRŠANAS KĀRTĪBA UN PUŠU ATBILDĪBA </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Par Līguma noteikumu neizpildi vai nepienācīgu izpildi Puses ir atbildīgas Latvijas Republikas normatīvajos aktos noteiktajā kārtībā.</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3"/>
          <w:szCs w:val="23"/>
          <w:lang w:eastAsia="lv-LV"/>
        </w:rPr>
        <w:t xml:space="preserve">Visus strīdus un domstarpības, kas varētu rasties Līguma izpildes laikā, Puses risina </w:t>
      </w:r>
      <w:r w:rsidRPr="00666EFD">
        <w:rPr>
          <w:rFonts w:ascii="Times New Roman" w:eastAsia="Times New Roman" w:hAnsi="Times New Roman"/>
          <w:sz w:val="23"/>
          <w:szCs w:val="23"/>
          <w:lang w:eastAsia="lv-LV"/>
        </w:rPr>
        <w:lastRenderedPageBreak/>
        <w:t xml:space="preserve">savstarpēju pārrunu ceļā. Strīdi un domstarpības, par kuriem nav panākta vienošanās pārrunu ceļā 30 dienu laikā, tiks izskatītas Latvijas Republikas normatīvajos aktos noteiktajā kārtībā, vispārējas instances tiesā. </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3"/>
          <w:szCs w:val="23"/>
          <w:lang w:eastAsia="lv-LV"/>
        </w:rPr>
        <w:t>Jautājumi, kas nav atrunāti Līgumā, tiek risināti saskaņā ar Latvijas Republikas normatīvajiem aktiem.</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Par Līguma 3.4 punktā noteikto maksājumu termiņu neievērošanu, Pasūtītājs maksā Piegādātājam līgumsodu 0,5% apmērā no kavētās maksājumu summas par katru nokavēto darba dienu, bet ne vairāk kā 10% no Līguma kopējās summas.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Par Līguma 2.6. un 2.9.punktā noteikto Preces piegādes termiņa kavējumu Piegādātājs maksā soda naudu 0,5 % apmērā no nepiegādātās Preču summas, bet ne vairāk kā 10% no Līguma kopējās summas.</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Ja Pasū</w:t>
      </w:r>
      <w:r w:rsidR="0083551D">
        <w:rPr>
          <w:rFonts w:ascii="Times New Roman" w:eastAsia="Times New Roman" w:hAnsi="Times New Roman"/>
          <w:sz w:val="24"/>
          <w:szCs w:val="24"/>
          <w:lang w:eastAsia="lv-LV"/>
        </w:rPr>
        <w:t>tītājs ir aprēķinājis Līguma 4.5</w:t>
      </w:r>
      <w:r w:rsidRPr="00666EFD">
        <w:rPr>
          <w:rFonts w:ascii="Times New Roman" w:eastAsia="Times New Roman" w:hAnsi="Times New Roman"/>
          <w:sz w:val="24"/>
          <w:szCs w:val="24"/>
          <w:lang w:eastAsia="lv-LV"/>
        </w:rPr>
        <w:t xml:space="preserve">. punktā noteikto līgumsodu, apmaksājot Piegādātāja iesniegtos rēķinus, Pasūtītājam ir tiesības veikt līgumsoda ieturējumu. </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rPr>
        <w:t>Līgumsoda samaksa neatbrīvo Puses no Līgumā paredzēto saistību pilnīgas izpildes.</w:t>
      </w:r>
    </w:p>
    <w:p w:rsidR="00666EFD" w:rsidRPr="00666EFD" w:rsidRDefault="00666EFD" w:rsidP="00666EFD">
      <w:pPr>
        <w:tabs>
          <w:tab w:val="left" w:pos="993"/>
        </w:tabs>
        <w:suppressAutoHyphens/>
        <w:autoSpaceDN w:val="0"/>
        <w:spacing w:after="0" w:line="240" w:lineRule="auto"/>
        <w:ind w:left="993"/>
        <w:jc w:val="both"/>
        <w:rPr>
          <w:rFonts w:ascii="Times New Roman" w:eastAsia="Times New Roman" w:hAnsi="Times New Roman"/>
          <w:sz w:val="24"/>
          <w:szCs w:val="24"/>
          <w:lang w:eastAsia="lv-LV"/>
        </w:rPr>
      </w:pPr>
    </w:p>
    <w:p w:rsidR="00666EFD" w:rsidRPr="00666EFD" w:rsidRDefault="00666EFD" w:rsidP="00666EFD">
      <w:pPr>
        <w:widowControl w:val="0"/>
        <w:numPr>
          <w:ilvl w:val="0"/>
          <w:numId w:val="11"/>
        </w:numPr>
        <w:suppressAutoHyphens/>
        <w:autoSpaceDE w:val="0"/>
        <w:autoSpaceDN w:val="0"/>
        <w:spacing w:after="0" w:line="240" w:lineRule="auto"/>
        <w:jc w:val="center"/>
        <w:rPr>
          <w:rFonts w:ascii="Times New Roman" w:eastAsia="Times New Roman" w:hAnsi="Times New Roman"/>
          <w:sz w:val="24"/>
          <w:szCs w:val="24"/>
          <w:lang w:eastAsia="lv-LV"/>
        </w:rPr>
      </w:pPr>
      <w:r w:rsidRPr="00666EFD">
        <w:rPr>
          <w:rFonts w:ascii="Times New Roman" w:eastAsia="Times New Roman" w:hAnsi="Times New Roman"/>
          <w:b/>
          <w:bCs/>
          <w:sz w:val="23"/>
          <w:szCs w:val="23"/>
          <w:lang w:eastAsia="lv-LV"/>
        </w:rPr>
        <w:t>LĪGUMA GROZĪŠANAS, PAPILDINĀŠANAS UN IZBEIGŠANAS KĀRTĪBA</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Visi Līguma grozījumi vai papildinājumi pie Līguma noformējami rakstveidā un pēc to abpusējas parakstīšanas kļūst par Līguma neatņemamu sastāvdaļu.</w:t>
      </w:r>
    </w:p>
    <w:p w:rsidR="00666EFD" w:rsidRPr="00666EFD" w:rsidRDefault="00666EFD" w:rsidP="00666EFD">
      <w:pPr>
        <w:widowControl w:val="0"/>
        <w:numPr>
          <w:ilvl w:val="1"/>
          <w:numId w:val="11"/>
        </w:numPr>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Pasūtītājam ir tiesības vienpusēji atkāpties no Līguma, rakstiski par to brīdinot Piegādātāju, ja:</w:t>
      </w:r>
    </w:p>
    <w:p w:rsidR="00666EFD" w:rsidRPr="00666EFD" w:rsidRDefault="00666EFD" w:rsidP="00666EFD">
      <w:pPr>
        <w:widowControl w:val="0"/>
        <w:numPr>
          <w:ilvl w:val="2"/>
          <w:numId w:val="11"/>
        </w:numPr>
        <w:suppressAutoHyphens/>
        <w:autoSpaceDE w:val="0"/>
        <w:autoSpaceDN w:val="0"/>
        <w:spacing w:after="0" w:line="240" w:lineRule="auto"/>
        <w:ind w:firstLine="273"/>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 xml:space="preserve">Piegādātājs neveic Preces piegādi ilgāk par 10 (desmit) kalendārām dienām no Līgumā noteiktā piegādes termiņa; </w:t>
      </w:r>
    </w:p>
    <w:p w:rsidR="00666EFD" w:rsidRPr="00666EFD" w:rsidRDefault="00666EFD" w:rsidP="00666EFD">
      <w:pPr>
        <w:widowControl w:val="0"/>
        <w:numPr>
          <w:ilvl w:val="2"/>
          <w:numId w:val="11"/>
        </w:numPr>
        <w:suppressAutoHyphens/>
        <w:autoSpaceDE w:val="0"/>
        <w:autoSpaceDN w:val="0"/>
        <w:spacing w:after="0" w:line="240" w:lineRule="auto"/>
        <w:ind w:firstLine="273"/>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 xml:space="preserve">Piegādātājs Līguma noslēgšanas vai Līguma izpildes laikā sniedzis nepatiesas vai nepilnīgas ziņas vai apliecinājumus, kas ietekmējis Līgumā noteikto saistību izpildi; </w:t>
      </w:r>
    </w:p>
    <w:p w:rsidR="00666EFD" w:rsidRPr="00666EFD" w:rsidRDefault="00666EFD" w:rsidP="00666EFD">
      <w:pPr>
        <w:widowControl w:val="0"/>
        <w:numPr>
          <w:ilvl w:val="2"/>
          <w:numId w:val="11"/>
        </w:numPr>
        <w:suppressAutoHyphens/>
        <w:autoSpaceDE w:val="0"/>
        <w:autoSpaceDN w:val="0"/>
        <w:spacing w:after="0" w:line="240" w:lineRule="auto"/>
        <w:ind w:firstLine="273"/>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iestājušies apstākļi, kas apgrūtina vai padara neiespējamu Piegādātāja Līgumā noteikto saistību izpildi;</w:t>
      </w:r>
    </w:p>
    <w:p w:rsidR="00666EFD" w:rsidRPr="00666EFD" w:rsidRDefault="00666EFD" w:rsidP="00666EFD">
      <w:pPr>
        <w:widowControl w:val="0"/>
        <w:numPr>
          <w:ilvl w:val="2"/>
          <w:numId w:val="11"/>
        </w:numPr>
        <w:suppressAutoHyphens/>
        <w:autoSpaceDE w:val="0"/>
        <w:autoSpaceDN w:val="0"/>
        <w:spacing w:after="0" w:line="240" w:lineRule="auto"/>
        <w:ind w:firstLine="273"/>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 xml:space="preserve">notikusi Piegādātāja likvidācija; </w:t>
      </w:r>
    </w:p>
    <w:p w:rsidR="00666EFD" w:rsidRPr="00666EFD" w:rsidRDefault="00666EFD" w:rsidP="00666EFD">
      <w:pPr>
        <w:widowControl w:val="0"/>
        <w:numPr>
          <w:ilvl w:val="2"/>
          <w:numId w:val="11"/>
        </w:numPr>
        <w:suppressAutoHyphens/>
        <w:autoSpaceDE w:val="0"/>
        <w:autoSpaceDN w:val="0"/>
        <w:spacing w:after="0" w:line="240" w:lineRule="auto"/>
        <w:ind w:firstLine="273"/>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pret Piegādātāju uzsākta maksātnespējas procedūra.</w:t>
      </w:r>
    </w:p>
    <w:p w:rsidR="00666EFD" w:rsidRPr="00666EFD" w:rsidRDefault="00666EFD" w:rsidP="00666EFD">
      <w:pPr>
        <w:widowControl w:val="0"/>
        <w:numPr>
          <w:ilvl w:val="1"/>
          <w:numId w:val="11"/>
        </w:numPr>
        <w:suppressAutoHyphens/>
        <w:autoSpaceDE w:val="0"/>
        <w:autoSpaceDN w:val="0"/>
        <w:spacing w:after="0" w:line="240" w:lineRule="auto"/>
        <w:ind w:left="993" w:right="-1"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Par vienpusēju atkāpšanos no Līguma, Pasūtītājs nosūta Piegādātājam rakstisku paziņojumu. Līgums uzskatāms par izbeigtu septītajā dienā, kad Pasūtītājs nosūtījis Piegādātājam rakstisku paziņojumu.</w:t>
      </w:r>
    </w:p>
    <w:p w:rsidR="00666EFD" w:rsidRPr="00666EFD" w:rsidRDefault="00666EFD" w:rsidP="00666EFD">
      <w:pPr>
        <w:widowControl w:val="0"/>
        <w:numPr>
          <w:ilvl w:val="1"/>
          <w:numId w:val="11"/>
        </w:numPr>
        <w:suppressAutoHyphens/>
        <w:autoSpaceDE w:val="0"/>
        <w:autoSpaceDN w:val="0"/>
        <w:spacing w:after="0" w:line="240" w:lineRule="auto"/>
        <w:ind w:left="993" w:right="-1"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Piegādātājs ir tiesīgs vienpusēji atkāpties no Līguma, nosūtot par to rakstisku paziņojumu uz Pasūtītāja juridisko adresi vismaz vienu mēnesi iepriekš, ja iestājies kāds no šādiem apstākļiem:</w:t>
      </w:r>
    </w:p>
    <w:p w:rsidR="00666EFD" w:rsidRPr="00666EFD" w:rsidRDefault="00666EFD" w:rsidP="00666EFD">
      <w:pPr>
        <w:widowControl w:val="0"/>
        <w:numPr>
          <w:ilvl w:val="2"/>
          <w:numId w:val="11"/>
        </w:numPr>
        <w:suppressAutoHyphens/>
        <w:autoSpaceDE w:val="0"/>
        <w:autoSpaceDN w:val="0"/>
        <w:spacing w:after="0" w:line="240" w:lineRule="auto"/>
        <w:ind w:right="-1"/>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666EFD" w:rsidRPr="00666EFD" w:rsidRDefault="00666EFD" w:rsidP="00666EFD">
      <w:pPr>
        <w:widowControl w:val="0"/>
        <w:numPr>
          <w:ilvl w:val="2"/>
          <w:numId w:val="11"/>
        </w:numPr>
        <w:suppressAutoHyphens/>
        <w:autoSpaceDE w:val="0"/>
        <w:autoSpaceDN w:val="0"/>
        <w:spacing w:after="0" w:line="240" w:lineRule="auto"/>
        <w:ind w:right="-1"/>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Pasūtītājam ir uzsākts likvidācijas process, tā darbība tiek izbeigta  vai pārtraukta.</w:t>
      </w:r>
    </w:p>
    <w:p w:rsidR="009815A8" w:rsidRPr="0083551D" w:rsidRDefault="00666EFD" w:rsidP="0083551D">
      <w:pPr>
        <w:widowControl w:val="0"/>
        <w:numPr>
          <w:ilvl w:val="1"/>
          <w:numId w:val="11"/>
        </w:numPr>
        <w:suppressAutoHyphens/>
        <w:autoSpaceDE w:val="0"/>
        <w:autoSpaceDN w:val="0"/>
        <w:spacing w:after="0" w:line="240" w:lineRule="auto"/>
        <w:ind w:left="993" w:right="-1"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Līguma saistību izbeigšanas gadījumā Pasūtītājs veic pilnu norēķinu un samaksā visus Piegādātāja pamatoti iesniegtos rēķinus par faktiski veikto piegādi līdz līgumsaistību pilnīgai izbeigšanai.</w:t>
      </w:r>
    </w:p>
    <w:p w:rsidR="003F6E5F" w:rsidRPr="00666EFD" w:rsidRDefault="003F6E5F" w:rsidP="00666EFD">
      <w:pPr>
        <w:autoSpaceDN w:val="0"/>
        <w:spacing w:after="0" w:line="240" w:lineRule="auto"/>
        <w:ind w:left="993" w:right="-1"/>
        <w:jc w:val="both"/>
        <w:rPr>
          <w:rFonts w:ascii="Times New Roman" w:eastAsia="Times New Roman" w:hAnsi="Times New Roman"/>
          <w:sz w:val="24"/>
          <w:szCs w:val="24"/>
          <w:lang w:eastAsia="lv-LV"/>
        </w:rPr>
      </w:pPr>
    </w:p>
    <w:p w:rsidR="00666EFD" w:rsidRPr="00666EFD" w:rsidRDefault="00666EFD" w:rsidP="00666EFD">
      <w:pPr>
        <w:widowControl w:val="0"/>
        <w:numPr>
          <w:ilvl w:val="0"/>
          <w:numId w:val="11"/>
        </w:numPr>
        <w:suppressAutoHyphens/>
        <w:autoSpaceDE w:val="0"/>
        <w:autoSpaceDN w:val="0"/>
        <w:spacing w:after="0" w:line="240" w:lineRule="auto"/>
        <w:jc w:val="center"/>
        <w:rPr>
          <w:rFonts w:ascii="Times New Roman" w:eastAsia="Times New Roman" w:hAnsi="Times New Roman"/>
          <w:b/>
          <w:sz w:val="24"/>
          <w:szCs w:val="24"/>
          <w:lang w:eastAsia="lv-LV"/>
        </w:rPr>
      </w:pPr>
      <w:r w:rsidRPr="00666EFD">
        <w:rPr>
          <w:rFonts w:ascii="Times New Roman" w:eastAsia="Times New Roman" w:hAnsi="Times New Roman"/>
          <w:b/>
          <w:sz w:val="24"/>
          <w:szCs w:val="24"/>
          <w:lang w:eastAsia="lv-LV"/>
        </w:rPr>
        <w:t>CITI NOTEIKUMI</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color w:val="000000"/>
          <w:sz w:val="24"/>
          <w:szCs w:val="24"/>
          <w:lang w:eastAsia="lv-LV"/>
        </w:rPr>
      </w:pPr>
      <w:r w:rsidRPr="00666EFD">
        <w:rPr>
          <w:rFonts w:ascii="Times New Roman" w:eastAsia="Times New Roman" w:hAnsi="Times New Roman"/>
          <w:color w:val="000000"/>
          <w:sz w:val="24"/>
          <w:szCs w:val="24"/>
          <w:lang w:eastAsia="lv-LV"/>
        </w:rPr>
        <w:t>Līgums stājas spēkā ar tā abpusējas parakstīšanas brīdi un tā nosacījumi ir spēkā visu Līguma darbības laiku.</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Ar Līguma parakstīšanas brīdi visas iepriekšējās vienošanās attiecībā uz šo Līgumu, neatkarīgi no tā, vai tās izdarītas mutiski vai rakstiski, zaudē juridisko spēku.</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lastRenderedPageBreak/>
        <w:t>Katrai no Pusēm ir pienākums informēt otru Pusi par tās atrašanās vietas, bankas rekvizītu vai citu būtisku apstākļu maiņu, pretējā gadījumā tas tiek uzskatīts par būtisku Līguma noteikumu pārkāpumu un var būt par pamatu Līguma darbības apturēšanai vai izbeigšanai.</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Puses nav atbildīgas par daļēju vai pilnīgu saistību neizpildi, ja tā radusies nepārvaramas varas rezultātā, kuru nevarēja ne paredzēt, ne novērst. Pie nepārvaramās varas apstākļiem pieskaitāmi - stihiskas nelaimes, kara, militāru operāciju, blokādes, varas un pārvaldes institūciju rīcība, normatīvo aktu, kas būtiski ierobežo un aizskar Pušu tiesības un ietekmē uzņemtās saistības, pieņemšana un stāšanās spēkā.</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0"/>
          <w:szCs w:val="20"/>
          <w:lang w:eastAsia="lv-LV"/>
        </w:rPr>
      </w:pPr>
      <w:r w:rsidRPr="00666EFD">
        <w:rPr>
          <w:rFonts w:ascii="Times New Roman" w:eastAsia="Times New Roman" w:hAnsi="Times New Roman"/>
          <w:color w:val="0D0D0D"/>
          <w:sz w:val="24"/>
          <w:szCs w:val="24"/>
          <w:lang w:eastAsia="lv-LV"/>
        </w:rPr>
        <w:t>Līguma 6.4. punktā minēto nepārvaramas varas apstākļu iestāšanās gadījumā, Līgumā paredzēto saistību izpildes termiņi tiek pagarināti atbilstoši šo apstākļu darbības laikam. Ja nepārvarama vara ilgst ilgāk par nedēļām, Pusēm ir tiesības vienojoties lauzt Līgumu.</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0"/>
          <w:szCs w:val="20"/>
          <w:lang w:eastAsia="lv-LV"/>
        </w:rPr>
      </w:pPr>
      <w:r w:rsidRPr="00666EFD">
        <w:rPr>
          <w:rFonts w:ascii="Times New Roman" w:eastAsia="Times New Roman" w:hAnsi="Times New Roman"/>
          <w:color w:val="0D0D0D"/>
          <w:sz w:val="24"/>
          <w:szCs w:val="24"/>
          <w:lang w:eastAsia="lv-LV"/>
        </w:rPr>
        <w:t xml:space="preserve">Pusei par nepārvaramās varas apstākļu sākumu un beigām jāpaziņo otrai Pusei piecu darba dienu laikā. </w:t>
      </w:r>
    </w:p>
    <w:p w:rsidR="00666EFD" w:rsidRPr="00666EFD" w:rsidRDefault="00666EFD" w:rsidP="00666EFD">
      <w:pPr>
        <w:widowControl w:val="0"/>
        <w:numPr>
          <w:ilvl w:val="1"/>
          <w:numId w:val="11"/>
        </w:numPr>
        <w:tabs>
          <w:tab w:val="left" w:pos="1650"/>
        </w:tabs>
        <w:suppressAutoHyphens/>
        <w:autoSpaceDE w:val="0"/>
        <w:autoSpaceDN w:val="0"/>
        <w:spacing w:after="0" w:line="240" w:lineRule="auto"/>
        <w:ind w:left="993" w:hanging="567"/>
        <w:jc w:val="both"/>
        <w:rPr>
          <w:rFonts w:ascii="Times New Roman" w:eastAsia="Times New Roman" w:hAnsi="Times New Roman"/>
          <w:sz w:val="20"/>
          <w:szCs w:val="20"/>
          <w:lang w:eastAsia="lv-LV"/>
        </w:rPr>
      </w:pPr>
      <w:r w:rsidRPr="00666EFD">
        <w:rPr>
          <w:rFonts w:ascii="Times New Roman" w:eastAsia="Times New Roman" w:hAnsi="Times New Roman"/>
          <w:color w:val="0D0D0D"/>
          <w:sz w:val="24"/>
          <w:szCs w:val="20"/>
          <w:lang w:eastAsia="lv-LV"/>
        </w:rPr>
        <w:t>Puses vienojas, ka ar Līguma izpildi saistītos jautājumus risinās šādas Pušu kontaktpersonas :</w:t>
      </w:r>
    </w:p>
    <w:p w:rsidR="0083551D" w:rsidRPr="0083551D" w:rsidRDefault="00666EFD" w:rsidP="0083551D">
      <w:pPr>
        <w:widowControl w:val="0"/>
        <w:numPr>
          <w:ilvl w:val="2"/>
          <w:numId w:val="11"/>
        </w:numPr>
        <w:tabs>
          <w:tab w:val="left" w:pos="1276"/>
        </w:tabs>
        <w:suppressAutoHyphens/>
        <w:autoSpaceDE w:val="0"/>
        <w:autoSpaceDN w:val="0"/>
        <w:spacing w:after="0" w:line="240" w:lineRule="auto"/>
        <w:ind w:left="1418" w:firstLine="0"/>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Kontaktpersona no P</w:t>
      </w:r>
      <w:r w:rsidR="0083551D">
        <w:rPr>
          <w:rFonts w:ascii="Times New Roman" w:eastAsia="Times New Roman" w:hAnsi="Times New Roman"/>
          <w:sz w:val="24"/>
          <w:szCs w:val="24"/>
          <w:lang w:eastAsia="lv-LV"/>
        </w:rPr>
        <w:t xml:space="preserve">asūtītāja Puses </w:t>
      </w:r>
      <w:r w:rsidR="0083551D" w:rsidRPr="0083551D">
        <w:rPr>
          <w:rFonts w:ascii="Times New Roman" w:eastAsia="Times New Roman" w:hAnsi="Times New Roman"/>
          <w:sz w:val="24"/>
          <w:szCs w:val="24"/>
          <w:lang w:eastAsia="lv-LV"/>
        </w:rPr>
        <w:t>Infrastruktūras un loģistikas daļas</w:t>
      </w:r>
      <w:r w:rsidR="0083551D">
        <w:rPr>
          <w:rFonts w:ascii="Times New Roman" w:eastAsia="Times New Roman" w:hAnsi="Times New Roman"/>
          <w:sz w:val="24"/>
          <w:szCs w:val="24"/>
          <w:lang w:eastAsia="lv-LV"/>
        </w:rPr>
        <w:t xml:space="preserve"> Ekspluatācijas nodaļas vadītājs Artūrs Turlajs</w:t>
      </w:r>
      <w:r w:rsidR="0083551D" w:rsidRPr="0083551D">
        <w:rPr>
          <w:rFonts w:ascii="Times New Roman" w:eastAsia="Times New Roman" w:hAnsi="Times New Roman"/>
          <w:sz w:val="24"/>
          <w:szCs w:val="24"/>
          <w:lang w:eastAsia="lv-LV"/>
        </w:rPr>
        <w:t xml:space="preserve">, tālr. 261 022 67, e-pasts: </w:t>
      </w:r>
      <w:hyperlink r:id="rId7" w:history="1">
        <w:r w:rsidR="0083551D" w:rsidRPr="0083551D">
          <w:rPr>
            <w:rStyle w:val="Hyperlink"/>
            <w:rFonts w:ascii="Times New Roman" w:eastAsia="Times New Roman" w:hAnsi="Times New Roman"/>
            <w:sz w:val="24"/>
            <w:szCs w:val="24"/>
            <w:lang w:eastAsia="lv-LV"/>
          </w:rPr>
          <w:t>arturs.turlajs@stradini.lv</w:t>
        </w:r>
      </w:hyperlink>
      <w:r w:rsidR="0083551D" w:rsidRPr="0083551D">
        <w:rPr>
          <w:rFonts w:ascii="Times New Roman" w:eastAsia="Times New Roman" w:hAnsi="Times New Roman"/>
          <w:sz w:val="24"/>
          <w:szCs w:val="24"/>
          <w:lang w:eastAsia="lv-LV"/>
        </w:rPr>
        <w:t xml:space="preserve"> vai viņa prombūtnes laikā VSIA "Paula Stradiņa klīniskā universitātes slimnīca" Infrastruktūras un loģ</w:t>
      </w:r>
      <w:r w:rsidR="0083551D">
        <w:rPr>
          <w:rFonts w:ascii="Times New Roman" w:eastAsia="Times New Roman" w:hAnsi="Times New Roman"/>
          <w:sz w:val="24"/>
          <w:szCs w:val="24"/>
          <w:lang w:eastAsia="lv-LV"/>
        </w:rPr>
        <w:t>istikas daļas vadītāja vietnieks Mārtiņš Mūrnieks</w:t>
      </w:r>
      <w:r w:rsidR="0083551D" w:rsidRPr="0083551D">
        <w:rPr>
          <w:rFonts w:ascii="Times New Roman" w:eastAsia="Times New Roman" w:hAnsi="Times New Roman"/>
          <w:sz w:val="24"/>
          <w:szCs w:val="24"/>
          <w:lang w:eastAsia="lv-LV"/>
        </w:rPr>
        <w:t xml:space="preserve">, tālr. 29241603, e-pasts: </w:t>
      </w:r>
      <w:hyperlink r:id="rId8" w:history="1">
        <w:r w:rsidR="0083551D" w:rsidRPr="0083551D">
          <w:rPr>
            <w:rStyle w:val="Hyperlink"/>
            <w:rFonts w:ascii="Times New Roman" w:eastAsia="Times New Roman" w:hAnsi="Times New Roman"/>
            <w:sz w:val="24"/>
            <w:szCs w:val="24"/>
            <w:lang w:eastAsia="lv-LV"/>
          </w:rPr>
          <w:t>martins.murnieks@stradini.lv</w:t>
        </w:r>
      </w:hyperlink>
      <w:r w:rsidR="0083551D" w:rsidRPr="0083551D">
        <w:rPr>
          <w:rFonts w:ascii="Times New Roman" w:eastAsia="Times New Roman" w:hAnsi="Times New Roman"/>
          <w:sz w:val="24"/>
          <w:szCs w:val="24"/>
          <w:lang w:eastAsia="lv-LV"/>
        </w:rPr>
        <w:t>.</w:t>
      </w:r>
    </w:p>
    <w:p w:rsidR="00666EFD" w:rsidRPr="00666EFD" w:rsidRDefault="00666EFD" w:rsidP="0083551D">
      <w:pPr>
        <w:widowControl w:val="0"/>
        <w:tabs>
          <w:tab w:val="left" w:pos="1276"/>
        </w:tabs>
        <w:suppressAutoHyphens/>
        <w:autoSpaceDE w:val="0"/>
        <w:autoSpaceDN w:val="0"/>
        <w:spacing w:after="0" w:line="240" w:lineRule="auto"/>
        <w:ind w:left="1418"/>
        <w:jc w:val="both"/>
        <w:rPr>
          <w:rFonts w:ascii="Times New Roman" w:eastAsia="Times New Roman" w:hAnsi="Times New Roman"/>
          <w:sz w:val="24"/>
          <w:szCs w:val="24"/>
          <w:lang w:eastAsia="lv-LV"/>
        </w:rPr>
      </w:pPr>
    </w:p>
    <w:p w:rsidR="00666EFD" w:rsidRPr="00666EFD" w:rsidRDefault="00666EFD" w:rsidP="00666EFD">
      <w:pPr>
        <w:widowControl w:val="0"/>
        <w:numPr>
          <w:ilvl w:val="2"/>
          <w:numId w:val="11"/>
        </w:numPr>
        <w:tabs>
          <w:tab w:val="left" w:pos="1276"/>
        </w:tabs>
        <w:suppressAutoHyphens/>
        <w:autoSpaceDE w:val="0"/>
        <w:autoSpaceDN w:val="0"/>
        <w:spacing w:after="0" w:line="240" w:lineRule="auto"/>
        <w:ind w:left="1418" w:firstLine="0"/>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Kontaktpersona no Izpildītāja puses______</w:t>
      </w:r>
    </w:p>
    <w:p w:rsidR="00666EFD" w:rsidRPr="00666EFD" w:rsidRDefault="00666EFD" w:rsidP="00666EFD">
      <w:pPr>
        <w:widowControl w:val="0"/>
        <w:numPr>
          <w:ilvl w:val="1"/>
          <w:numId w:val="11"/>
        </w:numPr>
        <w:tabs>
          <w:tab w:val="left" w:pos="993"/>
        </w:tabs>
        <w:suppressAutoHyphens/>
        <w:autoSpaceDE w:val="0"/>
        <w:autoSpaceDN w:val="0"/>
        <w:spacing w:after="0" w:line="240" w:lineRule="auto"/>
        <w:ind w:left="993" w:hanging="567"/>
        <w:jc w:val="both"/>
        <w:rPr>
          <w:rFonts w:ascii="Times New Roman" w:eastAsia="Times New Roman" w:hAnsi="Times New Roman"/>
          <w:sz w:val="24"/>
          <w:szCs w:val="24"/>
          <w:lang w:eastAsia="lv-LV"/>
        </w:rPr>
      </w:pPr>
      <w:r w:rsidRPr="00666EFD">
        <w:rPr>
          <w:rFonts w:ascii="Times New Roman" w:eastAsia="Times New Roman" w:hAnsi="Times New Roman"/>
          <w:sz w:val="24"/>
          <w:szCs w:val="24"/>
          <w:lang w:eastAsia="lv-LV"/>
        </w:rPr>
        <w:t>Līgums sagatavots latviešu valodā 2 (di</w:t>
      </w:r>
      <w:r w:rsidR="0083551D">
        <w:rPr>
          <w:rFonts w:ascii="Times New Roman" w:eastAsia="Times New Roman" w:hAnsi="Times New Roman"/>
          <w:sz w:val="24"/>
          <w:szCs w:val="24"/>
          <w:lang w:eastAsia="lv-LV"/>
        </w:rPr>
        <w:t>vos) identiskos eksemplāros uz 4 (četrām</w:t>
      </w:r>
      <w:r w:rsidRPr="00666EFD">
        <w:rPr>
          <w:rFonts w:ascii="Times New Roman" w:eastAsia="Times New Roman" w:hAnsi="Times New Roman"/>
          <w:sz w:val="24"/>
          <w:szCs w:val="24"/>
          <w:lang w:eastAsia="lv-LV"/>
        </w:rPr>
        <w:t>) lapām, ar Līguma 1.pielikumu „T</w:t>
      </w:r>
      <w:r w:rsidR="00BE291B">
        <w:rPr>
          <w:rFonts w:ascii="Times New Roman" w:eastAsia="Times New Roman" w:hAnsi="Times New Roman"/>
          <w:sz w:val="24"/>
          <w:szCs w:val="24"/>
          <w:lang w:eastAsia="lv-LV"/>
        </w:rPr>
        <w:t>ehniskā specifikācija/finanšu piedāvājums” uz ___lapām</w:t>
      </w:r>
      <w:r w:rsidRPr="00666EFD">
        <w:rPr>
          <w:rFonts w:ascii="Times New Roman" w:eastAsia="Times New Roman" w:hAnsi="Times New Roman"/>
          <w:sz w:val="24"/>
          <w:szCs w:val="24"/>
          <w:lang w:eastAsia="lv-LV"/>
        </w:rPr>
        <w:t xml:space="preserve">, katrai pusei viens Līguma eksemplārs. Abiem eksemplāriem ir vienāds juridiskais spēks. </w:t>
      </w:r>
    </w:p>
    <w:p w:rsidR="00666EFD" w:rsidRPr="00666EFD" w:rsidRDefault="00666EFD" w:rsidP="00666EFD">
      <w:pPr>
        <w:widowControl w:val="0"/>
        <w:suppressAutoHyphens/>
        <w:autoSpaceDE w:val="0"/>
        <w:autoSpaceDN w:val="0"/>
        <w:spacing w:after="0" w:line="240" w:lineRule="auto"/>
        <w:ind w:left="851" w:hanging="425"/>
        <w:jc w:val="both"/>
        <w:rPr>
          <w:rFonts w:ascii="Times New Roman" w:eastAsia="Times New Roman" w:hAnsi="Times New Roman"/>
          <w:sz w:val="24"/>
          <w:szCs w:val="24"/>
          <w:lang w:eastAsia="lv-LV"/>
        </w:rPr>
      </w:pPr>
    </w:p>
    <w:p w:rsidR="00666EFD" w:rsidRPr="00666EFD" w:rsidRDefault="00666EFD" w:rsidP="00666EFD">
      <w:pPr>
        <w:keepNext/>
        <w:widowControl w:val="0"/>
        <w:numPr>
          <w:ilvl w:val="0"/>
          <w:numId w:val="11"/>
        </w:numPr>
        <w:tabs>
          <w:tab w:val="left" w:pos="25670"/>
        </w:tabs>
        <w:suppressAutoHyphens/>
        <w:autoSpaceDE w:val="0"/>
        <w:autoSpaceDN w:val="0"/>
        <w:spacing w:before="160" w:after="80" w:line="240" w:lineRule="auto"/>
        <w:jc w:val="center"/>
        <w:outlineLvl w:val="0"/>
        <w:rPr>
          <w:rFonts w:ascii="Times New Roman" w:eastAsia="Times New Roman" w:hAnsi="Times New Roman"/>
          <w:b/>
          <w:bCs/>
          <w:sz w:val="24"/>
          <w:szCs w:val="24"/>
          <w:lang w:eastAsia="lv-LV"/>
        </w:rPr>
      </w:pPr>
      <w:r w:rsidRPr="00666EFD">
        <w:rPr>
          <w:rFonts w:ascii="Times New Roman" w:eastAsia="Times New Roman" w:hAnsi="Times New Roman"/>
          <w:b/>
          <w:bCs/>
          <w:sz w:val="24"/>
          <w:szCs w:val="24"/>
          <w:lang w:eastAsia="lv-LV"/>
        </w:rPr>
        <w:t>PUŠU REKVIZĪTI UN PARAKSTI</w:t>
      </w:r>
    </w:p>
    <w:tbl>
      <w:tblPr>
        <w:tblW w:w="9245" w:type="dxa"/>
        <w:tblInd w:w="-106" w:type="dxa"/>
        <w:tblLook w:val="01E0" w:firstRow="1" w:lastRow="1" w:firstColumn="1" w:lastColumn="1" w:noHBand="0" w:noVBand="0"/>
      </w:tblPr>
      <w:tblGrid>
        <w:gridCol w:w="4608"/>
        <w:gridCol w:w="4637"/>
      </w:tblGrid>
      <w:tr w:rsidR="00666EFD" w:rsidRPr="00666EFD" w:rsidTr="00666EFD">
        <w:trPr>
          <w:trHeight w:val="80"/>
        </w:trPr>
        <w:tc>
          <w:tcPr>
            <w:tcW w:w="4608" w:type="dxa"/>
          </w:tcPr>
          <w:p w:rsidR="00666EFD" w:rsidRPr="00666EFD" w:rsidRDefault="00666EFD" w:rsidP="00666EFD">
            <w:pPr>
              <w:widowControl w:val="0"/>
              <w:suppressAutoHyphens/>
              <w:autoSpaceDE w:val="0"/>
              <w:autoSpaceDN w:val="0"/>
              <w:snapToGrid w:val="0"/>
              <w:spacing w:after="0"/>
              <w:jc w:val="both"/>
              <w:rPr>
                <w:rFonts w:ascii="Times New Roman" w:eastAsia="Times New Roman" w:hAnsi="Times New Roman"/>
                <w:b/>
                <w:color w:val="000000"/>
                <w:sz w:val="24"/>
                <w:szCs w:val="24"/>
                <w:u w:val="single"/>
                <w:lang w:val="en-US"/>
              </w:rPr>
            </w:pPr>
            <w:r w:rsidRPr="00666EFD">
              <w:rPr>
                <w:rFonts w:ascii="Times New Roman" w:eastAsia="Times New Roman" w:hAnsi="Times New Roman"/>
                <w:b/>
                <w:color w:val="000000"/>
                <w:sz w:val="24"/>
                <w:szCs w:val="24"/>
                <w:u w:val="single"/>
                <w:lang w:val="en-US"/>
              </w:rPr>
              <w:t>Pasūtītājs:</w:t>
            </w:r>
          </w:p>
          <w:p w:rsidR="00666EFD" w:rsidRPr="00666EFD" w:rsidRDefault="00666EFD" w:rsidP="00666EFD">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VSIA “Paula Stradiņa klīniskās</w:t>
            </w:r>
          </w:p>
          <w:p w:rsidR="00666EFD" w:rsidRPr="00666EFD" w:rsidRDefault="00666EFD" w:rsidP="00666EFD">
            <w:pPr>
              <w:widowControl w:val="0"/>
              <w:suppressAutoHyphens/>
              <w:autoSpaceDE w:val="0"/>
              <w:autoSpaceDN w:val="0"/>
              <w:spacing w:after="0"/>
              <w:ind w:right="-1"/>
              <w:jc w:val="both"/>
              <w:rPr>
                <w:rFonts w:ascii="Times New Roman" w:eastAsia="Times New Roman" w:hAnsi="Times New Roman"/>
                <w:b/>
                <w:bCs/>
                <w:sz w:val="24"/>
                <w:szCs w:val="24"/>
                <w:lang w:val="en-US"/>
              </w:rPr>
            </w:pPr>
            <w:r w:rsidRPr="00666EFD">
              <w:rPr>
                <w:rFonts w:ascii="Times New Roman" w:eastAsia="Times New Roman" w:hAnsi="Times New Roman"/>
                <w:b/>
                <w:bCs/>
                <w:sz w:val="24"/>
                <w:szCs w:val="24"/>
                <w:lang w:val="en-US"/>
              </w:rPr>
              <w:t>universitātes slimnīca”</w:t>
            </w:r>
          </w:p>
          <w:p w:rsidR="00666EFD" w:rsidRPr="00666EFD" w:rsidRDefault="00666EFD" w:rsidP="00666EFD">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Reģ. Nr. 40003457109</w:t>
            </w:r>
          </w:p>
          <w:p w:rsidR="00666EFD" w:rsidRPr="00666EFD" w:rsidRDefault="00666EFD" w:rsidP="00666EFD">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Pilsoņu iela 13, Rīga, LV - 1002</w:t>
            </w:r>
          </w:p>
          <w:p w:rsidR="00666EFD" w:rsidRPr="00666EFD" w:rsidRDefault="00666EFD" w:rsidP="00666EFD">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Konta Nr.: LV74HABA0551027673367 </w:t>
            </w:r>
          </w:p>
          <w:p w:rsidR="00666EFD" w:rsidRPr="00666EFD" w:rsidRDefault="00666EFD" w:rsidP="00666EFD">
            <w:pPr>
              <w:widowControl w:val="0"/>
              <w:suppressAutoHyphens/>
              <w:autoSpaceDE w:val="0"/>
              <w:autoSpaceDN w:val="0"/>
              <w:spacing w:after="0"/>
              <w:ind w:right="-1"/>
              <w:jc w:val="both"/>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Banka: Swedbank AS  </w:t>
            </w:r>
          </w:p>
          <w:p w:rsidR="00666EFD" w:rsidRPr="00666EFD" w:rsidRDefault="00666EFD" w:rsidP="00666EFD">
            <w:pPr>
              <w:widowControl w:val="0"/>
              <w:tabs>
                <w:tab w:val="center" w:pos="2142"/>
              </w:tabs>
              <w:suppressAutoHyphens/>
              <w:autoSpaceDE w:val="0"/>
              <w:autoSpaceDN w:val="0"/>
              <w:spacing w:after="0"/>
              <w:ind w:right="-1"/>
              <w:rPr>
                <w:rFonts w:ascii="Times New Roman" w:eastAsia="Times New Roman" w:hAnsi="Times New Roman"/>
                <w:iCs/>
                <w:color w:val="000000"/>
                <w:sz w:val="24"/>
                <w:szCs w:val="24"/>
                <w:lang w:val="en-US"/>
              </w:rPr>
            </w:pPr>
            <w:r w:rsidRPr="00666EFD">
              <w:rPr>
                <w:rFonts w:ascii="Times New Roman" w:eastAsia="Times New Roman" w:hAnsi="Times New Roman"/>
                <w:sz w:val="24"/>
                <w:szCs w:val="24"/>
                <w:lang w:val="en-US"/>
              </w:rPr>
              <w:t>Kods: HABALV22</w:t>
            </w:r>
            <w:r w:rsidRPr="00666EFD">
              <w:rPr>
                <w:rFonts w:ascii="Times New Roman" w:eastAsia="Times New Roman" w:hAnsi="Times New Roman"/>
                <w:iCs/>
                <w:color w:val="000000"/>
                <w:sz w:val="24"/>
                <w:szCs w:val="24"/>
                <w:lang w:val="en-US"/>
              </w:rPr>
              <w:t xml:space="preserve"> </w:t>
            </w:r>
          </w:p>
          <w:p w:rsidR="00666EFD" w:rsidRPr="00666EFD" w:rsidRDefault="00666EFD" w:rsidP="00666EFD">
            <w:pPr>
              <w:suppressAutoHyphens/>
              <w:autoSpaceDN w:val="0"/>
              <w:spacing w:after="0"/>
              <w:ind w:left="360" w:right="-1"/>
              <w:jc w:val="both"/>
              <w:rPr>
                <w:rFonts w:ascii="Times New Roman" w:eastAsia="Times New Roman" w:hAnsi="Times New Roman"/>
                <w:sz w:val="24"/>
                <w:szCs w:val="24"/>
                <w:lang w:val="en-US"/>
              </w:rPr>
            </w:pPr>
          </w:p>
          <w:p w:rsidR="00666EFD" w:rsidRPr="00666EFD" w:rsidRDefault="00666EFD" w:rsidP="0083551D">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_________________________</w:t>
            </w:r>
          </w:p>
          <w:p w:rsidR="00666EFD" w:rsidRPr="00666EFD" w:rsidRDefault="0083551D" w:rsidP="0083551D">
            <w:pPr>
              <w:tabs>
                <w:tab w:val="left" w:pos="885"/>
              </w:tabs>
              <w:suppressAutoHyphens/>
              <w:autoSpaceDN w:val="0"/>
              <w:spacing w:after="0"/>
              <w:ind w:left="360" w:right="-1"/>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t>I.Kreicberga</w:t>
            </w:r>
          </w:p>
          <w:p w:rsidR="00666EFD" w:rsidRPr="00666EFD" w:rsidRDefault="00666EFD" w:rsidP="00666EFD">
            <w:pPr>
              <w:tabs>
                <w:tab w:val="left" w:pos="3195"/>
              </w:tabs>
              <w:suppressAutoHyphens/>
              <w:autoSpaceDN w:val="0"/>
              <w:spacing w:after="0"/>
              <w:ind w:left="360" w:right="-1"/>
              <w:jc w:val="both"/>
              <w:rPr>
                <w:rFonts w:ascii="Times New Roman" w:eastAsia="Times New Roman" w:hAnsi="Times New Roman"/>
                <w:b/>
                <w:bCs/>
                <w:sz w:val="24"/>
                <w:szCs w:val="24"/>
                <w:lang w:val="en-US"/>
              </w:rPr>
            </w:pPr>
          </w:p>
        </w:tc>
        <w:tc>
          <w:tcPr>
            <w:tcW w:w="4637" w:type="dxa"/>
          </w:tcPr>
          <w:p w:rsidR="00666EFD" w:rsidRDefault="00666EFD" w:rsidP="00666EFD">
            <w:pPr>
              <w:widowControl w:val="0"/>
              <w:suppressAutoHyphens/>
              <w:autoSpaceDE w:val="0"/>
              <w:autoSpaceDN w:val="0"/>
              <w:spacing w:after="0"/>
              <w:ind w:right="-1"/>
              <w:rPr>
                <w:rFonts w:ascii="Times New Roman" w:eastAsia="Times New Roman" w:hAnsi="Times New Roman"/>
                <w:b/>
                <w:bCs/>
                <w:sz w:val="24"/>
                <w:szCs w:val="24"/>
                <w:lang w:val="en-US"/>
              </w:rPr>
            </w:pPr>
            <w:r w:rsidRPr="00666EFD">
              <w:rPr>
                <w:rFonts w:ascii="Times New Roman" w:eastAsia="Times New Roman" w:hAnsi="Times New Roman"/>
                <w:b/>
                <w:bCs/>
                <w:sz w:val="24"/>
                <w:szCs w:val="24"/>
                <w:u w:val="single"/>
                <w:lang w:val="en-US"/>
              </w:rPr>
              <w:t>Piegādātājs:</w:t>
            </w:r>
          </w:p>
          <w:p w:rsidR="00974D26" w:rsidRPr="00666EFD" w:rsidRDefault="00974D26" w:rsidP="00666EFD">
            <w:pPr>
              <w:widowControl w:val="0"/>
              <w:suppressAutoHyphens/>
              <w:autoSpaceDE w:val="0"/>
              <w:autoSpaceDN w:val="0"/>
              <w:spacing w:after="0"/>
              <w:ind w:right="-1"/>
              <w:rPr>
                <w:rFonts w:ascii="Times New Roman" w:eastAsia="Times New Roman" w:hAnsi="Times New Roman"/>
                <w:b/>
                <w:bCs/>
                <w:sz w:val="24"/>
                <w:szCs w:val="24"/>
                <w:lang w:val="en-US"/>
              </w:rPr>
            </w:pPr>
            <w:r>
              <w:rPr>
                <w:rFonts w:ascii="Times New Roman" w:eastAsia="Times New Roman" w:hAnsi="Times New Roman"/>
                <w:b/>
                <w:bCs/>
                <w:sz w:val="24"/>
                <w:szCs w:val="24"/>
                <w:lang w:val="en-US"/>
              </w:rPr>
              <w:t>SIA “Elektro LV”</w:t>
            </w:r>
          </w:p>
          <w:p w:rsidR="00666EFD" w:rsidRPr="00666EFD" w:rsidRDefault="00974D26" w:rsidP="00666EFD">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Reģ. Nr.:50003717331</w:t>
            </w:r>
            <w:r w:rsidR="00666EFD" w:rsidRPr="00666EFD">
              <w:rPr>
                <w:rFonts w:ascii="Times New Roman" w:eastAsia="Times New Roman" w:hAnsi="Times New Roman"/>
                <w:sz w:val="24"/>
                <w:szCs w:val="24"/>
                <w:lang w:val="en-US"/>
              </w:rPr>
              <w:t>,</w:t>
            </w:r>
          </w:p>
          <w:p w:rsidR="00666EFD" w:rsidRPr="00666EFD" w:rsidRDefault="00974D26" w:rsidP="00666EFD">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Ganību dambis 24, Rīga</w:t>
            </w:r>
            <w:r w:rsidR="00666EFD" w:rsidRPr="00666EFD">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LV-1005</w:t>
            </w:r>
          </w:p>
          <w:p w:rsidR="00666EFD" w:rsidRPr="00666EFD" w:rsidRDefault="00666EFD" w:rsidP="00666EFD">
            <w:pPr>
              <w:widowControl w:val="0"/>
              <w:suppressAutoHyphens/>
              <w:autoSpaceDE w:val="0"/>
              <w:autoSpaceDN w:val="0"/>
              <w:spacing w:after="0"/>
              <w:ind w:right="-1"/>
              <w:rPr>
                <w:rFonts w:ascii="Times New Roman" w:eastAsia="Times New Roman" w:hAnsi="Times New Roman"/>
                <w:sz w:val="24"/>
                <w:szCs w:val="24"/>
                <w:lang w:val="en-US"/>
              </w:rPr>
            </w:pPr>
            <w:r w:rsidRPr="00666EFD">
              <w:rPr>
                <w:rFonts w:ascii="Times New Roman" w:eastAsia="Times New Roman" w:hAnsi="Times New Roman"/>
                <w:sz w:val="24"/>
                <w:szCs w:val="24"/>
                <w:lang w:val="en-US"/>
              </w:rPr>
              <w:t xml:space="preserve">Konta Nr.: </w:t>
            </w:r>
            <w:r w:rsidR="00974D26">
              <w:rPr>
                <w:rFonts w:ascii="Times New Roman" w:eastAsia="Times New Roman" w:hAnsi="Times New Roman"/>
                <w:sz w:val="24"/>
                <w:szCs w:val="24"/>
                <w:lang w:val="en-US"/>
              </w:rPr>
              <w:t>LV89NDEA0000080496922</w:t>
            </w:r>
          </w:p>
          <w:p w:rsidR="00666EFD" w:rsidRPr="00666EFD" w:rsidRDefault="00974D26" w:rsidP="00666EFD">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Banka: Nordea Bank Finland Plc Latvijas filiāle</w:t>
            </w:r>
          </w:p>
          <w:p w:rsidR="00666EFD" w:rsidRPr="00666EFD" w:rsidRDefault="00974D26" w:rsidP="00666EFD">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Kods: NDEALV2X</w:t>
            </w:r>
          </w:p>
          <w:p w:rsidR="00666EFD" w:rsidRPr="00666EFD" w:rsidRDefault="00666EFD" w:rsidP="00666EFD">
            <w:pPr>
              <w:widowControl w:val="0"/>
              <w:suppressAutoHyphens/>
              <w:autoSpaceDE w:val="0"/>
              <w:autoSpaceDN w:val="0"/>
              <w:spacing w:after="0"/>
              <w:ind w:right="-1"/>
              <w:rPr>
                <w:rFonts w:ascii="Times New Roman" w:eastAsia="Times New Roman" w:hAnsi="Times New Roman"/>
                <w:sz w:val="24"/>
                <w:szCs w:val="24"/>
                <w:lang w:val="en-US"/>
              </w:rPr>
            </w:pPr>
          </w:p>
          <w:p w:rsidR="00666EFD" w:rsidRPr="00666EFD" w:rsidRDefault="00974D26" w:rsidP="00666EFD">
            <w:pPr>
              <w:widowControl w:val="0"/>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__________________________</w:t>
            </w:r>
          </w:p>
          <w:p w:rsidR="00666EFD" w:rsidRPr="00666EFD" w:rsidRDefault="00974D26" w:rsidP="00974D26">
            <w:pPr>
              <w:widowControl w:val="0"/>
              <w:tabs>
                <w:tab w:val="left" w:pos="1335"/>
              </w:tabs>
              <w:suppressAutoHyphens/>
              <w:autoSpaceDE w:val="0"/>
              <w:autoSpaceDN w:val="0"/>
              <w:spacing w:after="0"/>
              <w:ind w:right="-1"/>
              <w:rPr>
                <w:rFonts w:ascii="Times New Roman" w:eastAsia="Times New Roman" w:hAnsi="Times New Roman"/>
                <w:sz w:val="24"/>
                <w:szCs w:val="24"/>
                <w:lang w:val="en-US"/>
              </w:rPr>
            </w:pPr>
            <w:r>
              <w:rPr>
                <w:rFonts w:ascii="Times New Roman" w:eastAsia="Times New Roman" w:hAnsi="Times New Roman"/>
                <w:sz w:val="24"/>
                <w:szCs w:val="24"/>
                <w:lang w:val="en-US"/>
              </w:rPr>
              <w:tab/>
              <w:t>V.Pugačovs</w:t>
            </w:r>
          </w:p>
        </w:tc>
      </w:tr>
    </w:tbl>
    <w:p w:rsidR="005416ED" w:rsidRDefault="005416ED" w:rsidP="005416ED">
      <w:pPr>
        <w:spacing w:after="0" w:line="240" w:lineRule="auto"/>
        <w:jc w:val="center"/>
        <w:rPr>
          <w:rFonts w:ascii="Times New Roman" w:hAnsi="Times New Roman"/>
          <w:b/>
          <w:sz w:val="24"/>
          <w:szCs w:val="24"/>
        </w:rPr>
      </w:pPr>
    </w:p>
    <w:sectPr w:rsidR="005416ED" w:rsidSect="000565DB">
      <w:footerReference w:type="default" r:id="rId9"/>
      <w:pgSz w:w="11906" w:h="16838"/>
      <w:pgMar w:top="1191" w:right="1361" w:bottom="96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943" w:rsidRDefault="00277943" w:rsidP="005416ED">
      <w:pPr>
        <w:spacing w:after="0" w:line="240" w:lineRule="auto"/>
      </w:pPr>
      <w:r>
        <w:separator/>
      </w:r>
    </w:p>
  </w:endnote>
  <w:endnote w:type="continuationSeparator" w:id="0">
    <w:p w:rsidR="00277943" w:rsidRDefault="00277943" w:rsidP="0054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904309"/>
      <w:docPartObj>
        <w:docPartGallery w:val="Page Numbers (Bottom of Page)"/>
        <w:docPartUnique/>
      </w:docPartObj>
    </w:sdtPr>
    <w:sdtEndPr>
      <w:rPr>
        <w:noProof/>
      </w:rPr>
    </w:sdtEndPr>
    <w:sdtContent>
      <w:p w:rsidR="003B1E46" w:rsidRDefault="003B1E46">
        <w:pPr>
          <w:pStyle w:val="Footer"/>
          <w:jc w:val="center"/>
        </w:pPr>
        <w:r>
          <w:fldChar w:fldCharType="begin"/>
        </w:r>
        <w:r>
          <w:instrText xml:space="preserve"> PAGE   \* MERGEFORMAT </w:instrText>
        </w:r>
        <w:r>
          <w:fldChar w:fldCharType="separate"/>
        </w:r>
        <w:r w:rsidR="00412DF4">
          <w:rPr>
            <w:noProof/>
          </w:rPr>
          <w:t>1</w:t>
        </w:r>
        <w:r>
          <w:rPr>
            <w:noProof/>
          </w:rPr>
          <w:fldChar w:fldCharType="end"/>
        </w:r>
      </w:p>
    </w:sdtContent>
  </w:sdt>
  <w:p w:rsidR="000565DB" w:rsidRDefault="00056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943" w:rsidRDefault="00277943" w:rsidP="005416ED">
      <w:pPr>
        <w:spacing w:after="0" w:line="240" w:lineRule="auto"/>
      </w:pPr>
      <w:r>
        <w:separator/>
      </w:r>
    </w:p>
  </w:footnote>
  <w:footnote w:type="continuationSeparator" w:id="0">
    <w:p w:rsidR="00277943" w:rsidRDefault="00277943" w:rsidP="0054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F60498"/>
    <w:multiLevelType w:val="hybridMultilevel"/>
    <w:tmpl w:val="CDEC688C"/>
    <w:lvl w:ilvl="0" w:tplc="2CD075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A934030"/>
    <w:multiLevelType w:val="multilevel"/>
    <w:tmpl w:val="B008A540"/>
    <w:lvl w:ilvl="0">
      <w:start w:val="1"/>
      <w:numFmt w:val="decimal"/>
      <w:lvlText w:val="%1."/>
      <w:lvlJc w:val="left"/>
      <w:pPr>
        <w:ind w:left="1080" w:hanging="360"/>
      </w:pPr>
    </w:lvl>
    <w:lvl w:ilvl="1">
      <w:start w:val="1"/>
      <w:numFmt w:val="decimal"/>
      <w:isLgl/>
      <w:lvlText w:val="%1.%2."/>
      <w:lvlJc w:val="left"/>
      <w:pPr>
        <w:ind w:left="1080" w:hanging="360"/>
      </w:pPr>
      <w:rPr>
        <w:b w:val="0"/>
      </w:r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4"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574"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971CCD"/>
    <w:multiLevelType w:val="multilevel"/>
    <w:tmpl w:val="DA26A6D2"/>
    <w:lvl w:ilvl="0">
      <w:start w:val="1"/>
      <w:numFmt w:val="decimal"/>
      <w:lvlText w:val="%1."/>
      <w:lvlJc w:val="left"/>
      <w:pPr>
        <w:ind w:left="390" w:hanging="390"/>
      </w:pPr>
      <w:rPr>
        <w:b/>
      </w:rPr>
    </w:lvl>
    <w:lvl w:ilvl="1">
      <w:start w:val="1"/>
      <w:numFmt w:val="decimal"/>
      <w:lvlText w:val="%1.%2."/>
      <w:lvlJc w:val="left"/>
      <w:pPr>
        <w:ind w:left="1650" w:hanging="39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950150A"/>
    <w:multiLevelType w:val="multilevel"/>
    <w:tmpl w:val="B54EF9E0"/>
    <w:lvl w:ilvl="0">
      <w:start w:val="4"/>
      <w:numFmt w:val="decimal"/>
      <w:lvlText w:val="%1."/>
      <w:lvlJc w:val="left"/>
      <w:pPr>
        <w:ind w:left="360" w:hanging="360"/>
      </w:pPr>
      <w:rPr>
        <w:b/>
      </w:rPr>
    </w:lvl>
    <w:lvl w:ilvl="1">
      <w:start w:val="1"/>
      <w:numFmt w:val="decimal"/>
      <w:lvlText w:val="%1.%2."/>
      <w:lvlJc w:val="left"/>
      <w:pPr>
        <w:ind w:left="927" w:hanging="360"/>
      </w:pPr>
      <w:rPr>
        <w:b w:val="0"/>
      </w:rPr>
    </w:lvl>
    <w:lvl w:ilvl="2">
      <w:start w:val="1"/>
      <w:numFmt w:val="decimal"/>
      <w:lvlText w:val="%1.%2.%3."/>
      <w:lvlJc w:val="left"/>
      <w:pPr>
        <w:ind w:left="1889"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66952881"/>
    <w:multiLevelType w:val="multilevel"/>
    <w:tmpl w:val="1236F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0"/>
  </w:num>
  <w:num w:numId="3">
    <w:abstractNumId w:val="2"/>
  </w:num>
  <w:num w:numId="4">
    <w:abstractNumId w:val="8"/>
  </w:num>
  <w:num w:numId="5">
    <w:abstractNumId w:val="5"/>
  </w:num>
  <w:num w:numId="6">
    <w:abstractNumId w:val="12"/>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4"/>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ED"/>
    <w:rsid w:val="0001608C"/>
    <w:rsid w:val="00035A67"/>
    <w:rsid w:val="000565DB"/>
    <w:rsid w:val="000678CB"/>
    <w:rsid w:val="000B3F44"/>
    <w:rsid w:val="00110B52"/>
    <w:rsid w:val="001508AA"/>
    <w:rsid w:val="001D19B1"/>
    <w:rsid w:val="002320EC"/>
    <w:rsid w:val="0023446A"/>
    <w:rsid w:val="00277943"/>
    <w:rsid w:val="00277EE3"/>
    <w:rsid w:val="002977B0"/>
    <w:rsid w:val="002C3CA5"/>
    <w:rsid w:val="00301DA8"/>
    <w:rsid w:val="00340A5B"/>
    <w:rsid w:val="00365C91"/>
    <w:rsid w:val="003A5D02"/>
    <w:rsid w:val="003B1E46"/>
    <w:rsid w:val="003D658C"/>
    <w:rsid w:val="003F6E5F"/>
    <w:rsid w:val="00412DF4"/>
    <w:rsid w:val="0043226D"/>
    <w:rsid w:val="004705D4"/>
    <w:rsid w:val="0049509B"/>
    <w:rsid w:val="004A3C3D"/>
    <w:rsid w:val="004A5245"/>
    <w:rsid w:val="005416ED"/>
    <w:rsid w:val="005F466F"/>
    <w:rsid w:val="00666EFD"/>
    <w:rsid w:val="00685AE2"/>
    <w:rsid w:val="006C13EA"/>
    <w:rsid w:val="006E5380"/>
    <w:rsid w:val="007F57D3"/>
    <w:rsid w:val="0083551D"/>
    <w:rsid w:val="008562E5"/>
    <w:rsid w:val="00893251"/>
    <w:rsid w:val="00913C2C"/>
    <w:rsid w:val="00974D26"/>
    <w:rsid w:val="009815A8"/>
    <w:rsid w:val="00991398"/>
    <w:rsid w:val="00A50962"/>
    <w:rsid w:val="00A6033D"/>
    <w:rsid w:val="00A94523"/>
    <w:rsid w:val="00BA0973"/>
    <w:rsid w:val="00BC5164"/>
    <w:rsid w:val="00BE291B"/>
    <w:rsid w:val="00CA7AE3"/>
    <w:rsid w:val="00CC795D"/>
    <w:rsid w:val="00CE6438"/>
    <w:rsid w:val="00D4316E"/>
    <w:rsid w:val="00D679AF"/>
    <w:rsid w:val="00D82F66"/>
    <w:rsid w:val="00D84B7F"/>
    <w:rsid w:val="00E532CB"/>
    <w:rsid w:val="00E84290"/>
    <w:rsid w:val="00F251DE"/>
    <w:rsid w:val="00F9769C"/>
    <w:rsid w:val="00FC7841"/>
    <w:rsid w:val="00FD7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3DA2"/>
  <w15:chartTrackingRefBased/>
  <w15:docId w15:val="{DFE71341-53E8-4459-B3A2-5BE3892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416ED"/>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rsid w:val="005416ED"/>
    <w:rPr>
      <w:rFonts w:cs="Times New Roman"/>
      <w:color w:val="0000FF"/>
      <w:u w:val="single"/>
    </w:rPr>
  </w:style>
  <w:style w:type="paragraph" w:styleId="ListParagraph">
    <w:name w:val="List Paragraph"/>
    <w:basedOn w:val="Normal"/>
    <w:link w:val="ListParagraphChar"/>
    <w:uiPriority w:val="34"/>
    <w:qFormat/>
    <w:rsid w:val="005416ED"/>
    <w:pPr>
      <w:spacing w:after="0" w:line="240" w:lineRule="auto"/>
      <w:ind w:left="720"/>
      <w:contextualSpacing/>
    </w:pPr>
    <w:rPr>
      <w:rFonts w:ascii="Times New Roman" w:eastAsia="Times New Roman" w:hAnsi="Times New Roman"/>
      <w:sz w:val="24"/>
      <w:szCs w:val="24"/>
      <w:lang w:eastAsia="lv-LV"/>
    </w:rPr>
  </w:style>
  <w:style w:type="character" w:styleId="Hyperlink">
    <w:name w:val="Hyperlink"/>
    <w:basedOn w:val="DefaultParagraphFont"/>
    <w:uiPriority w:val="99"/>
    <w:unhideWhenUsed/>
    <w:rsid w:val="005416ED"/>
    <w:rPr>
      <w:color w:val="0563C1" w:themeColor="hyperlink"/>
      <w:u w:val="single"/>
    </w:rPr>
  </w:style>
  <w:style w:type="character" w:customStyle="1" w:styleId="FootnoteTextChar">
    <w:name w:val="Footnote Text Char"/>
    <w:link w:val="FootnoteText"/>
    <w:uiPriority w:val="99"/>
    <w:qFormat/>
    <w:rsid w:val="005416ED"/>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416ED"/>
    <w:rPr>
      <w:vertAlign w:val="superscript"/>
    </w:rPr>
  </w:style>
  <w:style w:type="character" w:customStyle="1" w:styleId="FootnoteAnchor">
    <w:name w:val="Footnote Anchor"/>
    <w:rsid w:val="005416ED"/>
    <w:rPr>
      <w:vertAlign w:val="superscript"/>
    </w:rPr>
  </w:style>
  <w:style w:type="paragraph" w:styleId="FootnoteText">
    <w:name w:val="footnote text"/>
    <w:basedOn w:val="Normal"/>
    <w:link w:val="FootnoteTextChar"/>
    <w:uiPriority w:val="99"/>
    <w:rsid w:val="005416ED"/>
    <w:rPr>
      <w:rFonts w:ascii="Times New Roman" w:eastAsia="Times New Roman" w:hAnsi="Times New Roman"/>
      <w:sz w:val="20"/>
      <w:szCs w:val="20"/>
      <w:lang w:val="x-none" w:eastAsia="x-none"/>
    </w:rPr>
  </w:style>
  <w:style w:type="character" w:customStyle="1" w:styleId="FootnoteTextChar1">
    <w:name w:val="Footnote Text Char1"/>
    <w:basedOn w:val="DefaultParagraphFont"/>
    <w:uiPriority w:val="99"/>
    <w:semiHidden/>
    <w:rsid w:val="005416ED"/>
    <w:rPr>
      <w:rFonts w:ascii="Calibri" w:eastAsia="Calibri" w:hAnsi="Calibri" w:cs="Times New Roman"/>
      <w:sz w:val="20"/>
      <w:szCs w:val="20"/>
    </w:rPr>
  </w:style>
  <w:style w:type="paragraph" w:styleId="Header">
    <w:name w:val="header"/>
    <w:basedOn w:val="Normal"/>
    <w:link w:val="HeaderChar"/>
    <w:uiPriority w:val="99"/>
    <w:unhideWhenUsed/>
    <w:rsid w:val="000565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5DB"/>
    <w:rPr>
      <w:rFonts w:ascii="Calibri" w:eastAsia="Calibri" w:hAnsi="Calibri" w:cs="Times New Roman"/>
    </w:rPr>
  </w:style>
  <w:style w:type="paragraph" w:styleId="Footer">
    <w:name w:val="footer"/>
    <w:basedOn w:val="Normal"/>
    <w:link w:val="FooterChar"/>
    <w:uiPriority w:val="99"/>
    <w:unhideWhenUsed/>
    <w:rsid w:val="000565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5DB"/>
    <w:rPr>
      <w:rFonts w:ascii="Calibri" w:eastAsia="Calibri" w:hAnsi="Calibri" w:cs="Times New Roman"/>
    </w:rPr>
  </w:style>
  <w:style w:type="character" w:customStyle="1" w:styleId="ListParagraphChar">
    <w:name w:val="List Paragraph Char"/>
    <w:link w:val="ListParagraph"/>
    <w:uiPriority w:val="99"/>
    <w:locked/>
    <w:rsid w:val="00D4316E"/>
    <w:rPr>
      <w:rFonts w:ascii="Times New Roman" w:eastAsia="Times New Roman" w:hAnsi="Times New Roman" w:cs="Times New Roman"/>
      <w:sz w:val="24"/>
      <w:szCs w:val="24"/>
      <w:lang w:eastAsia="lv-LV"/>
    </w:rPr>
  </w:style>
  <w:style w:type="character" w:styleId="Mention">
    <w:name w:val="Mention"/>
    <w:basedOn w:val="DefaultParagraphFont"/>
    <w:uiPriority w:val="99"/>
    <w:semiHidden/>
    <w:unhideWhenUsed/>
    <w:rsid w:val="008355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7747">
      <w:bodyDiv w:val="1"/>
      <w:marLeft w:val="0"/>
      <w:marRight w:val="0"/>
      <w:marTop w:val="0"/>
      <w:marBottom w:val="0"/>
      <w:divBdr>
        <w:top w:val="none" w:sz="0" w:space="0" w:color="auto"/>
        <w:left w:val="none" w:sz="0" w:space="0" w:color="auto"/>
        <w:bottom w:val="none" w:sz="0" w:space="0" w:color="auto"/>
        <w:right w:val="none" w:sz="0" w:space="0" w:color="auto"/>
      </w:divBdr>
    </w:div>
    <w:div w:id="18201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murnieks@stradini.lv" TargetMode="External"/><Relationship Id="rId3" Type="http://schemas.openxmlformats.org/officeDocument/2006/relationships/settings" Target="settings.xml"/><Relationship Id="rId7" Type="http://schemas.openxmlformats.org/officeDocument/2006/relationships/hyperlink" Target="mailto:arturs.turlaj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7296</Words>
  <Characters>4159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4</cp:revision>
  <dcterms:created xsi:type="dcterms:W3CDTF">2017-04-20T07:46:00Z</dcterms:created>
  <dcterms:modified xsi:type="dcterms:W3CDTF">2017-04-20T08:01:00Z</dcterms:modified>
</cp:coreProperties>
</file>