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C7" w:rsidRDefault="00780FC7" w:rsidP="008B0BD1">
      <w:pPr>
        <w:tabs>
          <w:tab w:val="left" w:pos="567"/>
        </w:tabs>
        <w:suppressAutoHyphens/>
        <w:autoSpaceDN w:val="0"/>
        <w:spacing w:after="0" w:line="240" w:lineRule="auto"/>
        <w:ind w:right="-2"/>
        <w:jc w:val="center"/>
        <w:textAlignment w:val="baseline"/>
        <w:rPr>
          <w:rFonts w:ascii="Times New Roman" w:eastAsia="Calibri" w:hAnsi="Times New Roman" w:cs="Times New Roman"/>
          <w:sz w:val="24"/>
          <w:szCs w:val="24"/>
        </w:rPr>
      </w:pPr>
      <w:r w:rsidRPr="00780FC7">
        <w:rPr>
          <w:rFonts w:ascii="Times New Roman" w:eastAsia="Calibri" w:hAnsi="Times New Roman" w:cs="Times New Roman"/>
          <w:b/>
          <w:sz w:val="24"/>
          <w:szCs w:val="24"/>
        </w:rPr>
        <w:t xml:space="preserve">LĪGUMS Nr. </w:t>
      </w:r>
      <w:r w:rsidR="00792D13">
        <w:rPr>
          <w:rFonts w:ascii="Times New Roman" w:eastAsia="Calibri" w:hAnsi="Times New Roman" w:cs="Times New Roman"/>
          <w:sz w:val="24"/>
          <w:szCs w:val="24"/>
        </w:rPr>
        <w:t>SKUS 440/17</w:t>
      </w:r>
    </w:p>
    <w:p w:rsidR="004629D6" w:rsidRPr="00780FC7" w:rsidRDefault="004629D6" w:rsidP="008B0BD1">
      <w:pPr>
        <w:tabs>
          <w:tab w:val="left" w:pos="567"/>
        </w:tabs>
        <w:suppressAutoHyphens/>
        <w:autoSpaceDN w:val="0"/>
        <w:spacing w:after="0" w:line="240" w:lineRule="auto"/>
        <w:ind w:right="-2"/>
        <w:jc w:val="center"/>
        <w:textAlignment w:val="baseline"/>
        <w:rPr>
          <w:rFonts w:ascii="Times New Roman" w:eastAsia="Calibri" w:hAnsi="Times New Roman" w:cs="Times New Roman"/>
          <w:b/>
          <w:sz w:val="24"/>
          <w:szCs w:val="24"/>
        </w:rPr>
      </w:pPr>
      <w:r>
        <w:rPr>
          <w:rFonts w:ascii="Times New Roman" w:eastAsia="Calibri" w:hAnsi="Times New Roman" w:cs="Times New Roman"/>
          <w:sz w:val="24"/>
          <w:szCs w:val="24"/>
        </w:rPr>
        <w:t xml:space="preserve">Piegādātāja līguma reģ. Nr. </w:t>
      </w:r>
      <w:r w:rsidR="004A1D1D">
        <w:rPr>
          <w:rFonts w:ascii="Times New Roman" w:eastAsia="Calibri" w:hAnsi="Times New Roman" w:cs="Times New Roman"/>
          <w:sz w:val="24"/>
          <w:szCs w:val="24"/>
        </w:rPr>
        <w:t>M250/2017-3</w:t>
      </w:r>
    </w:p>
    <w:p w:rsidR="00780FC7" w:rsidRPr="00780FC7" w:rsidRDefault="00780FC7" w:rsidP="008B0BD1">
      <w:pPr>
        <w:keepNext/>
        <w:tabs>
          <w:tab w:val="left" w:pos="567"/>
        </w:tabs>
        <w:spacing w:after="0" w:line="240" w:lineRule="auto"/>
        <w:ind w:right="-2"/>
        <w:jc w:val="center"/>
        <w:rPr>
          <w:rFonts w:ascii="Times New Roman" w:eastAsia="Times New Roman" w:hAnsi="Times New Roman" w:cs="Times New Roman"/>
          <w:i/>
          <w:sz w:val="24"/>
          <w:szCs w:val="24"/>
        </w:rPr>
      </w:pPr>
      <w:r w:rsidRPr="00780FC7">
        <w:rPr>
          <w:rFonts w:ascii="Times New Roman" w:eastAsia="Lucida Sans Unicode" w:hAnsi="Times New Roman" w:cs="Times New Roman"/>
          <w:i/>
          <w:sz w:val="24"/>
          <w:szCs w:val="24"/>
        </w:rPr>
        <w:t>Ambulatorā aprīkojuma iegāde A korpusam</w:t>
      </w:r>
    </w:p>
    <w:p w:rsidR="00780FC7" w:rsidRDefault="00631511" w:rsidP="008B0BD1">
      <w:pPr>
        <w:tabs>
          <w:tab w:val="left" w:pos="567"/>
        </w:tabs>
        <w:suppressAutoHyphens/>
        <w:autoSpaceDN w:val="0"/>
        <w:spacing w:after="0" w:line="240" w:lineRule="auto"/>
        <w:ind w:right="-2"/>
        <w:jc w:val="center"/>
        <w:textAlignment w:val="baseline"/>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Ultrasonogrāfs perinatālai aprūpei</w:t>
      </w:r>
    </w:p>
    <w:p w:rsidR="00631511" w:rsidRPr="00780FC7" w:rsidRDefault="00631511" w:rsidP="008B0BD1">
      <w:pPr>
        <w:tabs>
          <w:tab w:val="left" w:pos="567"/>
        </w:tabs>
        <w:suppressAutoHyphens/>
        <w:autoSpaceDN w:val="0"/>
        <w:spacing w:after="0" w:line="240" w:lineRule="auto"/>
        <w:ind w:right="-2"/>
        <w:jc w:val="center"/>
        <w:textAlignment w:val="baseline"/>
        <w:rPr>
          <w:rFonts w:ascii="Times New Roman" w:eastAsia="Times New Roman" w:hAnsi="Times New Roman" w:cs="Times New Roman"/>
          <w:bCs/>
          <w:sz w:val="23"/>
          <w:szCs w:val="23"/>
        </w:rPr>
      </w:pPr>
    </w:p>
    <w:p w:rsidR="00780FC7" w:rsidRPr="00780FC7" w:rsidRDefault="00780FC7" w:rsidP="008B0BD1">
      <w:pPr>
        <w:widowControl w:val="0"/>
        <w:tabs>
          <w:tab w:val="left" w:pos="567"/>
          <w:tab w:val="right" w:pos="9072"/>
        </w:tabs>
        <w:suppressAutoHyphens/>
        <w:overflowPunct w:val="0"/>
        <w:autoSpaceDN w:val="0"/>
        <w:spacing w:after="0" w:line="240" w:lineRule="auto"/>
        <w:ind w:right="-2"/>
        <w:jc w:val="both"/>
        <w:textAlignment w:val="baseline"/>
        <w:rPr>
          <w:rFonts w:ascii="Times New Roman" w:eastAsia="Times New Roman" w:hAnsi="Times New Roman" w:cs="Times New Roman"/>
          <w:bCs/>
          <w:sz w:val="24"/>
          <w:szCs w:val="24"/>
        </w:rPr>
      </w:pPr>
      <w:r w:rsidRPr="00780FC7">
        <w:rPr>
          <w:rFonts w:ascii="Times New Roman" w:eastAsia="Times New Roman" w:hAnsi="Times New Roman" w:cs="Times New Roman"/>
          <w:bCs/>
          <w:sz w:val="24"/>
          <w:szCs w:val="24"/>
        </w:rPr>
        <w:t>Rīgā,</w:t>
      </w:r>
      <w:r w:rsidRPr="00780FC7">
        <w:rPr>
          <w:rFonts w:ascii="Times New Roman" w:eastAsia="Times New Roman" w:hAnsi="Times New Roman" w:cs="Times New Roman"/>
          <w:bCs/>
          <w:sz w:val="24"/>
          <w:szCs w:val="24"/>
        </w:rPr>
        <w:tab/>
      </w:r>
      <w:r w:rsidR="004A1D1D">
        <w:rPr>
          <w:rFonts w:ascii="Times New Roman" w:eastAsia="Times New Roman" w:hAnsi="Times New Roman" w:cs="Times New Roman"/>
          <w:bCs/>
          <w:sz w:val="24"/>
          <w:szCs w:val="24"/>
        </w:rPr>
        <w:t xml:space="preserve">    </w:t>
      </w:r>
      <w:r w:rsidR="00792D13">
        <w:rPr>
          <w:rFonts w:ascii="Times New Roman" w:eastAsia="Times New Roman" w:hAnsi="Times New Roman" w:cs="Times New Roman"/>
          <w:bCs/>
          <w:sz w:val="24"/>
          <w:szCs w:val="24"/>
        </w:rPr>
        <w:t xml:space="preserve">                                                                                                         2017. gada 14.jūnijs</w:t>
      </w:r>
    </w:p>
    <w:p w:rsidR="00780FC7" w:rsidRPr="00780FC7" w:rsidRDefault="00780FC7" w:rsidP="008B0BD1">
      <w:pPr>
        <w:widowControl w:val="0"/>
        <w:tabs>
          <w:tab w:val="left" w:pos="567"/>
        </w:tabs>
        <w:suppressAutoHyphens/>
        <w:overflowPunct w:val="0"/>
        <w:autoSpaceDN w:val="0"/>
        <w:spacing w:after="0" w:line="240" w:lineRule="auto"/>
        <w:ind w:right="-2"/>
        <w:jc w:val="both"/>
        <w:textAlignment w:val="baseline"/>
        <w:rPr>
          <w:rFonts w:ascii="Times New Roman" w:eastAsia="Times New Roman" w:hAnsi="Times New Roman" w:cs="Times New Roman"/>
          <w:b/>
          <w:sz w:val="23"/>
          <w:szCs w:val="23"/>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napToGrid w:val="0"/>
          <w:sz w:val="24"/>
          <w:szCs w:val="24"/>
        </w:rPr>
      </w:pPr>
      <w:r w:rsidRPr="00780FC7">
        <w:rPr>
          <w:rFonts w:ascii="Times New Roman" w:eastAsia="Times New Roman" w:hAnsi="Times New Roman" w:cs="Times New Roman"/>
          <w:b/>
          <w:bCs/>
          <w:sz w:val="24"/>
          <w:szCs w:val="24"/>
        </w:rPr>
        <w:t>VSIA „Paula Stradiņa klīniskā universitātes slimnīca”</w:t>
      </w:r>
      <w:r w:rsidRPr="00780FC7">
        <w:rPr>
          <w:rFonts w:ascii="Times New Roman" w:eastAsia="Times New Roman" w:hAnsi="Times New Roman" w:cs="Times New Roman"/>
          <w:snapToGrid w:val="0"/>
          <w:sz w:val="24"/>
          <w:szCs w:val="24"/>
        </w:rPr>
        <w:t>, reģ.Nr.</w:t>
      </w:r>
      <w:r w:rsidRPr="00780FC7">
        <w:rPr>
          <w:rFonts w:ascii="Times New Roman" w:eastAsia="Times New Roman" w:hAnsi="Times New Roman" w:cs="Times New Roman"/>
          <w:sz w:val="24"/>
          <w:szCs w:val="24"/>
        </w:rPr>
        <w:t>40003457109</w:t>
      </w:r>
      <w:r w:rsidRPr="00780FC7">
        <w:rPr>
          <w:rFonts w:ascii="Times New Roman" w:eastAsia="Times New Roman" w:hAnsi="Times New Roman" w:cs="Times New Roman"/>
          <w:snapToGrid w:val="0"/>
          <w:sz w:val="24"/>
          <w:szCs w:val="24"/>
        </w:rPr>
        <w:t xml:space="preserve">, </w:t>
      </w:r>
      <w:r w:rsidRPr="00780FC7">
        <w:rPr>
          <w:rFonts w:ascii="Times New Roman" w:eastAsia="Times New Roman" w:hAnsi="Times New Roman" w:cs="Times New Roman"/>
          <w:sz w:val="24"/>
          <w:szCs w:val="24"/>
        </w:rPr>
        <w:t xml:space="preserve">kuru, </w:t>
      </w:r>
      <w:r w:rsidR="007F18FC" w:rsidRPr="003951B5">
        <w:rPr>
          <w:rFonts w:ascii="Times New Roman" w:eastAsia="Calibri" w:hAnsi="Times New Roman" w:cs="Times New Roman"/>
          <w:sz w:val="24"/>
          <w:szCs w:val="24"/>
        </w:rPr>
        <w:t xml:space="preserve">saskaņā ar statūtiem un 01.03.2017. valdes lēmumu Nr.21 (protokols Nr.9p.1) “Par pilnvarojuma (paraksttiesību) piešķiršanu” pārstāv valdes priekšsēdētāja </w:t>
      </w:r>
      <w:r w:rsidR="007F18FC" w:rsidRPr="003951B5">
        <w:rPr>
          <w:rFonts w:ascii="Times New Roman" w:eastAsia="Calibri" w:hAnsi="Times New Roman" w:cs="Times New Roman"/>
          <w:b/>
          <w:bCs/>
          <w:sz w:val="24"/>
          <w:szCs w:val="24"/>
        </w:rPr>
        <w:t>Ilze Kreicberga</w:t>
      </w:r>
      <w:r w:rsidR="007F18FC" w:rsidRPr="003951B5">
        <w:rPr>
          <w:rFonts w:ascii="Times New Roman" w:eastAsia="Calibri" w:hAnsi="Times New Roman" w:cs="Times New Roman"/>
          <w:sz w:val="24"/>
          <w:szCs w:val="24"/>
        </w:rPr>
        <w:t>,</w:t>
      </w:r>
      <w:r w:rsidR="007F18FC" w:rsidRPr="003951B5">
        <w:rPr>
          <w:rFonts w:ascii="Times New Roman" w:eastAsia="Calibri" w:hAnsi="Times New Roman" w:cs="Times New Roman"/>
          <w:snapToGrid w:val="0"/>
          <w:sz w:val="24"/>
          <w:szCs w:val="24"/>
        </w:rPr>
        <w:t xml:space="preserve"> (turpmāk - Pasūtītājs) no vienas puses</w:t>
      </w:r>
      <w:r w:rsidRPr="00780FC7">
        <w:rPr>
          <w:rFonts w:ascii="Times New Roman" w:eastAsia="Times New Roman" w:hAnsi="Times New Roman" w:cs="Times New Roman"/>
          <w:snapToGrid w:val="0"/>
          <w:sz w:val="24"/>
          <w:szCs w:val="24"/>
        </w:rPr>
        <w:t>, un</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b/>
          <w:bCs/>
          <w:sz w:val="24"/>
          <w:szCs w:val="24"/>
        </w:rPr>
        <w:t>SIA “</w:t>
      </w:r>
      <w:r w:rsidR="00361D3E">
        <w:rPr>
          <w:rFonts w:ascii="Times New Roman" w:eastAsia="Times New Roman" w:hAnsi="Times New Roman" w:cs="Times New Roman"/>
          <w:b/>
          <w:bCs/>
          <w:sz w:val="24"/>
          <w:szCs w:val="24"/>
        </w:rPr>
        <w:t>Arbor Medic</w:t>
      </w:r>
      <w:r w:rsidR="00827196" w:rsidRPr="00827196">
        <w:rPr>
          <w:rFonts w:ascii="Times New Roman" w:eastAsia="Times New Roman" w:hAnsi="Times New Roman" w:cs="Times New Roman"/>
          <w:b/>
          <w:bCs/>
          <w:sz w:val="24"/>
          <w:szCs w:val="24"/>
        </w:rPr>
        <w:t>al Korporācija</w:t>
      </w:r>
      <w:r w:rsidRPr="00780FC7">
        <w:rPr>
          <w:rFonts w:ascii="Times New Roman" w:eastAsia="Times New Roman" w:hAnsi="Times New Roman" w:cs="Times New Roman"/>
          <w:b/>
          <w:bCs/>
          <w:sz w:val="24"/>
          <w:szCs w:val="24"/>
        </w:rPr>
        <w:t>”</w:t>
      </w:r>
      <w:r w:rsidRPr="00780FC7">
        <w:rPr>
          <w:rFonts w:ascii="Times New Roman" w:eastAsia="Times New Roman" w:hAnsi="Times New Roman" w:cs="Times New Roman"/>
          <w:sz w:val="24"/>
          <w:szCs w:val="24"/>
        </w:rPr>
        <w:t>, reģistrācijas Nr.</w:t>
      </w:r>
      <w:r w:rsidR="00827196" w:rsidRPr="00827196">
        <w:rPr>
          <w:rFonts w:ascii="Times New Roman" w:eastAsia="Times New Roman" w:hAnsi="Times New Roman" w:cs="Times New Roman"/>
          <w:sz w:val="24"/>
          <w:szCs w:val="24"/>
        </w:rPr>
        <w:t xml:space="preserve"> 40003547099</w:t>
      </w:r>
      <w:r w:rsidRPr="00780FC7">
        <w:rPr>
          <w:rFonts w:ascii="Times New Roman" w:eastAsia="Times New Roman" w:hAnsi="Times New Roman" w:cs="Times New Roman"/>
          <w:sz w:val="24"/>
          <w:szCs w:val="24"/>
        </w:rPr>
        <w:t xml:space="preserve">, </w:t>
      </w:r>
      <w:r w:rsidR="00827196" w:rsidRPr="00487BD3">
        <w:rPr>
          <w:rFonts w:ascii="Times New Roman" w:eastAsia="Times New Roman" w:hAnsi="Times New Roman" w:cs="Times New Roman"/>
          <w:sz w:val="24"/>
          <w:szCs w:val="24"/>
        </w:rPr>
        <w:t xml:space="preserve">tās </w:t>
      </w:r>
      <w:r w:rsidR="00827196">
        <w:rPr>
          <w:rFonts w:ascii="Times New Roman" w:eastAsia="Times New Roman" w:hAnsi="Times New Roman" w:cs="Times New Roman"/>
          <w:sz w:val="24"/>
          <w:szCs w:val="24"/>
        </w:rPr>
        <w:t>valdes locekles Daces Rātfelderes</w:t>
      </w:r>
      <w:r w:rsidR="00827196" w:rsidRPr="00487BD3">
        <w:rPr>
          <w:rFonts w:ascii="Times New Roman" w:eastAsia="Times New Roman" w:hAnsi="Times New Roman" w:cs="Times New Roman"/>
          <w:sz w:val="24"/>
          <w:szCs w:val="24"/>
        </w:rPr>
        <w:t xml:space="preserve"> personā, kur</w:t>
      </w:r>
      <w:r w:rsidR="00827196">
        <w:rPr>
          <w:rFonts w:ascii="Times New Roman" w:eastAsia="Times New Roman" w:hAnsi="Times New Roman" w:cs="Times New Roman"/>
          <w:sz w:val="24"/>
          <w:szCs w:val="24"/>
        </w:rPr>
        <w:t>a</w:t>
      </w:r>
      <w:r w:rsidR="00827196" w:rsidRPr="00487BD3">
        <w:rPr>
          <w:rFonts w:ascii="Times New Roman" w:eastAsia="Times New Roman" w:hAnsi="Times New Roman" w:cs="Times New Roman"/>
          <w:sz w:val="24"/>
          <w:szCs w:val="24"/>
        </w:rPr>
        <w:t xml:space="preserve"> rīkojas uz </w:t>
      </w:r>
      <w:r w:rsidR="00827196">
        <w:rPr>
          <w:rFonts w:ascii="Times New Roman" w:eastAsia="Times New Roman" w:hAnsi="Times New Roman" w:cs="Times New Roman"/>
          <w:sz w:val="24"/>
          <w:szCs w:val="24"/>
        </w:rPr>
        <w:t>statūtu</w:t>
      </w:r>
      <w:r w:rsidR="00827196" w:rsidRPr="00487BD3">
        <w:rPr>
          <w:rFonts w:ascii="Times New Roman" w:eastAsia="Times New Roman" w:hAnsi="Times New Roman" w:cs="Times New Roman"/>
          <w:sz w:val="24"/>
          <w:szCs w:val="24"/>
        </w:rPr>
        <w:t xml:space="preserve"> pamata</w:t>
      </w:r>
      <w:r w:rsidR="00827196" w:rsidRPr="00780FC7">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 xml:space="preserve">(turpmāk - Piegādātājs) no otras puses (abi kopā – Puses), pamatojoties uz atklāta konkursa „Ambulatorā aprīkojuma iegāde A korpusam” (ID Nr. PSKUS 2017/2) </w:t>
      </w:r>
      <w:r w:rsidR="00631511">
        <w:rPr>
          <w:rFonts w:ascii="Times New Roman" w:eastAsia="Times New Roman" w:hAnsi="Times New Roman" w:cs="Times New Roman"/>
          <w:sz w:val="24"/>
          <w:szCs w:val="24"/>
        </w:rPr>
        <w:t>6</w:t>
      </w:r>
      <w:r w:rsidR="007F18FC">
        <w:rPr>
          <w:rFonts w:ascii="Times New Roman" w:eastAsia="Times New Roman" w:hAnsi="Times New Roman" w:cs="Times New Roman"/>
          <w:sz w:val="24"/>
          <w:szCs w:val="24"/>
        </w:rPr>
        <w:t xml:space="preserve">.iepirkuma priekšmeta daļas </w:t>
      </w:r>
      <w:r w:rsidRPr="00780FC7">
        <w:rPr>
          <w:rFonts w:ascii="Times New Roman" w:eastAsia="Times New Roman" w:hAnsi="Times New Roman" w:cs="Times New Roman"/>
          <w:sz w:val="24"/>
          <w:szCs w:val="24"/>
        </w:rPr>
        <w:t>rezultātiem un, saskaņā ar Piegādātāja atklātā konkursā iesniegto piedāvājumu, noslēdz šādu līgumu (turpmāk – Līgums):</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priekšmets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pasūta un Piegādātājs piegādā un nodod ekspluatācijā </w:t>
      </w:r>
      <w:r>
        <w:rPr>
          <w:rFonts w:ascii="Times New Roman" w:eastAsia="Calibri" w:hAnsi="Times New Roman" w:cs="Times New Roman"/>
          <w:sz w:val="24"/>
          <w:szCs w:val="24"/>
        </w:rPr>
        <w:t xml:space="preserve">vienu </w:t>
      </w:r>
      <w:r w:rsidR="007901C0">
        <w:rPr>
          <w:rFonts w:ascii="Times New Roman" w:eastAsia="Calibri" w:hAnsi="Times New Roman" w:cs="Times New Roman"/>
          <w:sz w:val="24"/>
          <w:szCs w:val="24"/>
        </w:rPr>
        <w:t>perinatālās aprūpes ultrasonogrāfu</w:t>
      </w:r>
      <w:r w:rsidRPr="00780FC7">
        <w:rPr>
          <w:rFonts w:ascii="Times New Roman" w:eastAsia="Calibri" w:hAnsi="Times New Roman" w:cs="Times New Roman"/>
          <w:sz w:val="24"/>
          <w:szCs w:val="24"/>
        </w:rPr>
        <w:t xml:space="preserve"> (turpmāk – Prece) atbilstoši Līguma, tā pielikumu noteikumiem, </w:t>
      </w:r>
      <w:r w:rsidRPr="00780FC7">
        <w:rPr>
          <w:rFonts w:ascii="Times New Roman" w:eastAsia="Calibri" w:hAnsi="Times New Roman" w:cs="Times New Roman"/>
          <w:i/>
          <w:sz w:val="24"/>
          <w:szCs w:val="24"/>
        </w:rPr>
        <w:t>Ministru kabineta 2005.gada 2.augusta noteikumiem Nr.581 “Medicīnisko ierīču reģistrācijas, atbilstības novērtēšanas, izplatīšanas, ekspluatācijas un tehniskās uzraudzības kārtība” (turpmāk – Noteikumi Nr.581)</w:t>
      </w:r>
      <w:r w:rsidR="00361D3E">
        <w:rPr>
          <w:rFonts w:ascii="Times New Roman" w:eastAsia="Calibri" w:hAnsi="Times New Roman" w:cs="Times New Roman"/>
          <w:i/>
          <w:sz w:val="24"/>
          <w:szCs w:val="24"/>
        </w:rPr>
        <w:t xml:space="preserve"> </w:t>
      </w:r>
      <w:r w:rsidRPr="00780FC7">
        <w:rPr>
          <w:rFonts w:ascii="Times New Roman" w:eastAsia="Calibri" w:hAnsi="Times New Roman" w:cs="Times New Roman"/>
          <w:sz w:val="24"/>
          <w:szCs w:val="24"/>
        </w:rPr>
        <w:t>un nodrošina lietotāju apmācību un Preces garantiju.</w:t>
      </w:r>
    </w:p>
    <w:p w:rsidR="00780FC7" w:rsidRPr="00780FC7" w:rsidRDefault="008B0BD1" w:rsidP="008B0BD1">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 xml:space="preserve">Preces piegādes vieta: VSIA “Paula Stradiņa klīniskā universitātes slimnīca” Pilsoņu iela 13, Rīga, LV – 1002. </w:t>
      </w:r>
    </w:p>
    <w:p w:rsidR="00780FC7" w:rsidRDefault="008B0BD1" w:rsidP="008B0BD1">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 xml:space="preserve">Preces piegādes laiks: Piegādātājs piegādā Preci </w:t>
      </w:r>
      <w:r w:rsidR="00780FC7">
        <w:rPr>
          <w:rFonts w:ascii="Times New Roman" w:eastAsia="Calibri" w:hAnsi="Times New Roman" w:cs="Times New Roman"/>
          <w:sz w:val="24"/>
          <w:szCs w:val="24"/>
        </w:rPr>
        <w:t>4 nedēļu</w:t>
      </w:r>
      <w:r w:rsidR="00780FC7" w:rsidRPr="00780FC7">
        <w:rPr>
          <w:rFonts w:ascii="Times New Roman" w:eastAsia="Calibri" w:hAnsi="Times New Roman" w:cs="Times New Roman"/>
          <w:sz w:val="24"/>
          <w:szCs w:val="24"/>
        </w:rPr>
        <w:t xml:space="preserve"> laikā pēc pasūtījuma veikšanas.</w:t>
      </w:r>
    </w:p>
    <w:p w:rsidR="002D239A" w:rsidRPr="002D239A" w:rsidRDefault="002D239A" w:rsidP="004A1D1D">
      <w:pPr>
        <w:pStyle w:val="ListParagraph"/>
        <w:numPr>
          <w:ilvl w:val="1"/>
          <w:numId w:val="1"/>
        </w:numPr>
        <w:tabs>
          <w:tab w:val="clear" w:pos="562"/>
          <w:tab w:val="num" w:pos="0"/>
        </w:tabs>
        <w:ind w:left="0" w:firstLine="0"/>
        <w:jc w:val="both"/>
        <w:rPr>
          <w:rFonts w:ascii="Times New Roman" w:eastAsia="Calibri" w:hAnsi="Times New Roman" w:cs="Times New Roman"/>
          <w:sz w:val="24"/>
          <w:szCs w:val="24"/>
        </w:rPr>
      </w:pPr>
      <w:r w:rsidRPr="002D239A">
        <w:rPr>
          <w:rFonts w:ascii="Times New Roman" w:eastAsia="Calibri" w:hAnsi="Times New Roman" w:cs="Times New Roman"/>
          <w:sz w:val="24"/>
          <w:szCs w:val="24"/>
        </w:rPr>
        <w:t>Pasūtītājs Preces pasūtīšanu veic elektroniski, pieprasījumu nosūtot uz Līguma 10.12.punktā norādītās kontaktpersonas e-pastu</w:t>
      </w:r>
      <w:r>
        <w:rPr>
          <w:rFonts w:ascii="Times New Roman" w:eastAsia="Calibri" w:hAnsi="Times New Roman" w:cs="Times New Roman"/>
          <w:sz w:val="24"/>
          <w:szCs w:val="24"/>
        </w:rPr>
        <w:t>.</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summa, norēķinu kārtība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Līguma kopējā summa nepārsniedz</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b/>
          <w:bCs/>
          <w:sz w:val="24"/>
          <w:szCs w:val="24"/>
        </w:rPr>
        <w:t>EUR</w:t>
      </w:r>
      <w:r w:rsidRPr="00780FC7">
        <w:rPr>
          <w:rFonts w:ascii="Times New Roman" w:eastAsia="Calibri" w:hAnsi="Times New Roman" w:cs="Times New Roman"/>
          <w:sz w:val="24"/>
          <w:szCs w:val="24"/>
        </w:rPr>
        <w:t xml:space="preserve"> </w:t>
      </w:r>
      <w:r w:rsidR="00580947">
        <w:rPr>
          <w:rFonts w:ascii="Times New Roman" w:eastAsia="Calibri" w:hAnsi="Times New Roman" w:cs="Times New Roman"/>
          <w:b/>
          <w:sz w:val="24"/>
          <w:szCs w:val="24"/>
        </w:rPr>
        <w:t>59 986</w:t>
      </w:r>
      <w:r w:rsidR="00822099">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w:t>
      </w:r>
      <w:r w:rsidR="00580947">
        <w:rPr>
          <w:rFonts w:ascii="Times New Roman" w:eastAsia="Calibri" w:hAnsi="Times New Roman" w:cs="Times New Roman"/>
          <w:sz w:val="24"/>
          <w:szCs w:val="24"/>
        </w:rPr>
        <w:t>piecdesmit deviņi tūkstoši deviņi simti astoņdesmit seši</w:t>
      </w:r>
      <w:r>
        <w:rPr>
          <w:rFonts w:ascii="Times New Roman" w:eastAsia="Calibri" w:hAnsi="Times New Roman" w:cs="Times New Roman"/>
          <w:sz w:val="24"/>
          <w:szCs w:val="24"/>
        </w:rPr>
        <w:t xml:space="preserve"> </w:t>
      </w:r>
      <w:r w:rsidRPr="00780FC7">
        <w:rPr>
          <w:rFonts w:ascii="Times New Roman" w:eastAsia="Calibri" w:hAnsi="Times New Roman" w:cs="Times New Roman"/>
          <w:i/>
          <w:sz w:val="24"/>
          <w:szCs w:val="24"/>
        </w:rPr>
        <w:t>euro</w:t>
      </w:r>
      <w:r>
        <w:rPr>
          <w:rFonts w:ascii="Times New Roman" w:eastAsia="Calibri" w:hAnsi="Times New Roman" w:cs="Times New Roman"/>
          <w:sz w:val="24"/>
          <w:szCs w:val="24"/>
        </w:rPr>
        <w:t xml:space="preserve"> un 0</w:t>
      </w:r>
      <w:r w:rsidR="002A0FB7">
        <w:rPr>
          <w:rFonts w:ascii="Times New Roman" w:eastAsia="Calibri" w:hAnsi="Times New Roman" w:cs="Times New Roman"/>
          <w:sz w:val="24"/>
          <w:szCs w:val="24"/>
        </w:rPr>
        <w:t>0</w:t>
      </w:r>
      <w:r>
        <w:rPr>
          <w:rFonts w:ascii="Times New Roman" w:eastAsia="Calibri" w:hAnsi="Times New Roman" w:cs="Times New Roman"/>
          <w:sz w:val="24"/>
          <w:szCs w:val="24"/>
        </w:rPr>
        <w:t xml:space="preserve"> centi</w:t>
      </w:r>
      <w:r w:rsidRPr="00780FC7">
        <w:rPr>
          <w:rFonts w:ascii="Times New Roman" w:eastAsia="Calibri" w:hAnsi="Times New Roman" w:cs="Times New Roman"/>
          <w:sz w:val="24"/>
          <w:szCs w:val="24"/>
        </w:rPr>
        <w:t>) bez pievienotās vērtības nodokļa (turpmāk – PVN). PVN tiek aprēķināts un maksāts papildus saskaņā ar spēkā esošo nodokļu likmi.</w:t>
      </w:r>
      <w:r w:rsidR="008B0BD1">
        <w:rPr>
          <w:rFonts w:ascii="Times New Roman" w:eastAsia="Calibri" w:hAnsi="Times New Roman" w:cs="Times New Roman"/>
          <w:sz w:val="24"/>
          <w:szCs w:val="24"/>
        </w:rPr>
        <w:t xml:space="preserve">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w:t>
      </w:r>
      <w:r w:rsidR="00667425">
        <w:rPr>
          <w:rFonts w:ascii="Times New Roman" w:eastAsia="Calibri" w:hAnsi="Times New Roman" w:cs="Times New Roman"/>
          <w:sz w:val="24"/>
          <w:szCs w:val="24"/>
        </w:rPr>
        <w:t>7</w:t>
      </w:r>
      <w:r w:rsidRPr="00780FC7">
        <w:rPr>
          <w:rFonts w:ascii="Times New Roman" w:eastAsia="Calibri" w:hAnsi="Times New Roman" w:cs="Times New Roman"/>
          <w:sz w:val="24"/>
          <w:szCs w:val="24"/>
        </w:rPr>
        <w:t>.apakšpunktā noteikto.</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w:t>
      </w:r>
      <w:r w:rsidR="00667425">
        <w:rPr>
          <w:rFonts w:ascii="Times New Roman" w:eastAsia="Calibri" w:hAnsi="Times New Roman" w:cs="Times New Roman"/>
          <w:sz w:val="24"/>
          <w:szCs w:val="24"/>
        </w:rPr>
        <w:t>egādātāja bankas norēķina kontu</w:t>
      </w:r>
      <w:r w:rsidRPr="00780FC7">
        <w:rPr>
          <w:rFonts w:ascii="Times New Roman" w:eastAsia="Calibri" w:hAnsi="Times New Roman" w:cs="Times New Roman"/>
          <w:sz w:val="24"/>
          <w:szCs w:val="24"/>
        </w:rPr>
        <w:t xml:space="preserve">.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paraksta Preces pieņemšanas – nodošanas aktu tikai pēc tam, kad Piegādātājs ir izpildījis pieņemšanas – nodošanas akta prasības, iesniedzot pieņemšanas - nodošanas aktu līguma </w:t>
      </w:r>
      <w:r w:rsidR="002E0C66" w:rsidRPr="002E0C66">
        <w:rPr>
          <w:rFonts w:ascii="Times New Roman" w:eastAsia="Calibri" w:hAnsi="Times New Roman" w:cs="Times New Roman"/>
          <w:sz w:val="24"/>
          <w:szCs w:val="24"/>
        </w:rPr>
        <w:t>10.11.</w:t>
      </w:r>
      <w:r w:rsidRPr="00780FC7">
        <w:rPr>
          <w:rFonts w:ascii="Times New Roman" w:eastAsia="Calibri" w:hAnsi="Times New Roman" w:cs="Times New Roman"/>
          <w:sz w:val="24"/>
          <w:szCs w:val="24"/>
        </w:rPr>
        <w:t>punktā norādītajai Pasūtītāja kontaktpersonai. Pieņemšanas - nodošanas akts jānodod kopā ar visiem tajā minētajiem dokumentiem.</w:t>
      </w:r>
    </w:p>
    <w:p w:rsid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C1B42" w:rsidRPr="00CC1B42" w:rsidRDefault="00CC1B42"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487BD3">
        <w:rPr>
          <w:rFonts w:ascii="Times New Roman" w:eastAsia="Calibri" w:hAnsi="Times New Roman" w:cs="Times New Roman"/>
          <w:sz w:val="24"/>
          <w:szCs w:val="24"/>
        </w:rPr>
        <w:t xml:space="preserve">Puses vienojas, ka </w:t>
      </w:r>
      <w:r w:rsidR="008B0BD1">
        <w:rPr>
          <w:rFonts w:ascii="Times New Roman" w:eastAsia="Calibri" w:hAnsi="Times New Roman" w:cs="Times New Roman"/>
          <w:sz w:val="24"/>
          <w:szCs w:val="24"/>
        </w:rPr>
        <w:t>Piegādātājs</w:t>
      </w:r>
      <w:r w:rsidRPr="00487BD3">
        <w:rPr>
          <w:rFonts w:ascii="Times New Roman" w:eastAsia="Calibri" w:hAnsi="Times New Roman" w:cs="Times New Roman"/>
          <w:sz w:val="24"/>
          <w:szCs w:val="24"/>
        </w:rPr>
        <w:t xml:space="preserve">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87BD3">
          <w:rPr>
            <w:rFonts w:ascii="Times New Roman" w:eastAsia="Calibri" w:hAnsi="Times New Roman" w:cs="Times New Roman"/>
            <w:color w:val="0000FF"/>
            <w:sz w:val="24"/>
            <w:szCs w:val="24"/>
            <w:u w:val="single"/>
          </w:rPr>
          <w:t>rekini@stradini.lv</w:t>
        </w:r>
      </w:hyperlink>
      <w:r w:rsidRPr="00487BD3">
        <w:rPr>
          <w:rFonts w:ascii="Times New Roman" w:eastAsia="Calibri" w:hAnsi="Times New Roman" w:cs="Times New Roman"/>
          <w:sz w:val="24"/>
          <w:szCs w:val="24"/>
        </w:rPr>
        <w:t>.</w:t>
      </w:r>
    </w:p>
    <w:p w:rsid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Samaksa par piegādāto Preci uzskatāma par veiktu ar brīdi, kad Pasūtītājs veicis pārskaitījumu uz Piegādātāja norādīto norēķinu kontu.</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lang w:eastAsia="lv-LV"/>
        </w:rPr>
      </w:pPr>
      <w:r w:rsidRPr="00780FC7">
        <w:rPr>
          <w:rFonts w:ascii="Times New Roman" w:eastAsia="Times New Roman" w:hAnsi="Times New Roman" w:cs="Times New Roman"/>
          <w:b/>
          <w:bCs/>
          <w:sz w:val="24"/>
          <w:szCs w:val="24"/>
          <w:lang w:eastAsia="lv-LV"/>
        </w:rPr>
        <w:t>Līguma darbības termiņš un spēkā esamība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 xml:space="preserve">Līgums stājas spēkā tā abpusējas parakstīšanas brīdī un ir spēkā līdz </w:t>
      </w:r>
      <w:r w:rsidRPr="00780FC7">
        <w:rPr>
          <w:rFonts w:ascii="Times New Roman" w:eastAsia="Times New Roman" w:hAnsi="Times New Roman" w:cs="Times New Roman"/>
          <w:sz w:val="24"/>
          <w:szCs w:val="24"/>
        </w:rPr>
        <w:t xml:space="preserve">pilnīgai Pušu saistību izpildei. Līguma noteikumi un saistības attiecībā uz garantijas noteikumiem ir spēkā </w:t>
      </w:r>
      <w:r w:rsidR="00EC6860">
        <w:rPr>
          <w:rFonts w:ascii="Times New Roman" w:eastAsia="Times New Roman" w:hAnsi="Times New Roman" w:cs="Times New Roman"/>
          <w:sz w:val="24"/>
          <w:szCs w:val="24"/>
        </w:rPr>
        <w:t>24</w:t>
      </w:r>
      <w:r w:rsidRPr="00780FC7">
        <w:rPr>
          <w:rFonts w:ascii="Times New Roman" w:eastAsia="Times New Roman" w:hAnsi="Times New Roman" w:cs="Times New Roman"/>
          <w:sz w:val="24"/>
          <w:szCs w:val="24"/>
        </w:rPr>
        <w:t xml:space="preserve"> mēnešus no Preces pieņemšanas – nodošanas akta parakstīšanas brīža.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Pusēm ir tiesības jebkurā brīdī izbeigt Līgumu, par to rakstiski vienojoties.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780FC7" w:rsidRPr="00780FC7" w:rsidRDefault="00780FC7" w:rsidP="008B0BD1">
      <w:pPr>
        <w:numPr>
          <w:ilvl w:val="2"/>
          <w:numId w:val="1"/>
        </w:numPr>
        <w:tabs>
          <w:tab w:val="clear" w:pos="1997"/>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iestājušies apstākļi, kas apgrūtina vai padara neiespējamu Piegādātāja Līgumā noteikto saistību izpildi;</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notikusi Piegādātāja likvidācija; </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pret Piegādātāju uzsākta maksātnespējas procedūra;</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uzsākts maksātnespējas process, likvidācija, tā darbība tiek izbeigta</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vai pārtraukta, vai ir apturēta tā saimnieciskā darbība.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Garantija</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4.1. </w:t>
      </w:r>
      <w:r w:rsidRPr="00780FC7">
        <w:rPr>
          <w:rFonts w:ascii="Times New Roman" w:eastAsia="Times New Roman" w:hAnsi="Times New Roman" w:cs="Times New Roman"/>
          <w:sz w:val="24"/>
          <w:szCs w:val="24"/>
        </w:rPr>
        <w:tab/>
        <w:t xml:space="preserve">Preces garantijas laiks ir </w:t>
      </w:r>
      <w:r w:rsidR="00236EE8">
        <w:rPr>
          <w:rFonts w:ascii="Times New Roman" w:eastAsia="Times New Roman" w:hAnsi="Times New Roman" w:cs="Times New Roman"/>
          <w:sz w:val="24"/>
          <w:szCs w:val="24"/>
        </w:rPr>
        <w:t>24 (divdesmit četri</w:t>
      </w:r>
      <w:r w:rsidRPr="00780FC7">
        <w:rPr>
          <w:rFonts w:ascii="Times New Roman" w:eastAsia="Times New Roman" w:hAnsi="Times New Roman" w:cs="Times New Roman"/>
          <w:sz w:val="24"/>
          <w:szCs w:val="24"/>
        </w:rPr>
        <w:t>) mēneši no Preces pieņemšanas – nodošanas akta abpusējas parakstīšanas dienas.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4.2.</w:t>
      </w:r>
      <w:r w:rsidRPr="00780FC7">
        <w:rPr>
          <w:rFonts w:ascii="Times New Roman" w:eastAsia="Times New Roman" w:hAnsi="Times New Roman" w:cs="Times New Roman"/>
          <w:sz w:val="24"/>
          <w:szCs w:val="24"/>
        </w:rPr>
        <w:tab/>
        <w:t>Piegādātājs apņemas bez maksas novērst jebkuru Preces defektu, ja defekts ir atklāts Preces garantijas laikā.</w:t>
      </w:r>
    </w:p>
    <w:p w:rsidR="00780FC7" w:rsidRPr="00780FC7" w:rsidRDefault="00780FC7" w:rsidP="008B0BD1">
      <w:pPr>
        <w:numPr>
          <w:ilvl w:val="1"/>
          <w:numId w:val="2"/>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Preces garantija neattiecas uz preces defektiem, kas radušies:</w:t>
      </w:r>
    </w:p>
    <w:p w:rsidR="00780FC7" w:rsidRPr="00780FC7" w:rsidRDefault="00780FC7" w:rsidP="008B0BD1">
      <w:pPr>
        <w:tabs>
          <w:tab w:val="left" w:pos="567"/>
          <w:tab w:val="left" w:pos="1276"/>
        </w:tabs>
        <w:spacing w:after="0" w:line="240" w:lineRule="auto"/>
        <w:ind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4.3.1.</w:t>
      </w:r>
      <w:r w:rsidRPr="00780FC7">
        <w:rPr>
          <w:rFonts w:ascii="Times New Roman" w:eastAsia="Calibri" w:hAnsi="Times New Roman" w:cs="Times New Roman"/>
          <w:sz w:val="24"/>
          <w:szCs w:val="24"/>
        </w:rPr>
        <w:tab/>
        <w:t>ekspluatējot Preci neatbilstoši tās ekspluatācijas noteikumiem (ražotāja instrukcijām);</w:t>
      </w:r>
    </w:p>
    <w:p w:rsidR="00780FC7" w:rsidRPr="00780FC7" w:rsidRDefault="00780FC7" w:rsidP="008B0BD1">
      <w:pPr>
        <w:numPr>
          <w:ilvl w:val="2"/>
          <w:numId w:val="3"/>
        </w:numPr>
        <w:tabs>
          <w:tab w:val="left" w:pos="567"/>
          <w:tab w:val="left" w:pos="1276"/>
        </w:tabs>
        <w:spacing w:after="0" w:line="240" w:lineRule="auto"/>
        <w:ind w:left="0" w:right="-2" w:firstLine="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pierādāmu Preces lietotāju nolaidības, nepareizas Preces lietošanas vai apzinātu bojājumu konstatēšanas gadījumā;</w:t>
      </w:r>
    </w:p>
    <w:p w:rsidR="00780FC7" w:rsidRPr="00780FC7" w:rsidRDefault="00780FC7" w:rsidP="008B0BD1">
      <w:pPr>
        <w:numPr>
          <w:ilvl w:val="2"/>
          <w:numId w:val="3"/>
        </w:numPr>
        <w:tabs>
          <w:tab w:val="left" w:pos="567"/>
          <w:tab w:val="left" w:pos="1276"/>
        </w:tabs>
        <w:spacing w:after="0" w:line="240" w:lineRule="auto"/>
        <w:ind w:left="0" w:right="-2" w:firstLine="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780FC7" w:rsidRPr="00780FC7" w:rsidRDefault="00780FC7" w:rsidP="008B0BD1">
      <w:pPr>
        <w:numPr>
          <w:ilvl w:val="2"/>
          <w:numId w:val="3"/>
        </w:numPr>
        <w:tabs>
          <w:tab w:val="left" w:pos="567"/>
          <w:tab w:val="left" w:pos="1276"/>
        </w:tabs>
        <w:spacing w:after="12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nepārvaramas varas apstākļu rezultātā. </w:t>
      </w:r>
    </w:p>
    <w:p w:rsidR="00780FC7" w:rsidRPr="00780FC7" w:rsidRDefault="00780FC7" w:rsidP="008B0BD1">
      <w:pPr>
        <w:numPr>
          <w:ilvl w:val="1"/>
          <w:numId w:val="3"/>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780FC7">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780FC7" w:rsidRPr="00780FC7" w:rsidRDefault="00780FC7" w:rsidP="008B0BD1">
      <w:pPr>
        <w:numPr>
          <w:ilvl w:val="1"/>
          <w:numId w:val="3"/>
        </w:numPr>
        <w:tabs>
          <w:tab w:val="left" w:pos="567"/>
        </w:tabs>
        <w:spacing w:after="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4.6</w:t>
      </w:r>
      <w:r w:rsidRPr="00780FC7">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4.7.</w:t>
      </w:r>
      <w:r w:rsidRPr="00780FC7">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4.8.</w:t>
      </w:r>
      <w:r w:rsidRPr="00780FC7">
        <w:rPr>
          <w:rFonts w:ascii="Times New Roman" w:eastAsia="Times New Roman" w:hAnsi="Times New Roman" w:cs="Times New Roman"/>
          <w:sz w:val="24"/>
          <w:szCs w:val="24"/>
        </w:rPr>
        <w:tab/>
      </w:r>
      <w:r w:rsidRPr="00780FC7">
        <w:rPr>
          <w:rFonts w:ascii="Times New Roman" w:eastAsia="Calibri" w:hAnsi="Times New Roman" w:cs="Times New Roman"/>
          <w:sz w:val="24"/>
          <w:szCs w:val="24"/>
        </w:rPr>
        <w:t>Piegādātājs garantijas laikā veic regulāras bezmaksas Preces pārbaudes un apkopes atbilstoši ražotāja noteiktajam.</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numPr>
          <w:ilvl w:val="0"/>
          <w:numId w:val="3"/>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Preces kvalitātes prasības</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bCs/>
          <w:sz w:val="24"/>
          <w:szCs w:val="24"/>
        </w:rPr>
        <w:t>5.1.</w:t>
      </w:r>
      <w:r w:rsidR="008B0BD1">
        <w:rPr>
          <w:rFonts w:ascii="Times New Roman" w:eastAsia="Calibri" w:hAnsi="Times New Roman" w:cs="Times New Roman"/>
          <w:bCs/>
          <w:sz w:val="24"/>
          <w:szCs w:val="24"/>
        </w:rPr>
        <w:t xml:space="preserve"> </w:t>
      </w:r>
      <w:r w:rsidRPr="00780FC7">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5.2.</w:t>
      </w:r>
      <w:r w:rsidRPr="00780FC7">
        <w:rPr>
          <w:rFonts w:ascii="Times New Roman" w:eastAsia="Calibri" w:hAnsi="Times New Roman" w:cs="Times New Roman"/>
          <w:sz w:val="24"/>
          <w:szCs w:val="24"/>
        </w:rPr>
        <w:tab/>
        <w:t>Piegādātājs garantē, ka piegādātā Prece ir augstas kvalitātes un atbilst Latvijas Republikas normatīvo aktu prasībām.</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5.3.</w:t>
      </w:r>
      <w:r w:rsidRPr="00780FC7">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bCs/>
          <w:sz w:val="24"/>
          <w:szCs w:val="24"/>
        </w:rPr>
      </w:pPr>
      <w:r w:rsidRPr="00780FC7">
        <w:rPr>
          <w:rFonts w:ascii="Times New Roman" w:eastAsia="Calibri" w:hAnsi="Times New Roman" w:cs="Times New Roman"/>
          <w:sz w:val="24"/>
          <w:szCs w:val="24"/>
        </w:rPr>
        <w:t>5.4.</w:t>
      </w:r>
      <w:r w:rsidRPr="00780FC7">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780FC7" w:rsidRPr="00780FC7" w:rsidRDefault="00780FC7" w:rsidP="008B0BD1">
      <w:pPr>
        <w:numPr>
          <w:ilvl w:val="0"/>
          <w:numId w:val="3"/>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saistības</w:t>
      </w:r>
    </w:p>
    <w:p w:rsidR="00780FC7" w:rsidRPr="00780FC7" w:rsidRDefault="00780FC7" w:rsidP="008B0BD1">
      <w:pPr>
        <w:numPr>
          <w:ilvl w:val="1"/>
          <w:numId w:val="4"/>
        </w:numPr>
        <w:tabs>
          <w:tab w:val="left" w:pos="567"/>
        </w:tabs>
        <w:spacing w:after="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Piegādātāja pienākumi:</w:t>
      </w:r>
    </w:p>
    <w:p w:rsidR="005B76EA" w:rsidRDefault="005B76EA"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(divu) dienu laikā elektroniski informēt Pasūtītāju par pasūtījuma saņemšanu;</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transportējot Preci, nodrošināt Preces drošību pret iespējamajiem bojājumiem;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tehniķa ierašanos iekārtas neprecīzas darbības vai salūšanas gadījumā</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1 darba dienas laikā no izsaukuma brīža;</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ražotāja noteikto tehnisko apkopju veikšanu iekārtas garantijas laikā.</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1.,2. drošības grupas medicīnas iekārtām</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 xml:space="preserve">saskaņā ar Noteikumiem Nr.581, nodrošināt Preces elektrodrošības, galveno funkciju un raksturlielumu pārbaudi un metroloģisko kontroli, ko veic institūcija, kas ir akreditēta atbilstoši LVS NE 17020:2005 standartam; </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ražotāja noteiktās iekārtas pirmreizējās un regulārās pārbaudes uzstādot iekārtu un tās garantijas laikā.</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iekārtas tehniskajā dokumentācijā pieprasītā garantētā elektroapgādes režīma pārbaudi.</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lastRenderedPageBreak/>
        <w:t>Piegādātājs nodrošina iespēju uz remonta laiku, ja tas paredzams ilgāk par 21 (divdesmit vienu) kalendāro dienu, aizvietot nestrādājošu iekārtu ar analogu Preci 5 (piecu) darba dienu laikā bez papildus samaksas;</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sagatavot un nodot Pasūtītājam rēķinu un pieņemšanas -nodošanas aktu par piegādāto Preci;</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780FC7" w:rsidRPr="00780FC7" w:rsidRDefault="00780FC7" w:rsidP="008B0BD1">
      <w:pPr>
        <w:numPr>
          <w:ilvl w:val="2"/>
          <w:numId w:val="4"/>
        </w:numPr>
        <w:tabs>
          <w:tab w:val="left" w:pos="567"/>
          <w:tab w:val="num" w:pos="1276"/>
          <w:tab w:val="num" w:pos="1997"/>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Līguma izpildi ar saviem spēkiem, resursiem un līdzekļiem</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Piegādātāja tiesības:</w:t>
      </w:r>
    </w:p>
    <w:p w:rsidR="00780FC7" w:rsidRPr="00780FC7" w:rsidRDefault="00780FC7"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6.2.1.</w:t>
      </w:r>
      <w:r w:rsidRPr="00780FC7">
        <w:rPr>
          <w:rFonts w:ascii="Times New Roman" w:eastAsia="Times New Roman" w:hAnsi="Times New Roman" w:cs="Times New Roman"/>
          <w:sz w:val="24"/>
          <w:szCs w:val="24"/>
        </w:rPr>
        <w:tab/>
        <w:t>par piegādātu kvalitatīvu Preci savlaicīgi saņemt Līgumā noteikto samaksu;</w:t>
      </w:r>
    </w:p>
    <w:p w:rsidR="00780FC7" w:rsidRPr="00780FC7" w:rsidRDefault="00780FC7"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6.2.2.</w:t>
      </w:r>
      <w:r w:rsidRPr="00780FC7">
        <w:rPr>
          <w:rFonts w:ascii="Times New Roman" w:eastAsia="Times New Roman" w:hAnsi="Times New Roman" w:cs="Times New Roman"/>
          <w:sz w:val="24"/>
          <w:szCs w:val="24"/>
        </w:rPr>
        <w:tab/>
        <w:t>saņemt no Pasūtītāja saistību izpildei nepieciešamo informāciju.</w:t>
      </w:r>
    </w:p>
    <w:p w:rsidR="00780FC7" w:rsidRPr="00780FC7" w:rsidRDefault="00780FC7" w:rsidP="008B0BD1">
      <w:pPr>
        <w:tabs>
          <w:tab w:val="left" w:pos="567"/>
          <w:tab w:val="left" w:pos="993"/>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6.3.</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Pasūtītāja pienākumi:</w:t>
      </w:r>
    </w:p>
    <w:p w:rsidR="00780FC7" w:rsidRPr="00780FC7" w:rsidRDefault="008B0BD1"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 </w:t>
      </w:r>
      <w:r w:rsidR="00780FC7" w:rsidRPr="00780FC7">
        <w:rPr>
          <w:rFonts w:ascii="Times New Roman" w:eastAsia="Times New Roman" w:hAnsi="Times New Roman" w:cs="Times New Roman"/>
          <w:sz w:val="24"/>
          <w:szCs w:val="24"/>
        </w:rPr>
        <w:t>pārbaudīt piegādāto Preču kvalitāti un atbilstību Līguma noteikumiem;</w:t>
      </w:r>
    </w:p>
    <w:p w:rsidR="00780FC7" w:rsidRPr="00780FC7" w:rsidRDefault="008B0BD1" w:rsidP="008B0BD1">
      <w:pPr>
        <w:tabs>
          <w:tab w:val="left" w:pos="567"/>
          <w:tab w:val="left" w:pos="1276"/>
        </w:tabs>
        <w:spacing w:after="0" w:line="240" w:lineRule="auto"/>
        <w:ind w:right="-2"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6.3.2. </w:t>
      </w:r>
      <w:r w:rsidR="00780FC7" w:rsidRPr="008B0BD1">
        <w:rPr>
          <w:rFonts w:ascii="Times New Roman" w:eastAsia="Times New Roman" w:hAnsi="Times New Roman" w:cs="Times New Roman"/>
          <w:sz w:val="24"/>
          <w:szCs w:val="24"/>
        </w:rPr>
        <w:t>Līgumā noteiktajā kārtībā savlaicīgi samaksāt par pieņemto, Līguma prasībām</w:t>
      </w:r>
      <w:r w:rsidR="00780FC7" w:rsidRPr="00780FC7">
        <w:rPr>
          <w:rFonts w:ascii="Times New Roman" w:eastAsia="Calibri" w:hAnsi="Times New Roman" w:cs="Times New Roman"/>
          <w:sz w:val="24"/>
          <w:szCs w:val="24"/>
        </w:rPr>
        <w:t xml:space="preserve"> atbilstošu un kvalitatīvu Preci.</w:t>
      </w:r>
    </w:p>
    <w:p w:rsidR="00780FC7" w:rsidRPr="00780FC7" w:rsidRDefault="008B0BD1" w:rsidP="008B0BD1">
      <w:pPr>
        <w:numPr>
          <w:ilvl w:val="1"/>
          <w:numId w:val="7"/>
        </w:numPr>
        <w:tabs>
          <w:tab w:val="left" w:pos="426"/>
          <w:tab w:val="left" w:pos="567"/>
        </w:tabs>
        <w:spacing w:after="0" w:line="240" w:lineRule="auto"/>
        <w:ind w:left="0" w:right="-2"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Pasūtītāja tiesības:</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dot Piegādātājam saistošus norādījumus attiecībā uz Līguma izpildi;</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saņemt no Piegādātāja informāciju un paskaidrojumus par Līguma izpildes gaitu un citiem Līguma izpildes jautājumiem;</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apturēt Līguma izpildi Līguma 3.3.punktā noteiktajos gadījumos;</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atsaka pieņemt Līguma izpildījumu, ja piegādāta nekvalitatīva un Līguma noteikumiem neatbilstoša Prece.</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contextualSpacing/>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atbildība</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780FC7" w:rsidRPr="00780FC7" w:rsidRDefault="00780FC7" w:rsidP="008B0BD1">
      <w:pPr>
        <w:numPr>
          <w:ilvl w:val="1"/>
          <w:numId w:val="7"/>
        </w:numPr>
        <w:tabs>
          <w:tab w:val="left" w:pos="567"/>
          <w:tab w:val="left" w:pos="993"/>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Līgumā noteikto maksājumu termiņu kavējumu Piegādātājs ir tiesīgs piemērot Pasūtītājam līgumsodu</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0.1% apmērā no termiņā nesamaksātās summas par katru maksājuma nokavējuma dienu, bet ne vairāk kā 10% no kavētā maksājuma summas.</w:t>
      </w:r>
      <w:r w:rsidRPr="00780FC7">
        <w:rPr>
          <w:rFonts w:ascii="Times New Roman" w:eastAsia="Calibri" w:hAnsi="Times New Roman" w:cs="Times New Roman"/>
          <w:color w:val="000000"/>
          <w:sz w:val="24"/>
          <w:szCs w:val="24"/>
        </w:rPr>
        <w:t xml:space="preserve"> </w:t>
      </w:r>
    </w:p>
    <w:p w:rsidR="00780FC7" w:rsidRPr="00780FC7" w:rsidRDefault="00780FC7" w:rsidP="008B0BD1">
      <w:pPr>
        <w:numPr>
          <w:ilvl w:val="1"/>
          <w:numId w:val="7"/>
        </w:numPr>
        <w:tabs>
          <w:tab w:val="left" w:pos="567"/>
          <w:tab w:val="left" w:pos="993"/>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Līgumsoda samaksa neatbrīvo Puses no turpmākas saistību izpildes pienākuma un netiek ieskaitīta zaudējumu atlīdzībā.</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Nepārvarama vara</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80FC7">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780FC7">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Ar rakstisku vienošanos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80FC7">
        <w:rPr>
          <w:rFonts w:ascii="Times New Roman" w:eastAsia="Times New Roman" w:hAnsi="Times New Roman" w:cs="Times New Roman"/>
          <w:bCs/>
          <w:iCs/>
          <w:kern w:val="56"/>
          <w:sz w:val="24"/>
          <w:szCs w:val="24"/>
          <w:lang w:eastAsia="lv-LV"/>
        </w:rPr>
        <w:t>Pusei</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ir jāatdod otrai tas, ko tā izpildījusi vai par izpildīto jāatlīdzina.</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Strīdu izskatīšanas kārtība</w:t>
      </w:r>
    </w:p>
    <w:p w:rsidR="00780FC7" w:rsidRPr="00780FC7" w:rsidRDefault="00780FC7" w:rsidP="008B0BD1">
      <w:pPr>
        <w:numPr>
          <w:ilvl w:val="1"/>
          <w:numId w:val="7"/>
        </w:numPr>
        <w:tabs>
          <w:tab w:val="left" w:pos="567"/>
        </w:tabs>
        <w:spacing w:before="120" w:after="12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DE7E72" w:rsidRPr="00064A67" w:rsidRDefault="00780FC7" w:rsidP="008B0BD1">
      <w:pPr>
        <w:numPr>
          <w:ilvl w:val="1"/>
          <w:numId w:val="7"/>
        </w:numPr>
        <w:tabs>
          <w:tab w:val="left" w:pos="567"/>
        </w:tabs>
        <w:spacing w:before="120" w:after="12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Jautājumos, kas nav tiešā veidā paredzēti Līgumā, Puses risina saskaņā ar spēkā</w:t>
      </w:r>
      <w:r w:rsidR="00064A67">
        <w:rPr>
          <w:rFonts w:ascii="Times New Roman" w:eastAsia="Calibri" w:hAnsi="Times New Roman" w:cs="Times New Roman"/>
          <w:sz w:val="24"/>
          <w:szCs w:val="24"/>
        </w:rPr>
        <w:t xml:space="preserve"> esošajiem normatīvajiem aktiem.</w:t>
      </w: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Citi noteikumi</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kādai no Pusēm tiek mainīti rekvizīti vai Līguma 10.</w:t>
      </w:r>
      <w:r w:rsidR="000B01EC">
        <w:rPr>
          <w:rFonts w:ascii="Times New Roman" w:eastAsia="Calibri" w:hAnsi="Times New Roman" w:cs="Times New Roman"/>
          <w:sz w:val="24"/>
          <w:szCs w:val="24"/>
        </w:rPr>
        <w:t>11</w:t>
      </w:r>
      <w:r w:rsidRPr="00780FC7">
        <w:rPr>
          <w:rFonts w:ascii="Times New Roman" w:eastAsia="Calibri" w:hAnsi="Times New Roman" w:cs="Times New Roman"/>
          <w:sz w:val="24"/>
          <w:szCs w:val="24"/>
        </w:rPr>
        <w:t>. un 10.</w:t>
      </w:r>
      <w:r w:rsidR="000B01EC">
        <w:rPr>
          <w:rFonts w:ascii="Times New Roman" w:eastAsia="Calibri" w:hAnsi="Times New Roman" w:cs="Times New Roman"/>
          <w:sz w:val="24"/>
          <w:szCs w:val="24"/>
        </w:rPr>
        <w:t>12</w:t>
      </w:r>
      <w:r w:rsidRPr="00780FC7">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Informācijas apmaiņa starp Pusēm var notikt arī izmantojot e-pasta saraksti, kas kļūst par Līguma neatņemamu sastāvdaļu.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nav tiesīgas nodot savas tiesības un saistības, kas saistītas ar Līgumu un izriet no tā, trešajai personai.</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 kontaktpersona:</w:t>
      </w:r>
      <w:r w:rsidR="000B01EC">
        <w:rPr>
          <w:rFonts w:ascii="Times New Roman" w:eastAsia="Calibri" w:hAnsi="Times New Roman" w:cs="Times New Roman"/>
          <w:sz w:val="24"/>
          <w:szCs w:val="24"/>
        </w:rPr>
        <w:t xml:space="preserve"> </w:t>
      </w:r>
      <w:r w:rsidR="000B01EC">
        <w:rPr>
          <w:rFonts w:ascii="Times New Roman" w:eastAsia="Calibri" w:hAnsi="Times New Roman" w:cs="Times New Roman"/>
          <w:color w:val="000000"/>
          <w:sz w:val="24"/>
          <w:szCs w:val="24"/>
        </w:rPr>
        <w:t xml:space="preserve">Renata Panasjuka, tālruņa numurs: 67069180, e-pasts: </w:t>
      </w:r>
      <w:hyperlink r:id="rId8" w:history="1">
        <w:r w:rsidR="000B01EC" w:rsidRPr="000B01EC">
          <w:rPr>
            <w:rFonts w:ascii="Times New Roman" w:eastAsia="Calibri" w:hAnsi="Times New Roman" w:cs="Times New Roman"/>
            <w:color w:val="0000FF"/>
            <w:sz w:val="24"/>
            <w:szCs w:val="24"/>
            <w:u w:val="single"/>
          </w:rPr>
          <w:t>renata.panasjuka@stradini.lv</w:t>
        </w:r>
      </w:hyperlink>
      <w:r w:rsidRPr="00780FC7">
        <w:rPr>
          <w:rFonts w:ascii="Times New Roman" w:eastAsia="Calibri" w:hAnsi="Times New Roman" w:cs="Times New Roman"/>
          <w:sz w:val="24"/>
          <w:szCs w:val="24"/>
        </w:rPr>
        <w:t>. Pilnvarotā persona ir tiesīga pieņemt Preci, parakstīt attiecīgos pieņemšanas – nodošanas dokumentus.</w:t>
      </w:r>
      <w:r w:rsidR="008B0BD1">
        <w:rPr>
          <w:rFonts w:ascii="Times New Roman" w:eastAsia="Calibri" w:hAnsi="Times New Roman" w:cs="Times New Roman"/>
          <w:sz w:val="24"/>
          <w:szCs w:val="24"/>
        </w:rPr>
        <w:t xml:space="preserve">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Piegādātāja kontaktpersona: </w:t>
      </w:r>
      <w:r w:rsidR="004A1D1D">
        <w:rPr>
          <w:rFonts w:ascii="Times New Roman" w:eastAsia="Calibri" w:hAnsi="Times New Roman" w:cs="Times New Roman"/>
          <w:sz w:val="24"/>
          <w:szCs w:val="24"/>
        </w:rPr>
        <w:t>Eva Rubene</w:t>
      </w:r>
      <w:r w:rsidR="004A1D1D" w:rsidRPr="00780FC7">
        <w:rPr>
          <w:rFonts w:ascii="Times New Roman" w:eastAsia="Calibri" w:hAnsi="Times New Roman" w:cs="Times New Roman"/>
          <w:sz w:val="24"/>
          <w:szCs w:val="24"/>
        </w:rPr>
        <w:t xml:space="preserve">, tālruņa numurs: </w:t>
      </w:r>
      <w:r w:rsidR="004A1D1D">
        <w:rPr>
          <w:rFonts w:ascii="Times New Roman" w:eastAsia="Calibri" w:hAnsi="Times New Roman" w:cs="Times New Roman"/>
          <w:sz w:val="24"/>
          <w:szCs w:val="24"/>
        </w:rPr>
        <w:t>67620126; 25628880</w:t>
      </w:r>
      <w:r w:rsidR="004A1D1D" w:rsidRPr="00780FC7">
        <w:rPr>
          <w:rFonts w:ascii="Times New Roman" w:eastAsia="Calibri" w:hAnsi="Times New Roman" w:cs="Times New Roman"/>
          <w:sz w:val="24"/>
          <w:szCs w:val="24"/>
        </w:rPr>
        <w:t>, e-pasta adrese</w:t>
      </w:r>
      <w:r w:rsidR="004A1D1D">
        <w:rPr>
          <w:rFonts w:ascii="Times New Roman" w:eastAsia="Calibri" w:hAnsi="Times New Roman" w:cs="Times New Roman"/>
          <w:sz w:val="24"/>
          <w:szCs w:val="24"/>
        </w:rPr>
        <w:t xml:space="preserve">: </w:t>
      </w:r>
      <w:hyperlink r:id="rId9" w:history="1">
        <w:r w:rsidR="004A1D1D" w:rsidRPr="00666DCB">
          <w:rPr>
            <w:rStyle w:val="Hyperlink"/>
            <w:rFonts w:ascii="Times New Roman" w:eastAsia="Calibri" w:hAnsi="Times New Roman" w:cs="Times New Roman"/>
            <w:sz w:val="24"/>
            <w:szCs w:val="24"/>
          </w:rPr>
          <w:t>eva.rubene@arbor.lv</w:t>
        </w:r>
      </w:hyperlink>
      <w:r w:rsidR="004A1D1D">
        <w:rPr>
          <w:rFonts w:ascii="Times New Roman" w:eastAsia="Calibri" w:hAnsi="Times New Roman" w:cs="Times New Roman"/>
          <w:sz w:val="24"/>
          <w:szCs w:val="24"/>
        </w:rPr>
        <w:t xml:space="preserve"> (</w:t>
      </w:r>
      <w:r w:rsidR="004A1D1D" w:rsidRPr="00C33649">
        <w:rPr>
          <w:rFonts w:ascii="Times New Roman" w:eastAsia="Calibri" w:hAnsi="Times New Roman" w:cs="Times New Roman"/>
          <w:i/>
          <w:caps/>
          <w:sz w:val="24"/>
          <w:szCs w:val="24"/>
        </w:rPr>
        <w:t>cc</w:t>
      </w:r>
      <w:r w:rsidR="004A1D1D">
        <w:rPr>
          <w:rFonts w:ascii="Times New Roman" w:eastAsia="Calibri" w:hAnsi="Times New Roman" w:cs="Times New Roman"/>
          <w:i/>
          <w:sz w:val="24"/>
          <w:szCs w:val="24"/>
        </w:rPr>
        <w:t xml:space="preserve">: </w:t>
      </w:r>
      <w:hyperlink r:id="rId10" w:history="1">
        <w:r w:rsidR="004A1D1D" w:rsidRPr="00666DCB">
          <w:rPr>
            <w:rStyle w:val="Hyperlink"/>
            <w:rFonts w:ascii="Times New Roman" w:eastAsia="Calibri" w:hAnsi="Times New Roman" w:cs="Times New Roman"/>
            <w:sz w:val="24"/>
            <w:szCs w:val="24"/>
          </w:rPr>
          <w:t>kate@arbor.lv</w:t>
        </w:r>
      </w:hyperlink>
      <w:r w:rsidR="004A1D1D">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Līgums sagatavots latviešu valodā, parakstīts divos oriģinālos eksemplāros uz </w:t>
      </w:r>
      <w:r w:rsidR="008B0BD1">
        <w:rPr>
          <w:rFonts w:ascii="Times New Roman" w:eastAsia="Times New Roman" w:hAnsi="Times New Roman" w:cs="Times New Roman"/>
          <w:sz w:val="24"/>
          <w:szCs w:val="24"/>
        </w:rPr>
        <w:t>6</w:t>
      </w:r>
      <w:r w:rsidRPr="00780FC7">
        <w:rPr>
          <w:rFonts w:ascii="Times New Roman" w:eastAsia="Times New Roman" w:hAnsi="Times New Roman" w:cs="Times New Roman"/>
          <w:sz w:val="24"/>
          <w:szCs w:val="24"/>
        </w:rPr>
        <w:t xml:space="preserve"> (</w:t>
      </w:r>
      <w:r w:rsidR="008B0BD1">
        <w:rPr>
          <w:rFonts w:ascii="Times New Roman" w:eastAsia="Times New Roman" w:hAnsi="Times New Roman" w:cs="Times New Roman"/>
          <w:sz w:val="24"/>
          <w:szCs w:val="24"/>
        </w:rPr>
        <w:t>sešām</w:t>
      </w:r>
      <w:r w:rsidRPr="00780FC7">
        <w:rPr>
          <w:rFonts w:ascii="Times New Roman" w:eastAsia="Times New Roman" w:hAnsi="Times New Roman" w:cs="Times New Roman"/>
          <w:sz w:val="24"/>
          <w:szCs w:val="24"/>
        </w:rPr>
        <w:t xml:space="preserve">) lapām, ar </w:t>
      </w:r>
      <w:r w:rsidR="000B01EC">
        <w:rPr>
          <w:rFonts w:ascii="Times New Roman" w:eastAsia="Times New Roman" w:hAnsi="Times New Roman" w:cs="Times New Roman"/>
          <w:sz w:val="24"/>
          <w:szCs w:val="24"/>
        </w:rPr>
        <w:t>2</w:t>
      </w:r>
      <w:r w:rsidRPr="00780FC7">
        <w:rPr>
          <w:rFonts w:ascii="Times New Roman" w:eastAsia="Times New Roman" w:hAnsi="Times New Roman" w:cs="Times New Roman"/>
          <w:sz w:val="24"/>
          <w:szCs w:val="24"/>
        </w:rPr>
        <w:t xml:space="preserve"> (</w:t>
      </w:r>
      <w:r w:rsidR="000B01EC">
        <w:rPr>
          <w:rFonts w:ascii="Times New Roman" w:eastAsia="Times New Roman" w:hAnsi="Times New Roman" w:cs="Times New Roman"/>
          <w:sz w:val="24"/>
          <w:szCs w:val="24"/>
        </w:rPr>
        <w:t>diviem</w:t>
      </w:r>
      <w:r w:rsidRPr="00780FC7">
        <w:rPr>
          <w:rFonts w:ascii="Times New Roman" w:eastAsia="Times New Roman" w:hAnsi="Times New Roman" w:cs="Times New Roman"/>
          <w:sz w:val="24"/>
          <w:szCs w:val="24"/>
        </w:rPr>
        <w:t>) pielikum</w:t>
      </w:r>
      <w:r w:rsidR="000B01EC">
        <w:rPr>
          <w:rFonts w:ascii="Times New Roman" w:eastAsia="Times New Roman" w:hAnsi="Times New Roman" w:cs="Times New Roman"/>
          <w:sz w:val="24"/>
          <w:szCs w:val="24"/>
        </w:rPr>
        <w:t>iem</w:t>
      </w:r>
      <w:r w:rsidRPr="00780FC7">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80FC7" w:rsidRPr="00780FC7" w:rsidTr="00C76B8B">
        <w:trPr>
          <w:trHeight w:val="80"/>
        </w:trPr>
        <w:tc>
          <w:tcPr>
            <w:tcW w:w="4608" w:type="dxa"/>
          </w:tcPr>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u w:val="single"/>
              </w:rPr>
            </w:pPr>
            <w:r w:rsidRPr="00780FC7">
              <w:rPr>
                <w:rFonts w:ascii="Times New Roman" w:eastAsia="Times New Roman" w:hAnsi="Times New Roman" w:cs="Times New Roman"/>
                <w:b/>
                <w:bCs/>
                <w:sz w:val="24"/>
                <w:szCs w:val="24"/>
                <w:u w:val="single"/>
              </w:rPr>
              <w:t>Pasūtītājs: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VSIA “Paula Stradiņa klīniskās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universitātes slimnīca”</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Reģ. Nr. 40003457109</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Pilsoņu iela 13, Rīga, LV - 1002</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Konta Nr. </w:t>
            </w:r>
            <w:r w:rsidRPr="00780FC7">
              <w:rPr>
                <w:rFonts w:ascii="Times New Roman" w:eastAsia="Calibri" w:hAnsi="Times New Roman" w:cs="Times New Roman"/>
                <w:bCs/>
                <w:sz w:val="24"/>
                <w:szCs w:val="24"/>
              </w:rPr>
              <w:t>LV74HABA0551027673367</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Banka: AS Swedbank</w:t>
            </w:r>
            <w:r w:rsidR="008B0BD1">
              <w:rPr>
                <w:rFonts w:ascii="Times New Roman" w:eastAsia="Times New Roman" w:hAnsi="Times New Roman" w:cs="Times New Roman"/>
                <w:sz w:val="24"/>
                <w:szCs w:val="24"/>
              </w:rPr>
              <w:t xml:space="preserve"> </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Kods: </w:t>
            </w:r>
            <w:r w:rsidRPr="00780FC7">
              <w:rPr>
                <w:rFonts w:ascii="Times New Roman" w:eastAsia="Calibri" w:hAnsi="Times New Roman" w:cs="Times New Roman"/>
                <w:bCs/>
                <w:sz w:val="24"/>
                <w:szCs w:val="24"/>
              </w:rPr>
              <w:t>HABALV22</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w:t>
            </w:r>
          </w:p>
          <w:p w:rsidR="00780FC7" w:rsidRPr="000B01EC" w:rsidRDefault="000B01EC" w:rsidP="008B0BD1">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p w:rsidR="00780FC7" w:rsidRPr="00780FC7" w:rsidRDefault="00780FC7" w:rsidP="008B0BD1">
            <w:pPr>
              <w:tabs>
                <w:tab w:val="left" w:pos="567"/>
                <w:tab w:val="left" w:pos="3195"/>
              </w:tabs>
              <w:spacing w:after="0" w:line="240" w:lineRule="auto"/>
              <w:ind w:right="-2"/>
              <w:jc w:val="both"/>
              <w:rPr>
                <w:rFonts w:ascii="Times New Roman" w:eastAsia="Times New Roman" w:hAnsi="Times New Roman" w:cs="Times New Roman"/>
                <w:b/>
                <w:bCs/>
                <w:sz w:val="24"/>
                <w:szCs w:val="24"/>
              </w:rPr>
            </w:pPr>
          </w:p>
          <w:p w:rsidR="00780FC7" w:rsidRPr="00780FC7" w:rsidRDefault="00780FC7" w:rsidP="008B0BD1">
            <w:pPr>
              <w:tabs>
                <w:tab w:val="left" w:pos="567"/>
                <w:tab w:val="left" w:pos="3195"/>
              </w:tabs>
              <w:spacing w:after="0" w:line="240" w:lineRule="auto"/>
              <w:ind w:right="-2"/>
              <w:jc w:val="both"/>
              <w:rPr>
                <w:rFonts w:ascii="Times New Roman" w:eastAsia="Times New Roman" w:hAnsi="Times New Roman" w:cs="Times New Roman"/>
                <w:b/>
                <w:bCs/>
                <w:sz w:val="24"/>
                <w:szCs w:val="24"/>
              </w:rPr>
            </w:pPr>
          </w:p>
        </w:tc>
        <w:tc>
          <w:tcPr>
            <w:tcW w:w="4637" w:type="dxa"/>
          </w:tcPr>
          <w:p w:rsidR="00780FC7" w:rsidRPr="00780FC7" w:rsidRDefault="00780FC7" w:rsidP="008B0BD1">
            <w:pPr>
              <w:tabs>
                <w:tab w:val="left" w:pos="567"/>
              </w:tabs>
              <w:spacing w:after="0" w:line="240" w:lineRule="auto"/>
              <w:ind w:right="-2"/>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u w:val="single"/>
              </w:rPr>
              <w:t>Piegādātājs:</w:t>
            </w:r>
          </w:p>
          <w:p w:rsidR="00DE7E72" w:rsidRPr="00487BD3" w:rsidRDefault="00DE7E72" w:rsidP="008B0BD1">
            <w:pPr>
              <w:tabs>
                <w:tab w:val="left" w:pos="567"/>
              </w:tabs>
              <w:spacing w:after="0" w:line="240" w:lineRule="auto"/>
              <w:ind w:right="-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“Arbor Medical Korporācija” </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sidRPr="00487BD3">
              <w:rPr>
                <w:rFonts w:ascii="Times New Roman" w:eastAsia="Times New Roman" w:hAnsi="Times New Roman" w:cs="Times New Roman"/>
                <w:sz w:val="24"/>
                <w:szCs w:val="24"/>
              </w:rPr>
              <w:t xml:space="preserve">Reģ. Nr.: </w:t>
            </w:r>
            <w:r>
              <w:rPr>
                <w:rFonts w:ascii="Times New Roman" w:eastAsia="Times New Roman" w:hAnsi="Times New Roman" w:cs="Times New Roman"/>
                <w:sz w:val="24"/>
                <w:szCs w:val="24"/>
              </w:rPr>
              <w:t>40003547099</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Meistaru iela 7, Valdlauči, Ķekavas novads, LV - 1076</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sidRPr="00487BD3">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LV98HABA0551000850592</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p>
          <w:p w:rsidR="00DD1A86" w:rsidRPr="00780FC7" w:rsidRDefault="00DD1A86" w:rsidP="008B0BD1">
            <w:pPr>
              <w:tabs>
                <w:tab w:val="left" w:pos="567"/>
              </w:tabs>
              <w:spacing w:after="0" w:line="240" w:lineRule="auto"/>
              <w:ind w:right="-2"/>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____________________________</w:t>
            </w:r>
          </w:p>
          <w:p w:rsidR="00780FC7" w:rsidRPr="00780FC7"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D.Rātfeldere</w:t>
            </w: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p>
        </w:tc>
      </w:tr>
      <w:tr w:rsidR="00780FC7" w:rsidRPr="00780FC7" w:rsidTr="00C76B8B">
        <w:trPr>
          <w:trHeight w:val="80"/>
        </w:trPr>
        <w:tc>
          <w:tcPr>
            <w:tcW w:w="4608" w:type="dxa"/>
          </w:tcPr>
          <w:p w:rsidR="00780FC7" w:rsidRPr="00780FC7" w:rsidRDefault="00780FC7" w:rsidP="008B0BD1">
            <w:pPr>
              <w:tabs>
                <w:tab w:val="left" w:pos="567"/>
                <w:tab w:val="center" w:pos="2142"/>
              </w:tabs>
              <w:spacing w:after="0" w:line="240" w:lineRule="auto"/>
              <w:ind w:right="-2"/>
              <w:rPr>
                <w:rFonts w:ascii="Times New Roman" w:eastAsia="Times New Roman" w:hAnsi="Times New Roman" w:cs="Times New Roman"/>
                <w:b/>
                <w:bCs/>
                <w:sz w:val="24"/>
                <w:szCs w:val="24"/>
              </w:rPr>
            </w:pPr>
          </w:p>
        </w:tc>
        <w:tc>
          <w:tcPr>
            <w:tcW w:w="4637" w:type="dxa"/>
          </w:tcPr>
          <w:p w:rsidR="00780FC7" w:rsidRDefault="00780FC7" w:rsidP="008B0BD1">
            <w:pPr>
              <w:tabs>
                <w:tab w:val="left" w:pos="567"/>
              </w:tabs>
              <w:spacing w:after="0" w:line="240" w:lineRule="auto"/>
              <w:ind w:right="-2"/>
              <w:rPr>
                <w:rFonts w:ascii="Times New Roman" w:eastAsia="Times New Roman" w:hAnsi="Times New Roman" w:cs="Times New Roman"/>
                <w:sz w:val="23"/>
                <w:szCs w:val="23"/>
              </w:rPr>
            </w:pPr>
          </w:p>
          <w:p w:rsidR="000B01EC" w:rsidRDefault="000B01EC" w:rsidP="008B0BD1">
            <w:pPr>
              <w:tabs>
                <w:tab w:val="left" w:pos="567"/>
              </w:tabs>
              <w:spacing w:after="0" w:line="240" w:lineRule="auto"/>
              <w:ind w:right="-2"/>
              <w:rPr>
                <w:rFonts w:ascii="Times New Roman" w:eastAsia="Times New Roman" w:hAnsi="Times New Roman" w:cs="Times New Roman"/>
                <w:sz w:val="23"/>
                <w:szCs w:val="23"/>
              </w:rPr>
            </w:pPr>
          </w:p>
          <w:p w:rsidR="000B01EC" w:rsidRDefault="000B01EC" w:rsidP="008B0BD1">
            <w:pPr>
              <w:tabs>
                <w:tab w:val="left" w:pos="567"/>
              </w:tabs>
              <w:spacing w:after="0" w:line="240" w:lineRule="auto"/>
              <w:ind w:right="-2"/>
              <w:rPr>
                <w:rFonts w:ascii="Times New Roman" w:eastAsia="Times New Roman" w:hAnsi="Times New Roman" w:cs="Times New Roman"/>
                <w:sz w:val="23"/>
                <w:szCs w:val="23"/>
              </w:rPr>
            </w:pPr>
          </w:p>
          <w:p w:rsidR="000B01EC" w:rsidRPr="00780FC7" w:rsidRDefault="000B01EC" w:rsidP="008B0BD1">
            <w:pPr>
              <w:tabs>
                <w:tab w:val="left" w:pos="567"/>
              </w:tabs>
              <w:spacing w:after="0" w:line="240" w:lineRule="auto"/>
              <w:ind w:right="-2"/>
              <w:rPr>
                <w:rFonts w:ascii="Times New Roman" w:eastAsia="Times New Roman" w:hAnsi="Times New Roman" w:cs="Times New Roman"/>
                <w:sz w:val="23"/>
                <w:szCs w:val="23"/>
              </w:rPr>
            </w:pPr>
          </w:p>
        </w:tc>
      </w:tr>
    </w:tbl>
    <w:p w:rsidR="00780FC7" w:rsidRPr="00780FC7" w:rsidRDefault="00780FC7" w:rsidP="008B0BD1">
      <w:pPr>
        <w:tabs>
          <w:tab w:val="left" w:pos="567"/>
        </w:tabs>
        <w:suppressAutoHyphens/>
        <w:autoSpaceDN w:val="0"/>
        <w:spacing w:after="0" w:line="240" w:lineRule="auto"/>
        <w:ind w:right="-2"/>
        <w:textAlignment w:val="baseline"/>
        <w:rPr>
          <w:rFonts w:ascii="Times New Roman" w:eastAsia="Calibri" w:hAnsi="Times New Roman" w:cs="Times New Roman"/>
          <w:b/>
          <w:sz w:val="23"/>
          <w:szCs w:val="23"/>
        </w:rPr>
      </w:pPr>
    </w:p>
    <w:p w:rsidR="00F85245" w:rsidRPr="00F85245" w:rsidRDefault="00F85245" w:rsidP="00F85245">
      <w:pPr>
        <w:rPr>
          <w:rFonts w:ascii="Times New Roman" w:eastAsia="Times New Roman" w:hAnsi="Times New Roman" w:cs="Times New Roman"/>
          <w:lang w:eastAsia="ar-SA"/>
        </w:rPr>
      </w:pPr>
      <w:bookmarkStart w:id="0" w:name="_GoBack"/>
      <w:bookmarkEnd w:id="0"/>
    </w:p>
    <w:sectPr w:rsidR="00F85245" w:rsidRPr="00F85245" w:rsidSect="00361D3E">
      <w:footerReference w:type="defaul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EC" w:rsidRDefault="000B01EC" w:rsidP="000B01EC">
      <w:pPr>
        <w:spacing w:after="0" w:line="240" w:lineRule="auto"/>
      </w:pPr>
      <w:r>
        <w:separator/>
      </w:r>
    </w:p>
  </w:endnote>
  <w:endnote w:type="continuationSeparator" w:id="0">
    <w:p w:rsidR="000B01EC" w:rsidRDefault="000B01EC" w:rsidP="000B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595045"/>
      <w:docPartObj>
        <w:docPartGallery w:val="Page Numbers (Bottom of Page)"/>
        <w:docPartUnique/>
      </w:docPartObj>
    </w:sdtPr>
    <w:sdtEndPr>
      <w:rPr>
        <w:noProof/>
      </w:rPr>
    </w:sdtEndPr>
    <w:sdtContent>
      <w:p w:rsidR="000B01EC" w:rsidRDefault="000B01EC">
        <w:pPr>
          <w:pStyle w:val="Footer"/>
          <w:jc w:val="center"/>
        </w:pPr>
        <w:r>
          <w:fldChar w:fldCharType="begin"/>
        </w:r>
        <w:r>
          <w:instrText xml:space="preserve"> PAGE   \* MERGEFORMAT </w:instrText>
        </w:r>
        <w:r>
          <w:fldChar w:fldCharType="separate"/>
        </w:r>
        <w:r w:rsidR="00F85245">
          <w:rPr>
            <w:noProof/>
          </w:rPr>
          <w:t>6</w:t>
        </w:r>
        <w:r>
          <w:rPr>
            <w:noProof/>
          </w:rPr>
          <w:fldChar w:fldCharType="end"/>
        </w:r>
      </w:p>
    </w:sdtContent>
  </w:sdt>
  <w:p w:rsidR="000B01EC" w:rsidRDefault="000B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EC" w:rsidRDefault="000B01EC" w:rsidP="000B01EC">
      <w:pPr>
        <w:spacing w:after="0" w:line="240" w:lineRule="auto"/>
      </w:pPr>
      <w:r>
        <w:separator/>
      </w:r>
    </w:p>
  </w:footnote>
  <w:footnote w:type="continuationSeparator" w:id="0">
    <w:p w:rsidR="000B01EC" w:rsidRDefault="000B01EC" w:rsidP="000B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904E62"/>
    <w:multiLevelType w:val="hybridMultilevel"/>
    <w:tmpl w:val="3DBCB07C"/>
    <w:lvl w:ilvl="0" w:tplc="3D6CB0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C7"/>
    <w:rsid w:val="00037C03"/>
    <w:rsid w:val="00064A67"/>
    <w:rsid w:val="000A34C6"/>
    <w:rsid w:val="000B01EC"/>
    <w:rsid w:val="000E4D8C"/>
    <w:rsid w:val="001625EE"/>
    <w:rsid w:val="00214259"/>
    <w:rsid w:val="00236EE8"/>
    <w:rsid w:val="002A0FB7"/>
    <w:rsid w:val="002D239A"/>
    <w:rsid w:val="002E0C66"/>
    <w:rsid w:val="00361D3E"/>
    <w:rsid w:val="004629D6"/>
    <w:rsid w:val="00493E93"/>
    <w:rsid w:val="004A1D1D"/>
    <w:rsid w:val="004C3922"/>
    <w:rsid w:val="00567315"/>
    <w:rsid w:val="00580947"/>
    <w:rsid w:val="005B76EA"/>
    <w:rsid w:val="005C1F9F"/>
    <w:rsid w:val="00631511"/>
    <w:rsid w:val="00667425"/>
    <w:rsid w:val="006C2068"/>
    <w:rsid w:val="00780FC7"/>
    <w:rsid w:val="007901C0"/>
    <w:rsid w:val="00792D13"/>
    <w:rsid w:val="007E0DD7"/>
    <w:rsid w:val="007F18FC"/>
    <w:rsid w:val="00822099"/>
    <w:rsid w:val="00827196"/>
    <w:rsid w:val="008B0BD1"/>
    <w:rsid w:val="008E21C3"/>
    <w:rsid w:val="009836E1"/>
    <w:rsid w:val="00B56B32"/>
    <w:rsid w:val="00BE3FE5"/>
    <w:rsid w:val="00C35603"/>
    <w:rsid w:val="00CC1B42"/>
    <w:rsid w:val="00DD1A86"/>
    <w:rsid w:val="00DE7E72"/>
    <w:rsid w:val="00E40AC4"/>
    <w:rsid w:val="00EC6860"/>
    <w:rsid w:val="00F85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8FFA"/>
  <w15:chartTrackingRefBased/>
  <w15:docId w15:val="{B261960D-BA97-4D0A-8C25-EA21609C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1EC"/>
    <w:pPr>
      <w:ind w:left="720"/>
      <w:contextualSpacing/>
    </w:pPr>
  </w:style>
  <w:style w:type="paragraph" w:styleId="Header">
    <w:name w:val="header"/>
    <w:basedOn w:val="Normal"/>
    <w:link w:val="HeaderChar"/>
    <w:uiPriority w:val="99"/>
    <w:unhideWhenUsed/>
    <w:rsid w:val="000B01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1EC"/>
  </w:style>
  <w:style w:type="paragraph" w:styleId="Footer">
    <w:name w:val="footer"/>
    <w:basedOn w:val="Normal"/>
    <w:link w:val="FooterChar"/>
    <w:uiPriority w:val="99"/>
    <w:unhideWhenUsed/>
    <w:rsid w:val="000B01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1EC"/>
  </w:style>
  <w:style w:type="character" w:styleId="Hyperlink">
    <w:name w:val="Hyperlink"/>
    <w:basedOn w:val="DefaultParagraphFont"/>
    <w:uiPriority w:val="99"/>
    <w:unhideWhenUsed/>
    <w:rsid w:val="004A1D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612789">
      <w:bodyDiv w:val="1"/>
      <w:marLeft w:val="0"/>
      <w:marRight w:val="0"/>
      <w:marTop w:val="0"/>
      <w:marBottom w:val="0"/>
      <w:divBdr>
        <w:top w:val="none" w:sz="0" w:space="0" w:color="auto"/>
        <w:left w:val="none" w:sz="0" w:space="0" w:color="auto"/>
        <w:bottom w:val="none" w:sz="0" w:space="0" w:color="auto"/>
        <w:right w:val="none" w:sz="0" w:space="0" w:color="auto"/>
      </w:divBdr>
    </w:div>
    <w:div w:id="11161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panasjuka@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te@arbor.lv" TargetMode="External"/><Relationship Id="rId4" Type="http://schemas.openxmlformats.org/officeDocument/2006/relationships/webSettings" Target="webSettings.xml"/><Relationship Id="rId9" Type="http://schemas.openxmlformats.org/officeDocument/2006/relationships/hyperlink" Target="mailto:eva.rubene@arbo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11962</Words>
  <Characters>6819</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2017-06-12T11:58:00Z</dcterms:created>
  <dcterms:modified xsi:type="dcterms:W3CDTF">2017-06-14T13:26:00Z</dcterms:modified>
</cp:coreProperties>
</file>