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AE" w:rsidRPr="00286AAE" w:rsidRDefault="00286AAE" w:rsidP="00286AAE">
      <w:pPr>
        <w:spacing w:after="0" w:line="240" w:lineRule="auto"/>
        <w:jc w:val="right"/>
        <w:rPr>
          <w:rFonts w:ascii="Times New Roman" w:eastAsia="Calibri" w:hAnsi="Times New Roman" w:cs="Times New Roman"/>
          <w:b/>
          <w:sz w:val="24"/>
          <w:szCs w:val="24"/>
        </w:rPr>
      </w:pPr>
    </w:p>
    <w:p w:rsidR="00286AAE" w:rsidRPr="00286AAE" w:rsidRDefault="00286AAE" w:rsidP="00286AAE">
      <w:pPr>
        <w:spacing w:after="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 xml:space="preserve"> LĪGUM</w:t>
      </w:r>
      <w:r>
        <w:rPr>
          <w:rFonts w:ascii="Times New Roman" w:eastAsia="SimSun" w:hAnsi="Times New Roman" w:cs="Times New Roman"/>
          <w:b/>
          <w:sz w:val="24"/>
          <w:szCs w:val="24"/>
        </w:rPr>
        <w:t>S</w:t>
      </w:r>
      <w:r w:rsidRPr="00286AAE">
        <w:rPr>
          <w:rFonts w:ascii="Times New Roman" w:eastAsia="SimSun" w:hAnsi="Times New Roman" w:cs="Times New Roman"/>
          <w:b/>
          <w:sz w:val="24"/>
          <w:szCs w:val="24"/>
        </w:rPr>
        <w:t xml:space="preserve"> </w:t>
      </w:r>
      <w:r w:rsidR="00E844EF">
        <w:rPr>
          <w:rFonts w:ascii="Times New Roman" w:eastAsia="SimSun" w:hAnsi="Times New Roman" w:cs="Times New Roman"/>
          <w:b/>
          <w:sz w:val="24"/>
          <w:szCs w:val="24"/>
        </w:rPr>
        <w:t>Nr.</w:t>
      </w:r>
      <w:r w:rsidR="00CC42AC">
        <w:rPr>
          <w:rFonts w:ascii="Times New Roman" w:eastAsia="SimSun" w:hAnsi="Times New Roman" w:cs="Times New Roman"/>
          <w:b/>
          <w:sz w:val="24"/>
          <w:szCs w:val="24"/>
        </w:rPr>
        <w:t xml:space="preserve"> SKUS</w:t>
      </w:r>
      <w:r w:rsidR="00B5000D">
        <w:rPr>
          <w:rFonts w:ascii="Times New Roman" w:eastAsia="SimSun" w:hAnsi="Times New Roman" w:cs="Times New Roman"/>
          <w:b/>
          <w:sz w:val="24"/>
          <w:szCs w:val="24"/>
        </w:rPr>
        <w:t xml:space="preserve"> 20/17</w:t>
      </w:r>
    </w:p>
    <w:p w:rsidR="00286AAE" w:rsidRPr="00286AAE" w:rsidRDefault="007303AD" w:rsidP="00921BBD">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b/>
          <w:sz w:val="24"/>
          <w:szCs w:val="24"/>
        </w:rPr>
        <w:t xml:space="preserve"> </w:t>
      </w:r>
      <w:r w:rsidR="00921BBD">
        <w:rPr>
          <w:rFonts w:ascii="Times New Roman" w:eastAsia="SimSun" w:hAnsi="Times New Roman" w:cs="Times New Roman"/>
          <w:b/>
          <w:sz w:val="24"/>
          <w:szCs w:val="24"/>
        </w:rPr>
        <w:t xml:space="preserve">Krūts </w:t>
      </w:r>
      <w:r w:rsidR="006428E0">
        <w:rPr>
          <w:rFonts w:ascii="Times New Roman" w:eastAsia="SimSun" w:hAnsi="Times New Roman" w:cs="Times New Roman"/>
          <w:b/>
          <w:sz w:val="24"/>
          <w:szCs w:val="24"/>
        </w:rPr>
        <w:t xml:space="preserve">audu </w:t>
      </w:r>
      <w:proofErr w:type="spellStart"/>
      <w:r w:rsidR="006428E0">
        <w:rPr>
          <w:rFonts w:ascii="Times New Roman" w:eastAsia="SimSun" w:hAnsi="Times New Roman" w:cs="Times New Roman"/>
          <w:b/>
          <w:sz w:val="24"/>
          <w:szCs w:val="24"/>
        </w:rPr>
        <w:t>espanderu</w:t>
      </w:r>
      <w:proofErr w:type="spellEnd"/>
      <w:r w:rsidR="006428E0">
        <w:rPr>
          <w:rFonts w:ascii="Times New Roman" w:eastAsia="SimSun" w:hAnsi="Times New Roman" w:cs="Times New Roman"/>
          <w:b/>
          <w:sz w:val="24"/>
          <w:szCs w:val="24"/>
        </w:rPr>
        <w:t xml:space="preserve"> piegāde</w:t>
      </w:r>
    </w:p>
    <w:p w:rsidR="006428E0" w:rsidRDefault="006428E0" w:rsidP="00286AAE">
      <w:pPr>
        <w:spacing w:after="0" w:line="240" w:lineRule="auto"/>
        <w:ind w:right="-143"/>
        <w:rPr>
          <w:rFonts w:ascii="Times New Roman" w:eastAsia="SimSun" w:hAnsi="Times New Roman" w:cs="Times New Roman"/>
          <w:sz w:val="24"/>
          <w:szCs w:val="24"/>
        </w:rPr>
      </w:pPr>
    </w:p>
    <w:p w:rsidR="00286AAE" w:rsidRPr="00286AAE" w:rsidRDefault="00286AAE" w:rsidP="00286AAE">
      <w:pPr>
        <w:spacing w:after="0" w:line="240" w:lineRule="auto"/>
        <w:ind w:right="-143"/>
        <w:rPr>
          <w:rFonts w:ascii="Times New Roman" w:eastAsia="SimSun" w:hAnsi="Times New Roman" w:cs="Times New Roman"/>
          <w:sz w:val="24"/>
          <w:szCs w:val="24"/>
        </w:rPr>
      </w:pPr>
      <w:r>
        <w:rPr>
          <w:rFonts w:ascii="Times New Roman" w:eastAsia="SimSun" w:hAnsi="Times New Roman" w:cs="Times New Roman"/>
          <w:sz w:val="24"/>
          <w:szCs w:val="24"/>
        </w:rPr>
        <w:t xml:space="preserve">Rīgā,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sidR="00D02140">
        <w:rPr>
          <w:rFonts w:ascii="Times New Roman" w:eastAsia="SimSun" w:hAnsi="Times New Roman" w:cs="Times New Roman"/>
          <w:sz w:val="24"/>
          <w:szCs w:val="24"/>
        </w:rPr>
        <w:t xml:space="preserve">                    </w:t>
      </w:r>
      <w:r w:rsidR="00B5000D">
        <w:rPr>
          <w:rFonts w:ascii="Times New Roman" w:eastAsia="SimSun" w:hAnsi="Times New Roman" w:cs="Times New Roman"/>
          <w:sz w:val="24"/>
          <w:szCs w:val="24"/>
        </w:rPr>
        <w:t xml:space="preserve">       2017.gada 23.janvārī</w:t>
      </w:r>
      <w:bookmarkStart w:id="0" w:name="_GoBack"/>
      <w:bookmarkEnd w:id="0"/>
    </w:p>
    <w:p w:rsidR="00286AAE" w:rsidRPr="00286AAE" w:rsidRDefault="00286AAE" w:rsidP="00286AAE">
      <w:pPr>
        <w:spacing w:after="0" w:line="240" w:lineRule="auto"/>
        <w:jc w:val="both"/>
        <w:rPr>
          <w:rFonts w:ascii="Times New Roman" w:eastAsia="SimSun" w:hAnsi="Times New Roman" w:cs="Times New Roman"/>
          <w:b/>
          <w:smallCaps/>
          <w:color w:val="000000"/>
          <w:sz w:val="24"/>
          <w:szCs w:val="24"/>
        </w:rPr>
      </w:pPr>
    </w:p>
    <w:p w:rsidR="00286AAE" w:rsidRPr="00286AAE" w:rsidRDefault="00787B5B" w:rsidP="00654E67">
      <w:pPr>
        <w:spacing w:after="0" w:line="240" w:lineRule="auto"/>
        <w:ind w:firstLine="720"/>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 xml:space="preserve">VSIA </w:t>
      </w:r>
      <w:r w:rsidR="00286AAE" w:rsidRPr="00286AAE">
        <w:rPr>
          <w:rFonts w:ascii="Times New Roman" w:eastAsia="SimSun" w:hAnsi="Times New Roman" w:cs="Times New Roman"/>
          <w:b/>
          <w:color w:val="000000"/>
          <w:sz w:val="24"/>
          <w:szCs w:val="24"/>
        </w:rPr>
        <w:t>„Paula Stradiņa klīniskā universitātes slimnīca”</w:t>
      </w:r>
      <w:r w:rsidR="00286AAE" w:rsidRPr="00286AAE">
        <w:rPr>
          <w:rFonts w:ascii="Times New Roman" w:eastAsia="SimSun" w:hAnsi="Times New Roman" w:cs="Times New Roman"/>
          <w:color w:val="000000"/>
          <w:sz w:val="24"/>
          <w:szCs w:val="24"/>
        </w:rPr>
        <w:t>,</w:t>
      </w:r>
      <w:r w:rsidR="00654E67">
        <w:rPr>
          <w:rFonts w:ascii="Times New Roman" w:eastAsia="Calibri" w:hAnsi="Times New Roman" w:cs="Times New Roman"/>
          <w:sz w:val="24"/>
          <w:szCs w:val="24"/>
        </w:rPr>
        <w:t xml:space="preserve"> </w:t>
      </w:r>
      <w:r w:rsidR="00286AAE" w:rsidRPr="00286AAE">
        <w:rPr>
          <w:rFonts w:ascii="Times New Roman" w:eastAsia="Calibri" w:hAnsi="Times New Roman" w:cs="Times New Roman"/>
          <w:sz w:val="24"/>
          <w:szCs w:val="24"/>
        </w:rPr>
        <w:t>(reģ.Nr.40003457109)</w:t>
      </w:r>
      <w:r w:rsidR="00286AAE" w:rsidRPr="00286AAE">
        <w:rPr>
          <w:rFonts w:ascii="Times New Roman" w:eastAsia="SimSun" w:hAnsi="Times New Roman" w:cs="Times New Roman"/>
          <w:color w:val="000000"/>
          <w:sz w:val="24"/>
          <w:szCs w:val="24"/>
        </w:rPr>
        <w:t xml:space="preserve"> juridiskā adrese: Pilsoņu iela 13, Rīga, Latvija,</w:t>
      </w:r>
      <w:r w:rsidR="00286AAE" w:rsidRPr="00286AAE">
        <w:rPr>
          <w:rFonts w:ascii="Times New Roman" w:eastAsia="Calibri" w:hAnsi="Times New Roman" w:cs="Times New Roman"/>
          <w:sz w:val="24"/>
          <w:szCs w:val="24"/>
        </w:rPr>
        <w:t xml:space="preserve"> tās valdes locekļu Elitas Bušas </w:t>
      </w:r>
      <w:r w:rsidR="00390470">
        <w:rPr>
          <w:rFonts w:ascii="Times New Roman" w:eastAsia="Calibri" w:hAnsi="Times New Roman" w:cs="Times New Roman"/>
          <w:sz w:val="24"/>
          <w:szCs w:val="24"/>
        </w:rPr>
        <w:t xml:space="preserve">Artas </w:t>
      </w:r>
      <w:proofErr w:type="spellStart"/>
      <w:r w:rsidR="00390470">
        <w:rPr>
          <w:rFonts w:ascii="Times New Roman" w:eastAsia="Calibri" w:hAnsi="Times New Roman" w:cs="Times New Roman"/>
          <w:sz w:val="24"/>
          <w:szCs w:val="24"/>
        </w:rPr>
        <w:t>Birumas</w:t>
      </w:r>
      <w:proofErr w:type="spellEnd"/>
      <w:r w:rsidR="00390470">
        <w:rPr>
          <w:rFonts w:ascii="Times New Roman" w:eastAsia="Calibri" w:hAnsi="Times New Roman" w:cs="Times New Roman"/>
          <w:sz w:val="24"/>
          <w:szCs w:val="24"/>
        </w:rPr>
        <w:t xml:space="preserve"> personā, kuras</w:t>
      </w:r>
      <w:r w:rsidR="00286AAE" w:rsidRPr="00286AAE">
        <w:rPr>
          <w:rFonts w:ascii="Times New Roman" w:eastAsia="Calibri" w:hAnsi="Times New Roman" w:cs="Times New Roman"/>
          <w:sz w:val="24"/>
          <w:szCs w:val="24"/>
        </w:rPr>
        <w:t xml:space="preserve"> rīkojas uz statūtu pamata</w:t>
      </w:r>
      <w:r w:rsidR="00286AAE" w:rsidRPr="00286AAE">
        <w:rPr>
          <w:rFonts w:ascii="Times New Roman" w:eastAsia="SimSun" w:hAnsi="Times New Roman" w:cs="Times New Roman"/>
          <w:color w:val="000000"/>
          <w:sz w:val="24"/>
          <w:szCs w:val="24"/>
        </w:rPr>
        <w:t xml:space="preserve">, (turpmāk – </w:t>
      </w:r>
      <w:r w:rsidR="00286AAE" w:rsidRPr="00286AAE">
        <w:rPr>
          <w:rFonts w:ascii="Times New Roman" w:eastAsia="SimSun" w:hAnsi="Times New Roman" w:cs="Times New Roman"/>
          <w:b/>
          <w:color w:val="000000"/>
          <w:sz w:val="24"/>
          <w:szCs w:val="24"/>
        </w:rPr>
        <w:t>Pasūtītājs)</w:t>
      </w:r>
      <w:r w:rsidR="00286AAE" w:rsidRPr="00286AAE">
        <w:rPr>
          <w:rFonts w:ascii="Times New Roman" w:eastAsia="SimSun" w:hAnsi="Times New Roman" w:cs="Times New Roman"/>
          <w:color w:val="000000"/>
          <w:sz w:val="24"/>
          <w:szCs w:val="24"/>
        </w:rPr>
        <w:t>, no vienas puses</w:t>
      </w:r>
      <w:r>
        <w:rPr>
          <w:rFonts w:ascii="Times New Roman" w:eastAsia="SimSun" w:hAnsi="Times New Roman" w:cs="Times New Roman"/>
          <w:color w:val="000000"/>
          <w:sz w:val="24"/>
          <w:szCs w:val="24"/>
        </w:rPr>
        <w:t xml:space="preserve"> </w:t>
      </w:r>
      <w:r w:rsidR="00286AAE" w:rsidRPr="00286AAE">
        <w:rPr>
          <w:rFonts w:ascii="Times New Roman" w:eastAsia="SimSun" w:hAnsi="Times New Roman" w:cs="Times New Roman"/>
          <w:color w:val="000000"/>
          <w:sz w:val="24"/>
          <w:szCs w:val="24"/>
        </w:rPr>
        <w:t xml:space="preserve">un </w:t>
      </w:r>
    </w:p>
    <w:p w:rsidR="00286AAE" w:rsidRPr="00286AAE" w:rsidRDefault="00787B5B" w:rsidP="00286AAE">
      <w:pPr>
        <w:spacing w:after="0" w:line="240" w:lineRule="auto"/>
        <w:ind w:firstLine="720"/>
        <w:jc w:val="both"/>
        <w:rPr>
          <w:rFonts w:ascii="Times New Roman" w:eastAsia="SimSun" w:hAnsi="Times New Roman" w:cs="Times New Roman"/>
          <w:color w:val="000000"/>
          <w:sz w:val="24"/>
          <w:szCs w:val="24"/>
        </w:rPr>
      </w:pPr>
      <w:r w:rsidRPr="00BC3430">
        <w:rPr>
          <w:rFonts w:ascii="Times New Roman" w:eastAsia="SimSun" w:hAnsi="Times New Roman" w:cs="Times New Roman"/>
          <w:b/>
          <w:color w:val="000000"/>
          <w:sz w:val="24"/>
          <w:szCs w:val="24"/>
        </w:rPr>
        <w:t>SIA “R.A.L.”</w:t>
      </w:r>
      <w:r w:rsidRPr="00CD0046">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w:t>
      </w:r>
      <w:proofErr w:type="spellStart"/>
      <w:r>
        <w:rPr>
          <w:rFonts w:ascii="Times New Roman" w:eastAsia="SimSun" w:hAnsi="Times New Roman" w:cs="Times New Roman"/>
          <w:color w:val="000000"/>
          <w:sz w:val="24"/>
          <w:szCs w:val="24"/>
        </w:rPr>
        <w:t>r</w:t>
      </w:r>
      <w:r w:rsidRPr="00CD0046">
        <w:rPr>
          <w:rFonts w:ascii="Times New Roman" w:eastAsia="SimSun" w:hAnsi="Times New Roman" w:cs="Times New Roman"/>
          <w:color w:val="000000"/>
          <w:sz w:val="24"/>
          <w:szCs w:val="24"/>
        </w:rPr>
        <w:t>eģ</w:t>
      </w:r>
      <w:proofErr w:type="spellEnd"/>
      <w:r w:rsidRPr="00CD0046">
        <w:rPr>
          <w:rFonts w:ascii="Times New Roman" w:eastAsia="SimSun" w:hAnsi="Times New Roman" w:cs="Times New Roman"/>
          <w:color w:val="000000"/>
          <w:sz w:val="24"/>
          <w:szCs w:val="24"/>
        </w:rPr>
        <w:t>. Nr. 50003259951</w:t>
      </w:r>
      <w:r>
        <w:rPr>
          <w:rFonts w:ascii="Times New Roman" w:eastAsia="SimSun" w:hAnsi="Times New Roman" w:cs="Times New Roman"/>
          <w:color w:val="000000"/>
          <w:sz w:val="24"/>
          <w:szCs w:val="24"/>
        </w:rPr>
        <w:t>)</w:t>
      </w:r>
      <w:r w:rsidRPr="00CD0046">
        <w:rPr>
          <w:rFonts w:ascii="Times New Roman" w:eastAsia="SimSun" w:hAnsi="Times New Roman" w:cs="Times New Roman"/>
          <w:color w:val="000000"/>
          <w:sz w:val="24"/>
          <w:szCs w:val="24"/>
        </w:rPr>
        <w:t>,</w:t>
      </w:r>
      <w:r w:rsidRPr="00CD0046">
        <w:rPr>
          <w:rFonts w:ascii="Times New Roman" w:eastAsia="SimSun" w:hAnsi="Times New Roman" w:cs="Times New Roman"/>
          <w:b/>
          <w:color w:val="000000"/>
          <w:sz w:val="24"/>
          <w:szCs w:val="24"/>
        </w:rPr>
        <w:t xml:space="preserve"> </w:t>
      </w:r>
      <w:r w:rsidRPr="00CD0046">
        <w:rPr>
          <w:rFonts w:ascii="Times New Roman" w:eastAsia="SimSun" w:hAnsi="Times New Roman" w:cs="Times New Roman"/>
          <w:color w:val="000000"/>
          <w:sz w:val="24"/>
          <w:szCs w:val="24"/>
        </w:rPr>
        <w:t>juridiskā adrese: Brīvības iela 85, Rīga,</w:t>
      </w:r>
      <w:r w:rsidR="007303AD">
        <w:rPr>
          <w:rFonts w:ascii="Times New Roman" w:eastAsia="SimSun" w:hAnsi="Times New Roman" w:cs="Times New Roman"/>
          <w:color w:val="000000"/>
          <w:sz w:val="24"/>
          <w:szCs w:val="24"/>
        </w:rPr>
        <w:t xml:space="preserve"> Latvija,</w:t>
      </w:r>
      <w:r w:rsidRPr="00CD0046">
        <w:rPr>
          <w:rFonts w:ascii="Times New Roman" w:eastAsia="SimSun" w:hAnsi="Times New Roman" w:cs="Times New Roman"/>
          <w:color w:val="000000"/>
          <w:sz w:val="24"/>
          <w:szCs w:val="24"/>
        </w:rPr>
        <w:t xml:space="preserve"> tās valdes lo</w:t>
      </w:r>
      <w:r w:rsidR="007303AD">
        <w:rPr>
          <w:rFonts w:ascii="Times New Roman" w:eastAsia="SimSun" w:hAnsi="Times New Roman" w:cs="Times New Roman"/>
          <w:color w:val="000000"/>
          <w:sz w:val="24"/>
          <w:szCs w:val="24"/>
        </w:rPr>
        <w:t>cekļa Ulda Ķelles  personā, kurš</w:t>
      </w:r>
      <w:r w:rsidRPr="00CD0046">
        <w:rPr>
          <w:rFonts w:ascii="Times New Roman" w:eastAsia="SimSun" w:hAnsi="Times New Roman" w:cs="Times New Roman"/>
          <w:color w:val="000000"/>
          <w:sz w:val="24"/>
          <w:szCs w:val="24"/>
        </w:rPr>
        <w:t xml:space="preserve"> rīkojas uz statūtu</w:t>
      </w:r>
      <w:r>
        <w:rPr>
          <w:rFonts w:ascii="Times New Roman" w:eastAsia="SimSun" w:hAnsi="Times New Roman" w:cs="Times New Roman"/>
          <w:color w:val="000000"/>
          <w:sz w:val="24"/>
          <w:szCs w:val="24"/>
        </w:rPr>
        <w:t xml:space="preserve"> pamata</w:t>
      </w:r>
      <w:r w:rsidR="00286AAE" w:rsidRPr="00286AAE">
        <w:rPr>
          <w:rFonts w:ascii="Times New Roman" w:eastAsia="SimSun" w:hAnsi="Times New Roman" w:cs="Times New Roman"/>
          <w:color w:val="000000"/>
          <w:sz w:val="24"/>
          <w:szCs w:val="24"/>
        </w:rPr>
        <w:t xml:space="preserve"> (turpmāk – </w:t>
      </w:r>
      <w:r w:rsidR="00286AAE" w:rsidRPr="00286AAE">
        <w:rPr>
          <w:rFonts w:ascii="Times New Roman" w:eastAsia="SimSun" w:hAnsi="Times New Roman" w:cs="Times New Roman"/>
          <w:b/>
          <w:color w:val="000000"/>
          <w:sz w:val="24"/>
          <w:szCs w:val="24"/>
        </w:rPr>
        <w:t>Piegādātājs),</w:t>
      </w:r>
      <w:r w:rsidR="00286AAE" w:rsidRPr="00286AAE">
        <w:rPr>
          <w:rFonts w:ascii="Times New Roman" w:eastAsia="SimSun" w:hAnsi="Times New Roman" w:cs="Times New Roman"/>
          <w:color w:val="000000"/>
          <w:sz w:val="24"/>
          <w:szCs w:val="24"/>
        </w:rPr>
        <w:t xml:space="preserve"> no otras puses, Pasūtītājs un Piegādātājs abi kopā un katrs atsevišķi saukti attiecīgi </w:t>
      </w:r>
      <w:r w:rsidR="00286AAE" w:rsidRPr="00286AAE">
        <w:rPr>
          <w:rFonts w:ascii="Times New Roman" w:eastAsia="SimSun" w:hAnsi="Times New Roman" w:cs="Times New Roman"/>
          <w:b/>
          <w:color w:val="000000"/>
          <w:sz w:val="24"/>
          <w:szCs w:val="24"/>
        </w:rPr>
        <w:t xml:space="preserve">Puse </w:t>
      </w:r>
      <w:r w:rsidR="00286AAE" w:rsidRPr="00286AAE">
        <w:rPr>
          <w:rFonts w:ascii="Times New Roman" w:eastAsia="SimSun" w:hAnsi="Times New Roman" w:cs="Times New Roman"/>
          <w:color w:val="000000"/>
          <w:sz w:val="24"/>
          <w:szCs w:val="24"/>
        </w:rPr>
        <w:t>vai</w:t>
      </w:r>
      <w:r w:rsidR="00286AAE" w:rsidRPr="00286AAE">
        <w:rPr>
          <w:rFonts w:ascii="Times New Roman" w:eastAsia="SimSun" w:hAnsi="Times New Roman" w:cs="Times New Roman"/>
          <w:b/>
          <w:color w:val="000000"/>
          <w:sz w:val="24"/>
          <w:szCs w:val="24"/>
        </w:rPr>
        <w:t xml:space="preserve"> Puses</w:t>
      </w:r>
      <w:r w:rsidR="00286AAE" w:rsidRPr="00286AAE">
        <w:rPr>
          <w:rFonts w:ascii="Times New Roman" w:eastAsia="SimSun" w:hAnsi="Times New Roman" w:cs="Times New Roman"/>
          <w:color w:val="000000"/>
          <w:sz w:val="24"/>
          <w:szCs w:val="24"/>
        </w:rPr>
        <w:t>, pamatojoties uz</w:t>
      </w:r>
      <w:r w:rsidR="00390470">
        <w:rPr>
          <w:rFonts w:ascii="Times New Roman" w:eastAsia="SimSun" w:hAnsi="Times New Roman" w:cs="Times New Roman"/>
          <w:color w:val="000000"/>
          <w:sz w:val="24"/>
          <w:szCs w:val="24"/>
        </w:rPr>
        <w:t xml:space="preserve"> iepirkumu</w:t>
      </w:r>
      <w:r w:rsidR="00286AAE" w:rsidRPr="00286AAE">
        <w:rPr>
          <w:rFonts w:ascii="Times New Roman" w:eastAsia="SimSun" w:hAnsi="Times New Roman" w:cs="Times New Roman"/>
          <w:color w:val="000000"/>
          <w:sz w:val="24"/>
          <w:szCs w:val="24"/>
        </w:rPr>
        <w:t xml:space="preserve"> „</w:t>
      </w:r>
      <w:r w:rsidR="00390470" w:rsidRPr="00390470">
        <w:rPr>
          <w:rFonts w:ascii="Times New Roman" w:eastAsia="SimSun" w:hAnsi="Times New Roman" w:cs="Times New Roman"/>
          <w:sz w:val="24"/>
          <w:szCs w:val="24"/>
        </w:rPr>
        <w:t xml:space="preserve">Krūts audu </w:t>
      </w:r>
      <w:proofErr w:type="spellStart"/>
      <w:r w:rsidR="00390470" w:rsidRPr="00390470">
        <w:rPr>
          <w:rFonts w:ascii="Times New Roman" w:eastAsia="SimSun" w:hAnsi="Times New Roman" w:cs="Times New Roman"/>
          <w:sz w:val="24"/>
          <w:szCs w:val="24"/>
        </w:rPr>
        <w:t>espanderu</w:t>
      </w:r>
      <w:proofErr w:type="spellEnd"/>
      <w:r w:rsidR="00390470" w:rsidRPr="00390470">
        <w:rPr>
          <w:rFonts w:ascii="Times New Roman" w:eastAsia="SimSun" w:hAnsi="Times New Roman" w:cs="Times New Roman"/>
          <w:sz w:val="24"/>
          <w:szCs w:val="24"/>
        </w:rPr>
        <w:t xml:space="preserve"> piegāde</w:t>
      </w:r>
      <w:r w:rsidR="00286AAE" w:rsidRPr="00286AAE">
        <w:rPr>
          <w:rFonts w:ascii="Times New Roman" w:eastAsia="SimSun" w:hAnsi="Times New Roman" w:cs="Times New Roman"/>
          <w:color w:val="000000"/>
          <w:sz w:val="24"/>
          <w:szCs w:val="24"/>
        </w:rPr>
        <w:t xml:space="preserve">”, identifikācijas Nr. </w:t>
      </w:r>
      <w:r w:rsidR="00390470">
        <w:rPr>
          <w:rFonts w:ascii="Times New Roman" w:eastAsia="SimSun" w:hAnsi="Times New Roman" w:cs="Times New Roman"/>
          <w:color w:val="000000"/>
          <w:sz w:val="24"/>
          <w:szCs w:val="24"/>
        </w:rPr>
        <w:t>PSKUS 2016/253</w:t>
      </w:r>
      <w:r w:rsidR="00286AAE">
        <w:rPr>
          <w:rFonts w:ascii="Times New Roman" w:eastAsia="SimSun" w:hAnsi="Times New Roman" w:cs="Times New Roman"/>
          <w:color w:val="000000"/>
          <w:sz w:val="24"/>
          <w:szCs w:val="24"/>
        </w:rPr>
        <w:t xml:space="preserve">, rezultātiem un </w:t>
      </w:r>
      <w:r w:rsidR="00390470">
        <w:rPr>
          <w:rFonts w:ascii="Times New Roman" w:eastAsia="SimSun" w:hAnsi="Times New Roman" w:cs="Times New Roman"/>
          <w:color w:val="000000"/>
          <w:sz w:val="24"/>
          <w:szCs w:val="24"/>
        </w:rPr>
        <w:t xml:space="preserve">iepirkumam </w:t>
      </w:r>
      <w:r w:rsidR="00286AAE" w:rsidRPr="00286AAE">
        <w:rPr>
          <w:rFonts w:ascii="Times New Roman" w:eastAsia="SimSun" w:hAnsi="Times New Roman" w:cs="Times New Roman"/>
          <w:color w:val="000000"/>
          <w:sz w:val="24"/>
          <w:szCs w:val="24"/>
        </w:rPr>
        <w:t>iesniegto piedāvājumu, noslēdz šādu līgumu (turpmāk – Līgums):</w:t>
      </w:r>
    </w:p>
    <w:p w:rsidR="00286AAE" w:rsidRPr="00286AAE" w:rsidRDefault="00286AAE" w:rsidP="00286AAE">
      <w:pPr>
        <w:spacing w:after="0" w:line="240" w:lineRule="auto"/>
        <w:jc w:val="both"/>
        <w:rPr>
          <w:rFonts w:ascii="Times New Roman" w:eastAsia="SimSun" w:hAnsi="Times New Roman" w:cs="Times New Roman"/>
          <w:color w:val="000000"/>
          <w:sz w:val="24"/>
          <w:szCs w:val="24"/>
        </w:rPr>
      </w:pPr>
    </w:p>
    <w:p w:rsidR="00286AAE" w:rsidRPr="00286AAE" w:rsidRDefault="00286AAE" w:rsidP="00286AAE">
      <w:pPr>
        <w:spacing w:after="0" w:line="240" w:lineRule="auto"/>
        <w:jc w:val="both"/>
        <w:rPr>
          <w:rFonts w:ascii="Times New Roman" w:eastAsia="SimSun" w:hAnsi="Times New Roman" w:cs="Times New Roman"/>
          <w:color w:val="000000"/>
          <w:sz w:val="24"/>
          <w:szCs w:val="24"/>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bCs/>
          <w:sz w:val="24"/>
          <w:szCs w:val="24"/>
        </w:rPr>
      </w:pPr>
      <w:r w:rsidRPr="00286AAE">
        <w:rPr>
          <w:rFonts w:ascii="Times New Roman" w:eastAsia="SimSun" w:hAnsi="Times New Roman" w:cs="Times New Roman"/>
          <w:b/>
          <w:sz w:val="24"/>
          <w:szCs w:val="24"/>
        </w:rPr>
        <w:t>LĪGUMA PRIEKŠMETS</w:t>
      </w:r>
    </w:p>
    <w:p w:rsidR="00286AAE" w:rsidRPr="00286AAE" w:rsidRDefault="00286AAE" w:rsidP="009E7D58">
      <w:pPr>
        <w:spacing w:after="240" w:line="240" w:lineRule="auto"/>
        <w:jc w:val="both"/>
        <w:rPr>
          <w:rFonts w:ascii="Times New Roman" w:eastAsia="SimSun" w:hAnsi="Times New Roman" w:cs="Times New Roman"/>
          <w:sz w:val="24"/>
          <w:szCs w:val="24"/>
        </w:rPr>
      </w:pPr>
      <w:r w:rsidRPr="00286AAE">
        <w:rPr>
          <w:rFonts w:ascii="Times New Roman" w:eastAsia="SimSun" w:hAnsi="Times New Roman" w:cs="Times New Roman"/>
          <w:bCs/>
          <w:sz w:val="24"/>
          <w:szCs w:val="24"/>
        </w:rPr>
        <w:t xml:space="preserve">Piegādātājs apņemas pārdot un piegādāt Pasūtītājam </w:t>
      </w:r>
      <w:r w:rsidR="00867334">
        <w:rPr>
          <w:rFonts w:ascii="Times New Roman" w:eastAsia="SimSun" w:hAnsi="Times New Roman" w:cs="Times New Roman"/>
          <w:bCs/>
          <w:sz w:val="24"/>
          <w:szCs w:val="24"/>
        </w:rPr>
        <w:t xml:space="preserve">krūts audu </w:t>
      </w:r>
      <w:proofErr w:type="spellStart"/>
      <w:r w:rsidR="00867334">
        <w:rPr>
          <w:rFonts w:ascii="Times New Roman" w:eastAsia="SimSun" w:hAnsi="Times New Roman" w:cs="Times New Roman"/>
          <w:bCs/>
          <w:sz w:val="24"/>
          <w:szCs w:val="24"/>
        </w:rPr>
        <w:t>espanderus</w:t>
      </w:r>
      <w:proofErr w:type="spellEnd"/>
      <w:r w:rsidR="00867334">
        <w:rPr>
          <w:rFonts w:ascii="Times New Roman" w:eastAsia="SimSun" w:hAnsi="Times New Roman" w:cs="Times New Roman"/>
          <w:bCs/>
          <w:sz w:val="24"/>
          <w:szCs w:val="24"/>
        </w:rPr>
        <w:t xml:space="preserve"> </w:t>
      </w:r>
      <w:r w:rsidRPr="00286AAE">
        <w:rPr>
          <w:rFonts w:ascii="Times New Roman" w:eastAsia="SimSun" w:hAnsi="Times New Roman" w:cs="Times New Roman"/>
          <w:bCs/>
          <w:sz w:val="24"/>
          <w:szCs w:val="24"/>
        </w:rPr>
        <w:t>(turpmāk – Preces) saskaņā ar</w:t>
      </w:r>
      <w:r w:rsidR="00867334">
        <w:rPr>
          <w:rFonts w:ascii="Times New Roman" w:eastAsia="SimSun" w:hAnsi="Times New Roman" w:cs="Times New Roman"/>
          <w:sz w:val="24"/>
          <w:szCs w:val="24"/>
        </w:rPr>
        <w:t xml:space="preserve"> Tehnisko - </w:t>
      </w:r>
      <w:r w:rsidRPr="00286AAE">
        <w:rPr>
          <w:rFonts w:ascii="Times New Roman" w:eastAsia="SimSun" w:hAnsi="Times New Roman" w:cs="Times New Roman"/>
          <w:sz w:val="24"/>
          <w:szCs w:val="24"/>
        </w:rPr>
        <w:t>Finanšu piedāvājumu (turpmāk – Pielikums), bet Pasūtītājs apņemas samaksāt Piegādātājam par atbilstoši Līguma noteikumiem piegādātajām Precēm.</w:t>
      </w:r>
    </w:p>
    <w:p w:rsidR="00286AAE" w:rsidRPr="00286AAE" w:rsidRDefault="00286AAE" w:rsidP="00286AAE">
      <w:pPr>
        <w:spacing w:after="0" w:line="240" w:lineRule="auto"/>
        <w:jc w:val="both"/>
        <w:rPr>
          <w:rFonts w:ascii="Times New Roman" w:eastAsia="SimSun" w:hAnsi="Times New Roman" w:cs="Times New Roman"/>
          <w:b/>
          <w:sz w:val="24"/>
          <w:szCs w:val="24"/>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LĪGUMA SUMMA UN APMAKSAS KĀRTĪBA</w:t>
      </w:r>
    </w:p>
    <w:p w:rsidR="007A279F" w:rsidRPr="007A279F" w:rsidRDefault="00286AAE" w:rsidP="007A279F">
      <w:pPr>
        <w:numPr>
          <w:ilvl w:val="1"/>
          <w:numId w:val="1"/>
        </w:numPr>
        <w:shd w:val="clear" w:color="auto" w:fill="FFFFFF"/>
        <w:autoSpaceDN w:val="0"/>
        <w:spacing w:after="0" w:line="240" w:lineRule="auto"/>
        <w:ind w:left="426" w:right="43" w:hanging="426"/>
        <w:jc w:val="both"/>
        <w:rPr>
          <w:rFonts w:ascii="Times New Roman" w:eastAsia="SimSun" w:hAnsi="Times New Roman" w:cs="Times New Roman"/>
          <w:sz w:val="24"/>
          <w:szCs w:val="24"/>
          <w:lang w:eastAsia="lv-LV"/>
        </w:rPr>
      </w:pPr>
      <w:r w:rsidRPr="00867334">
        <w:rPr>
          <w:rFonts w:ascii="Times New Roman" w:eastAsia="SimSun" w:hAnsi="Times New Roman" w:cs="Times New Roman"/>
          <w:sz w:val="24"/>
          <w:szCs w:val="24"/>
        </w:rPr>
        <w:t>Līguma summa par piegādātaj</w:t>
      </w:r>
      <w:r w:rsidR="00C51BA8" w:rsidRPr="00867334">
        <w:rPr>
          <w:rFonts w:ascii="Times New Roman" w:eastAsia="SimSun" w:hAnsi="Times New Roman" w:cs="Times New Roman"/>
          <w:sz w:val="24"/>
          <w:szCs w:val="24"/>
        </w:rPr>
        <w:t>ā</w:t>
      </w:r>
      <w:r w:rsidR="00867334" w:rsidRPr="00867334">
        <w:rPr>
          <w:rFonts w:ascii="Times New Roman" w:eastAsia="SimSun" w:hAnsi="Times New Roman" w:cs="Times New Roman"/>
          <w:sz w:val="24"/>
          <w:szCs w:val="24"/>
        </w:rPr>
        <w:t>m Precēm tiek noteikta 8778,00</w:t>
      </w:r>
      <w:r w:rsidR="00C51BA8" w:rsidRPr="00867334">
        <w:rPr>
          <w:rFonts w:ascii="Times New Roman" w:eastAsia="SimSun" w:hAnsi="Times New Roman" w:cs="Times New Roman"/>
          <w:sz w:val="24"/>
          <w:szCs w:val="24"/>
        </w:rPr>
        <w:t xml:space="preserve"> EUR (</w:t>
      </w:r>
      <w:r w:rsidR="00867334" w:rsidRPr="00867334">
        <w:rPr>
          <w:rFonts w:ascii="Times New Roman" w:eastAsia="SimSun" w:hAnsi="Times New Roman" w:cs="Times New Roman"/>
          <w:sz w:val="24"/>
          <w:szCs w:val="24"/>
        </w:rPr>
        <w:t xml:space="preserve">astoņi tūkstoši septiņi simti septiņdesmit astoņi </w:t>
      </w:r>
      <w:proofErr w:type="spellStart"/>
      <w:r w:rsidR="00C51BA8" w:rsidRPr="00867334">
        <w:rPr>
          <w:rFonts w:ascii="Times New Roman" w:eastAsia="SimSun" w:hAnsi="Times New Roman" w:cs="Times New Roman"/>
          <w:i/>
          <w:sz w:val="24"/>
          <w:szCs w:val="24"/>
        </w:rPr>
        <w:t>euro</w:t>
      </w:r>
      <w:proofErr w:type="spellEnd"/>
      <w:r w:rsidR="00C51BA8" w:rsidRPr="00867334">
        <w:rPr>
          <w:rFonts w:ascii="Times New Roman" w:eastAsia="SimSun" w:hAnsi="Times New Roman" w:cs="Times New Roman"/>
          <w:sz w:val="24"/>
          <w:szCs w:val="24"/>
        </w:rPr>
        <w:t xml:space="preserve"> un 00 centi</w:t>
      </w:r>
      <w:r w:rsidRPr="00867334">
        <w:rPr>
          <w:rFonts w:ascii="Times New Roman" w:eastAsia="SimSun" w:hAnsi="Times New Roman" w:cs="Times New Roman"/>
          <w:sz w:val="24"/>
          <w:szCs w:val="24"/>
        </w:rPr>
        <w:t>) bez pievienotās vērtības nodokļa (turpmāk – PVN).</w:t>
      </w:r>
      <w:r w:rsidR="005A44D3" w:rsidRPr="00867334">
        <w:rPr>
          <w:rFonts w:ascii="Times New Roman" w:hAnsi="Times New Roman"/>
          <w:bCs/>
          <w:sz w:val="24"/>
        </w:rPr>
        <w:t xml:space="preserve"> </w:t>
      </w:r>
      <w:r w:rsidR="007A279F" w:rsidRPr="007A279F">
        <w:rPr>
          <w:rFonts w:ascii="Times New Roman" w:eastAsia="SimSun" w:hAnsi="Times New Roman" w:cs="Times New Roman"/>
          <w:sz w:val="24"/>
          <w:szCs w:val="24"/>
          <w:lang w:eastAsia="ru-RU"/>
        </w:rPr>
        <w:t xml:space="preserve">PVN Piegādātājs aprēķina un iekļauj rēķinos atbilstoši Pievienotās vērtības nodokļa likuma nodokļa procenta likmēm un noteikumiem. </w:t>
      </w:r>
    </w:p>
    <w:p w:rsidR="00286AAE" w:rsidRPr="00867334" w:rsidRDefault="00286AAE" w:rsidP="002331C3">
      <w:pPr>
        <w:numPr>
          <w:ilvl w:val="1"/>
          <w:numId w:val="1"/>
        </w:numPr>
        <w:shd w:val="clear" w:color="auto" w:fill="FFFFFF"/>
        <w:spacing w:after="0" w:line="240" w:lineRule="auto"/>
        <w:ind w:left="426" w:hanging="426"/>
        <w:jc w:val="both"/>
        <w:rPr>
          <w:rFonts w:ascii="Times New Roman" w:eastAsia="SimSun" w:hAnsi="Times New Roman" w:cs="Times New Roman"/>
          <w:sz w:val="24"/>
          <w:szCs w:val="24"/>
          <w:lang w:eastAsia="lv-LV"/>
        </w:rPr>
      </w:pPr>
      <w:r w:rsidRPr="00867334">
        <w:rPr>
          <w:rFonts w:ascii="Times New Roman" w:eastAsia="SimSun" w:hAnsi="Times New Roman" w:cs="Times New Roman"/>
          <w:sz w:val="24"/>
          <w:szCs w:val="24"/>
        </w:rPr>
        <w:t xml:space="preserve">Līguma summa noteikta, ievērojot Līguma Pielikumā noteiktās </w:t>
      </w:r>
      <w:r w:rsidR="005B2367">
        <w:rPr>
          <w:rFonts w:ascii="Times New Roman" w:eastAsia="SimSun" w:hAnsi="Times New Roman" w:cs="Times New Roman"/>
          <w:sz w:val="24"/>
          <w:szCs w:val="24"/>
        </w:rPr>
        <w:t xml:space="preserve">Preču </w:t>
      </w:r>
      <w:r w:rsidRPr="00867334">
        <w:rPr>
          <w:rFonts w:ascii="Times New Roman" w:eastAsia="SimSun" w:hAnsi="Times New Roman" w:cs="Times New Roman"/>
          <w:sz w:val="24"/>
          <w:szCs w:val="24"/>
        </w:rPr>
        <w:t>cenas. Līguma</w:t>
      </w:r>
      <w:r w:rsidR="003679BA" w:rsidRPr="00867334">
        <w:rPr>
          <w:rFonts w:ascii="Times New Roman" w:eastAsia="SimSun" w:hAnsi="Times New Roman" w:cs="Times New Roman"/>
          <w:sz w:val="24"/>
          <w:szCs w:val="24"/>
        </w:rPr>
        <w:t xml:space="preserve"> </w:t>
      </w:r>
      <w:r w:rsidRPr="00867334">
        <w:rPr>
          <w:rFonts w:ascii="Times New Roman" w:eastAsia="SimSun" w:hAnsi="Times New Roman" w:cs="Times New Roman"/>
          <w:sz w:val="24"/>
          <w:szCs w:val="24"/>
        </w:rPr>
        <w:t>summa ietver Preču piegādes izdevumus līdz Līgumā norādītajai piegādes vietai (t.sk. transporta izmaksas), iepakojuma izmaksas, visus nodokļus un nodevas</w:t>
      </w:r>
      <w:r w:rsidR="00867334">
        <w:rPr>
          <w:rFonts w:ascii="Times New Roman" w:eastAsia="SimSun" w:hAnsi="Times New Roman" w:cs="Times New Roman"/>
          <w:sz w:val="24"/>
          <w:szCs w:val="24"/>
        </w:rPr>
        <w:t xml:space="preserve"> (izņemot PVN)</w:t>
      </w:r>
      <w:r w:rsidRPr="00867334">
        <w:rPr>
          <w:rFonts w:ascii="Times New Roman" w:eastAsia="SimSun" w:hAnsi="Times New Roman" w:cs="Times New Roman"/>
          <w:sz w:val="24"/>
          <w:szCs w:val="24"/>
        </w:rPr>
        <w:t>, kā arī citas izmaksas, kas attiecas uz Precēm un to piegādi.</w:t>
      </w:r>
      <w:r w:rsidRPr="00867334">
        <w:rPr>
          <w:rFonts w:ascii="Times New Roman" w:eastAsia="SimSun" w:hAnsi="Times New Roman" w:cs="Times New Roman"/>
          <w:sz w:val="24"/>
          <w:szCs w:val="24"/>
          <w:lang w:eastAsia="lv-LV"/>
        </w:rPr>
        <w:t xml:space="preserve"> </w:t>
      </w:r>
    </w:p>
    <w:p w:rsidR="00286AAE" w:rsidRPr="00286AAE" w:rsidRDefault="00286AAE" w:rsidP="009E7D58">
      <w:pPr>
        <w:numPr>
          <w:ilvl w:val="1"/>
          <w:numId w:val="1"/>
        </w:numPr>
        <w:shd w:val="clear" w:color="auto" w:fill="FFFFFF"/>
        <w:spacing w:after="0" w:line="240" w:lineRule="auto"/>
        <w:ind w:left="426" w:hanging="426"/>
        <w:jc w:val="both"/>
        <w:rPr>
          <w:rFonts w:ascii="Times New Roman" w:eastAsia="SimSun" w:hAnsi="Times New Roman" w:cs="Times New Roman"/>
          <w:sz w:val="24"/>
          <w:szCs w:val="24"/>
          <w:lang w:eastAsia="lv-LV"/>
        </w:rPr>
      </w:pPr>
      <w:r w:rsidRPr="00286AAE">
        <w:rPr>
          <w:rFonts w:ascii="Times New Roman" w:eastAsia="SimSun" w:hAnsi="Times New Roman" w:cs="Times New Roman"/>
          <w:sz w:val="24"/>
          <w:szCs w:val="24"/>
        </w:rPr>
        <w:t>Pasūtītājam ir tiesības samazināt Pielikumā norādīto Preču daudzumu, līdz ar to atbilstoši samazinot Līguma summu.</w:t>
      </w:r>
    </w:p>
    <w:p w:rsidR="00286AAE" w:rsidRPr="00286AAE" w:rsidRDefault="00286AAE" w:rsidP="009E7D58">
      <w:pPr>
        <w:numPr>
          <w:ilvl w:val="1"/>
          <w:numId w:val="1"/>
        </w:numPr>
        <w:shd w:val="clear" w:color="auto" w:fill="FFFFFF"/>
        <w:spacing w:after="240" w:line="240" w:lineRule="auto"/>
        <w:ind w:left="426" w:hanging="426"/>
        <w:jc w:val="both"/>
        <w:rPr>
          <w:rFonts w:ascii="Times New Roman" w:eastAsia="SimSun" w:hAnsi="Times New Roman" w:cs="Times New Roman"/>
          <w:sz w:val="24"/>
          <w:szCs w:val="24"/>
          <w:lang w:eastAsia="lv-LV"/>
        </w:rPr>
      </w:pPr>
      <w:r w:rsidRPr="00286AAE">
        <w:rPr>
          <w:rFonts w:ascii="Times New Roman" w:eastAsia="SimSun" w:hAnsi="Times New Roman" w:cs="Times New Roman"/>
          <w:spacing w:val="4"/>
          <w:sz w:val="24"/>
          <w:szCs w:val="24"/>
        </w:rPr>
        <w:t xml:space="preserve">Apmaksa par Preču piegādēm tiek veikta atbilstoši Pielikumā </w:t>
      </w:r>
      <w:r w:rsidRPr="00286AAE">
        <w:rPr>
          <w:rFonts w:ascii="Times New Roman" w:eastAsia="SimSun" w:hAnsi="Times New Roman" w:cs="Times New Roman"/>
          <w:spacing w:val="-3"/>
          <w:sz w:val="24"/>
          <w:szCs w:val="24"/>
        </w:rPr>
        <w:t>noteiktajām cenām saskaņā ar Piegādātāja</w:t>
      </w:r>
      <w:r w:rsidRPr="00286AA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30 (trīsdesmit) kalendāro </w:t>
      </w:r>
      <w:r w:rsidRPr="00286AAE">
        <w:rPr>
          <w:rFonts w:ascii="Times New Roman" w:eastAsia="SimSun" w:hAnsi="Times New Roman" w:cs="Times New Roman"/>
          <w:spacing w:val="5"/>
          <w:sz w:val="24"/>
          <w:szCs w:val="24"/>
        </w:rPr>
        <w:t>dienu laikā pēc Līgumā noteiktajā kārtībā veiktas abpusējas Preču rēķina parakstīšanas.</w:t>
      </w:r>
    </w:p>
    <w:p w:rsidR="00286AAE" w:rsidRPr="00286AAE" w:rsidRDefault="00286AAE" w:rsidP="00286AAE">
      <w:pPr>
        <w:shd w:val="clear" w:color="auto" w:fill="FFFFFF"/>
        <w:spacing w:after="0" w:line="254" w:lineRule="exact"/>
        <w:ind w:right="29"/>
        <w:jc w:val="both"/>
        <w:rPr>
          <w:rFonts w:ascii="Times New Roman" w:eastAsia="SimSun" w:hAnsi="Times New Roman" w:cs="Times New Roman"/>
          <w:sz w:val="28"/>
          <w:szCs w:val="28"/>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PREČU NODOŠANAS UN PIEŅEMŠANAS KĀRTĪBA</w:t>
      </w:r>
    </w:p>
    <w:p w:rsidR="00286AAE" w:rsidRDefault="00286AAE" w:rsidP="009E7D58">
      <w:pPr>
        <w:numPr>
          <w:ilvl w:val="1"/>
          <w:numId w:val="1"/>
        </w:numPr>
        <w:spacing w:after="0" w:line="240" w:lineRule="auto"/>
        <w:ind w:left="426" w:hanging="426"/>
        <w:jc w:val="both"/>
        <w:rPr>
          <w:rFonts w:ascii="Times New Roman" w:eastAsia="SimSun" w:hAnsi="Times New Roman" w:cs="Times New Roman"/>
          <w:sz w:val="24"/>
          <w:szCs w:val="24"/>
        </w:rPr>
      </w:pPr>
      <w:r w:rsidRPr="00286AAE">
        <w:rPr>
          <w:rFonts w:ascii="Times New Roman" w:eastAsia="SimSun" w:hAnsi="Times New Roman" w:cs="Times New Roman"/>
          <w:bCs/>
          <w:sz w:val="24"/>
          <w:szCs w:val="24"/>
        </w:rPr>
        <w:t>Preču piegādes vieta:</w:t>
      </w:r>
      <w:r w:rsidRPr="00286AAE">
        <w:rPr>
          <w:rFonts w:ascii="Times New Roman" w:eastAsia="SimSun" w:hAnsi="Times New Roman" w:cs="Times New Roman"/>
          <w:b/>
          <w:color w:val="000000"/>
          <w:sz w:val="24"/>
          <w:szCs w:val="24"/>
        </w:rPr>
        <w:t xml:space="preserve"> </w:t>
      </w:r>
      <w:r w:rsidRPr="00286AAE">
        <w:rPr>
          <w:rFonts w:ascii="Times New Roman" w:eastAsia="SimSun" w:hAnsi="Times New Roman" w:cs="Times New Roman"/>
          <w:bCs/>
          <w:sz w:val="24"/>
          <w:szCs w:val="24"/>
        </w:rPr>
        <w:t>VSIA „Paula Stradiņa klīniskā universitātes slimnīca”,</w:t>
      </w:r>
      <w:r w:rsidRPr="00286AAE">
        <w:rPr>
          <w:rFonts w:ascii="Times New Roman" w:eastAsia="SimSun" w:hAnsi="Times New Roman" w:cs="Times New Roman"/>
          <w:bCs/>
          <w:sz w:val="20"/>
          <w:szCs w:val="20"/>
        </w:rPr>
        <w:t xml:space="preserve"> </w:t>
      </w:r>
      <w:r w:rsidRPr="00286AAE">
        <w:rPr>
          <w:rFonts w:ascii="Times New Roman" w:eastAsia="SimSun" w:hAnsi="Times New Roman" w:cs="Times New Roman"/>
          <w:bCs/>
          <w:sz w:val="24"/>
          <w:szCs w:val="24"/>
        </w:rPr>
        <w:t>Pilsoņu iela 13</w:t>
      </w:r>
      <w:r w:rsidRPr="00286AAE">
        <w:rPr>
          <w:rFonts w:ascii="Times New Roman" w:eastAsia="SimSun" w:hAnsi="Times New Roman" w:cs="Times New Roman"/>
          <w:sz w:val="24"/>
          <w:szCs w:val="24"/>
        </w:rPr>
        <w:t>, Rīga.</w:t>
      </w:r>
    </w:p>
    <w:p w:rsidR="005B2367" w:rsidRPr="005B2367" w:rsidRDefault="005B2367" w:rsidP="005B2367">
      <w:pPr>
        <w:numPr>
          <w:ilvl w:val="1"/>
          <w:numId w:val="1"/>
        </w:numPr>
        <w:spacing w:after="0" w:line="240" w:lineRule="auto"/>
        <w:ind w:left="426" w:hanging="426"/>
        <w:jc w:val="both"/>
        <w:rPr>
          <w:rFonts w:ascii="Times New Roman" w:eastAsia="SimSun" w:hAnsi="Times New Roman" w:cs="Times New Roman"/>
          <w:sz w:val="24"/>
          <w:szCs w:val="24"/>
        </w:rPr>
      </w:pPr>
      <w:r w:rsidRPr="005B2367">
        <w:rPr>
          <w:rFonts w:ascii="Times New Roman" w:eastAsia="Calibri" w:hAnsi="Times New Roman" w:cs="Times New Roman"/>
          <w:sz w:val="24"/>
          <w:szCs w:val="24"/>
        </w:rPr>
        <w:t>Piegādātājs piegādā Preci atsevišķās partijās pēc Pasūtītāja pieprasījuma, saskaņā ar</w:t>
      </w:r>
      <w:r w:rsidR="009C1F38">
        <w:rPr>
          <w:rFonts w:ascii="Times New Roman" w:eastAsia="Calibri" w:hAnsi="Times New Roman" w:cs="Times New Roman"/>
          <w:sz w:val="24"/>
          <w:szCs w:val="24"/>
        </w:rPr>
        <w:t xml:space="preserve"> Pielikumu</w:t>
      </w:r>
      <w:r w:rsidRPr="005B2367">
        <w:rPr>
          <w:rFonts w:ascii="Times New Roman" w:eastAsia="Calibri" w:hAnsi="Times New Roman" w:cs="Times New Roman"/>
          <w:sz w:val="24"/>
          <w:szCs w:val="24"/>
        </w:rPr>
        <w:t xml:space="preserve">. </w:t>
      </w:r>
    </w:p>
    <w:p w:rsidR="00286AAE" w:rsidRPr="00286AAE" w:rsidRDefault="00286AAE" w:rsidP="009E7D58">
      <w:pPr>
        <w:numPr>
          <w:ilvl w:val="1"/>
          <w:numId w:val="1"/>
        </w:numPr>
        <w:spacing w:after="0" w:line="240" w:lineRule="auto"/>
        <w:ind w:left="426" w:hanging="426"/>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P</w:t>
      </w:r>
      <w:r w:rsidR="005A3CF2">
        <w:rPr>
          <w:rFonts w:ascii="Times New Roman" w:eastAsia="SimSun" w:hAnsi="Times New Roman" w:cs="Times New Roman"/>
          <w:sz w:val="24"/>
          <w:szCs w:val="24"/>
        </w:rPr>
        <w:t>iegādātājs Preču piegādi veic 2 (divu) nedēļu</w:t>
      </w:r>
      <w:r w:rsidRPr="00286AAE">
        <w:rPr>
          <w:rFonts w:ascii="Times New Roman" w:eastAsia="SimSun" w:hAnsi="Times New Roman" w:cs="Times New Roman"/>
          <w:sz w:val="24"/>
          <w:szCs w:val="24"/>
        </w:rPr>
        <w:t xml:space="preserve"> laikā no pasūtījuma veikšanas dienas</w:t>
      </w:r>
      <w:r w:rsidR="00A27106">
        <w:rPr>
          <w:rFonts w:ascii="Times New Roman" w:eastAsia="SimSun" w:hAnsi="Times New Roman" w:cs="Times New Roman"/>
          <w:sz w:val="24"/>
          <w:szCs w:val="24"/>
        </w:rPr>
        <w:t xml:space="preserve">, </w:t>
      </w:r>
      <w:r w:rsidR="00A27106" w:rsidRPr="00DE636B">
        <w:rPr>
          <w:rFonts w:ascii="Times New Roman" w:eastAsia="SimSun" w:hAnsi="Times New Roman" w:cs="Times New Roman"/>
          <w:sz w:val="24"/>
          <w:szCs w:val="24"/>
        </w:rPr>
        <w:t>Preces ar nomenklatūras kodu TE-M3 400 un TE-M3 500 tiek piegādātas 3 darba dienu laikā no pasūtījuma veikšanas dienas</w:t>
      </w:r>
      <w:r w:rsidRPr="00DE636B">
        <w:rPr>
          <w:rFonts w:ascii="Times New Roman" w:eastAsia="SimSun" w:hAnsi="Times New Roman" w:cs="Times New Roman"/>
          <w:sz w:val="24"/>
          <w:szCs w:val="24"/>
        </w:rPr>
        <w:t>.</w:t>
      </w:r>
      <w:r w:rsidR="00A27106">
        <w:rPr>
          <w:rFonts w:ascii="Times New Roman" w:eastAsia="SimSun" w:hAnsi="Times New Roman" w:cs="Times New Roman"/>
          <w:sz w:val="24"/>
          <w:szCs w:val="24"/>
        </w:rPr>
        <w:t xml:space="preserve"> </w:t>
      </w:r>
      <w:r w:rsidRPr="00286AAE">
        <w:rPr>
          <w:rFonts w:ascii="Times New Roman" w:eastAsia="SimSun" w:hAnsi="Times New Roman" w:cs="Times New Roman"/>
          <w:sz w:val="24"/>
          <w:szCs w:val="24"/>
        </w:rPr>
        <w:t xml:space="preserve"> Puses, rakstiski vienojoties, var noteikt citu Preču piegādes termiņu.</w:t>
      </w:r>
    </w:p>
    <w:p w:rsidR="00286AAE" w:rsidRPr="00286AAE" w:rsidRDefault="00286AAE" w:rsidP="009E7D58">
      <w:pPr>
        <w:numPr>
          <w:ilvl w:val="1"/>
          <w:numId w:val="1"/>
        </w:numPr>
        <w:shd w:val="clear" w:color="auto" w:fill="FFFFFF"/>
        <w:spacing w:after="0" w:line="240" w:lineRule="auto"/>
        <w:ind w:left="426" w:hanging="426"/>
        <w:jc w:val="both"/>
        <w:rPr>
          <w:rFonts w:ascii="Times New Roman" w:eastAsia="SimSun" w:hAnsi="Times New Roman" w:cs="Times New Roman"/>
          <w:spacing w:val="2"/>
          <w:sz w:val="24"/>
          <w:szCs w:val="24"/>
        </w:rPr>
      </w:pPr>
      <w:r w:rsidRPr="00286AAE">
        <w:rPr>
          <w:rFonts w:ascii="Times New Roman" w:eastAsia="SimSun" w:hAnsi="Times New Roman" w:cs="Times New Roman"/>
          <w:sz w:val="24"/>
          <w:szCs w:val="24"/>
        </w:rPr>
        <w:lastRenderedPageBreak/>
        <w:t xml:space="preserve">Preces uzskatāmas par piegādātām un nodotām Pasūtītājam ar brīdi, kad Puses (to pilnvarotie pārstāvji) abpusēji parakstījušas Preču rēķinu. </w:t>
      </w:r>
    </w:p>
    <w:p w:rsidR="00286AAE" w:rsidRPr="00F21936" w:rsidRDefault="00286AAE" w:rsidP="009E7D58">
      <w:pPr>
        <w:numPr>
          <w:ilvl w:val="1"/>
          <w:numId w:val="1"/>
        </w:numPr>
        <w:shd w:val="clear" w:color="auto" w:fill="FFFFFF"/>
        <w:spacing w:after="0" w:line="240" w:lineRule="auto"/>
        <w:ind w:left="426" w:hanging="426"/>
        <w:jc w:val="both"/>
        <w:rPr>
          <w:rFonts w:ascii="Times New Roman" w:eastAsia="SimSun" w:hAnsi="Times New Roman" w:cs="Times New Roman"/>
          <w:spacing w:val="2"/>
          <w:sz w:val="24"/>
          <w:szCs w:val="24"/>
        </w:rPr>
      </w:pPr>
      <w:r w:rsidRPr="00F21936">
        <w:rPr>
          <w:rFonts w:ascii="Times New Roman" w:eastAsia="SimSun" w:hAnsi="Times New Roman" w:cs="Times New Roman"/>
          <w:sz w:val="24"/>
          <w:szCs w:val="24"/>
        </w:rPr>
        <w:t xml:space="preserve">Piegādātājs nodrošina, ka Pasūtītājam tiek iesniegts atbilstoši normatīvajiem aktiem noformēts Preču rēķins. </w:t>
      </w:r>
      <w:r w:rsidRPr="00F21936">
        <w:rPr>
          <w:rFonts w:ascii="Times New Roman" w:eastAsia="SimSun" w:hAnsi="Times New Roman" w:cs="Times New Roman"/>
          <w:bCs/>
          <w:sz w:val="24"/>
          <w:szCs w:val="24"/>
        </w:rPr>
        <w:t xml:space="preserve">Preču rēķinā </w:t>
      </w:r>
      <w:r w:rsidRPr="00F21936">
        <w:rPr>
          <w:rFonts w:ascii="Times New Roman" w:eastAsia="SimSun" w:hAnsi="Times New Roman" w:cs="Times New Roman"/>
          <w:sz w:val="24"/>
          <w:szCs w:val="24"/>
        </w:rPr>
        <w:t xml:space="preserve">tiek uzrādītas piegādāto Preču daudzums, cenas, PVN likme un kopējā cena ar PVN. Preču rēķinā obligāti jānorāda Līguma </w:t>
      </w:r>
      <w:r w:rsidRPr="00F21936">
        <w:rPr>
          <w:rFonts w:ascii="Times New Roman" w:eastAsia="Calibri" w:hAnsi="Times New Roman" w:cs="Times New Roman"/>
          <w:sz w:val="24"/>
        </w:rPr>
        <w:t>nosaukums, datums un numurs</w:t>
      </w:r>
      <w:r w:rsidRPr="00F21936">
        <w:rPr>
          <w:rFonts w:ascii="Times New Roman" w:eastAsia="SimSun" w:hAnsi="Times New Roman" w:cs="Times New Roman"/>
          <w:sz w:val="24"/>
          <w:szCs w:val="24"/>
        </w:rPr>
        <w:t>.</w:t>
      </w:r>
    </w:p>
    <w:p w:rsidR="00286AAE" w:rsidRPr="00F21936" w:rsidRDefault="00286AAE" w:rsidP="009E7D58">
      <w:pPr>
        <w:numPr>
          <w:ilvl w:val="1"/>
          <w:numId w:val="1"/>
        </w:numPr>
        <w:shd w:val="clear" w:color="auto" w:fill="FFFFFF"/>
        <w:spacing w:after="0" w:line="240" w:lineRule="auto"/>
        <w:ind w:left="426" w:hanging="426"/>
        <w:jc w:val="both"/>
        <w:rPr>
          <w:rFonts w:ascii="Times New Roman" w:eastAsia="SimSun" w:hAnsi="Times New Roman" w:cs="Times New Roman"/>
          <w:spacing w:val="2"/>
          <w:sz w:val="24"/>
          <w:szCs w:val="24"/>
        </w:rPr>
      </w:pPr>
      <w:r w:rsidRPr="00F21936">
        <w:rPr>
          <w:rFonts w:ascii="Times New Roman" w:eastAsia="SimSun" w:hAnsi="Times New Roman" w:cs="Times New Roman"/>
          <w:spacing w:val="2"/>
          <w:sz w:val="24"/>
          <w:szCs w:val="24"/>
        </w:rPr>
        <w:t>Pilnvarotās personas Līguma saistību izpildīšanā (pasūtīt, pieņemt Preci, parakstīt Preču rēķinus):</w:t>
      </w:r>
    </w:p>
    <w:p w:rsidR="00130DA0" w:rsidRPr="00F21936" w:rsidRDefault="00286AAE" w:rsidP="00D93D51">
      <w:pPr>
        <w:widowControl w:val="0"/>
        <w:numPr>
          <w:ilvl w:val="2"/>
          <w:numId w:val="1"/>
        </w:numPr>
        <w:shd w:val="clear" w:color="auto" w:fill="FFFFFF"/>
        <w:autoSpaceDE w:val="0"/>
        <w:autoSpaceDN w:val="0"/>
        <w:adjustRightInd w:val="0"/>
        <w:spacing w:after="0" w:line="254" w:lineRule="exact"/>
        <w:ind w:right="43"/>
        <w:jc w:val="both"/>
        <w:rPr>
          <w:rFonts w:ascii="Times New Roman" w:eastAsia="SimSun" w:hAnsi="Times New Roman" w:cs="Times New Roman"/>
          <w:spacing w:val="2"/>
          <w:sz w:val="24"/>
          <w:szCs w:val="24"/>
        </w:rPr>
      </w:pPr>
      <w:r w:rsidRPr="00F21936">
        <w:rPr>
          <w:rFonts w:ascii="Times New Roman" w:eastAsia="SimSun" w:hAnsi="Times New Roman" w:cs="Times New Roman"/>
          <w:spacing w:val="2"/>
          <w:sz w:val="24"/>
          <w:szCs w:val="24"/>
        </w:rPr>
        <w:t>No Pasūtītāja Puses:</w:t>
      </w:r>
      <w:r w:rsidR="00F21936" w:rsidRPr="00F21936">
        <w:rPr>
          <w:rFonts w:ascii="Times New Roman" w:eastAsia="SimSun" w:hAnsi="Times New Roman" w:cs="Times New Roman"/>
          <w:spacing w:val="2"/>
          <w:sz w:val="24"/>
          <w:szCs w:val="24"/>
        </w:rPr>
        <w:t xml:space="preserve"> Andrejs Kanapuhins</w:t>
      </w:r>
      <w:r w:rsidR="00AD6492" w:rsidRPr="00F21936">
        <w:rPr>
          <w:rFonts w:ascii="Times New Roman" w:eastAsia="Calibri" w:hAnsi="Times New Roman" w:cs="Times New Roman"/>
          <w:sz w:val="24"/>
          <w:shd w:val="clear" w:color="auto" w:fill="FFFFFF"/>
        </w:rPr>
        <w:t>, tālrunis:</w:t>
      </w:r>
      <w:r w:rsidR="00364D01" w:rsidRPr="00364D01">
        <w:rPr>
          <w:color w:val="1F4E79"/>
          <w:lang w:eastAsia="lv-LV"/>
        </w:rPr>
        <w:t xml:space="preserve"> </w:t>
      </w:r>
      <w:r w:rsidR="00364D01" w:rsidRPr="00364D01">
        <w:rPr>
          <w:rFonts w:ascii="Times New Roman" w:hAnsi="Times New Roman" w:cs="Times New Roman"/>
          <w:sz w:val="24"/>
          <w:szCs w:val="24"/>
          <w:lang w:eastAsia="lv-LV"/>
        </w:rPr>
        <w:t>67 069295</w:t>
      </w:r>
      <w:r w:rsidR="00130DA0" w:rsidRPr="00F21936">
        <w:rPr>
          <w:rFonts w:ascii="Times New Roman" w:eastAsia="Calibri" w:hAnsi="Times New Roman" w:cs="Times New Roman"/>
          <w:sz w:val="24"/>
          <w:shd w:val="clear" w:color="auto" w:fill="FFFFFF"/>
        </w:rPr>
        <w:t>, e-</w:t>
      </w:r>
      <w:r w:rsidR="00F21936" w:rsidRPr="00F21936">
        <w:rPr>
          <w:rFonts w:ascii="Times New Roman" w:eastAsia="Calibri" w:hAnsi="Times New Roman" w:cs="Times New Roman"/>
          <w:sz w:val="24"/>
          <w:shd w:val="clear" w:color="auto" w:fill="FFFFFF"/>
        </w:rPr>
        <w:t>pasts: andrejs.kanapuhins@stradini.lv</w:t>
      </w:r>
      <w:r w:rsidR="00130DA0" w:rsidRPr="00F21936">
        <w:rPr>
          <w:rFonts w:ascii="Times New Roman" w:eastAsia="Calibri" w:hAnsi="Times New Roman" w:cs="Times New Roman"/>
          <w:sz w:val="24"/>
          <w:shd w:val="clear" w:color="auto" w:fill="FFFFFF"/>
        </w:rPr>
        <w:t>.</w:t>
      </w:r>
    </w:p>
    <w:p w:rsidR="00286AAE" w:rsidRPr="00286AAE" w:rsidRDefault="00286AAE" w:rsidP="00286AAE">
      <w:pPr>
        <w:widowControl w:val="0"/>
        <w:numPr>
          <w:ilvl w:val="2"/>
          <w:numId w:val="1"/>
        </w:numPr>
        <w:shd w:val="clear" w:color="auto" w:fill="FFFFFF"/>
        <w:autoSpaceDE w:val="0"/>
        <w:autoSpaceDN w:val="0"/>
        <w:adjustRightInd w:val="0"/>
        <w:spacing w:after="0" w:line="254" w:lineRule="exact"/>
        <w:jc w:val="both"/>
        <w:rPr>
          <w:rFonts w:ascii="Times New Roman" w:eastAsia="SimSun" w:hAnsi="Times New Roman" w:cs="Times New Roman"/>
          <w:spacing w:val="2"/>
          <w:sz w:val="24"/>
          <w:szCs w:val="24"/>
        </w:rPr>
      </w:pPr>
      <w:r w:rsidRPr="00286AAE">
        <w:rPr>
          <w:rFonts w:ascii="Times New Roman" w:eastAsia="SimSun" w:hAnsi="Times New Roman" w:cs="Times New Roman"/>
          <w:spacing w:val="2"/>
          <w:sz w:val="24"/>
          <w:szCs w:val="24"/>
        </w:rPr>
        <w:t>No Piegādātāja Puses:</w:t>
      </w:r>
      <w:r w:rsidR="00521E68" w:rsidRPr="00521E68">
        <w:rPr>
          <w:rFonts w:ascii="Times New Roman" w:eastAsia="SimSun" w:hAnsi="Times New Roman" w:cs="Times New Roman"/>
          <w:spacing w:val="2"/>
          <w:sz w:val="24"/>
          <w:szCs w:val="24"/>
        </w:rPr>
        <w:t xml:space="preserve"> </w:t>
      </w:r>
      <w:r w:rsidR="00DE636B">
        <w:rPr>
          <w:rFonts w:ascii="Times New Roman" w:eastAsia="SimSun" w:hAnsi="Times New Roman" w:cs="Times New Roman"/>
          <w:sz w:val="24"/>
          <w:szCs w:val="24"/>
          <w:lang w:eastAsia="ar-SA"/>
        </w:rPr>
        <w:t>Simona Ameļkoviča</w:t>
      </w:r>
      <w:r w:rsidR="00AD6492">
        <w:rPr>
          <w:rFonts w:ascii="Times New Roman" w:eastAsia="SimSun" w:hAnsi="Times New Roman" w:cs="Times New Roman"/>
          <w:spacing w:val="2"/>
          <w:sz w:val="24"/>
          <w:szCs w:val="24"/>
        </w:rPr>
        <w:t xml:space="preserve">, </w:t>
      </w:r>
      <w:r w:rsidR="00AD6492" w:rsidRPr="00DE636B">
        <w:rPr>
          <w:rFonts w:ascii="Times New Roman" w:eastAsia="SimSun" w:hAnsi="Times New Roman" w:cs="Times New Roman"/>
          <w:spacing w:val="2"/>
          <w:sz w:val="24"/>
          <w:szCs w:val="24"/>
        </w:rPr>
        <w:t>tālrunis:</w:t>
      </w:r>
      <w:r w:rsidR="00120BEE">
        <w:rPr>
          <w:rFonts w:ascii="Times New Roman" w:eastAsia="SimSun" w:hAnsi="Times New Roman" w:cs="Times New Roman"/>
          <w:spacing w:val="2"/>
          <w:sz w:val="24"/>
          <w:szCs w:val="24"/>
        </w:rPr>
        <w:t xml:space="preserve"> 67 316372, </w:t>
      </w:r>
      <w:r w:rsidR="00AD6492">
        <w:rPr>
          <w:rFonts w:ascii="Times New Roman" w:eastAsia="SimSun" w:hAnsi="Times New Roman" w:cs="Times New Roman"/>
          <w:spacing w:val="2"/>
          <w:sz w:val="24"/>
          <w:szCs w:val="24"/>
        </w:rPr>
        <w:t>e-pasts</w:t>
      </w:r>
      <w:r w:rsidR="00DE636B">
        <w:rPr>
          <w:rFonts w:ascii="Times New Roman" w:eastAsia="SimSun" w:hAnsi="Times New Roman" w:cs="Times New Roman"/>
          <w:spacing w:val="2"/>
          <w:sz w:val="24"/>
          <w:szCs w:val="24"/>
        </w:rPr>
        <w:t>:</w:t>
      </w:r>
      <w:r w:rsidR="00AD6492">
        <w:rPr>
          <w:rFonts w:ascii="Times New Roman" w:eastAsia="SimSun" w:hAnsi="Times New Roman" w:cs="Times New Roman"/>
          <w:spacing w:val="2"/>
          <w:sz w:val="24"/>
          <w:szCs w:val="24"/>
        </w:rPr>
        <w:t xml:space="preserve"> </w:t>
      </w:r>
      <w:r w:rsidR="00DE636B">
        <w:rPr>
          <w:rFonts w:ascii="Times New Roman" w:eastAsia="SimSun" w:hAnsi="Times New Roman" w:cs="Times New Roman"/>
          <w:spacing w:val="2"/>
          <w:sz w:val="24"/>
          <w:szCs w:val="24"/>
        </w:rPr>
        <w:t>ral85@inbox.lv</w:t>
      </w:r>
      <w:r w:rsidR="00521E68">
        <w:rPr>
          <w:rFonts w:ascii="Times New Roman" w:eastAsia="SimSun" w:hAnsi="Times New Roman" w:cs="Times New Roman"/>
          <w:spacing w:val="2"/>
          <w:sz w:val="24"/>
          <w:szCs w:val="24"/>
        </w:rPr>
        <w:t>.</w:t>
      </w:r>
    </w:p>
    <w:p w:rsidR="00286AAE" w:rsidRPr="00286AAE" w:rsidRDefault="00286AAE" w:rsidP="00286AAE">
      <w:pPr>
        <w:widowControl w:val="0"/>
        <w:autoSpaceDE w:val="0"/>
        <w:autoSpaceDN w:val="0"/>
        <w:adjustRightInd w:val="0"/>
        <w:spacing w:after="0" w:line="254" w:lineRule="exact"/>
        <w:ind w:firstLine="720"/>
        <w:jc w:val="both"/>
        <w:rPr>
          <w:rFonts w:ascii="Times New Roman" w:eastAsia="SimSun" w:hAnsi="Times New Roman" w:cs="Times New Roman"/>
          <w:spacing w:val="2"/>
          <w:sz w:val="24"/>
          <w:szCs w:val="24"/>
        </w:rPr>
      </w:pPr>
    </w:p>
    <w:p w:rsidR="00286AAE" w:rsidRPr="00286AAE" w:rsidRDefault="00286AAE" w:rsidP="009E7D58">
      <w:pPr>
        <w:numPr>
          <w:ilvl w:val="0"/>
          <w:numId w:val="1"/>
        </w:numPr>
        <w:shd w:val="clear" w:color="auto" w:fill="FFFFFF"/>
        <w:spacing w:before="120"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PREČU KVALITĀTES PRASĪBAS</w:t>
      </w:r>
    </w:p>
    <w:p w:rsidR="00286AAE" w:rsidRDefault="00286AAE" w:rsidP="00286AAE">
      <w:pPr>
        <w:numPr>
          <w:ilvl w:val="1"/>
          <w:numId w:val="1"/>
        </w:numPr>
        <w:tabs>
          <w:tab w:val="left" w:pos="600"/>
        </w:tabs>
        <w:spacing w:after="0" w:line="240" w:lineRule="auto"/>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Precēm ir jābūt piegādātām iepakojumā, kas nodrošina Preču saglabāšanu to pārvadāšanas un glabāšanas laikā</w:t>
      </w:r>
      <w:r w:rsidR="00D3422D">
        <w:rPr>
          <w:rFonts w:ascii="Times New Roman" w:eastAsia="SimSun" w:hAnsi="Times New Roman" w:cs="Times New Roman"/>
          <w:sz w:val="24"/>
          <w:szCs w:val="24"/>
        </w:rPr>
        <w:t>,</w:t>
      </w:r>
      <w:r w:rsidRPr="00286AAE">
        <w:rPr>
          <w:rFonts w:ascii="Times New Roman" w:eastAsia="SimSun" w:hAnsi="Times New Roman" w:cs="Times New Roman"/>
          <w:sz w:val="24"/>
          <w:szCs w:val="24"/>
        </w:rPr>
        <w:t xml:space="preserve"> atbilstoši Preču ražotāja noteiktām prasībām un spēkā esošiem normatīvajiem aktiem.</w:t>
      </w:r>
    </w:p>
    <w:p w:rsidR="0039128F" w:rsidRPr="00286AAE" w:rsidRDefault="0039128F" w:rsidP="00286AAE">
      <w:pPr>
        <w:numPr>
          <w:ilvl w:val="1"/>
          <w:numId w:val="1"/>
        </w:numPr>
        <w:tabs>
          <w:tab w:val="left" w:pos="600"/>
        </w:tab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Preču derīguma termiņš ir 12 mēneši no piegādes brīža.</w:t>
      </w:r>
    </w:p>
    <w:p w:rsidR="00286AAE" w:rsidRPr="00286AAE" w:rsidRDefault="00286AAE" w:rsidP="00286AAE">
      <w:pPr>
        <w:numPr>
          <w:ilvl w:val="1"/>
          <w:numId w:val="1"/>
        </w:numPr>
        <w:tabs>
          <w:tab w:val="left" w:pos="600"/>
        </w:tabs>
        <w:spacing w:after="0" w:line="240" w:lineRule="auto"/>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 xml:space="preserve">Ja Pasūtītājs konstatē piegādātās </w:t>
      </w:r>
      <w:r w:rsidRPr="00286AAE">
        <w:rPr>
          <w:rFonts w:ascii="Times New Roman" w:eastAsia="Cambria" w:hAnsi="Times New Roman" w:cs="Times New Roman"/>
          <w:kern w:val="56"/>
          <w:sz w:val="24"/>
          <w:szCs w:val="24"/>
        </w:rPr>
        <w:t>Preces defektu, Pasūtītājam ir tiesības pieprasīt Piegādātājam uz sava rēķina Pušu saskaņotā termiņā nomainīt attiecīgo Preci pre</w:t>
      </w:r>
      <w:r w:rsidR="007F0CEA">
        <w:rPr>
          <w:rFonts w:ascii="Times New Roman" w:eastAsia="Cambria" w:hAnsi="Times New Roman" w:cs="Times New Roman"/>
          <w:kern w:val="56"/>
          <w:sz w:val="24"/>
          <w:szCs w:val="24"/>
        </w:rPr>
        <w:t>t jaunu Pielikumā</w:t>
      </w:r>
      <w:r w:rsidRPr="00286AAE">
        <w:rPr>
          <w:rFonts w:ascii="Times New Roman" w:eastAsia="Cambria" w:hAnsi="Times New Roman" w:cs="Times New Roman"/>
          <w:kern w:val="56"/>
          <w:sz w:val="24"/>
          <w:szCs w:val="24"/>
        </w:rPr>
        <w:t xml:space="preserve"> norādītajām prasībām atbilstošu Preci.</w:t>
      </w:r>
    </w:p>
    <w:p w:rsidR="00286AAE" w:rsidRPr="00286AAE" w:rsidRDefault="00286AAE" w:rsidP="009E7D58">
      <w:pPr>
        <w:numPr>
          <w:ilvl w:val="1"/>
          <w:numId w:val="1"/>
        </w:numPr>
        <w:tabs>
          <w:tab w:val="left" w:pos="600"/>
        </w:tabs>
        <w:spacing w:after="120" w:line="240" w:lineRule="auto"/>
        <w:jc w:val="both"/>
        <w:rPr>
          <w:rFonts w:ascii="Times New Roman" w:eastAsia="SimSun" w:hAnsi="Times New Roman" w:cs="Times New Roman"/>
          <w:sz w:val="24"/>
          <w:szCs w:val="24"/>
        </w:rPr>
      </w:pPr>
      <w:r w:rsidRPr="00286AAE">
        <w:rPr>
          <w:rFonts w:ascii="Times New Roman" w:eastAsia="Times New Roman" w:hAnsi="Times New Roman" w:cs="Times New Roman"/>
          <w:sz w:val="24"/>
          <w:szCs w:val="24"/>
          <w:lang w:eastAsia="ar-SA"/>
        </w:rPr>
        <w:t>Gadījumā, ja Preces apmaiņa nav iespējama, Piegādātājs atgriež Pasūtītājam veikto samaksu par Preci un tādejādi atlīdzina visus Pasūtītājam nodarītos zaudējumus.</w:t>
      </w:r>
    </w:p>
    <w:p w:rsidR="00286AAE" w:rsidRPr="00286AAE" w:rsidRDefault="00286AAE" w:rsidP="00286AAE">
      <w:pPr>
        <w:tabs>
          <w:tab w:val="left" w:pos="600"/>
        </w:tabs>
        <w:spacing w:after="0" w:line="240" w:lineRule="auto"/>
        <w:jc w:val="both"/>
        <w:rPr>
          <w:rFonts w:ascii="Times New Roman" w:eastAsia="SimSun" w:hAnsi="Times New Roman" w:cs="Times New Roman"/>
          <w:sz w:val="32"/>
          <w:szCs w:val="32"/>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PUŠU ATBILDĪBA</w:t>
      </w:r>
    </w:p>
    <w:p w:rsidR="00286AAE" w:rsidRPr="00286AAE" w:rsidRDefault="004F1596" w:rsidP="00286AAE">
      <w:pPr>
        <w:numPr>
          <w:ilvl w:val="1"/>
          <w:numId w:val="1"/>
        </w:numPr>
        <w:shd w:val="clear" w:color="auto" w:fill="FFFFFF"/>
        <w:spacing w:after="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pacing w:val="2"/>
          <w:sz w:val="24"/>
          <w:szCs w:val="24"/>
        </w:rPr>
        <w:t>Par Līguma 3.3</w:t>
      </w:r>
      <w:r w:rsidR="00286AAE" w:rsidRPr="00286AAE">
        <w:rPr>
          <w:rFonts w:ascii="Times New Roman" w:eastAsia="SimSun" w:hAnsi="Times New Roman" w:cs="Times New Roman"/>
          <w:spacing w:val="2"/>
          <w:sz w:val="24"/>
          <w:szCs w:val="24"/>
        </w:rPr>
        <w:t>. apakšpunktā Preču nesavlaicīgu piegādi, Piegādātājs maksā Pasūtītājam līgumsodu 0,1% (nulle komats viens procents) apmērā no nepiegādāto Preču vērtības par katru nokavējuma dienu, bet ne vairāk kā 10 % (desmit procenti) no Līguma 2.1. punkt</w:t>
      </w:r>
      <w:r>
        <w:rPr>
          <w:rFonts w:ascii="Times New Roman" w:eastAsia="SimSun" w:hAnsi="Times New Roman" w:cs="Times New Roman"/>
          <w:spacing w:val="2"/>
          <w:sz w:val="24"/>
          <w:szCs w:val="24"/>
        </w:rPr>
        <w:t>ā norādītās Līguma</w:t>
      </w:r>
      <w:r w:rsidR="00286AAE" w:rsidRPr="00286AAE">
        <w:rPr>
          <w:rFonts w:ascii="Times New Roman" w:eastAsia="SimSun" w:hAnsi="Times New Roman" w:cs="Times New Roman"/>
          <w:spacing w:val="2"/>
          <w:sz w:val="24"/>
          <w:szCs w:val="24"/>
        </w:rPr>
        <w:t xml:space="preserve"> summas. </w:t>
      </w:r>
    </w:p>
    <w:p w:rsidR="00286AAE" w:rsidRPr="00286AAE" w:rsidRDefault="00286AAE" w:rsidP="00286AAE">
      <w:pPr>
        <w:numPr>
          <w:ilvl w:val="1"/>
          <w:numId w:val="1"/>
        </w:numPr>
        <w:shd w:val="clear" w:color="auto" w:fill="FFFFFF"/>
        <w:spacing w:after="0" w:line="240" w:lineRule="auto"/>
        <w:jc w:val="both"/>
        <w:rPr>
          <w:rFonts w:ascii="Times New Roman" w:eastAsia="SimSun" w:hAnsi="Times New Roman" w:cs="Times New Roman"/>
          <w:sz w:val="24"/>
          <w:szCs w:val="24"/>
        </w:rPr>
      </w:pPr>
      <w:r w:rsidRPr="00286AAE">
        <w:rPr>
          <w:rFonts w:ascii="Times New Roman" w:eastAsia="SimSun" w:hAnsi="Times New Roman" w:cs="Times New Roman"/>
          <w:spacing w:val="2"/>
          <w:sz w:val="24"/>
          <w:szCs w:val="24"/>
        </w:rPr>
        <w:t xml:space="preserve">Par Līgumā noteikto maksājuma termiņu nokavējumu, Pasūtītājs maksā Piegādātājam līgumsodu 0,1% (nulle komats viens procents) apmērā no termiņā nesamaksātās naudas summas par katru nokavējuma dienu, bet ne vairāk kā 10% (desmit procenti) no Līguma 2.1. punktā norādītās Līguma kopējās summas. </w:t>
      </w:r>
    </w:p>
    <w:p w:rsidR="00286AAE" w:rsidRPr="00286AAE" w:rsidRDefault="00286AAE" w:rsidP="00286AAE">
      <w:pPr>
        <w:numPr>
          <w:ilvl w:val="1"/>
          <w:numId w:val="1"/>
        </w:numPr>
        <w:tabs>
          <w:tab w:val="num" w:pos="284"/>
        </w:tabs>
        <w:suppressAutoHyphens/>
        <w:autoSpaceDN w:val="0"/>
        <w:spacing w:after="0" w:line="240" w:lineRule="auto"/>
        <w:ind w:left="426" w:right="-6" w:hanging="426"/>
        <w:jc w:val="both"/>
        <w:textAlignment w:val="baseline"/>
        <w:rPr>
          <w:rFonts w:ascii="Times New Roman" w:eastAsia="Times New Roman" w:hAnsi="Times New Roman" w:cs="Times New Roman"/>
          <w:sz w:val="24"/>
          <w:szCs w:val="24"/>
        </w:rPr>
      </w:pPr>
      <w:r w:rsidRPr="00286AAE">
        <w:rPr>
          <w:rFonts w:ascii="Times New Roman" w:eastAsia="Times New Roman" w:hAnsi="Times New Roman" w:cs="Times New Roman"/>
          <w:sz w:val="24"/>
          <w:szCs w:val="24"/>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rsidR="00286AAE" w:rsidRPr="00286AAE" w:rsidRDefault="00286AAE" w:rsidP="00286AAE">
      <w:pPr>
        <w:numPr>
          <w:ilvl w:val="1"/>
          <w:numId w:val="1"/>
        </w:numPr>
        <w:shd w:val="clear" w:color="auto" w:fill="FFFFFF"/>
        <w:tabs>
          <w:tab w:val="num" w:pos="540"/>
        </w:tabs>
        <w:spacing w:after="0" w:line="240" w:lineRule="auto"/>
        <w:ind w:left="600" w:hanging="600"/>
        <w:jc w:val="both"/>
        <w:rPr>
          <w:rFonts w:ascii="Times New Roman" w:eastAsia="SimSun" w:hAnsi="Times New Roman" w:cs="Times New Roman"/>
          <w:sz w:val="24"/>
          <w:szCs w:val="24"/>
        </w:rPr>
      </w:pPr>
      <w:r w:rsidRPr="00286AAE">
        <w:rPr>
          <w:rFonts w:ascii="Times New Roman" w:eastAsia="SimSun" w:hAnsi="Times New Roman" w:cs="Times New Roman"/>
          <w:spacing w:val="2"/>
          <w:sz w:val="24"/>
          <w:szCs w:val="24"/>
        </w:rPr>
        <w:t>Līgumsoda samaksa neatbrīvo Puses no saistību izpildes.</w:t>
      </w:r>
    </w:p>
    <w:p w:rsidR="00286AAE" w:rsidRPr="00286AAE" w:rsidRDefault="00286AAE" w:rsidP="00286AAE">
      <w:pPr>
        <w:numPr>
          <w:ilvl w:val="1"/>
          <w:numId w:val="1"/>
        </w:numPr>
        <w:shd w:val="clear" w:color="auto" w:fill="FFFFFF"/>
        <w:spacing w:after="0" w:line="240" w:lineRule="auto"/>
        <w:ind w:left="540" w:hanging="540"/>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Puses ir atbildīgas par to darbības/bezdarbības rezultātā otrai Pusei</w:t>
      </w:r>
      <w:r w:rsidRPr="00286AAE">
        <w:rPr>
          <w:rFonts w:ascii="Times New Roman" w:eastAsia="SimSun" w:hAnsi="Times New Roman" w:cs="Times New Roman"/>
          <w:snapToGrid w:val="0"/>
          <w:sz w:val="24"/>
          <w:szCs w:val="24"/>
        </w:rPr>
        <w:t xml:space="preserve"> </w:t>
      </w:r>
      <w:r w:rsidRPr="00286AAE">
        <w:rPr>
          <w:rFonts w:ascii="Times New Roman" w:eastAsia="SimSun" w:hAnsi="Times New Roman" w:cs="Times New Roman"/>
          <w:sz w:val="24"/>
          <w:szCs w:val="24"/>
        </w:rPr>
        <w:t>nodarītajiem tiešajiem zaudējumiem.</w:t>
      </w:r>
    </w:p>
    <w:p w:rsidR="00286AAE" w:rsidRPr="00286AAE" w:rsidRDefault="00286AAE" w:rsidP="009E7D58">
      <w:pPr>
        <w:numPr>
          <w:ilvl w:val="1"/>
          <w:numId w:val="1"/>
        </w:numPr>
        <w:shd w:val="clear" w:color="auto" w:fill="FFFFFF"/>
        <w:tabs>
          <w:tab w:val="num" w:pos="540"/>
        </w:tabs>
        <w:spacing w:after="120" w:line="240" w:lineRule="auto"/>
        <w:ind w:left="539" w:hanging="539"/>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Līdz Preču pieņemšanai visus riskus par Precēm nes Piegādātājs.</w:t>
      </w:r>
    </w:p>
    <w:p w:rsidR="00286AAE" w:rsidRPr="00286AAE" w:rsidRDefault="00286AAE" w:rsidP="00286AAE">
      <w:pPr>
        <w:shd w:val="clear" w:color="auto" w:fill="FFFFFF"/>
        <w:spacing w:after="0" w:line="240" w:lineRule="auto"/>
        <w:jc w:val="both"/>
        <w:rPr>
          <w:rFonts w:ascii="Times New Roman" w:eastAsia="SimSun" w:hAnsi="Times New Roman" w:cs="Times New Roman"/>
          <w:sz w:val="24"/>
          <w:szCs w:val="24"/>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NEPĀRVARAMAS VARAS APSTĀKĻI</w:t>
      </w:r>
    </w:p>
    <w:p w:rsidR="00286AAE" w:rsidRPr="00286AAE" w:rsidRDefault="00286AAE" w:rsidP="00286AAE">
      <w:pPr>
        <w:numPr>
          <w:ilvl w:val="1"/>
          <w:numId w:val="1"/>
        </w:numPr>
        <w:spacing w:after="0" w:line="240" w:lineRule="auto"/>
        <w:jc w:val="both"/>
        <w:rPr>
          <w:rFonts w:ascii="Times New Roman" w:eastAsia="Calibri" w:hAnsi="Times New Roman" w:cs="Times New Roman"/>
          <w:b/>
          <w:sz w:val="24"/>
        </w:rPr>
      </w:pPr>
      <w:r w:rsidRPr="00286AAE">
        <w:rPr>
          <w:rFonts w:ascii="Times New Roman" w:eastAsia="Calibri" w:hAnsi="Times New Roman" w:cs="Times New Roman"/>
          <w:sz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286AAE" w:rsidRPr="00286AAE" w:rsidRDefault="00286AAE" w:rsidP="00286AAE">
      <w:pPr>
        <w:numPr>
          <w:ilvl w:val="1"/>
          <w:numId w:val="1"/>
        </w:numPr>
        <w:spacing w:after="0" w:line="240" w:lineRule="auto"/>
        <w:jc w:val="both"/>
        <w:rPr>
          <w:rFonts w:ascii="Times New Roman" w:eastAsia="Calibri" w:hAnsi="Times New Roman" w:cs="Times New Roman"/>
          <w:b/>
          <w:sz w:val="24"/>
        </w:rPr>
      </w:pPr>
      <w:r w:rsidRPr="00286AAE">
        <w:rPr>
          <w:rFonts w:ascii="Times New Roman" w:eastAsia="Calibri" w:hAnsi="Times New Roman" w:cs="Times New Roman"/>
          <w:sz w:val="24"/>
        </w:rPr>
        <w:t xml:space="preserve">Pusei, kura atsaucas uz nepārvaramas varas vai ārkārtēja rakstura apstākļu darbību, nekavējoties (ne vēlāk kā 5 (piecu) darba dienu laikā no attiecīgo apstākļu zināšanas dienas) </w:t>
      </w:r>
      <w:r w:rsidRPr="00286AAE">
        <w:rPr>
          <w:rFonts w:ascii="Times New Roman" w:eastAsia="Calibri" w:hAnsi="Times New Roman" w:cs="Times New Roman"/>
          <w:sz w:val="24"/>
        </w:rPr>
        <w:lastRenderedPageBreak/>
        <w:t xml:space="preserve">par šādiem apstākļiem </w:t>
      </w:r>
      <w:proofErr w:type="spellStart"/>
      <w:r w:rsidRPr="00286AAE">
        <w:rPr>
          <w:rFonts w:ascii="Times New Roman" w:eastAsia="Calibri" w:hAnsi="Times New Roman" w:cs="Times New Roman"/>
          <w:sz w:val="24"/>
        </w:rPr>
        <w:t>rakstveidā</w:t>
      </w:r>
      <w:proofErr w:type="spellEnd"/>
      <w:r w:rsidRPr="00286AAE">
        <w:rPr>
          <w:rFonts w:ascii="Times New Roman" w:eastAsia="Calibri" w:hAnsi="Times New Roman" w:cs="Times New Roman"/>
          <w:sz w:val="24"/>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286AAE" w:rsidRPr="00286AAE" w:rsidRDefault="00286AAE" w:rsidP="00286AAE">
      <w:pPr>
        <w:numPr>
          <w:ilvl w:val="1"/>
          <w:numId w:val="1"/>
        </w:numPr>
        <w:spacing w:after="0" w:line="240" w:lineRule="auto"/>
        <w:jc w:val="both"/>
        <w:rPr>
          <w:rFonts w:ascii="Times New Roman" w:eastAsia="Calibri" w:hAnsi="Times New Roman" w:cs="Times New Roman"/>
          <w:b/>
          <w:sz w:val="24"/>
        </w:rPr>
      </w:pPr>
      <w:r w:rsidRPr="00286AAE">
        <w:rPr>
          <w:rFonts w:ascii="Times New Roman" w:eastAsia="Calibri" w:hAnsi="Times New Roman" w:cs="Times New Roman"/>
          <w:sz w:val="24"/>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286AAE" w:rsidRDefault="00286AAE" w:rsidP="00286AAE">
      <w:pPr>
        <w:widowControl w:val="0"/>
        <w:shd w:val="clear" w:color="auto" w:fill="FFFFFF"/>
        <w:tabs>
          <w:tab w:val="left" w:pos="720"/>
        </w:tabs>
        <w:autoSpaceDE w:val="0"/>
        <w:autoSpaceDN w:val="0"/>
        <w:adjustRightInd w:val="0"/>
        <w:spacing w:after="0" w:line="254" w:lineRule="exact"/>
        <w:jc w:val="both"/>
        <w:rPr>
          <w:rFonts w:ascii="Times New Roman" w:eastAsia="SimSun" w:hAnsi="Times New Roman" w:cs="Times New Roman"/>
          <w:spacing w:val="6"/>
          <w:sz w:val="32"/>
          <w:szCs w:val="32"/>
        </w:rPr>
      </w:pPr>
    </w:p>
    <w:p w:rsidR="003762E8" w:rsidRPr="00286AAE" w:rsidRDefault="003762E8" w:rsidP="00286AAE">
      <w:pPr>
        <w:widowControl w:val="0"/>
        <w:shd w:val="clear" w:color="auto" w:fill="FFFFFF"/>
        <w:tabs>
          <w:tab w:val="left" w:pos="720"/>
        </w:tabs>
        <w:autoSpaceDE w:val="0"/>
        <w:autoSpaceDN w:val="0"/>
        <w:adjustRightInd w:val="0"/>
        <w:spacing w:after="0" w:line="254" w:lineRule="exact"/>
        <w:jc w:val="both"/>
        <w:rPr>
          <w:rFonts w:ascii="Times New Roman" w:eastAsia="SimSun" w:hAnsi="Times New Roman" w:cs="Times New Roman"/>
          <w:spacing w:val="6"/>
          <w:sz w:val="32"/>
          <w:szCs w:val="32"/>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z w:val="24"/>
          <w:szCs w:val="24"/>
        </w:rPr>
        <w:t>LĪGUMA TERMIŅŠ, GROZĪŠANAS KĀRTĪBA UN IZBEIGŠANA</w:t>
      </w:r>
    </w:p>
    <w:p w:rsidR="00286AAE" w:rsidRPr="00286AAE" w:rsidRDefault="00286AAE" w:rsidP="00286AAE">
      <w:pPr>
        <w:numPr>
          <w:ilvl w:val="1"/>
          <w:numId w:val="1"/>
        </w:numPr>
        <w:tabs>
          <w:tab w:val="left" w:pos="567"/>
        </w:tabs>
        <w:spacing w:after="0" w:line="240" w:lineRule="auto"/>
        <w:jc w:val="both"/>
        <w:rPr>
          <w:rFonts w:ascii="Times New Roman" w:eastAsia="Calibri" w:hAnsi="Times New Roman" w:cs="Times New Roman"/>
          <w:sz w:val="24"/>
          <w:szCs w:val="24"/>
        </w:rPr>
      </w:pPr>
      <w:r w:rsidRPr="00286AAE">
        <w:rPr>
          <w:rFonts w:ascii="Times New Roman" w:eastAsia="Calibri" w:hAnsi="Times New Roman" w:cs="Times New Roman"/>
          <w:sz w:val="24"/>
        </w:rPr>
        <w:t>Līgums stājas spēkā ar dienu, kad tas ir abpusēji parakstīts, un ir spēkā līdz Līgumā noteikto Pušu saistību pilnīgai izpildei.</w:t>
      </w:r>
    </w:p>
    <w:p w:rsidR="00286AAE" w:rsidRPr="00286AAE" w:rsidRDefault="00286AAE" w:rsidP="00286AAE">
      <w:pPr>
        <w:numPr>
          <w:ilvl w:val="1"/>
          <w:numId w:val="1"/>
        </w:numPr>
        <w:tabs>
          <w:tab w:val="left" w:pos="567"/>
        </w:tabs>
        <w:spacing w:after="0" w:line="240" w:lineRule="auto"/>
        <w:jc w:val="both"/>
        <w:rPr>
          <w:rFonts w:ascii="Times New Roman" w:eastAsia="Calibri" w:hAnsi="Times New Roman" w:cs="Times New Roman"/>
          <w:sz w:val="24"/>
        </w:rPr>
      </w:pPr>
      <w:r w:rsidRPr="00286AAE">
        <w:rPr>
          <w:rFonts w:ascii="Times New Roman" w:eastAsia="Calibri" w:hAnsi="Times New Roman" w:cs="Times New Roman"/>
          <w:sz w:val="24"/>
        </w:rPr>
        <w:t xml:space="preserve">Līgumu var grozīt, ciktāl to pieļauj publisko iepirkumu regulējošie normatīvie akti, Pusēm par to savstarpēji rakstiski vienojoties. Jebkuri grozījumi Līguma noteikumos stājas spēkā tad, kad tie ir noformēti </w:t>
      </w:r>
      <w:proofErr w:type="spellStart"/>
      <w:r w:rsidRPr="00286AAE">
        <w:rPr>
          <w:rFonts w:ascii="Times New Roman" w:eastAsia="Calibri" w:hAnsi="Times New Roman" w:cs="Times New Roman"/>
          <w:sz w:val="24"/>
        </w:rPr>
        <w:t>rakstveidā</w:t>
      </w:r>
      <w:proofErr w:type="spellEnd"/>
      <w:r w:rsidRPr="00286AAE">
        <w:rPr>
          <w:rFonts w:ascii="Times New Roman" w:eastAsia="Calibri" w:hAnsi="Times New Roman" w:cs="Times New Roman"/>
          <w:sz w:val="24"/>
        </w:rPr>
        <w:t xml:space="preserve"> un tos ir parakstījušas abas Puses. Līguma grozījumi ar to parakstīšanas brīdi kļūst par Līguma neatņemamu sastāvdaļu.</w:t>
      </w:r>
    </w:p>
    <w:p w:rsidR="00286AAE" w:rsidRPr="00286AAE" w:rsidRDefault="00286AAE" w:rsidP="00286AAE">
      <w:pPr>
        <w:numPr>
          <w:ilvl w:val="1"/>
          <w:numId w:val="1"/>
        </w:numPr>
        <w:tabs>
          <w:tab w:val="left" w:pos="567"/>
        </w:tabs>
        <w:spacing w:after="0" w:line="240" w:lineRule="auto"/>
        <w:jc w:val="both"/>
        <w:rPr>
          <w:rFonts w:ascii="Times New Roman" w:eastAsia="Calibri" w:hAnsi="Times New Roman" w:cs="Times New Roman"/>
          <w:sz w:val="24"/>
        </w:rPr>
      </w:pPr>
      <w:r w:rsidRPr="00286AAE">
        <w:rPr>
          <w:rFonts w:ascii="Times New Roman" w:eastAsia="Calibri" w:hAnsi="Times New Roman" w:cs="Times New Roman"/>
          <w:sz w:val="24"/>
        </w:rPr>
        <w:t>Ja Piegādātājs ir piegādājis Līguma noteikumiem neatbilstošu Preci</w:t>
      </w:r>
      <w:r w:rsidRPr="00286AAE">
        <w:rPr>
          <w:rFonts w:ascii="Times New Roman" w:eastAsia="SimSun" w:hAnsi="Times New Roman" w:cs="Times New Roman"/>
          <w:sz w:val="24"/>
          <w:szCs w:val="24"/>
        </w:rPr>
        <w:t xml:space="preserve"> un Preču kvalitātes prasības būtiski atšķiras no Pielikumā norādītajām Preču īpašībām</w:t>
      </w:r>
      <w:r w:rsidRPr="00286AAE">
        <w:rPr>
          <w:rFonts w:ascii="Times New Roman" w:eastAsia="Calibri" w:hAnsi="Times New Roman" w:cs="Times New Roman"/>
          <w:sz w:val="24"/>
        </w:rPr>
        <w:t xml:space="preserve"> vai</w:t>
      </w:r>
      <w:r w:rsidRPr="00286AAE">
        <w:rPr>
          <w:rFonts w:ascii="Times New Roman" w:eastAsia="SimSun" w:hAnsi="Times New Roman" w:cs="Times New Roman"/>
          <w:sz w:val="24"/>
          <w:szCs w:val="24"/>
        </w:rPr>
        <w:t xml:space="preserve"> tiek konstatēts, ka Preču lietošana izraisa ārstniecības procesa būtiskas izmaiņas, kas var radīt draudus pacienta veselībai,</w:t>
      </w:r>
      <w:r w:rsidRPr="00286AAE">
        <w:rPr>
          <w:rFonts w:ascii="Times New Roman" w:eastAsia="Calibri" w:hAnsi="Times New Roman" w:cs="Times New Roman"/>
          <w:sz w:val="24"/>
        </w:rPr>
        <w:t xml:space="preserve"> Pasūtītājam ir tiesības vienpusēji izbeigt Līgumu, par to 5 (piecas) darba dienas iepriekš nosūtot rakstisku paziņojumu Piegādātājam.</w:t>
      </w:r>
      <w:r w:rsidRPr="00286AAE">
        <w:rPr>
          <w:rFonts w:ascii="Calibri" w:eastAsia="Calibri" w:hAnsi="Calibri" w:cs="Times New Roman"/>
        </w:rPr>
        <w:t xml:space="preserve"> </w:t>
      </w:r>
      <w:r w:rsidRPr="00286AAE">
        <w:rPr>
          <w:rFonts w:ascii="Times New Roman" w:eastAsia="Calibri" w:hAnsi="Times New Roman" w:cs="Times New Roman"/>
          <w:sz w:val="24"/>
        </w:rPr>
        <w:t>Šādā gadījumā, ja Pasūtītājs ir veicis samaksu par piegādāto Preci, Piegādātājs atgriež Pasūtītājam veikto samaksu.</w:t>
      </w:r>
    </w:p>
    <w:p w:rsidR="00286AAE" w:rsidRPr="00286AAE" w:rsidRDefault="00286AAE" w:rsidP="00286AAE">
      <w:pPr>
        <w:numPr>
          <w:ilvl w:val="1"/>
          <w:numId w:val="1"/>
        </w:numPr>
        <w:tabs>
          <w:tab w:val="left" w:pos="567"/>
        </w:tabs>
        <w:spacing w:after="0" w:line="240" w:lineRule="auto"/>
        <w:jc w:val="both"/>
        <w:rPr>
          <w:rFonts w:ascii="Times New Roman" w:eastAsia="Calibri" w:hAnsi="Times New Roman" w:cs="Times New Roman"/>
          <w:sz w:val="24"/>
        </w:rPr>
      </w:pPr>
      <w:r w:rsidRPr="00286AAE">
        <w:rPr>
          <w:rFonts w:ascii="Times New Roman" w:eastAsia="Calibri" w:hAnsi="Times New Roman" w:cs="Times New Roman"/>
          <w:sz w:val="24"/>
        </w:rPr>
        <w:t>Līgumu var izbeigt, Pusēm par to savstarpēji rakstiski vienojoties.</w:t>
      </w:r>
    </w:p>
    <w:p w:rsidR="00286AAE" w:rsidRPr="00286AAE" w:rsidRDefault="00286AAE" w:rsidP="00286AAE">
      <w:pPr>
        <w:numPr>
          <w:ilvl w:val="1"/>
          <w:numId w:val="1"/>
        </w:numPr>
        <w:tabs>
          <w:tab w:val="left" w:pos="567"/>
        </w:tabs>
        <w:spacing w:after="0" w:line="240" w:lineRule="auto"/>
        <w:jc w:val="both"/>
        <w:rPr>
          <w:rFonts w:ascii="Times New Roman" w:eastAsia="Calibri" w:hAnsi="Times New Roman" w:cs="Times New Roman"/>
          <w:sz w:val="24"/>
        </w:rPr>
      </w:pPr>
      <w:r w:rsidRPr="00286AAE">
        <w:rPr>
          <w:rFonts w:ascii="Times New Roman" w:eastAsia="SimSun" w:hAnsi="Times New Roman" w:cs="Times New Roman"/>
          <w:sz w:val="24"/>
          <w:szCs w:val="24"/>
          <w:lang w:eastAsia="lv-LV"/>
        </w:rPr>
        <w:t>Pasūtītājam ir tiesības vienpusēji izbeigt Līgumu, ja ir zudusi vajadzība pēc Precēm.</w:t>
      </w:r>
      <w:r w:rsidRPr="00286AAE">
        <w:rPr>
          <w:rFonts w:ascii="Times New Roman" w:eastAsia="SimSun" w:hAnsi="Times New Roman" w:cs="Times New Roman"/>
          <w:i/>
          <w:sz w:val="24"/>
          <w:szCs w:val="24"/>
          <w:lang w:eastAsia="lv-LV"/>
        </w:rPr>
        <w:t xml:space="preserve"> </w:t>
      </w:r>
      <w:r w:rsidRPr="00286AAE">
        <w:rPr>
          <w:rFonts w:ascii="Times New Roman" w:eastAsia="SimSun" w:hAnsi="Times New Roman" w:cs="Times New Roman"/>
          <w:sz w:val="24"/>
          <w:szCs w:val="24"/>
          <w:lang w:eastAsia="lv-LV"/>
        </w:rPr>
        <w:t xml:space="preserve">Šādā gadījumā Pasūtītājs par to </w:t>
      </w:r>
      <w:proofErr w:type="spellStart"/>
      <w:r w:rsidRPr="00286AAE">
        <w:rPr>
          <w:rFonts w:ascii="Times New Roman" w:eastAsia="SimSun" w:hAnsi="Times New Roman" w:cs="Times New Roman"/>
          <w:sz w:val="24"/>
          <w:szCs w:val="24"/>
          <w:lang w:eastAsia="lv-LV"/>
        </w:rPr>
        <w:t>rakstveidā</w:t>
      </w:r>
      <w:proofErr w:type="spellEnd"/>
      <w:r w:rsidRPr="00286AAE">
        <w:rPr>
          <w:rFonts w:ascii="Times New Roman" w:eastAsia="SimSun" w:hAnsi="Times New Roman" w:cs="Times New Roman"/>
          <w:sz w:val="24"/>
          <w:szCs w:val="24"/>
          <w:lang w:eastAsia="lv-LV"/>
        </w:rPr>
        <w:t xml:space="preserve"> brīdina Piegādātāju vismaz 10 (desmit) dienas iepriekš. Līdz ar brīdinājumā norādīto Līguma izbeigšanas termiņa iestāšanos, Līgums tiek uzskatīts par pārtrauktu.</w:t>
      </w:r>
    </w:p>
    <w:p w:rsidR="00286AAE" w:rsidRPr="00286AAE" w:rsidRDefault="00286AAE" w:rsidP="009E7D58">
      <w:pPr>
        <w:numPr>
          <w:ilvl w:val="1"/>
          <w:numId w:val="1"/>
        </w:numPr>
        <w:tabs>
          <w:tab w:val="left" w:pos="567"/>
        </w:tabs>
        <w:spacing w:after="120" w:line="240" w:lineRule="auto"/>
        <w:jc w:val="both"/>
        <w:rPr>
          <w:rFonts w:ascii="Times New Roman" w:eastAsia="Calibri" w:hAnsi="Times New Roman" w:cs="Times New Roman"/>
          <w:sz w:val="24"/>
        </w:rPr>
      </w:pPr>
      <w:r w:rsidRPr="00286AAE">
        <w:rPr>
          <w:rFonts w:ascii="Times New Roman" w:eastAsia="Calibri" w:hAnsi="Times New Roman" w:cs="Times New Roman"/>
          <w:sz w:val="24"/>
        </w:rPr>
        <w:t>Ja Līguma 6.nodaļā minētie apstākļi turpinās ilgāk par 2 (diviem) mēnešiem, jebkurai Pusei ir tiesības vienpusēji izbeigt Līgumu.</w:t>
      </w:r>
    </w:p>
    <w:p w:rsidR="00286AAE" w:rsidRPr="00286AAE" w:rsidRDefault="00286AAE" w:rsidP="00286AAE">
      <w:pPr>
        <w:tabs>
          <w:tab w:val="left" w:pos="1100"/>
        </w:tabs>
        <w:spacing w:after="0" w:line="240" w:lineRule="auto"/>
        <w:ind w:left="720"/>
        <w:jc w:val="both"/>
        <w:rPr>
          <w:rFonts w:ascii="Times New Roman" w:eastAsia="SimSun" w:hAnsi="Times New Roman" w:cs="Times New Roman"/>
          <w:sz w:val="24"/>
          <w:szCs w:val="24"/>
          <w:highlight w:val="green"/>
          <w:lang w:eastAsia="ar-SA"/>
        </w:rPr>
      </w:pPr>
    </w:p>
    <w:p w:rsidR="00286AAE" w:rsidRPr="00286AAE" w:rsidRDefault="00286AAE" w:rsidP="009E7D58">
      <w:pPr>
        <w:numPr>
          <w:ilvl w:val="0"/>
          <w:numId w:val="1"/>
        </w:numPr>
        <w:spacing w:before="120" w:after="120" w:line="240" w:lineRule="auto"/>
        <w:jc w:val="center"/>
        <w:rPr>
          <w:rFonts w:ascii="Times New Roman" w:eastAsia="SimSun" w:hAnsi="Times New Roman" w:cs="Times New Roman"/>
          <w:b/>
          <w:caps/>
          <w:sz w:val="24"/>
          <w:szCs w:val="24"/>
          <w:lang w:eastAsia="lv-LV"/>
        </w:rPr>
      </w:pPr>
      <w:r w:rsidRPr="00286AAE">
        <w:rPr>
          <w:rFonts w:ascii="Times New Roman" w:eastAsia="SimSun" w:hAnsi="Times New Roman" w:cs="Times New Roman"/>
          <w:b/>
          <w:caps/>
          <w:sz w:val="24"/>
          <w:szCs w:val="24"/>
          <w:lang w:eastAsia="lv-LV"/>
        </w:rPr>
        <w:t>Strīdu risināšanas kārtība</w:t>
      </w:r>
    </w:p>
    <w:p w:rsidR="00286AAE" w:rsidRPr="00286AAE" w:rsidRDefault="00286AAE" w:rsidP="009E7D58">
      <w:pPr>
        <w:numPr>
          <w:ilvl w:val="1"/>
          <w:numId w:val="1"/>
        </w:numPr>
        <w:tabs>
          <w:tab w:val="clear" w:pos="420"/>
          <w:tab w:val="num" w:pos="426"/>
          <w:tab w:val="num" w:pos="567"/>
        </w:tabs>
        <w:spacing w:after="0" w:line="240" w:lineRule="auto"/>
        <w:ind w:left="540" w:hanging="540"/>
        <w:jc w:val="both"/>
        <w:rPr>
          <w:rFonts w:ascii="Times New Roman" w:eastAsia="SimSun" w:hAnsi="Times New Roman" w:cs="Times New Roman"/>
          <w:sz w:val="24"/>
          <w:szCs w:val="24"/>
          <w:lang w:eastAsia="lv-LV"/>
        </w:rPr>
      </w:pPr>
      <w:r w:rsidRPr="00286AAE">
        <w:rPr>
          <w:rFonts w:ascii="Times New Roman" w:eastAsia="SimSun" w:hAnsi="Times New Roman" w:cs="Times New Roman"/>
          <w:sz w:val="24"/>
          <w:szCs w:val="24"/>
          <w:lang w:eastAsia="lv-LV"/>
        </w:rPr>
        <w:t>Jebkuri no Līguma izrietoši strīdi, kas rodas starp Pusēm, tiek sākotnēji risināti savstarpēju sarunu ceļā.</w:t>
      </w:r>
    </w:p>
    <w:p w:rsidR="00286AAE" w:rsidRPr="00286AAE" w:rsidRDefault="00286AAE" w:rsidP="009E7D58">
      <w:pPr>
        <w:numPr>
          <w:ilvl w:val="1"/>
          <w:numId w:val="1"/>
        </w:numPr>
        <w:tabs>
          <w:tab w:val="clear" w:pos="420"/>
          <w:tab w:val="num" w:pos="426"/>
          <w:tab w:val="num" w:pos="567"/>
        </w:tabs>
        <w:spacing w:after="0" w:line="240" w:lineRule="auto"/>
        <w:ind w:left="540" w:hanging="540"/>
        <w:jc w:val="both"/>
        <w:rPr>
          <w:rFonts w:ascii="Times New Roman" w:eastAsia="SimSun" w:hAnsi="Times New Roman" w:cs="Times New Roman"/>
          <w:sz w:val="24"/>
          <w:szCs w:val="24"/>
          <w:lang w:eastAsia="lv-LV"/>
        </w:rPr>
      </w:pPr>
      <w:r w:rsidRPr="00286AAE">
        <w:rPr>
          <w:rFonts w:ascii="Times New Roman" w:eastAsia="SimSun" w:hAnsi="Times New Roman" w:cs="Times New Roman"/>
          <w:sz w:val="24"/>
          <w:szCs w:val="24"/>
          <w:lang w:eastAsia="lv-LV"/>
        </w:rPr>
        <w:t>No Līguma izrietošās saistības ir apspriežamas atbilstoši Latvijas Republikas normatīvajiem aktiem.</w:t>
      </w:r>
    </w:p>
    <w:p w:rsidR="00286AAE" w:rsidRPr="00286AAE" w:rsidRDefault="00286AAE" w:rsidP="009E7D58">
      <w:pPr>
        <w:numPr>
          <w:ilvl w:val="1"/>
          <w:numId w:val="1"/>
        </w:numPr>
        <w:tabs>
          <w:tab w:val="clear" w:pos="420"/>
          <w:tab w:val="num" w:pos="426"/>
          <w:tab w:val="num" w:pos="567"/>
        </w:tabs>
        <w:spacing w:after="120" w:line="240" w:lineRule="auto"/>
        <w:ind w:left="540" w:hanging="540"/>
        <w:jc w:val="both"/>
        <w:rPr>
          <w:rFonts w:ascii="Times New Roman" w:eastAsia="SimSun" w:hAnsi="Times New Roman" w:cs="Times New Roman"/>
          <w:sz w:val="24"/>
          <w:szCs w:val="24"/>
          <w:lang w:eastAsia="lv-LV"/>
        </w:rPr>
      </w:pPr>
      <w:r w:rsidRPr="00286AAE">
        <w:rPr>
          <w:rFonts w:ascii="Times New Roman" w:eastAsia="SimSun" w:hAnsi="Times New Roman" w:cs="Times New Roman"/>
          <w:sz w:val="24"/>
          <w:szCs w:val="24"/>
          <w:lang w:eastAsia="lv-LV"/>
        </w:rPr>
        <w:t>Ja 30 (trīsdesmit) dienu laikā strīdu nav iespējams atrisināt sarunu ceļā, tas tiek risināts Latvijas Republikas tiesā saskaņā ar spēkā esošajiem normatīvajiem aktiem.</w:t>
      </w:r>
    </w:p>
    <w:p w:rsidR="00286AAE" w:rsidRPr="00286AAE" w:rsidRDefault="00286AAE" w:rsidP="009E7D58">
      <w:pPr>
        <w:shd w:val="clear" w:color="auto" w:fill="FFFFFF"/>
        <w:spacing w:after="120" w:line="240" w:lineRule="auto"/>
        <w:rPr>
          <w:rFonts w:ascii="Times New Roman" w:eastAsia="SimSun" w:hAnsi="Times New Roman" w:cs="Times New Roman"/>
          <w:b/>
          <w:sz w:val="32"/>
          <w:szCs w:val="32"/>
        </w:rPr>
      </w:pPr>
    </w:p>
    <w:p w:rsidR="00286AAE" w:rsidRPr="00286AAE" w:rsidRDefault="00286AAE" w:rsidP="009E7D58">
      <w:pPr>
        <w:numPr>
          <w:ilvl w:val="0"/>
          <w:numId w:val="1"/>
        </w:numPr>
        <w:shd w:val="clear" w:color="auto" w:fill="FFFFFF"/>
        <w:spacing w:after="120" w:line="240" w:lineRule="auto"/>
        <w:jc w:val="center"/>
        <w:rPr>
          <w:rFonts w:ascii="Times New Roman" w:eastAsia="SimSun" w:hAnsi="Times New Roman" w:cs="Times New Roman"/>
          <w:b/>
          <w:sz w:val="24"/>
          <w:szCs w:val="24"/>
        </w:rPr>
      </w:pPr>
      <w:r w:rsidRPr="00286AAE">
        <w:rPr>
          <w:rFonts w:ascii="Times New Roman" w:eastAsia="SimSun" w:hAnsi="Times New Roman" w:cs="Times New Roman"/>
          <w:b/>
          <w:spacing w:val="4"/>
          <w:sz w:val="24"/>
          <w:szCs w:val="24"/>
        </w:rPr>
        <w:t>CITI NOTEIKUMI</w:t>
      </w:r>
    </w:p>
    <w:p w:rsidR="00286AAE" w:rsidRPr="00286AAE" w:rsidRDefault="00286AAE" w:rsidP="009E7D58">
      <w:pPr>
        <w:numPr>
          <w:ilvl w:val="1"/>
          <w:numId w:val="1"/>
        </w:numPr>
        <w:shd w:val="clear" w:color="auto" w:fill="FFFFFF"/>
        <w:tabs>
          <w:tab w:val="num" w:pos="284"/>
        </w:tabs>
        <w:spacing w:after="0" w:line="240" w:lineRule="auto"/>
        <w:ind w:left="426" w:hanging="426"/>
        <w:jc w:val="both"/>
        <w:rPr>
          <w:rFonts w:ascii="Times New Roman" w:eastAsia="SimSun" w:hAnsi="Times New Roman" w:cs="Times New Roman"/>
          <w:sz w:val="24"/>
          <w:szCs w:val="24"/>
        </w:rPr>
      </w:pPr>
      <w:r w:rsidRPr="00286AAE">
        <w:rPr>
          <w:rFonts w:ascii="Times New Roman" w:eastAsia="SimSun" w:hAnsi="Times New Roman" w:cs="Times New Roman"/>
          <w:sz w:val="24"/>
          <w:szCs w:val="24"/>
        </w:rPr>
        <w:t xml:space="preserve">Kādam no Līguma noteikumiem, zaudējot spēku normatīvo aktu izmaiņu gadījumā, Līgums nezaudē spēku tā pārējos punktos. </w:t>
      </w:r>
    </w:p>
    <w:p w:rsidR="00286AAE" w:rsidRPr="00286AAE" w:rsidRDefault="00286AAE" w:rsidP="009E7D58">
      <w:pPr>
        <w:numPr>
          <w:ilvl w:val="1"/>
          <w:numId w:val="1"/>
        </w:numPr>
        <w:tabs>
          <w:tab w:val="num" w:pos="284"/>
          <w:tab w:val="num" w:pos="567"/>
        </w:tabs>
        <w:spacing w:after="0" w:line="240" w:lineRule="auto"/>
        <w:ind w:left="426" w:hanging="426"/>
        <w:jc w:val="both"/>
        <w:rPr>
          <w:rFonts w:ascii="Times New Roman" w:eastAsia="SimSun" w:hAnsi="Times New Roman" w:cs="Times New Roman"/>
          <w:snapToGrid w:val="0"/>
          <w:sz w:val="24"/>
          <w:szCs w:val="24"/>
          <w:lang w:eastAsia="lv-LV"/>
        </w:rPr>
      </w:pPr>
      <w:r w:rsidRPr="00286AAE">
        <w:rPr>
          <w:rFonts w:ascii="Times New Roman" w:eastAsia="SimSun" w:hAnsi="Times New Roman" w:cs="Times New Roman"/>
          <w:snapToGrid w:val="0"/>
          <w:sz w:val="24"/>
          <w:szCs w:val="24"/>
          <w:lang w:eastAsia="lv-LV"/>
        </w:rPr>
        <w:t xml:space="preserve">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Līgumā esošo informāciju par otru Pusi. Šajā apakšpunktā minētie </w:t>
      </w:r>
      <w:r w:rsidRPr="00286AAE">
        <w:rPr>
          <w:rFonts w:ascii="Times New Roman" w:eastAsia="SimSun" w:hAnsi="Times New Roman" w:cs="Times New Roman"/>
          <w:snapToGrid w:val="0"/>
          <w:sz w:val="24"/>
          <w:szCs w:val="24"/>
          <w:lang w:eastAsia="lv-LV"/>
        </w:rPr>
        <w:lastRenderedPageBreak/>
        <w:t>nosacījumi attiecas arī uz Līgumā un tā pielikumos minētajiem Pušu pārstāvjiem un to rekvizītiem.</w:t>
      </w:r>
    </w:p>
    <w:p w:rsidR="00286AAE" w:rsidRPr="00286AAE" w:rsidRDefault="00286AAE" w:rsidP="009E7D58">
      <w:pPr>
        <w:numPr>
          <w:ilvl w:val="1"/>
          <w:numId w:val="1"/>
        </w:numPr>
        <w:tabs>
          <w:tab w:val="num" w:pos="284"/>
        </w:tabs>
        <w:spacing w:after="0" w:line="240" w:lineRule="auto"/>
        <w:ind w:left="426" w:hanging="426"/>
        <w:jc w:val="both"/>
        <w:rPr>
          <w:rFonts w:ascii="Times New Roman" w:eastAsia="Calibri" w:hAnsi="Times New Roman" w:cs="Times New Roman"/>
          <w:sz w:val="24"/>
        </w:rPr>
      </w:pPr>
      <w:r w:rsidRPr="00286AAE">
        <w:rPr>
          <w:rFonts w:ascii="Times New Roman" w:eastAsia="Calibri" w:hAnsi="Times New Roman" w:cs="Times New Roman"/>
          <w:sz w:val="24"/>
        </w:rPr>
        <w:t xml:space="preserve">Līgums sagatavots </w:t>
      </w:r>
      <w:r w:rsidRPr="002D580A">
        <w:rPr>
          <w:rFonts w:ascii="Times New Roman" w:eastAsia="Calibri" w:hAnsi="Times New Roman" w:cs="Times New Roman"/>
          <w:sz w:val="24"/>
        </w:rPr>
        <w:t xml:space="preserve">uz </w:t>
      </w:r>
      <w:r w:rsidR="002D580A" w:rsidRPr="002D580A">
        <w:rPr>
          <w:rFonts w:ascii="Times New Roman" w:eastAsia="Calibri" w:hAnsi="Times New Roman" w:cs="Times New Roman"/>
          <w:sz w:val="24"/>
        </w:rPr>
        <w:t>6</w:t>
      </w:r>
      <w:r w:rsidR="00200C2C" w:rsidRPr="002D580A">
        <w:rPr>
          <w:rFonts w:ascii="Times New Roman" w:eastAsia="Calibri" w:hAnsi="Times New Roman" w:cs="Times New Roman"/>
          <w:sz w:val="24"/>
        </w:rPr>
        <w:t xml:space="preserve"> (</w:t>
      </w:r>
      <w:r w:rsidR="002D580A" w:rsidRPr="002D580A">
        <w:rPr>
          <w:rFonts w:ascii="Times New Roman" w:eastAsia="Calibri" w:hAnsi="Times New Roman" w:cs="Times New Roman"/>
          <w:sz w:val="24"/>
        </w:rPr>
        <w:t>sešām</w:t>
      </w:r>
      <w:r w:rsidRPr="003762E8">
        <w:rPr>
          <w:rFonts w:ascii="Times New Roman" w:eastAsia="Calibri" w:hAnsi="Times New Roman" w:cs="Times New Roman"/>
          <w:sz w:val="24"/>
        </w:rPr>
        <w:t>)</w:t>
      </w:r>
      <w:r w:rsidRPr="00286AAE">
        <w:rPr>
          <w:rFonts w:ascii="Times New Roman" w:eastAsia="Calibri" w:hAnsi="Times New Roman" w:cs="Times New Roman"/>
          <w:sz w:val="24"/>
        </w:rPr>
        <w:t xml:space="preserve"> lapām, tajā skaitā Līguma </w:t>
      </w:r>
      <w:r w:rsidR="00DF5925">
        <w:rPr>
          <w:rFonts w:ascii="Times New Roman" w:eastAsia="Calibri" w:hAnsi="Times New Roman" w:cs="Times New Roman"/>
          <w:sz w:val="24"/>
        </w:rPr>
        <w:t>P</w:t>
      </w:r>
      <w:r w:rsidRPr="00286AAE">
        <w:rPr>
          <w:rFonts w:ascii="Times New Roman" w:eastAsia="Calibri" w:hAnsi="Times New Roman" w:cs="Times New Roman"/>
          <w:sz w:val="24"/>
        </w:rPr>
        <w:t>ielikums</w:t>
      </w:r>
      <w:r w:rsidR="001909A2">
        <w:rPr>
          <w:rFonts w:ascii="Times New Roman" w:eastAsia="Calibri" w:hAnsi="Times New Roman" w:cs="Times New Roman"/>
          <w:sz w:val="24"/>
        </w:rPr>
        <w:t xml:space="preserve"> „</w:t>
      </w:r>
      <w:r w:rsidR="00351F5B">
        <w:rPr>
          <w:rFonts w:ascii="Times New Roman" w:eastAsia="Calibri" w:hAnsi="Times New Roman" w:cs="Times New Roman"/>
          <w:sz w:val="24"/>
        </w:rPr>
        <w:t>Tehniska</w:t>
      </w:r>
      <w:r w:rsidR="004F1596">
        <w:rPr>
          <w:rFonts w:ascii="Times New Roman" w:eastAsia="Calibri" w:hAnsi="Times New Roman" w:cs="Times New Roman"/>
          <w:sz w:val="24"/>
        </w:rPr>
        <w:t>is -</w:t>
      </w:r>
      <w:r w:rsidR="00351F5B">
        <w:rPr>
          <w:rFonts w:ascii="Times New Roman" w:eastAsia="Calibri" w:hAnsi="Times New Roman" w:cs="Times New Roman"/>
          <w:sz w:val="24"/>
        </w:rPr>
        <w:t>Finanšu piedāvājums</w:t>
      </w:r>
      <w:r w:rsidRPr="00286AAE">
        <w:rPr>
          <w:rFonts w:ascii="Times New Roman" w:eastAsia="Calibri" w:hAnsi="Times New Roman" w:cs="Times New Roman"/>
          <w:sz w:val="24"/>
        </w:rPr>
        <w:t>”, kas ir neatņemama Līguma sastāvdaļa, 2 (divos) eksemplāros, no kuriem viens ir Pasūtītājam un otrs – Izpildītājam. Abiem Līguma eksemplāriem ir vienāds juridiskais spēks.</w:t>
      </w:r>
    </w:p>
    <w:p w:rsidR="00286AAE" w:rsidRDefault="00286AAE" w:rsidP="00286AAE">
      <w:pPr>
        <w:tabs>
          <w:tab w:val="num" w:pos="540"/>
          <w:tab w:val="num" w:pos="567"/>
        </w:tabs>
        <w:spacing w:after="0" w:line="240" w:lineRule="auto"/>
        <w:ind w:left="540"/>
        <w:jc w:val="both"/>
        <w:rPr>
          <w:rFonts w:ascii="Times New Roman" w:eastAsia="SimSun" w:hAnsi="Times New Roman" w:cs="Times New Roman"/>
          <w:snapToGrid w:val="0"/>
          <w:sz w:val="24"/>
          <w:szCs w:val="24"/>
          <w:lang w:eastAsia="lv-LV"/>
        </w:rPr>
      </w:pPr>
    </w:p>
    <w:p w:rsidR="00654E67" w:rsidRDefault="00654E67" w:rsidP="00286AAE">
      <w:pPr>
        <w:tabs>
          <w:tab w:val="num" w:pos="540"/>
          <w:tab w:val="num" w:pos="567"/>
        </w:tabs>
        <w:spacing w:after="0" w:line="240" w:lineRule="auto"/>
        <w:ind w:left="540"/>
        <w:jc w:val="both"/>
        <w:rPr>
          <w:rFonts w:ascii="Times New Roman" w:eastAsia="SimSun" w:hAnsi="Times New Roman" w:cs="Times New Roman"/>
          <w:snapToGrid w:val="0"/>
          <w:sz w:val="24"/>
          <w:szCs w:val="24"/>
          <w:lang w:eastAsia="lv-LV"/>
        </w:rPr>
      </w:pPr>
    </w:p>
    <w:p w:rsidR="00654E67" w:rsidRPr="00286AAE" w:rsidRDefault="00654E67" w:rsidP="00286AAE">
      <w:pPr>
        <w:tabs>
          <w:tab w:val="num" w:pos="540"/>
          <w:tab w:val="num" w:pos="567"/>
        </w:tabs>
        <w:spacing w:after="0" w:line="240" w:lineRule="auto"/>
        <w:ind w:left="540"/>
        <w:jc w:val="both"/>
        <w:rPr>
          <w:rFonts w:ascii="Times New Roman" w:eastAsia="SimSun" w:hAnsi="Times New Roman" w:cs="Times New Roman"/>
          <w:snapToGrid w:val="0"/>
          <w:sz w:val="24"/>
          <w:szCs w:val="24"/>
          <w:lang w:eastAsia="lv-LV"/>
        </w:rPr>
      </w:pPr>
    </w:p>
    <w:p w:rsidR="00286AAE" w:rsidRPr="00286AAE" w:rsidRDefault="00286AAE" w:rsidP="00286AAE">
      <w:pPr>
        <w:keepNext/>
        <w:numPr>
          <w:ilvl w:val="0"/>
          <w:numId w:val="1"/>
        </w:numPr>
        <w:spacing w:after="0" w:line="240" w:lineRule="auto"/>
        <w:jc w:val="center"/>
        <w:outlineLvl w:val="0"/>
        <w:rPr>
          <w:rFonts w:ascii="Times New Roman" w:eastAsia="SimSun" w:hAnsi="Times New Roman" w:cs="Times New Roman"/>
          <w:b/>
          <w:smallCaps/>
          <w:sz w:val="24"/>
          <w:szCs w:val="24"/>
        </w:rPr>
      </w:pPr>
      <w:r w:rsidRPr="00286AAE">
        <w:rPr>
          <w:rFonts w:ascii="Times New Roman" w:eastAsia="SimSun" w:hAnsi="Times New Roman" w:cs="Times New Roman"/>
          <w:b/>
          <w:smallCaps/>
          <w:sz w:val="24"/>
          <w:szCs w:val="24"/>
        </w:rPr>
        <w:t>PUŠU REKVIZĪTI UN PARAKSTI</w:t>
      </w:r>
    </w:p>
    <w:p w:rsidR="00286AAE" w:rsidRPr="00286AAE" w:rsidRDefault="00286AAE" w:rsidP="00286AAE">
      <w:pPr>
        <w:spacing w:after="0" w:line="240" w:lineRule="auto"/>
        <w:rPr>
          <w:rFonts w:ascii="Times New Roman" w:eastAsia="SimSun" w:hAnsi="Times New Roman" w:cs="Times New Roman"/>
          <w:sz w:val="20"/>
          <w:szCs w:val="20"/>
        </w:rPr>
      </w:pPr>
    </w:p>
    <w:tbl>
      <w:tblPr>
        <w:tblW w:w="8862" w:type="dxa"/>
        <w:jc w:val="center"/>
        <w:tblLook w:val="00A0" w:firstRow="1" w:lastRow="0" w:firstColumn="1" w:lastColumn="0" w:noHBand="0" w:noVBand="0"/>
      </w:tblPr>
      <w:tblGrid>
        <w:gridCol w:w="4361"/>
        <w:gridCol w:w="4501"/>
      </w:tblGrid>
      <w:tr w:rsidR="00286AAE" w:rsidRPr="00286AAE" w:rsidTr="00900114">
        <w:trPr>
          <w:trHeight w:val="315"/>
          <w:jc w:val="center"/>
        </w:trPr>
        <w:tc>
          <w:tcPr>
            <w:tcW w:w="4361" w:type="dxa"/>
          </w:tcPr>
          <w:p w:rsidR="00286AAE" w:rsidRPr="00286AAE" w:rsidRDefault="00286AAE" w:rsidP="00286AAE">
            <w:pPr>
              <w:spacing w:after="0" w:line="276" w:lineRule="auto"/>
              <w:rPr>
                <w:rFonts w:ascii="Times New Roman" w:eastAsia="SimSun" w:hAnsi="Times New Roman" w:cs="Times New Roman"/>
                <w:sz w:val="24"/>
                <w:szCs w:val="24"/>
              </w:rPr>
            </w:pPr>
          </w:p>
        </w:tc>
        <w:tc>
          <w:tcPr>
            <w:tcW w:w="4501" w:type="dxa"/>
          </w:tcPr>
          <w:p w:rsidR="00286AAE" w:rsidRPr="00286AAE" w:rsidRDefault="00286AAE" w:rsidP="00286AAE">
            <w:pPr>
              <w:spacing w:after="0" w:line="276" w:lineRule="auto"/>
              <w:rPr>
                <w:rFonts w:ascii="Times New Roman" w:eastAsia="SimSun" w:hAnsi="Times New Roman" w:cs="Times New Roman"/>
                <w:b/>
                <w:sz w:val="24"/>
                <w:szCs w:val="24"/>
              </w:rPr>
            </w:pPr>
          </w:p>
        </w:tc>
      </w:tr>
    </w:tbl>
    <w:p w:rsidR="00286AAE" w:rsidRPr="00286AAE" w:rsidRDefault="00286AAE" w:rsidP="00286AAE">
      <w:pPr>
        <w:spacing w:after="0" w:line="240" w:lineRule="auto"/>
        <w:rPr>
          <w:rFonts w:ascii="Times New Roman" w:eastAsia="Times New Roman" w:hAnsi="Times New Roman" w:cs="Times New Roman"/>
          <w:b/>
          <w:sz w:val="24"/>
          <w:szCs w:val="24"/>
        </w:rPr>
      </w:pPr>
    </w:p>
    <w:tbl>
      <w:tblPr>
        <w:tblW w:w="9510" w:type="dxa"/>
        <w:tblLayout w:type="fixed"/>
        <w:tblLook w:val="04A0" w:firstRow="1" w:lastRow="0" w:firstColumn="1" w:lastColumn="0" w:noHBand="0" w:noVBand="1"/>
      </w:tblPr>
      <w:tblGrid>
        <w:gridCol w:w="5059"/>
        <w:gridCol w:w="4451"/>
      </w:tblGrid>
      <w:tr w:rsidR="00900114" w:rsidRPr="00C05559" w:rsidTr="00900114">
        <w:trPr>
          <w:trHeight w:val="2209"/>
        </w:trPr>
        <w:tc>
          <w:tcPr>
            <w:tcW w:w="5057" w:type="dxa"/>
          </w:tcPr>
          <w:p w:rsidR="00900114" w:rsidRPr="00C05559" w:rsidRDefault="00900114" w:rsidP="00900114">
            <w:pPr>
              <w:spacing w:after="0" w:line="240" w:lineRule="auto"/>
              <w:rPr>
                <w:rFonts w:ascii="Times New Roman" w:eastAsia="Cambria" w:hAnsi="Times New Roman" w:cs="Times New Roman"/>
                <w:b/>
                <w:kern w:val="56"/>
                <w:sz w:val="24"/>
                <w:szCs w:val="24"/>
              </w:rPr>
            </w:pPr>
            <w:r w:rsidRPr="00C05559">
              <w:rPr>
                <w:rFonts w:ascii="Times New Roman" w:eastAsia="Cambria" w:hAnsi="Times New Roman" w:cs="Times New Roman"/>
                <w:b/>
                <w:kern w:val="56"/>
                <w:sz w:val="24"/>
                <w:szCs w:val="24"/>
              </w:rPr>
              <w:t>Pasūtītājs:</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b/>
                <w:iCs/>
                <w:sz w:val="24"/>
                <w:szCs w:val="24"/>
                <w:lang w:eastAsia="ar-SA"/>
              </w:rPr>
            </w:pP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b/>
                <w:iCs/>
                <w:sz w:val="24"/>
                <w:szCs w:val="24"/>
                <w:lang w:eastAsia="ar-SA"/>
              </w:rPr>
            </w:pPr>
            <w:r w:rsidRPr="00C05559">
              <w:rPr>
                <w:rFonts w:ascii="Times New Roman" w:eastAsia="SimSun" w:hAnsi="Times New Roman" w:cs="Times New Roman"/>
                <w:b/>
                <w:iCs/>
                <w:sz w:val="24"/>
                <w:szCs w:val="24"/>
                <w:lang w:eastAsia="ar-SA"/>
              </w:rPr>
              <w:t>VSIA „Paula Stradiņa klīniskā universitātes slimnīca”</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Reģ.nr.: 40003457109</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iCs/>
                <w:sz w:val="24"/>
                <w:szCs w:val="24"/>
                <w:lang w:eastAsia="ar-SA"/>
              </w:rPr>
              <w:t xml:space="preserve">Adrese: </w:t>
            </w:r>
            <w:r w:rsidRPr="00C05559">
              <w:rPr>
                <w:rFonts w:ascii="Times New Roman" w:eastAsia="SimSun" w:hAnsi="Times New Roman" w:cs="Times New Roman"/>
                <w:sz w:val="24"/>
                <w:szCs w:val="24"/>
                <w:lang w:eastAsia="ar-SA"/>
              </w:rPr>
              <w:t>Pilsoņu iela 13, Rīga, LV-1002</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Tālrunis: 67069601</w:t>
            </w:r>
          </w:p>
          <w:p w:rsidR="00C05559" w:rsidRDefault="00C05559" w:rsidP="00C05559">
            <w:pPr>
              <w:keepNext/>
              <w:spacing w:after="0" w:line="240" w:lineRule="auto"/>
              <w:ind w:right="-7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Banka: </w:t>
            </w:r>
            <w:r w:rsidRPr="00C05559">
              <w:rPr>
                <w:rFonts w:ascii="Times New Roman" w:eastAsia="Times New Roman" w:hAnsi="Times New Roman" w:cs="Times New Roman"/>
                <w:bCs/>
                <w:sz w:val="24"/>
                <w:szCs w:val="24"/>
              </w:rPr>
              <w:t>Swedbank AS</w:t>
            </w:r>
          </w:p>
          <w:p w:rsidR="00C05559" w:rsidRPr="00C05559" w:rsidRDefault="00C05559" w:rsidP="00C05559">
            <w:pPr>
              <w:keepNext/>
              <w:spacing w:after="0" w:line="240" w:lineRule="auto"/>
              <w:ind w:right="-766"/>
              <w:jc w:val="both"/>
              <w:rPr>
                <w:rFonts w:ascii="Times New Roman" w:eastAsia="Times New Roman" w:hAnsi="Times New Roman" w:cs="Times New Roman"/>
                <w:bCs/>
                <w:sz w:val="24"/>
                <w:szCs w:val="24"/>
              </w:rPr>
            </w:pPr>
            <w:r w:rsidRPr="00C05559">
              <w:rPr>
                <w:rFonts w:ascii="Times New Roman" w:eastAsia="Times New Roman" w:hAnsi="Times New Roman" w:cs="Times New Roman"/>
                <w:bCs/>
                <w:sz w:val="24"/>
                <w:szCs w:val="24"/>
              </w:rPr>
              <w:t>S.W.I.F.T. HABALV22</w:t>
            </w:r>
          </w:p>
          <w:p w:rsidR="00C05559" w:rsidRPr="00C05559" w:rsidRDefault="00C05559" w:rsidP="00C05559">
            <w:pPr>
              <w:keepNext/>
              <w:spacing w:after="0" w:line="240" w:lineRule="auto"/>
              <w:ind w:right="-766"/>
              <w:jc w:val="both"/>
              <w:rPr>
                <w:rFonts w:ascii="Times New Roman" w:eastAsia="Times New Roman" w:hAnsi="Times New Roman" w:cs="Times New Roman"/>
                <w:bCs/>
                <w:sz w:val="24"/>
                <w:szCs w:val="24"/>
              </w:rPr>
            </w:pPr>
            <w:r w:rsidRPr="00C05559">
              <w:rPr>
                <w:rFonts w:ascii="Times New Roman" w:eastAsia="Times New Roman" w:hAnsi="Times New Roman" w:cs="Times New Roman"/>
                <w:bCs/>
                <w:sz w:val="24"/>
                <w:szCs w:val="24"/>
              </w:rPr>
              <w:t>Konta Nr. LV74HABA0551027673367</w:t>
            </w:r>
          </w:p>
          <w:p w:rsidR="00900114" w:rsidRPr="00C05559" w:rsidRDefault="00900114" w:rsidP="00C05559">
            <w:pPr>
              <w:keepNext/>
              <w:spacing w:after="0" w:line="240" w:lineRule="auto"/>
              <w:ind w:right="-766"/>
              <w:jc w:val="both"/>
              <w:rPr>
                <w:rFonts w:ascii="Times New Roman" w:eastAsia="Cambria" w:hAnsi="Times New Roman" w:cs="Times New Roman"/>
                <w:kern w:val="56"/>
                <w:sz w:val="24"/>
                <w:szCs w:val="24"/>
              </w:rPr>
            </w:pPr>
          </w:p>
        </w:tc>
        <w:tc>
          <w:tcPr>
            <w:tcW w:w="4449" w:type="dxa"/>
          </w:tcPr>
          <w:p w:rsidR="00900114" w:rsidRPr="00C05559" w:rsidRDefault="00900114" w:rsidP="00900114">
            <w:pPr>
              <w:spacing w:after="0" w:line="240" w:lineRule="auto"/>
              <w:rPr>
                <w:rFonts w:ascii="Times New Roman" w:eastAsia="Cambria" w:hAnsi="Times New Roman" w:cs="Times New Roman"/>
                <w:b/>
                <w:kern w:val="56"/>
                <w:sz w:val="24"/>
                <w:szCs w:val="24"/>
              </w:rPr>
            </w:pPr>
            <w:r w:rsidRPr="00C05559">
              <w:rPr>
                <w:rFonts w:ascii="Times New Roman" w:eastAsia="Cambria" w:hAnsi="Times New Roman" w:cs="Times New Roman"/>
                <w:b/>
                <w:kern w:val="56"/>
                <w:sz w:val="24"/>
                <w:szCs w:val="24"/>
              </w:rPr>
              <w:t>Piegādātājs:</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b/>
                <w:iCs/>
                <w:sz w:val="24"/>
                <w:szCs w:val="24"/>
                <w:highlight w:val="yellow"/>
                <w:lang w:eastAsia="ar-SA"/>
              </w:rPr>
            </w:pPr>
          </w:p>
          <w:p w:rsidR="00FB0F49" w:rsidRPr="00C05559" w:rsidRDefault="00FB0F49" w:rsidP="00FB0F49">
            <w:pPr>
              <w:widowControl w:val="0"/>
              <w:autoSpaceDE w:val="0"/>
              <w:autoSpaceDN w:val="0"/>
              <w:adjustRightInd w:val="0"/>
              <w:spacing w:after="0" w:line="240" w:lineRule="auto"/>
              <w:rPr>
                <w:rFonts w:ascii="Times New Roman" w:eastAsia="SimSun" w:hAnsi="Times New Roman" w:cs="Times New Roman"/>
                <w:b/>
                <w:iCs/>
                <w:sz w:val="24"/>
                <w:szCs w:val="24"/>
                <w:lang w:eastAsia="ar-SA"/>
              </w:rPr>
            </w:pPr>
            <w:r w:rsidRPr="00C05559">
              <w:rPr>
                <w:rFonts w:ascii="Times New Roman" w:eastAsia="SimSun" w:hAnsi="Times New Roman" w:cs="Times New Roman"/>
                <w:b/>
                <w:iCs/>
                <w:sz w:val="24"/>
                <w:szCs w:val="24"/>
                <w:lang w:eastAsia="ar-SA"/>
              </w:rPr>
              <w:t>SIA „R.A.L.”</w:t>
            </w:r>
          </w:p>
          <w:p w:rsidR="00FB0F49" w:rsidRPr="00C05559" w:rsidRDefault="00FB0F49" w:rsidP="00FB0F49">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Reģ.nr.: 50003259951</w:t>
            </w:r>
          </w:p>
          <w:p w:rsidR="00FB0F49" w:rsidRPr="00C05559" w:rsidRDefault="00FB0F49" w:rsidP="00FB0F49">
            <w:pPr>
              <w:spacing w:after="0" w:line="240" w:lineRule="auto"/>
              <w:rPr>
                <w:rFonts w:ascii="Times New Roman" w:eastAsia="Times New Roman" w:hAnsi="Times New Roman" w:cs="Times New Roman"/>
                <w:sz w:val="24"/>
                <w:szCs w:val="24"/>
                <w:lang w:eastAsia="en-GB"/>
              </w:rPr>
            </w:pPr>
            <w:proofErr w:type="spellStart"/>
            <w:r w:rsidRPr="00C05559">
              <w:rPr>
                <w:rFonts w:ascii="Times New Roman" w:eastAsia="SimSun" w:hAnsi="Times New Roman" w:cs="Times New Roman"/>
                <w:iCs/>
                <w:sz w:val="24"/>
                <w:szCs w:val="24"/>
                <w:lang w:val="en-GB" w:eastAsia="ar-SA"/>
              </w:rPr>
              <w:t>Adrese</w:t>
            </w:r>
            <w:proofErr w:type="spellEnd"/>
            <w:r w:rsidRPr="00C05559">
              <w:rPr>
                <w:rFonts w:ascii="Times New Roman" w:eastAsia="SimSun" w:hAnsi="Times New Roman" w:cs="Times New Roman"/>
                <w:iCs/>
                <w:sz w:val="24"/>
                <w:szCs w:val="24"/>
                <w:lang w:val="en-GB" w:eastAsia="ar-SA"/>
              </w:rPr>
              <w:t xml:space="preserve">: 85 </w:t>
            </w:r>
            <w:proofErr w:type="spellStart"/>
            <w:r w:rsidRPr="00C05559">
              <w:rPr>
                <w:rFonts w:ascii="Times New Roman" w:eastAsia="SimSun" w:hAnsi="Times New Roman" w:cs="Times New Roman"/>
                <w:iCs/>
                <w:sz w:val="24"/>
                <w:szCs w:val="24"/>
                <w:lang w:val="en-GB" w:eastAsia="ar-SA"/>
              </w:rPr>
              <w:t>Brīvības</w:t>
            </w:r>
            <w:proofErr w:type="spellEnd"/>
            <w:r w:rsidRPr="00C05559">
              <w:rPr>
                <w:rFonts w:ascii="Times New Roman" w:eastAsia="SimSun" w:hAnsi="Times New Roman" w:cs="Times New Roman"/>
                <w:iCs/>
                <w:sz w:val="24"/>
                <w:szCs w:val="24"/>
                <w:lang w:val="en-GB" w:eastAsia="ar-SA"/>
              </w:rPr>
              <w:t xml:space="preserve"> </w:t>
            </w:r>
            <w:proofErr w:type="spellStart"/>
            <w:r w:rsidRPr="00C05559">
              <w:rPr>
                <w:rFonts w:ascii="Times New Roman" w:eastAsia="SimSun" w:hAnsi="Times New Roman" w:cs="Times New Roman"/>
                <w:iCs/>
                <w:sz w:val="24"/>
                <w:szCs w:val="24"/>
                <w:lang w:val="en-GB" w:eastAsia="ar-SA"/>
              </w:rPr>
              <w:t>iela</w:t>
            </w:r>
            <w:proofErr w:type="spellEnd"/>
            <w:r w:rsidRPr="00C05559">
              <w:rPr>
                <w:rFonts w:ascii="Times New Roman" w:eastAsia="SimSun" w:hAnsi="Times New Roman" w:cs="Times New Roman"/>
                <w:iCs/>
                <w:sz w:val="24"/>
                <w:szCs w:val="24"/>
                <w:lang w:val="en-GB" w:eastAsia="ar-SA"/>
              </w:rPr>
              <w:t xml:space="preserve">, </w:t>
            </w:r>
            <w:proofErr w:type="spellStart"/>
            <w:r w:rsidRPr="00C05559">
              <w:rPr>
                <w:rFonts w:ascii="Times New Roman" w:eastAsia="SimSun" w:hAnsi="Times New Roman" w:cs="Times New Roman"/>
                <w:iCs/>
                <w:sz w:val="24"/>
                <w:szCs w:val="24"/>
                <w:lang w:val="en-GB" w:eastAsia="ar-SA"/>
              </w:rPr>
              <w:t>Rīga</w:t>
            </w:r>
            <w:proofErr w:type="spellEnd"/>
            <w:r w:rsidRPr="00C05559">
              <w:rPr>
                <w:rFonts w:ascii="Times New Roman" w:eastAsia="SimSun" w:hAnsi="Times New Roman" w:cs="Times New Roman"/>
                <w:iCs/>
                <w:sz w:val="24"/>
                <w:szCs w:val="24"/>
                <w:lang w:val="en-GB" w:eastAsia="ar-SA"/>
              </w:rPr>
              <w:t>, LV-1001</w:t>
            </w:r>
          </w:p>
          <w:p w:rsidR="00FB0F49" w:rsidRPr="00C05559" w:rsidRDefault="00FB0F49" w:rsidP="00FB0F49">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Tālrunis: 67315242</w:t>
            </w:r>
          </w:p>
          <w:p w:rsidR="00FB0F49" w:rsidRPr="00C05559" w:rsidRDefault="00C05559" w:rsidP="00FB0F49">
            <w:pPr>
              <w:widowControl w:val="0"/>
              <w:tabs>
                <w:tab w:val="left" w:pos="3015"/>
              </w:tabs>
              <w:autoSpaceDE w:val="0"/>
              <w:autoSpaceDN w:val="0"/>
              <w:adjustRightInd w:val="0"/>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iCs/>
                <w:sz w:val="24"/>
                <w:szCs w:val="24"/>
                <w:lang w:eastAsia="ar-SA"/>
              </w:rPr>
              <w:t>Banka</w:t>
            </w:r>
            <w:r w:rsidR="00FB0F49" w:rsidRPr="00C05559">
              <w:rPr>
                <w:rFonts w:ascii="Times New Roman" w:eastAsia="SimSun" w:hAnsi="Times New Roman" w:cs="Times New Roman"/>
                <w:iCs/>
                <w:sz w:val="24"/>
                <w:szCs w:val="24"/>
                <w:lang w:eastAsia="ar-SA"/>
              </w:rPr>
              <w:t xml:space="preserve">: </w:t>
            </w:r>
            <w:r w:rsidRPr="00C05559">
              <w:rPr>
                <w:rFonts w:ascii="Times New Roman" w:eastAsia="Times New Roman" w:hAnsi="Times New Roman" w:cs="Times New Roman"/>
                <w:bCs/>
                <w:sz w:val="24"/>
                <w:szCs w:val="24"/>
              </w:rPr>
              <w:t>Swedbank AS</w:t>
            </w:r>
          </w:p>
          <w:p w:rsidR="00FB0F49" w:rsidRPr="00C05559" w:rsidRDefault="00FB0F49" w:rsidP="00FB0F49">
            <w:pPr>
              <w:spacing w:after="0" w:line="240" w:lineRule="auto"/>
              <w:rPr>
                <w:rFonts w:ascii="Times New Roman" w:eastAsia="Times New Roman" w:hAnsi="Times New Roman" w:cs="Times New Roman"/>
                <w:sz w:val="24"/>
                <w:szCs w:val="24"/>
                <w:lang w:eastAsia="en-GB"/>
              </w:rPr>
            </w:pPr>
            <w:proofErr w:type="spellStart"/>
            <w:r w:rsidRPr="00C05559">
              <w:rPr>
                <w:rFonts w:ascii="Times New Roman" w:eastAsia="SimSun" w:hAnsi="Times New Roman" w:cs="Times New Roman"/>
                <w:sz w:val="24"/>
                <w:szCs w:val="24"/>
                <w:lang w:val="en-GB" w:eastAsia="ar-SA"/>
              </w:rPr>
              <w:t>Kods</w:t>
            </w:r>
            <w:proofErr w:type="spellEnd"/>
            <w:r w:rsidRPr="00C05559">
              <w:rPr>
                <w:rFonts w:ascii="Times New Roman" w:eastAsia="SimSun" w:hAnsi="Times New Roman" w:cs="Times New Roman"/>
                <w:sz w:val="24"/>
                <w:szCs w:val="24"/>
                <w:lang w:val="en-GB" w:eastAsia="ar-SA"/>
              </w:rPr>
              <w:t>: HABALV22</w:t>
            </w:r>
          </w:p>
          <w:p w:rsidR="00FB0F49" w:rsidRPr="00C05559" w:rsidRDefault="00FB0F49" w:rsidP="00FB0F49">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Konta Nr. LV55HABA0001408032222</w:t>
            </w:r>
          </w:p>
          <w:p w:rsidR="00900114" w:rsidRPr="00C05559" w:rsidRDefault="00900114" w:rsidP="00FB0F49">
            <w:pPr>
              <w:widowControl w:val="0"/>
              <w:autoSpaceDE w:val="0"/>
              <w:autoSpaceDN w:val="0"/>
              <w:adjustRightInd w:val="0"/>
              <w:spacing w:after="0" w:line="240" w:lineRule="auto"/>
              <w:rPr>
                <w:rFonts w:ascii="Times New Roman" w:eastAsia="Cambria" w:hAnsi="Times New Roman" w:cs="Times New Roman"/>
                <w:b/>
                <w:kern w:val="56"/>
                <w:sz w:val="24"/>
                <w:szCs w:val="24"/>
              </w:rPr>
            </w:pPr>
          </w:p>
        </w:tc>
      </w:tr>
    </w:tbl>
    <w:p w:rsidR="00900114" w:rsidRPr="00C05559" w:rsidRDefault="00900114" w:rsidP="00900114">
      <w:pPr>
        <w:spacing w:after="0" w:line="240" w:lineRule="auto"/>
        <w:ind w:left="720"/>
        <w:contextualSpacing/>
        <w:jc w:val="center"/>
        <w:rPr>
          <w:rFonts w:ascii="Times New Roman" w:eastAsia="Times New Roman" w:hAnsi="Times New Roman" w:cs="Times New Roman"/>
          <w:b/>
          <w:kern w:val="56"/>
          <w:sz w:val="24"/>
          <w:szCs w:val="24"/>
        </w:rPr>
      </w:pPr>
    </w:p>
    <w:p w:rsidR="00900114" w:rsidRPr="00C05559" w:rsidRDefault="00900114" w:rsidP="00900114">
      <w:pPr>
        <w:spacing w:after="0" w:line="240" w:lineRule="auto"/>
        <w:ind w:left="720"/>
        <w:contextualSpacing/>
        <w:jc w:val="center"/>
        <w:rPr>
          <w:rFonts w:ascii="Times New Roman" w:eastAsia="Times New Roman" w:hAnsi="Times New Roman" w:cs="Times New Roman"/>
          <w:b/>
          <w:kern w:val="56"/>
          <w:sz w:val="24"/>
          <w:szCs w:val="24"/>
        </w:rPr>
      </w:pP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______________________________                  ______________________________</w:t>
      </w:r>
    </w:p>
    <w:p w:rsidR="00900114" w:rsidRPr="00C05559"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C05559">
        <w:rPr>
          <w:rFonts w:ascii="Times New Roman" w:eastAsia="SimSun" w:hAnsi="Times New Roman" w:cs="Times New Roman"/>
          <w:sz w:val="24"/>
          <w:szCs w:val="24"/>
          <w:lang w:eastAsia="ar-SA"/>
        </w:rPr>
        <w:t xml:space="preserve">Valdes locekle </w:t>
      </w:r>
      <w:proofErr w:type="spellStart"/>
      <w:r w:rsidRPr="00C05559">
        <w:rPr>
          <w:rFonts w:ascii="Times New Roman" w:eastAsia="SimSun" w:hAnsi="Times New Roman" w:cs="Times New Roman"/>
          <w:sz w:val="24"/>
          <w:szCs w:val="24"/>
          <w:lang w:eastAsia="ar-SA"/>
        </w:rPr>
        <w:t>E.Buša</w:t>
      </w:r>
      <w:proofErr w:type="spellEnd"/>
      <w:r w:rsidRPr="00C05559">
        <w:rPr>
          <w:rFonts w:ascii="Times New Roman" w:eastAsia="SimSun" w:hAnsi="Times New Roman" w:cs="Times New Roman"/>
          <w:sz w:val="24"/>
          <w:szCs w:val="24"/>
          <w:lang w:eastAsia="ar-SA"/>
        </w:rPr>
        <w:t xml:space="preserve"> </w:t>
      </w:r>
      <w:r w:rsidRPr="00C05559">
        <w:rPr>
          <w:rFonts w:ascii="Times New Roman" w:eastAsia="SimSun" w:hAnsi="Times New Roman" w:cs="Times New Roman"/>
          <w:sz w:val="24"/>
          <w:szCs w:val="24"/>
          <w:lang w:eastAsia="ar-SA"/>
        </w:rPr>
        <w:tab/>
      </w:r>
      <w:r w:rsidRPr="00C05559">
        <w:rPr>
          <w:rFonts w:ascii="Times New Roman" w:eastAsia="SimSun" w:hAnsi="Times New Roman" w:cs="Times New Roman"/>
          <w:sz w:val="24"/>
          <w:szCs w:val="24"/>
          <w:lang w:eastAsia="ar-SA"/>
        </w:rPr>
        <w:tab/>
      </w:r>
      <w:r w:rsidRPr="00C05559">
        <w:rPr>
          <w:rFonts w:ascii="Times New Roman" w:eastAsia="SimSun" w:hAnsi="Times New Roman" w:cs="Times New Roman"/>
          <w:sz w:val="24"/>
          <w:szCs w:val="24"/>
          <w:lang w:eastAsia="ar-SA"/>
        </w:rPr>
        <w:tab/>
      </w:r>
      <w:r w:rsidRPr="00C05559">
        <w:rPr>
          <w:rFonts w:ascii="Times New Roman" w:eastAsia="SimSun" w:hAnsi="Times New Roman" w:cs="Times New Roman"/>
          <w:sz w:val="24"/>
          <w:szCs w:val="24"/>
          <w:lang w:eastAsia="ar-SA"/>
        </w:rPr>
        <w:tab/>
      </w:r>
      <w:r w:rsidR="00FB0F49" w:rsidRPr="00C05559">
        <w:rPr>
          <w:rFonts w:ascii="Times New Roman" w:eastAsia="SimSun" w:hAnsi="Times New Roman" w:cs="Times New Roman"/>
          <w:sz w:val="24"/>
          <w:szCs w:val="24"/>
          <w:lang w:eastAsia="ar-SA"/>
        </w:rPr>
        <w:t xml:space="preserve">Valdes loceklis </w:t>
      </w:r>
      <w:proofErr w:type="spellStart"/>
      <w:r w:rsidR="00FB0F49" w:rsidRPr="00C05559">
        <w:rPr>
          <w:rFonts w:ascii="Times New Roman" w:eastAsia="SimSun" w:hAnsi="Times New Roman" w:cs="Times New Roman"/>
          <w:sz w:val="24"/>
          <w:szCs w:val="24"/>
          <w:lang w:eastAsia="ar-SA"/>
        </w:rPr>
        <w:t>U.Ķelle</w:t>
      </w:r>
      <w:proofErr w:type="spellEnd"/>
      <w:r w:rsidRPr="00C05559">
        <w:rPr>
          <w:rFonts w:ascii="Times New Roman" w:eastAsia="SimSun" w:hAnsi="Times New Roman" w:cs="Times New Roman"/>
          <w:sz w:val="24"/>
          <w:szCs w:val="24"/>
          <w:lang w:eastAsia="ar-SA"/>
        </w:rPr>
        <w:t xml:space="preserve"> </w:t>
      </w:r>
    </w:p>
    <w:p w:rsidR="00900114"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p>
    <w:p w:rsidR="00900114" w:rsidRPr="00900114"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p>
    <w:p w:rsidR="00900114" w:rsidRPr="00900114"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sidRPr="00900114">
        <w:rPr>
          <w:rFonts w:ascii="Times New Roman" w:eastAsia="SimSun" w:hAnsi="Times New Roman" w:cs="Times New Roman"/>
          <w:sz w:val="24"/>
          <w:szCs w:val="24"/>
          <w:lang w:eastAsia="ar-SA"/>
        </w:rPr>
        <w:t>________________________________</w:t>
      </w:r>
    </w:p>
    <w:p w:rsidR="00900114" w:rsidRPr="00900114" w:rsidRDefault="004F1596"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Valdes locekle </w:t>
      </w:r>
      <w:proofErr w:type="spellStart"/>
      <w:r>
        <w:rPr>
          <w:rFonts w:ascii="Times New Roman" w:eastAsia="SimSun" w:hAnsi="Times New Roman" w:cs="Times New Roman"/>
          <w:sz w:val="24"/>
          <w:szCs w:val="24"/>
          <w:lang w:eastAsia="ar-SA"/>
        </w:rPr>
        <w:t>A.Biruma</w:t>
      </w:r>
      <w:proofErr w:type="spellEnd"/>
    </w:p>
    <w:p w:rsidR="00900114" w:rsidRPr="00900114" w:rsidRDefault="00900114" w:rsidP="00900114">
      <w:pPr>
        <w:widowControl w:val="0"/>
        <w:autoSpaceDE w:val="0"/>
        <w:autoSpaceDN w:val="0"/>
        <w:adjustRightInd w:val="0"/>
        <w:spacing w:after="0" w:line="240" w:lineRule="auto"/>
        <w:rPr>
          <w:rFonts w:ascii="Times New Roman" w:eastAsia="SimSun" w:hAnsi="Times New Roman" w:cs="Times New Roman"/>
          <w:sz w:val="24"/>
          <w:szCs w:val="24"/>
          <w:lang w:eastAsia="ar-SA"/>
        </w:rPr>
      </w:pPr>
    </w:p>
    <w:p w:rsidR="00BA1407" w:rsidRDefault="00BA1407"/>
    <w:p w:rsidR="00E523AD" w:rsidRDefault="00E523AD"/>
    <w:p w:rsidR="00E523AD" w:rsidRDefault="00E523AD"/>
    <w:p w:rsidR="00E523AD" w:rsidRDefault="00E523AD"/>
    <w:sectPr w:rsidR="00E523AD" w:rsidSect="002D580A">
      <w:footerReference w:type="default" r:id="rId8"/>
      <w:pgSz w:w="11906" w:h="16838" w:code="9"/>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31" w:rsidRDefault="00AB6131" w:rsidP="00FD35A5">
      <w:pPr>
        <w:spacing w:after="0" w:line="240" w:lineRule="auto"/>
      </w:pPr>
      <w:r>
        <w:separator/>
      </w:r>
    </w:p>
  </w:endnote>
  <w:endnote w:type="continuationSeparator" w:id="0">
    <w:p w:rsidR="00AB6131" w:rsidRDefault="00AB6131" w:rsidP="00FD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935404"/>
      <w:docPartObj>
        <w:docPartGallery w:val="Page Numbers (Bottom of Page)"/>
        <w:docPartUnique/>
      </w:docPartObj>
    </w:sdtPr>
    <w:sdtEndPr>
      <w:rPr>
        <w:noProof/>
      </w:rPr>
    </w:sdtEndPr>
    <w:sdtContent>
      <w:p w:rsidR="00FD35A5" w:rsidRDefault="00FD35A5">
        <w:pPr>
          <w:pStyle w:val="Footer"/>
          <w:jc w:val="center"/>
        </w:pPr>
        <w:r>
          <w:fldChar w:fldCharType="begin"/>
        </w:r>
        <w:r>
          <w:instrText xml:space="preserve"> PAGE   \* MERGEFORMAT </w:instrText>
        </w:r>
        <w:r>
          <w:fldChar w:fldCharType="separate"/>
        </w:r>
        <w:r w:rsidR="00B5000D">
          <w:rPr>
            <w:noProof/>
          </w:rPr>
          <w:t>4</w:t>
        </w:r>
        <w:r>
          <w:rPr>
            <w:noProof/>
          </w:rPr>
          <w:fldChar w:fldCharType="end"/>
        </w:r>
      </w:p>
    </w:sdtContent>
  </w:sdt>
  <w:p w:rsidR="00FD35A5" w:rsidRDefault="00FD3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31" w:rsidRDefault="00AB6131" w:rsidP="00FD35A5">
      <w:pPr>
        <w:spacing w:after="0" w:line="240" w:lineRule="auto"/>
      </w:pPr>
      <w:r>
        <w:separator/>
      </w:r>
    </w:p>
  </w:footnote>
  <w:footnote w:type="continuationSeparator" w:id="0">
    <w:p w:rsidR="00AB6131" w:rsidRDefault="00AB6131" w:rsidP="00FD3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7088"/>
    <w:multiLevelType w:val="multilevel"/>
    <w:tmpl w:val="DF1CC782"/>
    <w:lvl w:ilvl="0">
      <w:start w:val="1"/>
      <w:numFmt w:val="decimal"/>
      <w:lvlText w:val="%1."/>
      <w:lvlJc w:val="left"/>
      <w:pPr>
        <w:ind w:left="360" w:hanging="360"/>
      </w:pPr>
      <w:rPr>
        <w:rFonts w:eastAsia="Calibri"/>
        <w:sz w:val="23"/>
      </w:rPr>
    </w:lvl>
    <w:lvl w:ilvl="1">
      <w:start w:val="1"/>
      <w:numFmt w:val="decimal"/>
      <w:lvlText w:val="%1.%2."/>
      <w:lvlJc w:val="left"/>
      <w:pPr>
        <w:ind w:left="720" w:hanging="360"/>
      </w:pPr>
      <w:rPr>
        <w:rFonts w:eastAsia="Calibri"/>
        <w:b w:val="0"/>
        <w:sz w:val="23"/>
      </w:rPr>
    </w:lvl>
    <w:lvl w:ilvl="2">
      <w:start w:val="1"/>
      <w:numFmt w:val="decimal"/>
      <w:lvlText w:val="%1.%2.%3."/>
      <w:lvlJc w:val="left"/>
      <w:pPr>
        <w:ind w:left="1440" w:hanging="720"/>
      </w:pPr>
      <w:rPr>
        <w:rFonts w:eastAsia="Calibri"/>
        <w:sz w:val="23"/>
      </w:rPr>
    </w:lvl>
    <w:lvl w:ilvl="3">
      <w:start w:val="1"/>
      <w:numFmt w:val="decimal"/>
      <w:lvlText w:val="%1.%2.%3.%4."/>
      <w:lvlJc w:val="left"/>
      <w:pPr>
        <w:ind w:left="1800" w:hanging="720"/>
      </w:pPr>
      <w:rPr>
        <w:rFonts w:eastAsia="Calibri"/>
        <w:sz w:val="23"/>
      </w:rPr>
    </w:lvl>
    <w:lvl w:ilvl="4">
      <w:start w:val="1"/>
      <w:numFmt w:val="decimal"/>
      <w:lvlText w:val="%1.%2.%3.%4.%5."/>
      <w:lvlJc w:val="left"/>
      <w:pPr>
        <w:ind w:left="2520" w:hanging="1080"/>
      </w:pPr>
      <w:rPr>
        <w:rFonts w:eastAsia="Calibri"/>
        <w:sz w:val="23"/>
      </w:rPr>
    </w:lvl>
    <w:lvl w:ilvl="5">
      <w:start w:val="1"/>
      <w:numFmt w:val="decimal"/>
      <w:lvlText w:val="%1.%2.%3.%4.%5.%6."/>
      <w:lvlJc w:val="left"/>
      <w:pPr>
        <w:ind w:left="2880" w:hanging="1080"/>
      </w:pPr>
      <w:rPr>
        <w:rFonts w:eastAsia="Calibri"/>
        <w:sz w:val="23"/>
      </w:rPr>
    </w:lvl>
    <w:lvl w:ilvl="6">
      <w:start w:val="1"/>
      <w:numFmt w:val="decimal"/>
      <w:lvlText w:val="%1.%2.%3.%4.%5.%6.%7."/>
      <w:lvlJc w:val="left"/>
      <w:pPr>
        <w:ind w:left="3600" w:hanging="1440"/>
      </w:pPr>
      <w:rPr>
        <w:rFonts w:eastAsia="Calibri"/>
        <w:sz w:val="23"/>
      </w:rPr>
    </w:lvl>
    <w:lvl w:ilvl="7">
      <w:start w:val="1"/>
      <w:numFmt w:val="decimal"/>
      <w:lvlText w:val="%1.%2.%3.%4.%5.%6.%7.%8."/>
      <w:lvlJc w:val="left"/>
      <w:pPr>
        <w:ind w:left="3960" w:hanging="1440"/>
      </w:pPr>
      <w:rPr>
        <w:rFonts w:eastAsia="Calibri"/>
        <w:sz w:val="23"/>
      </w:rPr>
    </w:lvl>
    <w:lvl w:ilvl="8">
      <w:start w:val="1"/>
      <w:numFmt w:val="decimal"/>
      <w:lvlText w:val="%1.%2.%3.%4.%5.%6.%7.%8.%9."/>
      <w:lvlJc w:val="left"/>
      <w:pPr>
        <w:ind w:left="4680" w:hanging="1800"/>
      </w:pPr>
      <w:rPr>
        <w:rFonts w:eastAsia="Calibri"/>
        <w:sz w:val="23"/>
      </w:rPr>
    </w:lvl>
  </w:abstractNum>
  <w:abstractNum w:abstractNumId="1" w15:restartNumberingAfterBreak="0">
    <w:nsid w:val="18B646B5"/>
    <w:multiLevelType w:val="hybridMultilevel"/>
    <w:tmpl w:val="DC2E8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F14663"/>
    <w:multiLevelType w:val="hybridMultilevel"/>
    <w:tmpl w:val="AD9E0D4C"/>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5D693D37"/>
    <w:multiLevelType w:val="hybridMultilevel"/>
    <w:tmpl w:val="61DE175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5" w15:restartNumberingAfterBreak="0">
    <w:nsid w:val="61D878D3"/>
    <w:multiLevelType w:val="hybridMultilevel"/>
    <w:tmpl w:val="061CBA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D6"/>
    <w:rsid w:val="00002EFB"/>
    <w:rsid w:val="00025459"/>
    <w:rsid w:val="000E14CA"/>
    <w:rsid w:val="000E4A9D"/>
    <w:rsid w:val="00114372"/>
    <w:rsid w:val="00120BEE"/>
    <w:rsid w:val="00130DA0"/>
    <w:rsid w:val="00142A3B"/>
    <w:rsid w:val="001909A2"/>
    <w:rsid w:val="001E3AC2"/>
    <w:rsid w:val="00200C2C"/>
    <w:rsid w:val="002466F2"/>
    <w:rsid w:val="002671A0"/>
    <w:rsid w:val="00286AAE"/>
    <w:rsid w:val="0029195A"/>
    <w:rsid w:val="002B4304"/>
    <w:rsid w:val="002D580A"/>
    <w:rsid w:val="0034213C"/>
    <w:rsid w:val="00351F5B"/>
    <w:rsid w:val="00364D01"/>
    <w:rsid w:val="003679BA"/>
    <w:rsid w:val="003762E8"/>
    <w:rsid w:val="00390470"/>
    <w:rsid w:val="0039128F"/>
    <w:rsid w:val="003D5E66"/>
    <w:rsid w:val="003F52CF"/>
    <w:rsid w:val="00412A82"/>
    <w:rsid w:val="004434D6"/>
    <w:rsid w:val="004448AE"/>
    <w:rsid w:val="004524E0"/>
    <w:rsid w:val="00454154"/>
    <w:rsid w:val="004F1596"/>
    <w:rsid w:val="00507F91"/>
    <w:rsid w:val="00521E68"/>
    <w:rsid w:val="00531BC2"/>
    <w:rsid w:val="00550590"/>
    <w:rsid w:val="00561024"/>
    <w:rsid w:val="005A3CF2"/>
    <w:rsid w:val="005A44D3"/>
    <w:rsid w:val="005B2367"/>
    <w:rsid w:val="005E7B53"/>
    <w:rsid w:val="00606864"/>
    <w:rsid w:val="006428E0"/>
    <w:rsid w:val="00654E67"/>
    <w:rsid w:val="006932B3"/>
    <w:rsid w:val="006A7A0C"/>
    <w:rsid w:val="006F32ED"/>
    <w:rsid w:val="00705382"/>
    <w:rsid w:val="007303AD"/>
    <w:rsid w:val="00734BD0"/>
    <w:rsid w:val="00787B5B"/>
    <w:rsid w:val="007A279F"/>
    <w:rsid w:val="007F0CEA"/>
    <w:rsid w:val="0085569F"/>
    <w:rsid w:val="00867334"/>
    <w:rsid w:val="00900114"/>
    <w:rsid w:val="00916AF0"/>
    <w:rsid w:val="00921BBD"/>
    <w:rsid w:val="009C0B23"/>
    <w:rsid w:val="009C1F38"/>
    <w:rsid w:val="009D2135"/>
    <w:rsid w:val="009D323B"/>
    <w:rsid w:val="009E7D58"/>
    <w:rsid w:val="009F275B"/>
    <w:rsid w:val="009F2DAF"/>
    <w:rsid w:val="00A27106"/>
    <w:rsid w:val="00A4511D"/>
    <w:rsid w:val="00A71FB5"/>
    <w:rsid w:val="00A96512"/>
    <w:rsid w:val="00A965A5"/>
    <w:rsid w:val="00AB6131"/>
    <w:rsid w:val="00AD6492"/>
    <w:rsid w:val="00B01552"/>
    <w:rsid w:val="00B20603"/>
    <w:rsid w:val="00B372E1"/>
    <w:rsid w:val="00B42813"/>
    <w:rsid w:val="00B5000D"/>
    <w:rsid w:val="00B6364A"/>
    <w:rsid w:val="00B652AA"/>
    <w:rsid w:val="00B7397E"/>
    <w:rsid w:val="00BA1407"/>
    <w:rsid w:val="00BE4F42"/>
    <w:rsid w:val="00C05559"/>
    <w:rsid w:val="00C1651E"/>
    <w:rsid w:val="00C51BA8"/>
    <w:rsid w:val="00C82208"/>
    <w:rsid w:val="00CC42AC"/>
    <w:rsid w:val="00D02140"/>
    <w:rsid w:val="00D14701"/>
    <w:rsid w:val="00D3422D"/>
    <w:rsid w:val="00D345CB"/>
    <w:rsid w:val="00D50EE4"/>
    <w:rsid w:val="00D61AEE"/>
    <w:rsid w:val="00D75F1E"/>
    <w:rsid w:val="00D87547"/>
    <w:rsid w:val="00D93D51"/>
    <w:rsid w:val="00DB37B1"/>
    <w:rsid w:val="00DB7E93"/>
    <w:rsid w:val="00DE636B"/>
    <w:rsid w:val="00DF5925"/>
    <w:rsid w:val="00E212D8"/>
    <w:rsid w:val="00E43C4F"/>
    <w:rsid w:val="00E523AD"/>
    <w:rsid w:val="00E77252"/>
    <w:rsid w:val="00E82D3F"/>
    <w:rsid w:val="00E844EF"/>
    <w:rsid w:val="00EA7253"/>
    <w:rsid w:val="00F21936"/>
    <w:rsid w:val="00FB0F49"/>
    <w:rsid w:val="00FC18CE"/>
    <w:rsid w:val="00FC23BD"/>
    <w:rsid w:val="00FD35A5"/>
    <w:rsid w:val="00FF6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FBADC-0CA2-4C57-96BE-CA3179E6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35A5"/>
  </w:style>
  <w:style w:type="paragraph" w:styleId="Footer">
    <w:name w:val="footer"/>
    <w:basedOn w:val="Normal"/>
    <w:link w:val="FooterChar"/>
    <w:uiPriority w:val="99"/>
    <w:unhideWhenUsed/>
    <w:rsid w:val="00FD35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35A5"/>
  </w:style>
  <w:style w:type="paragraph" w:styleId="BalloonText">
    <w:name w:val="Balloon Text"/>
    <w:basedOn w:val="Normal"/>
    <w:link w:val="BalloonTextChar"/>
    <w:uiPriority w:val="99"/>
    <w:semiHidden/>
    <w:unhideWhenUsed/>
    <w:rsid w:val="00730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AD"/>
    <w:rPr>
      <w:rFonts w:ascii="Segoe UI" w:hAnsi="Segoe UI" w:cs="Segoe UI"/>
      <w:sz w:val="18"/>
      <w:szCs w:val="18"/>
    </w:rPr>
  </w:style>
  <w:style w:type="table" w:styleId="TableGrid">
    <w:name w:val="Table Grid"/>
    <w:basedOn w:val="TableNormal"/>
    <w:uiPriority w:val="39"/>
    <w:rsid w:val="002D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1463">
      <w:bodyDiv w:val="1"/>
      <w:marLeft w:val="0"/>
      <w:marRight w:val="0"/>
      <w:marTop w:val="0"/>
      <w:marBottom w:val="0"/>
      <w:divBdr>
        <w:top w:val="none" w:sz="0" w:space="0" w:color="auto"/>
        <w:left w:val="none" w:sz="0" w:space="0" w:color="auto"/>
        <w:bottom w:val="none" w:sz="0" w:space="0" w:color="auto"/>
        <w:right w:val="none" w:sz="0" w:space="0" w:color="auto"/>
      </w:divBdr>
    </w:div>
    <w:div w:id="275647758">
      <w:bodyDiv w:val="1"/>
      <w:marLeft w:val="0"/>
      <w:marRight w:val="0"/>
      <w:marTop w:val="0"/>
      <w:marBottom w:val="0"/>
      <w:divBdr>
        <w:top w:val="none" w:sz="0" w:space="0" w:color="auto"/>
        <w:left w:val="none" w:sz="0" w:space="0" w:color="auto"/>
        <w:bottom w:val="none" w:sz="0" w:space="0" w:color="auto"/>
        <w:right w:val="none" w:sz="0" w:space="0" w:color="auto"/>
      </w:divBdr>
    </w:div>
    <w:div w:id="895241966">
      <w:bodyDiv w:val="1"/>
      <w:marLeft w:val="0"/>
      <w:marRight w:val="0"/>
      <w:marTop w:val="0"/>
      <w:marBottom w:val="0"/>
      <w:divBdr>
        <w:top w:val="none" w:sz="0" w:space="0" w:color="auto"/>
        <w:left w:val="none" w:sz="0" w:space="0" w:color="auto"/>
        <w:bottom w:val="none" w:sz="0" w:space="0" w:color="auto"/>
        <w:right w:val="none" w:sz="0" w:space="0" w:color="auto"/>
      </w:divBdr>
    </w:div>
    <w:div w:id="1050303017">
      <w:bodyDiv w:val="1"/>
      <w:marLeft w:val="0"/>
      <w:marRight w:val="0"/>
      <w:marTop w:val="0"/>
      <w:marBottom w:val="0"/>
      <w:divBdr>
        <w:top w:val="none" w:sz="0" w:space="0" w:color="auto"/>
        <w:left w:val="none" w:sz="0" w:space="0" w:color="auto"/>
        <w:bottom w:val="none" w:sz="0" w:space="0" w:color="auto"/>
        <w:right w:val="none" w:sz="0" w:space="0" w:color="auto"/>
      </w:divBdr>
    </w:div>
    <w:div w:id="1661695352">
      <w:bodyDiv w:val="1"/>
      <w:marLeft w:val="0"/>
      <w:marRight w:val="0"/>
      <w:marTop w:val="0"/>
      <w:marBottom w:val="0"/>
      <w:divBdr>
        <w:top w:val="none" w:sz="0" w:space="0" w:color="auto"/>
        <w:left w:val="none" w:sz="0" w:space="0" w:color="auto"/>
        <w:bottom w:val="none" w:sz="0" w:space="0" w:color="auto"/>
        <w:right w:val="none" w:sz="0" w:space="0" w:color="auto"/>
      </w:divBdr>
    </w:div>
    <w:div w:id="19767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C891-9A28-4484-80A9-52A5050A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6236</Words>
  <Characters>3556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cp:revision>
  <cp:lastPrinted>2016-02-29T07:17:00Z</cp:lastPrinted>
  <dcterms:created xsi:type="dcterms:W3CDTF">2017-01-23T11:11:00Z</dcterms:created>
  <dcterms:modified xsi:type="dcterms:W3CDTF">2017-01-23T11:12:00Z</dcterms:modified>
</cp:coreProperties>
</file>