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044" w:rsidRPr="00F652C1" w:rsidRDefault="00B90044" w:rsidP="003679EC">
      <w:pPr>
        <w:ind w:right="-2"/>
        <w:jc w:val="both"/>
        <w:rPr>
          <w:b/>
          <w:bCs/>
          <w:caps/>
          <w:lang w:val="lv-LV"/>
        </w:rPr>
      </w:pPr>
    </w:p>
    <w:p w:rsidR="00BE6D2B" w:rsidRPr="00F652C1" w:rsidRDefault="00BE6D2B" w:rsidP="00501933">
      <w:pPr>
        <w:ind w:right="-2"/>
        <w:jc w:val="center"/>
        <w:rPr>
          <w:smallCaps/>
          <w:color w:val="000000"/>
          <w:lang w:val="lv-LV"/>
        </w:rPr>
      </w:pPr>
      <w:r w:rsidRPr="00F652C1">
        <w:rPr>
          <w:b/>
          <w:smallCaps/>
          <w:color w:val="000000"/>
          <w:lang w:val="lv-LV"/>
        </w:rPr>
        <w:t>līguma Nr.</w:t>
      </w:r>
      <w:r w:rsidRPr="00F652C1">
        <w:rPr>
          <w:smallCaps/>
          <w:color w:val="000000"/>
          <w:lang w:val="lv-LV"/>
        </w:rPr>
        <w:t>_____________</w:t>
      </w:r>
      <w:r w:rsidR="00C6545A" w:rsidRPr="00F652C1">
        <w:rPr>
          <w:smallCaps/>
          <w:color w:val="000000"/>
          <w:lang w:val="lv-LV"/>
        </w:rPr>
        <w:t>____</w:t>
      </w:r>
    </w:p>
    <w:p w:rsidR="00BE6D2B" w:rsidRPr="00F652C1" w:rsidRDefault="00BE6D2B" w:rsidP="003679EC">
      <w:pPr>
        <w:ind w:right="-2"/>
        <w:jc w:val="center"/>
        <w:rPr>
          <w:b/>
          <w:lang w:eastAsia="lv-LV"/>
        </w:rPr>
      </w:pPr>
    </w:p>
    <w:p w:rsidR="00E80A8A" w:rsidRPr="00F652C1" w:rsidRDefault="00F652C1" w:rsidP="003679EC">
      <w:pPr>
        <w:ind w:right="-2"/>
        <w:jc w:val="center"/>
      </w:pPr>
      <w:r w:rsidRPr="00F04CA7">
        <w:rPr>
          <w:rFonts w:eastAsia="Calibri"/>
          <w:b/>
        </w:rPr>
        <w:t>Evakuācijas palagu iegāde</w:t>
      </w:r>
    </w:p>
    <w:p w:rsidR="00B90044" w:rsidRPr="00F652C1" w:rsidRDefault="00B90044" w:rsidP="003679EC">
      <w:pPr>
        <w:ind w:right="-2"/>
        <w:jc w:val="center"/>
        <w:rPr>
          <w:i/>
          <w:lang w:val="lv-LV"/>
        </w:rPr>
      </w:pPr>
    </w:p>
    <w:p w:rsidR="00B90044" w:rsidRPr="00F652C1" w:rsidRDefault="00B90044" w:rsidP="003679EC">
      <w:pPr>
        <w:ind w:right="-2"/>
        <w:jc w:val="both"/>
        <w:rPr>
          <w:lang w:val="lv-LV"/>
        </w:rPr>
      </w:pPr>
    </w:p>
    <w:p w:rsidR="00B90044" w:rsidRPr="00F652C1" w:rsidRDefault="00B90044" w:rsidP="003679EC">
      <w:pPr>
        <w:ind w:right="-2"/>
        <w:jc w:val="both"/>
        <w:rPr>
          <w:lang w:val="lv-LV"/>
        </w:rPr>
      </w:pPr>
    </w:p>
    <w:p w:rsidR="00B90044" w:rsidRPr="00F652C1" w:rsidRDefault="00B90044" w:rsidP="003679EC">
      <w:pPr>
        <w:ind w:right="-2"/>
        <w:jc w:val="both"/>
        <w:rPr>
          <w:lang w:val="lv-LV"/>
        </w:rPr>
      </w:pPr>
      <w:r w:rsidRPr="00F652C1">
        <w:rPr>
          <w:lang w:val="lv-LV"/>
        </w:rPr>
        <w:t xml:space="preserve">Rīga, </w:t>
      </w:r>
      <w:r w:rsidRPr="00F652C1">
        <w:rPr>
          <w:lang w:val="lv-LV"/>
        </w:rPr>
        <w:tab/>
      </w:r>
      <w:r w:rsidRPr="00F652C1">
        <w:rPr>
          <w:lang w:val="lv-LV"/>
        </w:rPr>
        <w:tab/>
      </w:r>
      <w:r w:rsidRPr="00F652C1">
        <w:rPr>
          <w:lang w:val="lv-LV"/>
        </w:rPr>
        <w:tab/>
      </w:r>
      <w:r w:rsidRPr="00F652C1">
        <w:rPr>
          <w:lang w:val="lv-LV"/>
        </w:rPr>
        <w:tab/>
      </w:r>
      <w:r w:rsidRPr="00F652C1">
        <w:rPr>
          <w:lang w:val="lv-LV"/>
        </w:rPr>
        <w:tab/>
      </w:r>
      <w:r w:rsidRPr="00F652C1">
        <w:rPr>
          <w:lang w:val="lv-LV"/>
        </w:rPr>
        <w:tab/>
      </w:r>
      <w:r w:rsidRPr="00F652C1">
        <w:rPr>
          <w:lang w:val="lv-LV"/>
        </w:rPr>
        <w:tab/>
        <w:t xml:space="preserve">              2016.gada _________________</w:t>
      </w:r>
    </w:p>
    <w:p w:rsidR="00B90044" w:rsidRPr="00F652C1" w:rsidRDefault="00B90044" w:rsidP="003679EC">
      <w:pPr>
        <w:ind w:right="-2"/>
        <w:jc w:val="both"/>
        <w:rPr>
          <w:b/>
          <w:bCs/>
          <w:lang w:val="lv-LV"/>
        </w:rPr>
      </w:pPr>
    </w:p>
    <w:p w:rsidR="00B90044" w:rsidRPr="00F652C1" w:rsidRDefault="00B90044" w:rsidP="00F652C1">
      <w:pPr>
        <w:ind w:right="-2" w:firstLine="720"/>
        <w:jc w:val="both"/>
        <w:rPr>
          <w:lang w:val="lv-LV"/>
        </w:rPr>
      </w:pPr>
      <w:r w:rsidRPr="00F652C1">
        <w:rPr>
          <w:b/>
          <w:bCs/>
          <w:lang w:val="lv-LV"/>
        </w:rPr>
        <w:t>VSIA „Paula Stradiņa klīniskā universitātes slimnīca”</w:t>
      </w:r>
      <w:r w:rsidRPr="00F652C1">
        <w:rPr>
          <w:snapToGrid w:val="0"/>
          <w:lang w:val="lv-LV"/>
        </w:rPr>
        <w:t>, Pilsoņu ielā 13, Rīgā, LV-1002, reģ.Nr.</w:t>
      </w:r>
      <w:r w:rsidRPr="00F652C1">
        <w:rPr>
          <w:lang w:val="lv-LV"/>
        </w:rPr>
        <w:t>40003457109</w:t>
      </w:r>
      <w:r w:rsidRPr="00F652C1">
        <w:rPr>
          <w:snapToGrid w:val="0"/>
          <w:lang w:val="lv-LV"/>
        </w:rPr>
        <w:t xml:space="preserve">, </w:t>
      </w:r>
      <w:r w:rsidR="00213F65">
        <w:rPr>
          <w:sz w:val="23"/>
          <w:szCs w:val="23"/>
        </w:rPr>
        <w:t xml:space="preserve">kuru </w:t>
      </w:r>
      <w:r w:rsidR="00213F65">
        <w:t xml:space="preserve">saskaņā uz statūtiem un valdes pilnvarojumu (21.07.2016. </w:t>
      </w:r>
      <w:proofErr w:type="gramStart"/>
      <w:r w:rsidR="00213F65">
        <w:t>valdes</w:t>
      </w:r>
      <w:proofErr w:type="gramEnd"/>
      <w:r w:rsidR="00213F65">
        <w:t xml:space="preserve"> lēmums Nr.90, protokols Nr.28 p.1), pārstāv valdes locekle Arta Biruma</w:t>
      </w:r>
      <w:r w:rsidR="00213F65" w:rsidRPr="00F652C1">
        <w:rPr>
          <w:lang w:val="lv-LV"/>
        </w:rPr>
        <w:t xml:space="preserve"> </w:t>
      </w:r>
      <w:r w:rsidR="0070770B" w:rsidRPr="00F652C1">
        <w:rPr>
          <w:lang w:val="lv-LV"/>
        </w:rPr>
        <w:t>(turpmāk – Pasūtītājs) no vienas puses, un</w:t>
      </w:r>
    </w:p>
    <w:p w:rsidR="00F652C1" w:rsidRPr="00F652C1" w:rsidRDefault="00B90044" w:rsidP="00213F65">
      <w:pPr>
        <w:ind w:right="-2" w:firstLine="390"/>
        <w:jc w:val="both"/>
      </w:pPr>
      <w:r w:rsidRPr="00F652C1">
        <w:rPr>
          <w:b/>
          <w:bCs/>
          <w:lang w:val="lv-LV"/>
        </w:rPr>
        <w:t>SIA “</w:t>
      </w:r>
      <w:r w:rsidR="00F652C1" w:rsidRPr="00F652C1">
        <w:rPr>
          <w:b/>
        </w:rPr>
        <w:t>Baltijas ugunsdrošības serviss Latvija</w:t>
      </w:r>
      <w:r w:rsidR="00E80A8A" w:rsidRPr="00F652C1">
        <w:rPr>
          <w:b/>
          <w:bCs/>
          <w:lang w:val="lv-LV"/>
        </w:rPr>
        <w:t>”</w:t>
      </w:r>
      <w:r w:rsidRPr="00F652C1">
        <w:rPr>
          <w:lang w:val="lv-LV"/>
        </w:rPr>
        <w:t xml:space="preserve">, reģistrācijas Nr. </w:t>
      </w:r>
      <w:r w:rsidR="00F652C1">
        <w:t>40103963248</w:t>
      </w:r>
      <w:r w:rsidR="001E26DC" w:rsidRPr="00F652C1">
        <w:rPr>
          <w:rFonts w:eastAsia="Calibri"/>
          <w:lang w:val="lv-LV"/>
        </w:rPr>
        <w:t>, juridiskā adrese:</w:t>
      </w:r>
      <w:r w:rsidR="001E26DC" w:rsidRPr="00F652C1">
        <w:rPr>
          <w:rFonts w:eastAsia="Calibri"/>
          <w:color w:val="444444"/>
          <w:lang w:val="lv-LV"/>
        </w:rPr>
        <w:t xml:space="preserve"> </w:t>
      </w:r>
      <w:bookmarkStart w:id="0" w:name="OLE_LINK3"/>
      <w:r w:rsidR="00F652C1" w:rsidRPr="00B747D7">
        <w:rPr>
          <w:lang w:val="lv-LV"/>
        </w:rPr>
        <w:t>Lāčplēša iela 96-2a</w:t>
      </w:r>
      <w:r w:rsidR="00F85231" w:rsidRPr="00B747D7">
        <w:rPr>
          <w:lang w:val="lv-LV"/>
        </w:rPr>
        <w:t>, Rīga, LV-10</w:t>
      </w:r>
      <w:bookmarkEnd w:id="0"/>
      <w:r w:rsidR="00F652C1" w:rsidRPr="00B747D7">
        <w:rPr>
          <w:lang w:val="lv-LV"/>
        </w:rPr>
        <w:t>03</w:t>
      </w:r>
      <w:r w:rsidR="001E26DC" w:rsidRPr="00B747D7">
        <w:rPr>
          <w:rFonts w:eastAsia="Calibri"/>
          <w:color w:val="444444"/>
          <w:lang w:val="lv-LV"/>
        </w:rPr>
        <w:t>,</w:t>
      </w:r>
      <w:r w:rsidR="00F85231" w:rsidRPr="00B747D7">
        <w:rPr>
          <w:rFonts w:eastAsia="Calibri"/>
          <w:color w:val="444444"/>
          <w:lang w:val="lv-LV"/>
        </w:rPr>
        <w:t xml:space="preserve"> </w:t>
      </w:r>
      <w:r w:rsidR="001E26DC" w:rsidRPr="00B747D7">
        <w:rPr>
          <w:rFonts w:eastAsia="Calibri"/>
          <w:lang w:val="lv-LV"/>
        </w:rPr>
        <w:t xml:space="preserve">tās </w:t>
      </w:r>
      <w:r w:rsidR="00F85231" w:rsidRPr="00B747D7">
        <w:rPr>
          <w:lang w:val="lv-LV"/>
        </w:rPr>
        <w:t xml:space="preserve">valdes </w:t>
      </w:r>
      <w:r w:rsidR="00E80A8A" w:rsidRPr="00B747D7">
        <w:rPr>
          <w:lang w:val="lv-LV"/>
        </w:rPr>
        <w:t>priekšsēdētāja</w:t>
      </w:r>
      <w:r w:rsidR="00F85231" w:rsidRPr="00B747D7">
        <w:rPr>
          <w:lang w:val="lv-LV"/>
        </w:rPr>
        <w:t xml:space="preserve"> </w:t>
      </w:r>
      <w:r w:rsidR="00F652C1" w:rsidRPr="00B747D7">
        <w:rPr>
          <w:lang w:val="lv-LV"/>
        </w:rPr>
        <w:t>Māra Tuča</w:t>
      </w:r>
      <w:r w:rsidR="001E26DC" w:rsidRPr="00B747D7">
        <w:rPr>
          <w:rFonts w:eastAsia="Calibri"/>
          <w:lang w:val="lv-LV"/>
        </w:rPr>
        <w:t xml:space="preserve"> personā</w:t>
      </w:r>
      <w:r w:rsidR="001E26DC" w:rsidRPr="00F652C1">
        <w:rPr>
          <w:rFonts w:eastAsia="Calibri"/>
          <w:lang w:val="lv-LV"/>
        </w:rPr>
        <w:t>, kur</w:t>
      </w:r>
      <w:r w:rsidR="00F652C1">
        <w:rPr>
          <w:rFonts w:eastAsia="Calibri"/>
          <w:lang w:val="lv-LV"/>
        </w:rPr>
        <w:t>š</w:t>
      </w:r>
      <w:r w:rsidR="001E26DC" w:rsidRPr="00F652C1">
        <w:rPr>
          <w:rFonts w:eastAsia="Calibri"/>
          <w:lang w:val="lv-LV"/>
        </w:rPr>
        <w:t xml:space="preserve"> rīkojas uz </w:t>
      </w:r>
      <w:r w:rsidR="00F85231" w:rsidRPr="00F652C1">
        <w:rPr>
          <w:rFonts w:eastAsia="Calibri"/>
          <w:lang w:val="lv-LV"/>
        </w:rPr>
        <w:t>statūtu</w:t>
      </w:r>
      <w:r w:rsidR="001E26DC" w:rsidRPr="00F652C1">
        <w:rPr>
          <w:rFonts w:eastAsia="Calibri"/>
          <w:lang w:val="lv-LV"/>
        </w:rPr>
        <w:t xml:space="preserve"> pamata</w:t>
      </w:r>
      <w:r w:rsidR="001E26DC" w:rsidRPr="00F652C1">
        <w:rPr>
          <w:lang w:val="lv-LV"/>
        </w:rPr>
        <w:t xml:space="preserve"> </w:t>
      </w:r>
      <w:r w:rsidRPr="00F652C1">
        <w:rPr>
          <w:lang w:val="lv-LV"/>
        </w:rPr>
        <w:t xml:space="preserve">(turpmāk - </w:t>
      </w:r>
      <w:r w:rsidR="00BE6D2B" w:rsidRPr="00F652C1">
        <w:rPr>
          <w:lang w:val="lv-LV"/>
        </w:rPr>
        <w:t>Izpildītājs</w:t>
      </w:r>
      <w:r w:rsidRPr="00F652C1">
        <w:rPr>
          <w:lang w:val="lv-LV"/>
        </w:rPr>
        <w:t>) no otras puses (abi kopā – Puses)</w:t>
      </w:r>
      <w:r w:rsidR="004E1608" w:rsidRPr="00F652C1">
        <w:rPr>
          <w:lang w:val="lv-LV"/>
        </w:rPr>
        <w:t>,</w:t>
      </w:r>
      <w:r w:rsidRPr="00F652C1">
        <w:rPr>
          <w:lang w:val="lv-LV"/>
        </w:rPr>
        <w:t xml:space="preserve"> noslēdz šādu līgumu (turpmāk – Līgums</w:t>
      </w:r>
      <w:r w:rsidR="00F652C1">
        <w:rPr>
          <w:lang w:val="lv-LV"/>
        </w:rPr>
        <w:t>)</w:t>
      </w:r>
      <w:r w:rsidR="00F652C1" w:rsidRPr="00F652C1">
        <w:t xml:space="preserve"> vadoties </w:t>
      </w:r>
      <w:r w:rsidR="00F652C1">
        <w:t>no</w:t>
      </w:r>
      <w:r w:rsidR="00F652C1" w:rsidRPr="00F652C1">
        <w:t xml:space="preserve"> Latvijas Republikā spēkā esošajiem normatīviem aktiem, saskaņā ar LR “Publisko iepirkumu likumu”, un pamatojieties uz iepirkuma “</w:t>
      </w:r>
      <w:r w:rsidR="00F652C1" w:rsidRPr="00F652C1">
        <w:rPr>
          <w:rFonts w:eastAsia="Calibri"/>
        </w:rPr>
        <w:t>Evakuācijas palagu iegāde</w:t>
      </w:r>
      <w:r w:rsidR="00F652C1" w:rsidRPr="00F652C1">
        <w:t>”</w:t>
      </w:r>
      <w:r w:rsidR="00F652C1" w:rsidRPr="00F652C1">
        <w:rPr>
          <w:b/>
        </w:rPr>
        <w:t xml:space="preserve"> </w:t>
      </w:r>
      <w:r w:rsidR="00F652C1" w:rsidRPr="00F652C1">
        <w:t xml:space="preserve">(ID Nr. </w:t>
      </w:r>
      <w:r w:rsidR="00F652C1">
        <w:t>PSKUS 2016/118</w:t>
      </w:r>
      <w:r w:rsidR="00F652C1" w:rsidRPr="00F652C1">
        <w:t xml:space="preserve">) </w:t>
      </w:r>
      <w:r w:rsidR="00F652C1" w:rsidRPr="00F652C1">
        <w:rPr>
          <w:spacing w:val="-8"/>
        </w:rPr>
        <w:t xml:space="preserve">nosacījumiem un </w:t>
      </w:r>
      <w:r w:rsidR="00F652C1" w:rsidRPr="00F652C1">
        <w:t>rezultātiem, noslēdz sekojošu Līgumu:</w:t>
      </w:r>
    </w:p>
    <w:p w:rsidR="00F652C1" w:rsidRPr="00F652C1" w:rsidRDefault="00F652C1" w:rsidP="00F652C1">
      <w:pPr>
        <w:jc w:val="both"/>
      </w:pPr>
    </w:p>
    <w:p w:rsidR="00F652C1" w:rsidRPr="00F652C1" w:rsidRDefault="00F652C1" w:rsidP="00F652C1">
      <w:pPr>
        <w:pStyle w:val="Heading1"/>
        <w:widowControl w:val="0"/>
        <w:numPr>
          <w:ilvl w:val="0"/>
          <w:numId w:val="37"/>
        </w:numPr>
        <w:tabs>
          <w:tab w:val="left" w:pos="-21412"/>
          <w:tab w:val="left" w:pos="-21412"/>
          <w:tab w:val="left" w:pos="-21021"/>
        </w:tabs>
        <w:suppressAutoHyphens/>
        <w:autoSpaceDE w:val="0"/>
        <w:autoSpaceDN w:val="0"/>
        <w:textAlignment w:val="baseline"/>
        <w:rPr>
          <w:rFonts w:ascii="Times New Roman" w:hAnsi="Times New Roman" w:cs="Times New Roman"/>
        </w:rPr>
      </w:pPr>
      <w:r w:rsidRPr="00F652C1">
        <w:rPr>
          <w:rFonts w:ascii="Times New Roman" w:hAnsi="Times New Roman" w:cs="Times New Roman"/>
        </w:rPr>
        <w:t>LĪGUMA PRIEKŠMETS</w:t>
      </w:r>
    </w:p>
    <w:p w:rsidR="00F652C1" w:rsidRPr="00F652C1" w:rsidRDefault="00F652C1" w:rsidP="00F652C1"/>
    <w:p w:rsidR="00F652C1" w:rsidRDefault="00F652C1" w:rsidP="006858E3">
      <w:pPr>
        <w:pStyle w:val="ListParagraph"/>
        <w:numPr>
          <w:ilvl w:val="1"/>
          <w:numId w:val="37"/>
        </w:numPr>
        <w:tabs>
          <w:tab w:val="left" w:pos="993"/>
          <w:tab w:val="left" w:pos="1134"/>
        </w:tabs>
        <w:suppressAutoHyphens/>
        <w:autoSpaceDN w:val="0"/>
        <w:ind w:left="993" w:hanging="567"/>
        <w:jc w:val="both"/>
        <w:textAlignment w:val="baseline"/>
      </w:pPr>
      <w:r w:rsidRPr="006858E3">
        <w:t xml:space="preserve">Pasūtītājs pasūta </w:t>
      </w:r>
      <w:proofErr w:type="gramStart"/>
      <w:r w:rsidRPr="006858E3">
        <w:t>un</w:t>
      </w:r>
      <w:proofErr w:type="gramEnd"/>
      <w:r w:rsidRPr="006858E3">
        <w:t xml:space="preserve"> pērk, bet Piegādātājs pārdod, piegādā un nodod Pasūtītājam </w:t>
      </w:r>
      <w:r>
        <w:t>evakuācijas palagus</w:t>
      </w:r>
      <w:r w:rsidRPr="006858E3">
        <w:t xml:space="preserve"> (turpmāk – Prece) saskaņā ar Tehnisko</w:t>
      </w:r>
      <w:r w:rsidR="00FB1ECC">
        <w:t xml:space="preserve"> </w:t>
      </w:r>
      <w:r>
        <w:t>specifikāciju/tehnisko piedāvājumu</w:t>
      </w:r>
      <w:r w:rsidRPr="006858E3">
        <w:t xml:space="preserve"> </w:t>
      </w:r>
      <w:r>
        <w:t>(Līguma pielikums Nr.1)</w:t>
      </w:r>
      <w:r w:rsidR="008C2A1B">
        <w:t xml:space="preserve"> un Pasūtītāja pieprasījumu</w:t>
      </w:r>
      <w:r w:rsidR="006858E3">
        <w:t>.</w:t>
      </w:r>
    </w:p>
    <w:p w:rsidR="006858E3" w:rsidRPr="006858E3" w:rsidRDefault="006858E3" w:rsidP="00E90587">
      <w:pPr>
        <w:tabs>
          <w:tab w:val="left" w:pos="993"/>
          <w:tab w:val="left" w:pos="1440"/>
          <w:tab w:val="left" w:pos="1620"/>
        </w:tabs>
        <w:suppressAutoHyphens/>
        <w:autoSpaceDN w:val="0"/>
        <w:jc w:val="both"/>
        <w:textAlignment w:val="baseline"/>
      </w:pPr>
    </w:p>
    <w:p w:rsidR="00F652C1" w:rsidRPr="00F652C1" w:rsidRDefault="00F652C1" w:rsidP="00F652C1">
      <w:pPr>
        <w:numPr>
          <w:ilvl w:val="0"/>
          <w:numId w:val="36"/>
        </w:numPr>
        <w:tabs>
          <w:tab w:val="left" w:pos="390"/>
        </w:tabs>
        <w:suppressAutoHyphens/>
        <w:autoSpaceDN w:val="0"/>
        <w:ind w:left="360"/>
        <w:jc w:val="center"/>
        <w:textAlignment w:val="baseline"/>
        <w:rPr>
          <w:b/>
        </w:rPr>
      </w:pPr>
      <w:r w:rsidRPr="00F652C1">
        <w:rPr>
          <w:b/>
        </w:rPr>
        <w:t>PREČU PIEGĀDES, PIEŅEMŠANAS –NODOŠANAS KĀRTĪBA UN GARANTIJAS NOSACĪJUMI</w:t>
      </w:r>
    </w:p>
    <w:p w:rsidR="00F652C1" w:rsidRPr="00F652C1" w:rsidRDefault="00F652C1" w:rsidP="00F652C1">
      <w:pPr>
        <w:tabs>
          <w:tab w:val="left" w:pos="390"/>
        </w:tabs>
        <w:ind w:left="360"/>
        <w:rPr>
          <w:b/>
        </w:rPr>
      </w:pPr>
    </w:p>
    <w:p w:rsidR="00F652C1" w:rsidRDefault="00F652C1" w:rsidP="00F652C1">
      <w:pPr>
        <w:numPr>
          <w:ilvl w:val="1"/>
          <w:numId w:val="36"/>
        </w:numPr>
        <w:tabs>
          <w:tab w:val="left" w:pos="993"/>
        </w:tabs>
        <w:suppressAutoHyphens/>
        <w:autoSpaceDN w:val="0"/>
        <w:ind w:left="993" w:hanging="567"/>
        <w:jc w:val="both"/>
        <w:textAlignment w:val="baseline"/>
      </w:pPr>
      <w:r w:rsidRPr="00F652C1">
        <w:t xml:space="preserve">Izpildītājs apņemas piegādāt Preces </w:t>
      </w:r>
      <w:r>
        <w:t>6</w:t>
      </w:r>
      <w:r w:rsidRPr="00F652C1">
        <w:t xml:space="preserve"> (</w:t>
      </w:r>
      <w:r>
        <w:t>sešu</w:t>
      </w:r>
      <w:r w:rsidRPr="00F652C1">
        <w:t>) kalendāro mēnešu periodā no līguma parakstīšanas brīža, vai līdz līguma summas sasniegšanai.</w:t>
      </w:r>
    </w:p>
    <w:p w:rsidR="00F652C1" w:rsidRPr="00F652C1" w:rsidRDefault="00F652C1" w:rsidP="00F652C1">
      <w:pPr>
        <w:numPr>
          <w:ilvl w:val="1"/>
          <w:numId w:val="36"/>
        </w:numPr>
        <w:tabs>
          <w:tab w:val="left" w:pos="993"/>
        </w:tabs>
        <w:suppressAutoHyphens/>
        <w:autoSpaceDN w:val="0"/>
        <w:ind w:left="993" w:hanging="567"/>
        <w:jc w:val="both"/>
        <w:textAlignment w:val="baseline"/>
      </w:pPr>
      <w:r w:rsidRPr="00F652C1">
        <w:t xml:space="preserve">Piegādes adrese </w:t>
      </w:r>
      <w:r>
        <w:t>V</w:t>
      </w:r>
      <w:r w:rsidRPr="00F04CA7">
        <w:t>alsts sabiedrība ar ierobežotu atbildību „Paula Stradiņa kl</w:t>
      </w:r>
      <w:r>
        <w:t>īniskā universitātes slimnīca”, Pilsoņu ielā 13, Rīga</w:t>
      </w:r>
      <w:r w:rsidR="00690CA9">
        <w:rPr>
          <w:lang w:eastAsia="lv-LV"/>
        </w:rPr>
        <w:t xml:space="preserve">, par piegādes laiku iepriekš vienojoties ar līguma 5.8.1. </w:t>
      </w:r>
      <w:proofErr w:type="gramStart"/>
      <w:r w:rsidR="00690CA9">
        <w:rPr>
          <w:lang w:eastAsia="lv-LV"/>
        </w:rPr>
        <w:t>punktā</w:t>
      </w:r>
      <w:proofErr w:type="gramEnd"/>
      <w:r w:rsidR="00690CA9">
        <w:rPr>
          <w:lang w:eastAsia="lv-LV"/>
        </w:rPr>
        <w:t xml:space="preserve"> norādīto kontaktpersonu.</w:t>
      </w:r>
    </w:p>
    <w:p w:rsidR="00F652C1" w:rsidRPr="00F652C1" w:rsidRDefault="00F652C1" w:rsidP="00F652C1">
      <w:pPr>
        <w:numPr>
          <w:ilvl w:val="1"/>
          <w:numId w:val="36"/>
        </w:numPr>
        <w:tabs>
          <w:tab w:val="left" w:pos="993"/>
        </w:tabs>
        <w:suppressAutoHyphens/>
        <w:autoSpaceDN w:val="0"/>
        <w:ind w:left="993" w:hanging="567"/>
        <w:jc w:val="both"/>
        <w:textAlignment w:val="baseline"/>
      </w:pPr>
      <w:r w:rsidRPr="00F652C1">
        <w:t xml:space="preserve">Prece uzskatāma par nodotu brīdī, kad pasūtītāja atbildīgā persona </w:t>
      </w:r>
      <w:proofErr w:type="gramStart"/>
      <w:r w:rsidRPr="00F652C1">
        <w:t>un</w:t>
      </w:r>
      <w:proofErr w:type="gramEnd"/>
      <w:r w:rsidRPr="00F652C1">
        <w:t xml:space="preserve"> Piegādātāja kontaktpersona paraksta pavadzīmi, kurā norādīta saņemtā prece, tās daudzums, cena, kopējā summa, līguma nr.</w:t>
      </w:r>
    </w:p>
    <w:p w:rsidR="00F652C1" w:rsidRPr="00F652C1" w:rsidRDefault="00F652C1" w:rsidP="00F652C1">
      <w:pPr>
        <w:numPr>
          <w:ilvl w:val="1"/>
          <w:numId w:val="36"/>
        </w:numPr>
        <w:tabs>
          <w:tab w:val="left" w:pos="993"/>
        </w:tabs>
        <w:suppressAutoHyphens/>
        <w:autoSpaceDN w:val="0"/>
        <w:ind w:left="993" w:hanging="567"/>
        <w:jc w:val="both"/>
        <w:textAlignment w:val="baseline"/>
      </w:pPr>
      <w:r w:rsidRPr="00F652C1">
        <w:t xml:space="preserve">Ja Piegādātājs Līgumā noteiktā termiņā Preces (vai daļu no tām) nav piegādājis, tiek sastādīts akts par Preces piegādi ar nokavējumu (turpmāk –Akts), fiksējot faktu par Preces nepiegādāšanu, </w:t>
      </w:r>
      <w:proofErr w:type="gramStart"/>
      <w:r w:rsidRPr="00F652C1">
        <w:t>kurā</w:t>
      </w:r>
      <w:proofErr w:type="gramEnd"/>
      <w:r w:rsidRPr="00F652C1">
        <w:t xml:space="preserve"> pasūtītājs norāda piegādes termiņa nokavējumu un/vai nepiegādāto preču daudzumu.</w:t>
      </w:r>
    </w:p>
    <w:p w:rsidR="00F652C1" w:rsidRPr="00F652C1" w:rsidRDefault="00F652C1" w:rsidP="00F652C1">
      <w:pPr>
        <w:numPr>
          <w:ilvl w:val="1"/>
          <w:numId w:val="36"/>
        </w:numPr>
        <w:tabs>
          <w:tab w:val="left" w:pos="993"/>
        </w:tabs>
        <w:suppressAutoHyphens/>
        <w:autoSpaceDN w:val="0"/>
        <w:ind w:left="993" w:hanging="567"/>
        <w:jc w:val="both"/>
        <w:textAlignment w:val="baseline"/>
      </w:pPr>
      <w:r w:rsidRPr="00F652C1">
        <w:t xml:space="preserve">Ja Piegādātājs piegādājis nekvalitatīvu Preci, tiek sastādīts Piegādāto preču defekta akts (turpmāk-defekta akts), </w:t>
      </w:r>
      <w:proofErr w:type="gramStart"/>
      <w:r w:rsidRPr="00F652C1">
        <w:t>kurā</w:t>
      </w:r>
      <w:proofErr w:type="gramEnd"/>
      <w:r w:rsidRPr="00F652C1">
        <w:t xml:space="preserve"> pasūtītājs norāda konstatētos defektus, defektu novēršanas veidu un termiņus.</w:t>
      </w:r>
    </w:p>
    <w:p w:rsidR="00F652C1" w:rsidRPr="00F652C1" w:rsidRDefault="00F652C1" w:rsidP="00F652C1">
      <w:pPr>
        <w:numPr>
          <w:ilvl w:val="1"/>
          <w:numId w:val="36"/>
        </w:numPr>
        <w:tabs>
          <w:tab w:val="left" w:pos="993"/>
        </w:tabs>
        <w:suppressAutoHyphens/>
        <w:autoSpaceDN w:val="0"/>
        <w:ind w:left="993" w:hanging="567"/>
        <w:jc w:val="both"/>
        <w:textAlignment w:val="baseline"/>
      </w:pPr>
      <w:r w:rsidRPr="00F652C1">
        <w:t xml:space="preserve">Piegādātājam uz </w:t>
      </w:r>
      <w:proofErr w:type="gramStart"/>
      <w:r w:rsidRPr="00F652C1">
        <w:t>sava</w:t>
      </w:r>
      <w:proofErr w:type="gramEnd"/>
      <w:r w:rsidRPr="00F652C1">
        <w:t xml:space="preserve"> rēķina defekti un /vai trūkumi jānovērš, nodrošinot Preces apmaiņu un</w:t>
      </w:r>
      <w:r w:rsidR="00690CA9">
        <w:t>/vai trūkstošās preces piegādi ne vēlāk kā 5</w:t>
      </w:r>
      <w:r w:rsidRPr="00F652C1">
        <w:t>(</w:t>
      </w:r>
      <w:r w:rsidR="00690CA9">
        <w:t>piecu</w:t>
      </w:r>
      <w:r w:rsidRPr="00F652C1">
        <w:t>) darba dienas laikā.</w:t>
      </w:r>
    </w:p>
    <w:p w:rsidR="00F652C1" w:rsidRPr="00F652C1" w:rsidRDefault="00F652C1" w:rsidP="00F652C1">
      <w:pPr>
        <w:numPr>
          <w:ilvl w:val="1"/>
          <w:numId w:val="36"/>
        </w:numPr>
        <w:tabs>
          <w:tab w:val="left" w:pos="993"/>
        </w:tabs>
        <w:suppressAutoHyphens/>
        <w:autoSpaceDN w:val="0"/>
        <w:ind w:left="993" w:hanging="567"/>
        <w:jc w:val="both"/>
        <w:textAlignment w:val="baseline"/>
      </w:pPr>
      <w:r w:rsidRPr="00F652C1">
        <w:t xml:space="preserve">Pavadzīme tiek sagatavota </w:t>
      </w:r>
      <w:proofErr w:type="gramStart"/>
      <w:r w:rsidRPr="00F652C1">
        <w:t>un</w:t>
      </w:r>
      <w:proofErr w:type="gramEnd"/>
      <w:r w:rsidRPr="00F652C1">
        <w:t xml:space="preserve"> parakstīta 2 (divos) eksemplāros.</w:t>
      </w:r>
    </w:p>
    <w:p w:rsidR="00F652C1" w:rsidRPr="00F652C1" w:rsidRDefault="00F652C1" w:rsidP="00F652C1">
      <w:pPr>
        <w:numPr>
          <w:ilvl w:val="1"/>
          <w:numId w:val="36"/>
        </w:numPr>
        <w:tabs>
          <w:tab w:val="left" w:pos="993"/>
        </w:tabs>
        <w:suppressAutoHyphens/>
        <w:autoSpaceDN w:val="0"/>
        <w:ind w:left="993" w:hanging="567"/>
        <w:jc w:val="both"/>
        <w:textAlignment w:val="baseline"/>
      </w:pPr>
      <w:r w:rsidRPr="00F652C1">
        <w:t>Pēc pavadzīmju abpusējas parakstīšanas prece kļūst par Pasūtītāja īpašumu.</w:t>
      </w:r>
    </w:p>
    <w:p w:rsidR="00F652C1" w:rsidRDefault="00F652C1" w:rsidP="00F652C1">
      <w:pPr>
        <w:numPr>
          <w:ilvl w:val="1"/>
          <w:numId w:val="36"/>
        </w:numPr>
        <w:tabs>
          <w:tab w:val="left" w:pos="993"/>
        </w:tabs>
        <w:suppressAutoHyphens/>
        <w:autoSpaceDN w:val="0"/>
        <w:ind w:left="993" w:hanging="567"/>
        <w:jc w:val="both"/>
        <w:textAlignment w:val="baseline"/>
      </w:pPr>
      <w:r w:rsidRPr="00F652C1">
        <w:t xml:space="preserve">Piegādātājs nodrošinās piedāvāto preču piegādes termiņu ne ilgāku kā </w:t>
      </w:r>
      <w:r w:rsidR="00690CA9">
        <w:t xml:space="preserve">2 (divas) kalendārās nedēļas </w:t>
      </w:r>
      <w:r w:rsidRPr="00F652C1">
        <w:t>no pasūtījumu saņemšanas.</w:t>
      </w:r>
    </w:p>
    <w:p w:rsidR="00690CA9" w:rsidRPr="00F652C1" w:rsidRDefault="00690CA9" w:rsidP="00F652C1">
      <w:pPr>
        <w:numPr>
          <w:ilvl w:val="1"/>
          <w:numId w:val="36"/>
        </w:numPr>
        <w:tabs>
          <w:tab w:val="left" w:pos="993"/>
        </w:tabs>
        <w:suppressAutoHyphens/>
        <w:autoSpaceDN w:val="0"/>
        <w:ind w:left="993" w:hanging="567"/>
        <w:jc w:val="both"/>
        <w:textAlignment w:val="baseline"/>
      </w:pPr>
      <w:r>
        <w:t xml:space="preserve">Preces </w:t>
      </w:r>
      <w:r w:rsidRPr="00F04CA7">
        <w:t xml:space="preserve">garantijas termiņš ir 24 (divdesmit četri) mēneši </w:t>
      </w:r>
      <w:r>
        <w:t>no piegādes brīža.</w:t>
      </w:r>
    </w:p>
    <w:p w:rsidR="00F652C1" w:rsidRPr="00F652C1" w:rsidRDefault="00F652C1" w:rsidP="00F652C1">
      <w:pPr>
        <w:numPr>
          <w:ilvl w:val="1"/>
          <w:numId w:val="36"/>
        </w:numPr>
        <w:tabs>
          <w:tab w:val="left" w:pos="993"/>
        </w:tabs>
        <w:suppressAutoHyphens/>
        <w:autoSpaceDN w:val="0"/>
        <w:ind w:left="993" w:hanging="567"/>
        <w:jc w:val="both"/>
        <w:textAlignment w:val="baseline"/>
      </w:pPr>
      <w:r w:rsidRPr="00F652C1">
        <w:rPr>
          <w:color w:val="000000"/>
        </w:rPr>
        <w:lastRenderedPageBreak/>
        <w:t xml:space="preserve">Gadījumā, </w:t>
      </w:r>
      <w:proofErr w:type="gramStart"/>
      <w:r w:rsidRPr="00F652C1">
        <w:rPr>
          <w:color w:val="000000"/>
        </w:rPr>
        <w:t>ja</w:t>
      </w:r>
      <w:proofErr w:type="gramEnd"/>
      <w:r w:rsidRPr="00F652C1">
        <w:rPr>
          <w:color w:val="000000"/>
        </w:rPr>
        <w:t xml:space="preserve"> no Pasūtītāja vainas neatkarīgu iemeslu dēļ, Precei garantijas laikā rodas kāds bojājums vai defekts, pasūtītājs noformē defekta aktu 2(divos) eksemplāros, pa vienam eksemplāram katrai Pusei. Pēc defekta akta noformēšanas Pasūtītājs nekavējoties par to informē Piegādātāju telefoniski, </w:t>
      </w:r>
      <w:proofErr w:type="gramStart"/>
      <w:r w:rsidRPr="00F652C1">
        <w:rPr>
          <w:color w:val="000000"/>
        </w:rPr>
        <w:t>un</w:t>
      </w:r>
      <w:proofErr w:type="gramEnd"/>
      <w:r w:rsidRPr="00F652C1">
        <w:rPr>
          <w:color w:val="000000"/>
        </w:rPr>
        <w:t xml:space="preserve"> nosūta Piegādātājam vienu defekta akta eksemplāru. </w:t>
      </w:r>
    </w:p>
    <w:p w:rsidR="00F652C1" w:rsidRPr="00F652C1" w:rsidRDefault="00F652C1" w:rsidP="00F652C1">
      <w:pPr>
        <w:tabs>
          <w:tab w:val="left" w:pos="993"/>
        </w:tabs>
        <w:ind w:left="993"/>
        <w:jc w:val="both"/>
      </w:pPr>
      <w:r w:rsidRPr="00F652C1">
        <w:rPr>
          <w:color w:val="000000"/>
        </w:rPr>
        <w:t xml:space="preserve"> Pie</w:t>
      </w:r>
      <w:r w:rsidR="00690CA9">
        <w:rPr>
          <w:color w:val="000000"/>
        </w:rPr>
        <w:t>gādātājs bez papildus samaksas 5</w:t>
      </w:r>
      <w:r w:rsidRPr="00F652C1">
        <w:rPr>
          <w:color w:val="000000"/>
        </w:rPr>
        <w:t>(</w:t>
      </w:r>
      <w:r w:rsidR="00690CA9">
        <w:rPr>
          <w:color w:val="000000"/>
        </w:rPr>
        <w:t>piecu</w:t>
      </w:r>
      <w:r w:rsidRPr="00F652C1">
        <w:rPr>
          <w:color w:val="000000"/>
        </w:rPr>
        <w:t xml:space="preserve">) dienu laikā pārbauda </w:t>
      </w:r>
      <w:proofErr w:type="gramStart"/>
      <w:r w:rsidRPr="00F652C1">
        <w:rPr>
          <w:color w:val="000000"/>
        </w:rPr>
        <w:t>un</w:t>
      </w:r>
      <w:proofErr w:type="gramEnd"/>
      <w:r w:rsidRPr="00F652C1">
        <w:rPr>
          <w:color w:val="000000"/>
        </w:rPr>
        <w:t xml:space="preserve"> nomaina nekvalitatīvo preci pret līdzvērtīgu. Ja Piegādātājs 10</w:t>
      </w:r>
      <w:r w:rsidR="006858E3">
        <w:rPr>
          <w:color w:val="000000"/>
        </w:rPr>
        <w:t xml:space="preserve"> </w:t>
      </w:r>
      <w:r w:rsidRPr="00F652C1">
        <w:rPr>
          <w:color w:val="000000"/>
        </w:rPr>
        <w:t>(desmit) dienu laikā pēc defekta akt</w:t>
      </w:r>
      <w:r w:rsidR="00690CA9">
        <w:rPr>
          <w:color w:val="000000"/>
        </w:rPr>
        <w:t>a saņemšanas nav izpildījis 2.11</w:t>
      </w:r>
      <w:r w:rsidRPr="00F652C1">
        <w:rPr>
          <w:color w:val="000000"/>
        </w:rPr>
        <w:t xml:space="preserve">. </w:t>
      </w:r>
      <w:proofErr w:type="gramStart"/>
      <w:r w:rsidRPr="00F652C1">
        <w:rPr>
          <w:color w:val="000000"/>
        </w:rPr>
        <w:t>un</w:t>
      </w:r>
      <w:proofErr w:type="gramEnd"/>
      <w:r w:rsidRPr="00F652C1">
        <w:rPr>
          <w:color w:val="000000"/>
        </w:rPr>
        <w:t xml:space="preserve"> apakšpunktā atrunātās saistības, tad Pasūtītājam ir tiesības pieprasīt Piegādātājam naudu, kas samaksāta par nekvalitatīvo Preci.</w:t>
      </w:r>
    </w:p>
    <w:p w:rsidR="00F652C1" w:rsidRPr="00F652C1" w:rsidRDefault="00F652C1" w:rsidP="00F652C1">
      <w:pPr>
        <w:tabs>
          <w:tab w:val="left" w:pos="1440"/>
          <w:tab w:val="left" w:pos="1650"/>
        </w:tabs>
        <w:ind w:left="900"/>
        <w:jc w:val="center"/>
      </w:pPr>
    </w:p>
    <w:p w:rsidR="00F652C1" w:rsidRPr="00F652C1" w:rsidRDefault="00F652C1" w:rsidP="00F652C1">
      <w:pPr>
        <w:pStyle w:val="Heading1"/>
        <w:widowControl w:val="0"/>
        <w:numPr>
          <w:ilvl w:val="0"/>
          <w:numId w:val="36"/>
        </w:numPr>
        <w:suppressAutoHyphens/>
        <w:autoSpaceDE w:val="0"/>
        <w:autoSpaceDN w:val="0"/>
        <w:textAlignment w:val="baseline"/>
        <w:rPr>
          <w:rFonts w:ascii="Times New Roman" w:hAnsi="Times New Roman" w:cs="Times New Roman"/>
        </w:rPr>
      </w:pPr>
      <w:r w:rsidRPr="00F652C1">
        <w:rPr>
          <w:rFonts w:ascii="Times New Roman" w:hAnsi="Times New Roman" w:cs="Times New Roman"/>
        </w:rPr>
        <w:t>LĪGUMA SUMMA UN NORĒĶINU KĀRTĪBA</w:t>
      </w:r>
    </w:p>
    <w:p w:rsidR="00F652C1" w:rsidRPr="00F652C1" w:rsidRDefault="00F652C1" w:rsidP="00F652C1">
      <w:pPr>
        <w:tabs>
          <w:tab w:val="left" w:pos="993"/>
        </w:tabs>
      </w:pPr>
    </w:p>
    <w:p w:rsidR="00F652C1" w:rsidRPr="007A167D" w:rsidRDefault="00F652C1" w:rsidP="007A167D">
      <w:pPr>
        <w:pStyle w:val="ListParagraph"/>
        <w:numPr>
          <w:ilvl w:val="1"/>
          <w:numId w:val="36"/>
        </w:numPr>
        <w:spacing w:before="120"/>
        <w:ind w:left="993" w:hanging="567"/>
        <w:jc w:val="both"/>
        <w:rPr>
          <w:rFonts w:eastAsia="Times New Roman"/>
        </w:rPr>
      </w:pPr>
      <w:r w:rsidRPr="007A167D">
        <w:t xml:space="preserve">Līguma </w:t>
      </w:r>
      <w:r w:rsidR="007A167D" w:rsidRPr="007A167D">
        <w:t>kopējā summa nepārsniegs 19783.00 (</w:t>
      </w:r>
      <w:r w:rsidR="007A167D">
        <w:t>deviņpadsmit</w:t>
      </w:r>
      <w:r w:rsidR="007A167D" w:rsidRPr="007A167D">
        <w:t xml:space="preserve"> tūkstoši septiņi simti </w:t>
      </w:r>
      <w:r w:rsidR="007A167D">
        <w:t>astoņdesmit trīs</w:t>
      </w:r>
      <w:r w:rsidR="007A167D" w:rsidRPr="007A167D">
        <w:t xml:space="preserve"> euro </w:t>
      </w:r>
      <w:r w:rsidR="007A167D">
        <w:t>un 00</w:t>
      </w:r>
      <w:r w:rsidR="007A167D" w:rsidRPr="007A167D">
        <w:t xml:space="preserve"> centi)</w:t>
      </w:r>
      <w:r w:rsidR="007A167D">
        <w:t xml:space="preserve"> </w:t>
      </w:r>
      <w:proofErr w:type="gramStart"/>
      <w:r w:rsidR="007A167D" w:rsidRPr="007A167D">
        <w:t>EUR</w:t>
      </w:r>
      <w:r w:rsidRPr="007A167D">
        <w:rPr>
          <w:u w:val="double"/>
        </w:rPr>
        <w:t xml:space="preserve"> </w:t>
      </w:r>
      <w:r w:rsidRPr="007A167D">
        <w:t xml:space="preserve"> bez</w:t>
      </w:r>
      <w:proofErr w:type="gramEnd"/>
      <w:r w:rsidRPr="007A167D">
        <w:t xml:space="preserve"> PVN</w:t>
      </w:r>
      <w:r w:rsidR="007A167D">
        <w:t xml:space="preserve">, viena vienības (vakuācijas palags) cena  ir </w:t>
      </w:r>
      <w:r w:rsidR="007A167D" w:rsidRPr="007A167D">
        <w:t xml:space="preserve">73.00 </w:t>
      </w:r>
      <w:r w:rsidR="007A167D">
        <w:t xml:space="preserve">( septiņdesmit trīs euro, 00 centi) </w:t>
      </w:r>
      <w:r w:rsidR="007A167D" w:rsidRPr="007A167D">
        <w:t>EUR bez PVN</w:t>
      </w:r>
      <w:r w:rsidR="007A167D">
        <w:t xml:space="preserve">, </w:t>
      </w:r>
      <w:r w:rsidR="007A167D" w:rsidRPr="003D3523">
        <w:t xml:space="preserve">), PVN tiek aprēķināts un maksāts papildus saskaņā ar spēkā esošo nodokļu likmi. </w:t>
      </w:r>
    </w:p>
    <w:p w:rsidR="00F652C1" w:rsidRPr="00F652C1" w:rsidRDefault="00F652C1" w:rsidP="00F652C1">
      <w:pPr>
        <w:pStyle w:val="BodyText"/>
        <w:numPr>
          <w:ilvl w:val="1"/>
          <w:numId w:val="36"/>
        </w:numPr>
        <w:shd w:val="clear" w:color="auto" w:fill="FFFFFF"/>
        <w:tabs>
          <w:tab w:val="left" w:pos="993"/>
          <w:tab w:val="left" w:pos="1080"/>
          <w:tab w:val="left" w:pos="1134"/>
        </w:tabs>
        <w:suppressAutoHyphens/>
        <w:autoSpaceDE w:val="0"/>
        <w:autoSpaceDN w:val="0"/>
        <w:ind w:left="993" w:hanging="567"/>
        <w:jc w:val="both"/>
        <w:textAlignment w:val="baseline"/>
        <w:rPr>
          <w:rFonts w:ascii="Times New Roman" w:hAnsi="Times New Roman" w:cs="Times New Roman"/>
          <w:sz w:val="24"/>
          <w:szCs w:val="24"/>
        </w:rPr>
      </w:pPr>
      <w:r w:rsidRPr="00F652C1">
        <w:rPr>
          <w:rFonts w:ascii="Times New Roman" w:hAnsi="Times New Roman" w:cs="Times New Roman"/>
          <w:sz w:val="24"/>
          <w:szCs w:val="24"/>
        </w:rPr>
        <w:t xml:space="preserve">Cenas tiek noteiktas eiro (EUR), vadoties no iepirkuma procedūrā (ID Nr. </w:t>
      </w:r>
      <w:r w:rsidR="00690CA9">
        <w:rPr>
          <w:rFonts w:ascii="Times New Roman" w:hAnsi="Times New Roman" w:cs="Times New Roman"/>
          <w:sz w:val="24"/>
          <w:szCs w:val="24"/>
        </w:rPr>
        <w:t>PSKUS 2016/118</w:t>
      </w:r>
      <w:r w:rsidRPr="00F652C1">
        <w:rPr>
          <w:rFonts w:ascii="Times New Roman" w:hAnsi="Times New Roman" w:cs="Times New Roman"/>
          <w:sz w:val="24"/>
          <w:szCs w:val="24"/>
        </w:rPr>
        <w:t>) iesniegtā finanšu piedāvājuma.</w:t>
      </w:r>
    </w:p>
    <w:p w:rsidR="00F652C1" w:rsidRPr="00F652C1" w:rsidRDefault="00F652C1" w:rsidP="00F652C1">
      <w:pPr>
        <w:pStyle w:val="BodyText"/>
        <w:numPr>
          <w:ilvl w:val="1"/>
          <w:numId w:val="36"/>
        </w:numPr>
        <w:shd w:val="clear" w:color="auto" w:fill="FFFFFF"/>
        <w:tabs>
          <w:tab w:val="left" w:pos="993"/>
          <w:tab w:val="left" w:pos="1080"/>
          <w:tab w:val="left" w:pos="1134"/>
        </w:tabs>
        <w:suppressAutoHyphens/>
        <w:autoSpaceDE w:val="0"/>
        <w:autoSpaceDN w:val="0"/>
        <w:ind w:left="993" w:hanging="567"/>
        <w:jc w:val="both"/>
        <w:textAlignment w:val="baseline"/>
        <w:rPr>
          <w:rFonts w:ascii="Times New Roman" w:hAnsi="Times New Roman" w:cs="Times New Roman"/>
          <w:sz w:val="24"/>
          <w:szCs w:val="24"/>
        </w:rPr>
      </w:pPr>
      <w:r w:rsidRPr="00F652C1">
        <w:rPr>
          <w:rFonts w:ascii="Times New Roman" w:hAnsi="Times New Roman" w:cs="Times New Roman"/>
          <w:sz w:val="24"/>
          <w:szCs w:val="24"/>
        </w:rPr>
        <w:t xml:space="preserve">Preces cena ietver visus ar Līguma izpildi saistītos nodokļus </w:t>
      </w:r>
      <w:proofErr w:type="gramStart"/>
      <w:r w:rsidRPr="00F652C1">
        <w:rPr>
          <w:rFonts w:ascii="Times New Roman" w:hAnsi="Times New Roman" w:cs="Times New Roman"/>
          <w:sz w:val="24"/>
          <w:szCs w:val="24"/>
        </w:rPr>
        <w:t>un</w:t>
      </w:r>
      <w:proofErr w:type="gramEnd"/>
      <w:r w:rsidRPr="00F652C1">
        <w:rPr>
          <w:rFonts w:ascii="Times New Roman" w:hAnsi="Times New Roman" w:cs="Times New Roman"/>
          <w:sz w:val="24"/>
          <w:szCs w:val="24"/>
        </w:rPr>
        <w:t xml:space="preserve"> Piegādātāja saistošos izdevumus, tai skaitā izdevumus par Preces piegādi, garantiju un apmaiņu, atbilstoši Līguma nosacījumiem.</w:t>
      </w:r>
    </w:p>
    <w:p w:rsidR="00F652C1" w:rsidRPr="00F652C1" w:rsidRDefault="00F652C1" w:rsidP="00F652C1">
      <w:pPr>
        <w:pStyle w:val="BodyText"/>
        <w:numPr>
          <w:ilvl w:val="1"/>
          <w:numId w:val="36"/>
        </w:numPr>
        <w:shd w:val="clear" w:color="auto" w:fill="FFFFFF"/>
        <w:tabs>
          <w:tab w:val="left" w:pos="993"/>
          <w:tab w:val="left" w:pos="1080"/>
          <w:tab w:val="left" w:pos="1134"/>
        </w:tabs>
        <w:suppressAutoHyphens/>
        <w:autoSpaceDE w:val="0"/>
        <w:autoSpaceDN w:val="0"/>
        <w:ind w:left="993" w:hanging="567"/>
        <w:jc w:val="both"/>
        <w:textAlignment w:val="baseline"/>
        <w:rPr>
          <w:rFonts w:ascii="Times New Roman" w:hAnsi="Times New Roman" w:cs="Times New Roman"/>
          <w:sz w:val="24"/>
          <w:szCs w:val="24"/>
        </w:rPr>
      </w:pPr>
      <w:r w:rsidRPr="00F652C1">
        <w:rPr>
          <w:rFonts w:ascii="Times New Roman" w:hAnsi="Times New Roman" w:cs="Times New Roman"/>
          <w:sz w:val="24"/>
          <w:szCs w:val="24"/>
        </w:rPr>
        <w:t xml:space="preserve">Pasūtītājs apmaksā Piegādātāja pavadzīmi 30 (trīsdesmit) dienu laikā pēc </w:t>
      </w:r>
      <w:proofErr w:type="gramStart"/>
      <w:r w:rsidRPr="00F652C1">
        <w:rPr>
          <w:rFonts w:ascii="Times New Roman" w:hAnsi="Times New Roman" w:cs="Times New Roman"/>
          <w:sz w:val="24"/>
          <w:szCs w:val="24"/>
        </w:rPr>
        <w:t>tās</w:t>
      </w:r>
      <w:proofErr w:type="gramEnd"/>
      <w:r w:rsidRPr="00F652C1">
        <w:rPr>
          <w:rFonts w:ascii="Times New Roman" w:hAnsi="Times New Roman" w:cs="Times New Roman"/>
          <w:sz w:val="24"/>
          <w:szCs w:val="24"/>
        </w:rPr>
        <w:t xml:space="preserve"> abpusējas parakstīšanas un saņemšanas ieskaitot attiecīgo summu Piegādātāja Līgumā norādītajā bankas kontā.</w:t>
      </w:r>
    </w:p>
    <w:p w:rsidR="00F652C1" w:rsidRPr="00F652C1" w:rsidRDefault="00F652C1" w:rsidP="00F652C1">
      <w:pPr>
        <w:pStyle w:val="BodyText"/>
        <w:numPr>
          <w:ilvl w:val="1"/>
          <w:numId w:val="36"/>
        </w:numPr>
        <w:shd w:val="clear" w:color="auto" w:fill="FFFFFF"/>
        <w:tabs>
          <w:tab w:val="left" w:pos="993"/>
          <w:tab w:val="left" w:pos="1080"/>
          <w:tab w:val="left" w:pos="1134"/>
        </w:tabs>
        <w:suppressAutoHyphens/>
        <w:autoSpaceDE w:val="0"/>
        <w:autoSpaceDN w:val="0"/>
        <w:ind w:left="993" w:hanging="567"/>
        <w:jc w:val="both"/>
        <w:textAlignment w:val="baseline"/>
        <w:rPr>
          <w:rFonts w:ascii="Times New Roman" w:hAnsi="Times New Roman" w:cs="Times New Roman"/>
          <w:sz w:val="24"/>
          <w:szCs w:val="24"/>
        </w:rPr>
      </w:pPr>
      <w:r w:rsidRPr="00F652C1">
        <w:rPr>
          <w:rFonts w:ascii="Times New Roman" w:hAnsi="Times New Roman" w:cs="Times New Roman"/>
          <w:sz w:val="24"/>
          <w:szCs w:val="24"/>
        </w:rPr>
        <w:t>Par Preces apmaksas dienu tiek uzskatīta diena, kad Pasūtītājs ir pārskaitījis naudu uz Izpildītāja Līgumā norādīto bankas kontu.</w:t>
      </w:r>
    </w:p>
    <w:p w:rsidR="00F652C1" w:rsidRPr="00F652C1" w:rsidRDefault="00F652C1" w:rsidP="00F652C1">
      <w:pPr>
        <w:pStyle w:val="BodyTextIndent"/>
        <w:ind w:left="0"/>
      </w:pPr>
    </w:p>
    <w:p w:rsidR="00F652C1" w:rsidRPr="00F652C1" w:rsidRDefault="007D2B34" w:rsidP="00F652C1">
      <w:pPr>
        <w:numPr>
          <w:ilvl w:val="0"/>
          <w:numId w:val="36"/>
        </w:numPr>
        <w:suppressAutoHyphens/>
        <w:autoSpaceDN w:val="0"/>
        <w:jc w:val="center"/>
        <w:textAlignment w:val="baseline"/>
        <w:rPr>
          <w:b/>
        </w:rPr>
      </w:pPr>
      <w:r>
        <w:rPr>
          <w:b/>
        </w:rPr>
        <w:t>STRĪDU IZŠĶIRŠANAS KĀRTĪBA,</w:t>
      </w:r>
      <w:r w:rsidR="00F652C1" w:rsidRPr="00F652C1">
        <w:rPr>
          <w:b/>
        </w:rPr>
        <w:t xml:space="preserve">PUŠU ATBILDĪBA </w:t>
      </w:r>
      <w:r>
        <w:rPr>
          <w:b/>
        </w:rPr>
        <w:t xml:space="preserve"> UN LĪGUMA PĀRTRAUKŠANA</w:t>
      </w:r>
    </w:p>
    <w:p w:rsidR="00F652C1" w:rsidRPr="00F652C1" w:rsidRDefault="00F652C1" w:rsidP="00F652C1">
      <w:pPr>
        <w:ind w:left="390"/>
        <w:rPr>
          <w:b/>
        </w:rPr>
      </w:pPr>
    </w:p>
    <w:p w:rsidR="00F652C1" w:rsidRPr="00F652C1" w:rsidRDefault="00F652C1" w:rsidP="00F652C1">
      <w:pPr>
        <w:pStyle w:val="ListParagraph"/>
        <w:numPr>
          <w:ilvl w:val="1"/>
          <w:numId w:val="36"/>
        </w:numPr>
        <w:tabs>
          <w:tab w:val="left" w:pos="993"/>
        </w:tabs>
        <w:suppressAutoHyphens/>
        <w:autoSpaceDN w:val="0"/>
        <w:ind w:left="993" w:hanging="567"/>
        <w:jc w:val="both"/>
        <w:textAlignment w:val="baseline"/>
      </w:pPr>
      <w:r w:rsidRPr="00F652C1">
        <w:t>Par šī Līguma noteikumu neizpildi vai nepienācīgu izpildi Puses ir atbildīgas Latvijas Republikas normatīvajos aktos noteiktajā kārtībā.</w:t>
      </w:r>
    </w:p>
    <w:p w:rsidR="00F652C1" w:rsidRPr="00F652C1" w:rsidRDefault="00F652C1" w:rsidP="00F652C1">
      <w:pPr>
        <w:pStyle w:val="ListParagraph"/>
        <w:numPr>
          <w:ilvl w:val="1"/>
          <w:numId w:val="36"/>
        </w:numPr>
        <w:tabs>
          <w:tab w:val="left" w:pos="993"/>
        </w:tabs>
        <w:suppressAutoHyphens/>
        <w:autoSpaceDN w:val="0"/>
        <w:ind w:left="993" w:hanging="567"/>
        <w:jc w:val="both"/>
        <w:textAlignment w:val="baseline"/>
      </w:pPr>
      <w:r w:rsidRPr="00F652C1">
        <w:t>Strīdi, kas rodas starp Pusēm Līguma nosacījumu izpildes laikā, tiek risināti pārrunu ceļā. Ja 15 (piecpadsmit) kalendāro dienu laikā strīdu neizdodas atrisināt pārrunu ceļā, Pusei ir tiesības nodot strīdu izskatīšanai tiesā atbilstoši Latvijas Republikā spēkā esošajiem normatīvajiem aktiem.</w:t>
      </w:r>
    </w:p>
    <w:p w:rsidR="00F652C1" w:rsidRPr="00F652C1" w:rsidRDefault="00F652C1" w:rsidP="00F652C1">
      <w:pPr>
        <w:pStyle w:val="ListParagraph"/>
        <w:numPr>
          <w:ilvl w:val="1"/>
          <w:numId w:val="36"/>
        </w:numPr>
        <w:tabs>
          <w:tab w:val="left" w:pos="993"/>
        </w:tabs>
        <w:suppressAutoHyphens/>
        <w:autoSpaceDN w:val="0"/>
        <w:ind w:left="993" w:hanging="567"/>
        <w:jc w:val="both"/>
        <w:textAlignment w:val="baseline"/>
      </w:pPr>
      <w:r w:rsidRPr="00F652C1">
        <w:t>Par Līguma 3.4 punktā noteikto maksājumu termiņu neievērošanu, Pasūtītājs maksā Piegādātājam līgumsodu 0</w:t>
      </w:r>
      <w:proofErr w:type="gramStart"/>
      <w:r w:rsidRPr="00F652C1">
        <w:t>,1</w:t>
      </w:r>
      <w:proofErr w:type="gramEnd"/>
      <w:r w:rsidRPr="00F652C1">
        <w:t>% apmērā no kavētās maksājumu summas par katru nokavēto</w:t>
      </w:r>
      <w:r w:rsidR="00690CA9">
        <w:t xml:space="preserve"> darba dienu, bet ne vairāk kā 10</w:t>
      </w:r>
      <w:r w:rsidRPr="00F652C1">
        <w:t xml:space="preserve">% no </w:t>
      </w:r>
      <w:r w:rsidR="00FB1ECC">
        <w:t>neapmaksātās</w:t>
      </w:r>
      <w:r w:rsidRPr="00F652C1">
        <w:t xml:space="preserve"> summas.</w:t>
      </w:r>
    </w:p>
    <w:p w:rsidR="00F652C1" w:rsidRPr="00F652C1" w:rsidRDefault="00F652C1" w:rsidP="00F652C1">
      <w:pPr>
        <w:pStyle w:val="ListParagraph"/>
        <w:numPr>
          <w:ilvl w:val="1"/>
          <w:numId w:val="36"/>
        </w:numPr>
        <w:tabs>
          <w:tab w:val="left" w:pos="993"/>
        </w:tabs>
        <w:suppressAutoHyphens/>
        <w:autoSpaceDN w:val="0"/>
        <w:ind w:left="993" w:hanging="567"/>
        <w:jc w:val="both"/>
        <w:textAlignment w:val="baseline"/>
      </w:pPr>
      <w:r w:rsidRPr="00F652C1">
        <w:t>Par Līguma 2.9.punktā noteikto Preces piegādes termiņa kavējumu Piegādātājs maksā soda naudu 0</w:t>
      </w:r>
      <w:proofErr w:type="gramStart"/>
      <w:r w:rsidRPr="00F652C1">
        <w:t>,1</w:t>
      </w:r>
      <w:proofErr w:type="gramEnd"/>
      <w:r w:rsidRPr="00F652C1">
        <w:t xml:space="preserve"> % apmērā no nepiegādātās </w:t>
      </w:r>
      <w:r w:rsidR="00690CA9">
        <w:t>Preču summas, bet ne vairāk kā 10</w:t>
      </w:r>
      <w:r w:rsidRPr="00F652C1">
        <w:t>% no Līguma kopējās summas.</w:t>
      </w:r>
    </w:p>
    <w:p w:rsidR="00F652C1" w:rsidRDefault="00F652C1" w:rsidP="00F652C1">
      <w:pPr>
        <w:pStyle w:val="ListParagraph"/>
        <w:numPr>
          <w:ilvl w:val="1"/>
          <w:numId w:val="36"/>
        </w:numPr>
        <w:tabs>
          <w:tab w:val="left" w:pos="993"/>
        </w:tabs>
        <w:suppressAutoHyphens/>
        <w:autoSpaceDN w:val="0"/>
        <w:ind w:left="993" w:hanging="567"/>
        <w:jc w:val="both"/>
        <w:textAlignment w:val="baseline"/>
      </w:pPr>
      <w:r w:rsidRPr="00F652C1">
        <w:t>Līgumsoda samaksa neatbrīvo Puses no Līgumā paredzēto saistību pilnīgas izpildes.</w:t>
      </w:r>
    </w:p>
    <w:p w:rsidR="007D2B34" w:rsidRPr="007D2B34" w:rsidRDefault="007D2B34" w:rsidP="007D2B34">
      <w:pPr>
        <w:pStyle w:val="ListParagraph"/>
        <w:numPr>
          <w:ilvl w:val="1"/>
          <w:numId w:val="36"/>
        </w:numPr>
        <w:tabs>
          <w:tab w:val="left" w:pos="993"/>
        </w:tabs>
        <w:suppressAutoHyphens/>
        <w:autoSpaceDN w:val="0"/>
        <w:ind w:left="993" w:hanging="567"/>
        <w:jc w:val="both"/>
        <w:textAlignment w:val="baseline"/>
      </w:pPr>
      <w:r w:rsidRPr="007D2B34">
        <w:rPr>
          <w:lang w:val="lv-LV" w:eastAsia="x-none"/>
        </w:rPr>
        <w:t xml:space="preserve">Līgums var tikt </w:t>
      </w:r>
      <w:r w:rsidR="00FB1ECC">
        <w:rPr>
          <w:lang w:val="lv-LV" w:eastAsia="x-none"/>
        </w:rPr>
        <w:t>pārtraukts</w:t>
      </w:r>
      <w:r w:rsidRPr="007D2B34">
        <w:rPr>
          <w:lang w:val="lv-LV" w:eastAsia="x-none"/>
        </w:rPr>
        <w:t xml:space="preserve"> pēc </w:t>
      </w:r>
      <w:r>
        <w:rPr>
          <w:lang w:val="lv-LV" w:eastAsia="x-none"/>
        </w:rPr>
        <w:t>Piegādātāja</w:t>
      </w:r>
      <w:r w:rsidRPr="007D2B34">
        <w:rPr>
          <w:lang w:val="lv-LV" w:eastAsia="x-none"/>
        </w:rPr>
        <w:t xml:space="preserve"> iniciatīvas rakstiski brīdinot </w:t>
      </w:r>
      <w:r>
        <w:rPr>
          <w:lang w:val="lv-LV" w:eastAsia="x-none"/>
        </w:rPr>
        <w:t>Pasūtītāju</w:t>
      </w:r>
      <w:r w:rsidRPr="007D2B34">
        <w:rPr>
          <w:lang w:val="lv-LV" w:eastAsia="x-none"/>
        </w:rPr>
        <w:t xml:space="preserve"> 30 (trīsdesmit)dienas iepriekš, ja:</w:t>
      </w:r>
    </w:p>
    <w:p w:rsidR="007D2B34" w:rsidRPr="00217722" w:rsidRDefault="007D2B34" w:rsidP="007D2B34">
      <w:pPr>
        <w:pStyle w:val="ListParagraph"/>
        <w:numPr>
          <w:ilvl w:val="2"/>
          <w:numId w:val="36"/>
        </w:numPr>
        <w:tabs>
          <w:tab w:val="left" w:pos="993"/>
        </w:tabs>
        <w:suppressAutoHyphens/>
        <w:autoSpaceDN w:val="0"/>
        <w:ind w:left="1560" w:hanging="567"/>
        <w:jc w:val="both"/>
        <w:textAlignment w:val="baseline"/>
      </w:pPr>
      <w:r>
        <w:rPr>
          <w:lang w:val="lv-LV" w:eastAsia="x-none"/>
        </w:rPr>
        <w:t xml:space="preserve">Ja Pasūtītājs nav veicis maksājumu saskaņā </w:t>
      </w:r>
      <w:r w:rsidR="00217722">
        <w:rPr>
          <w:lang w:val="lv-LV" w:eastAsia="x-none"/>
        </w:rPr>
        <w:t>a</w:t>
      </w:r>
      <w:r>
        <w:rPr>
          <w:lang w:val="lv-LV" w:eastAsia="x-none"/>
        </w:rPr>
        <w:t>r Līguma 3.4.</w:t>
      </w:r>
      <w:r w:rsidRPr="007D2B34">
        <w:rPr>
          <w:lang w:val="lv-LV" w:eastAsia="x-none"/>
        </w:rPr>
        <w:t xml:space="preserve"> </w:t>
      </w:r>
      <w:r w:rsidR="00217722">
        <w:rPr>
          <w:lang w:val="lv-LV" w:eastAsia="x-none"/>
        </w:rPr>
        <w:t xml:space="preserve">punktu, un nav </w:t>
      </w:r>
      <w:r w:rsidRPr="007D2B34">
        <w:rPr>
          <w:lang w:val="lv-LV" w:eastAsia="x-none"/>
        </w:rPr>
        <w:t>maksājumu nokārtojis 15 (piecpadsmit) dienu laikā pēc Iznomātāja rakstiskas pretenzijas saņemšanas;</w:t>
      </w:r>
    </w:p>
    <w:p w:rsidR="00217722" w:rsidRPr="00217722" w:rsidRDefault="00217722" w:rsidP="00217722">
      <w:pPr>
        <w:pStyle w:val="ListParagraph"/>
        <w:numPr>
          <w:ilvl w:val="1"/>
          <w:numId w:val="36"/>
        </w:numPr>
        <w:tabs>
          <w:tab w:val="left" w:pos="993"/>
        </w:tabs>
        <w:suppressAutoHyphens/>
        <w:autoSpaceDN w:val="0"/>
        <w:ind w:left="993" w:hanging="567"/>
        <w:jc w:val="both"/>
        <w:textAlignment w:val="baseline"/>
      </w:pPr>
      <w:r>
        <w:rPr>
          <w:lang w:val="lv-LV" w:eastAsia="x-none"/>
        </w:rPr>
        <w:t xml:space="preserve">Pasūtītājs </w:t>
      </w:r>
      <w:r w:rsidRPr="00217722">
        <w:rPr>
          <w:lang w:val="lv-LV" w:eastAsia="x-none"/>
        </w:rPr>
        <w:t>ir tiesīgs nekavējoties vienpusēji lauzt šo līgumu, ja:</w:t>
      </w:r>
    </w:p>
    <w:p w:rsidR="00217722" w:rsidRDefault="00217722" w:rsidP="00217722">
      <w:pPr>
        <w:pStyle w:val="ListParagraph"/>
        <w:numPr>
          <w:ilvl w:val="2"/>
          <w:numId w:val="36"/>
        </w:numPr>
        <w:tabs>
          <w:tab w:val="left" w:pos="360"/>
          <w:tab w:val="left" w:pos="540"/>
          <w:tab w:val="left" w:pos="1418"/>
          <w:tab w:val="left" w:pos="1701"/>
        </w:tabs>
        <w:ind w:firstLine="273"/>
        <w:jc w:val="both"/>
        <w:rPr>
          <w:lang w:val="lv-LV" w:eastAsia="x-none"/>
        </w:rPr>
      </w:pPr>
      <w:r>
        <w:rPr>
          <w:lang w:val="lv-LV" w:eastAsia="x-none"/>
        </w:rPr>
        <w:t>Piegādātājs</w:t>
      </w:r>
      <w:r w:rsidRPr="008630D5">
        <w:rPr>
          <w:lang w:val="lv-LV" w:eastAsia="x-none"/>
        </w:rPr>
        <w:t xml:space="preserve"> Līguma noslēgšanas vai Līguma izpildes laikā sniedzis nepatiesas </w:t>
      </w:r>
      <w:r>
        <w:rPr>
          <w:lang w:val="lv-LV" w:eastAsia="x-none"/>
        </w:rPr>
        <w:t xml:space="preserve"> </w:t>
      </w:r>
      <w:r w:rsidRPr="008630D5">
        <w:rPr>
          <w:lang w:val="lv-LV" w:eastAsia="x-none"/>
        </w:rPr>
        <w:t>vai nepilnīgas ziņas vai apliecinājumus;</w:t>
      </w:r>
    </w:p>
    <w:p w:rsidR="00217722" w:rsidRDefault="00217722" w:rsidP="00217722">
      <w:pPr>
        <w:pStyle w:val="ListParagraph"/>
        <w:numPr>
          <w:ilvl w:val="2"/>
          <w:numId w:val="36"/>
        </w:numPr>
        <w:tabs>
          <w:tab w:val="left" w:pos="360"/>
          <w:tab w:val="left" w:pos="540"/>
          <w:tab w:val="left" w:pos="1418"/>
          <w:tab w:val="left" w:pos="1701"/>
        </w:tabs>
        <w:ind w:firstLine="273"/>
        <w:jc w:val="both"/>
        <w:rPr>
          <w:lang w:val="lv-LV" w:eastAsia="x-none"/>
        </w:rPr>
      </w:pPr>
      <w:r>
        <w:rPr>
          <w:lang w:val="lv-LV" w:eastAsia="x-none"/>
        </w:rPr>
        <w:lastRenderedPageBreak/>
        <w:t>Piegādātājs</w:t>
      </w:r>
      <w:r w:rsidRPr="00217722">
        <w:rPr>
          <w:lang w:val="lv-LV" w:eastAsia="x-none"/>
        </w:rPr>
        <w:t xml:space="preserve"> atkārtoti nepiegādā </w:t>
      </w:r>
      <w:r>
        <w:rPr>
          <w:lang w:val="lv-LV" w:eastAsia="x-none"/>
        </w:rPr>
        <w:t>preci</w:t>
      </w:r>
      <w:r w:rsidRPr="00217722">
        <w:rPr>
          <w:lang w:val="lv-LV" w:eastAsia="x-none"/>
        </w:rPr>
        <w:t xml:space="preserve"> šajā līgumā noteiktā piegādes termiņā;</w:t>
      </w:r>
    </w:p>
    <w:p w:rsidR="00217722" w:rsidRDefault="00217722" w:rsidP="00217722">
      <w:pPr>
        <w:pStyle w:val="ListParagraph"/>
        <w:numPr>
          <w:ilvl w:val="2"/>
          <w:numId w:val="36"/>
        </w:numPr>
        <w:tabs>
          <w:tab w:val="left" w:pos="360"/>
          <w:tab w:val="left" w:pos="540"/>
          <w:tab w:val="left" w:pos="1418"/>
          <w:tab w:val="left" w:pos="1701"/>
        </w:tabs>
        <w:ind w:firstLine="273"/>
        <w:jc w:val="both"/>
        <w:rPr>
          <w:lang w:val="lv-LV" w:eastAsia="x-none"/>
        </w:rPr>
      </w:pPr>
      <w:r>
        <w:rPr>
          <w:lang w:val="lv-LV" w:eastAsia="x-none"/>
        </w:rPr>
        <w:t xml:space="preserve">Piegādātājs </w:t>
      </w:r>
      <w:r w:rsidRPr="00217722">
        <w:rPr>
          <w:lang w:val="lv-LV" w:eastAsia="x-none"/>
        </w:rPr>
        <w:t xml:space="preserve">atkārtoti piegādā šī līguma noteikumiem un iepirkuma nolikumam neatbilstošu </w:t>
      </w:r>
      <w:r>
        <w:rPr>
          <w:lang w:val="lv-LV" w:eastAsia="x-none"/>
        </w:rPr>
        <w:t>Preci</w:t>
      </w:r>
      <w:r w:rsidRPr="00217722">
        <w:rPr>
          <w:lang w:val="lv-LV" w:eastAsia="x-none"/>
        </w:rPr>
        <w:t>;</w:t>
      </w:r>
    </w:p>
    <w:p w:rsidR="007D2B34" w:rsidRPr="00217722" w:rsidRDefault="00217722" w:rsidP="00217722">
      <w:pPr>
        <w:pStyle w:val="ListParagraph"/>
        <w:numPr>
          <w:ilvl w:val="2"/>
          <w:numId w:val="36"/>
        </w:numPr>
        <w:tabs>
          <w:tab w:val="left" w:pos="360"/>
          <w:tab w:val="left" w:pos="540"/>
          <w:tab w:val="left" w:pos="1418"/>
          <w:tab w:val="left" w:pos="1701"/>
        </w:tabs>
        <w:ind w:firstLine="273"/>
        <w:jc w:val="both"/>
        <w:rPr>
          <w:lang w:val="lv-LV" w:eastAsia="x-none"/>
        </w:rPr>
      </w:pPr>
      <w:r>
        <w:rPr>
          <w:lang w:val="lv-LV" w:eastAsia="x-none"/>
        </w:rPr>
        <w:t>Piegādā</w:t>
      </w:r>
      <w:r w:rsidRPr="00217722">
        <w:rPr>
          <w:lang w:val="lv-LV" w:eastAsia="x-none"/>
        </w:rPr>
        <w:t xml:space="preserve">tājs paaugstina </w:t>
      </w:r>
      <w:r>
        <w:rPr>
          <w:lang w:val="lv-LV" w:eastAsia="x-none"/>
        </w:rPr>
        <w:t>Preces cenu</w:t>
      </w:r>
      <w:r w:rsidRPr="00217722">
        <w:rPr>
          <w:lang w:val="lv-LV" w:eastAsia="x-none"/>
        </w:rPr>
        <w:t>.</w:t>
      </w:r>
    </w:p>
    <w:p w:rsidR="00F652C1" w:rsidRPr="00F652C1" w:rsidRDefault="00F652C1" w:rsidP="00217722">
      <w:pPr>
        <w:pStyle w:val="ListParagraph"/>
        <w:ind w:left="390"/>
        <w:jc w:val="both"/>
      </w:pPr>
    </w:p>
    <w:p w:rsidR="00F652C1" w:rsidRPr="00F652C1" w:rsidRDefault="00F652C1" w:rsidP="00F652C1">
      <w:pPr>
        <w:pStyle w:val="ListParagraph"/>
        <w:numPr>
          <w:ilvl w:val="0"/>
          <w:numId w:val="36"/>
        </w:numPr>
        <w:suppressAutoHyphens/>
        <w:autoSpaceDN w:val="0"/>
        <w:jc w:val="center"/>
        <w:textAlignment w:val="baseline"/>
        <w:rPr>
          <w:b/>
          <w:color w:val="000000"/>
        </w:rPr>
      </w:pPr>
      <w:r w:rsidRPr="00F652C1">
        <w:rPr>
          <w:b/>
          <w:color w:val="000000"/>
        </w:rPr>
        <w:t>CITI NOTEIKUMI</w:t>
      </w:r>
    </w:p>
    <w:p w:rsidR="00690CA9" w:rsidRDefault="00690CA9" w:rsidP="00F652C1">
      <w:pPr>
        <w:numPr>
          <w:ilvl w:val="1"/>
          <w:numId w:val="36"/>
        </w:numPr>
        <w:tabs>
          <w:tab w:val="left" w:pos="1650"/>
        </w:tabs>
        <w:suppressAutoHyphens/>
        <w:autoSpaceDN w:val="0"/>
        <w:ind w:left="993" w:hanging="567"/>
        <w:jc w:val="both"/>
        <w:textAlignment w:val="baseline"/>
      </w:pPr>
      <w:r>
        <w:t>P</w:t>
      </w:r>
      <w:r w:rsidRPr="00F04CA7">
        <w:t xml:space="preserve">iegādātāja apmācīts speciālists </w:t>
      </w:r>
      <w:r w:rsidRPr="00D61B8F">
        <w:t>pirms pirmās piegādes</w:t>
      </w:r>
      <w:r w:rsidR="00FB1ECC">
        <w:t xml:space="preserve"> </w:t>
      </w:r>
      <w:proofErr w:type="gramStart"/>
      <w:r w:rsidR="00FB1ECC">
        <w:t>un</w:t>
      </w:r>
      <w:proofErr w:type="gramEnd"/>
      <w:r w:rsidR="00FB1ECC">
        <w:t xml:space="preserve"> pēc pasūtītāja pieprasījuma</w:t>
      </w:r>
      <w:r w:rsidRPr="00F04CA7">
        <w:t xml:space="preserve"> nodrošina slimnīcas personāla apmācību</w:t>
      </w:r>
      <w:r>
        <w:t xml:space="preserve"> (</w:t>
      </w:r>
      <w:r w:rsidRPr="00D61B8F">
        <w:rPr>
          <w:u w:val="single"/>
        </w:rPr>
        <w:t>nodrošinot vismaz 5 apmācību nodarbības</w:t>
      </w:r>
      <w:r>
        <w:t>)</w:t>
      </w:r>
      <w:r w:rsidRPr="00F04CA7">
        <w:t xml:space="preserve"> par evakuācijas palagu pareizu uzklāšanu un pielietošanu</w:t>
      </w:r>
      <w:r w:rsidR="00FB1ECC">
        <w:t>.</w:t>
      </w:r>
    </w:p>
    <w:p w:rsidR="00F652C1" w:rsidRPr="00F652C1" w:rsidRDefault="00F652C1" w:rsidP="00F652C1">
      <w:pPr>
        <w:numPr>
          <w:ilvl w:val="1"/>
          <w:numId w:val="36"/>
        </w:numPr>
        <w:tabs>
          <w:tab w:val="left" w:pos="1650"/>
        </w:tabs>
        <w:suppressAutoHyphens/>
        <w:autoSpaceDN w:val="0"/>
        <w:ind w:left="993" w:hanging="567"/>
        <w:jc w:val="both"/>
        <w:textAlignment w:val="baseline"/>
      </w:pPr>
      <w:r w:rsidRPr="00F652C1">
        <w:t xml:space="preserve">Ar Līguma parakstīšanas </w:t>
      </w:r>
      <w:r w:rsidR="00690CA9">
        <w:t>.</w:t>
      </w:r>
      <w:r w:rsidRPr="00F652C1">
        <w:t xml:space="preserve">brīdi visas iepriekšējās vienošanās attiecībā uz šo Līgumu, neatkarīgi no tā, vai </w:t>
      </w:r>
      <w:proofErr w:type="gramStart"/>
      <w:r w:rsidRPr="00F652C1">
        <w:t>tās</w:t>
      </w:r>
      <w:proofErr w:type="gramEnd"/>
      <w:r w:rsidRPr="00F652C1">
        <w:t xml:space="preserve"> izdarītas mutiski vai rakstiski, zaudē juridisko spēku.</w:t>
      </w:r>
    </w:p>
    <w:p w:rsidR="00F652C1" w:rsidRPr="00F652C1" w:rsidRDefault="00F652C1" w:rsidP="00F652C1">
      <w:pPr>
        <w:numPr>
          <w:ilvl w:val="1"/>
          <w:numId w:val="36"/>
        </w:numPr>
        <w:tabs>
          <w:tab w:val="left" w:pos="1650"/>
        </w:tabs>
        <w:suppressAutoHyphens/>
        <w:autoSpaceDN w:val="0"/>
        <w:ind w:left="993" w:hanging="567"/>
        <w:jc w:val="both"/>
        <w:textAlignment w:val="baseline"/>
      </w:pPr>
      <w:r w:rsidRPr="00F652C1">
        <w:t xml:space="preserve">Visi Līguma grozījumi vai papildinājumi pie Līguma noformējami rakstveidā </w:t>
      </w:r>
      <w:proofErr w:type="gramStart"/>
      <w:r w:rsidRPr="00F652C1">
        <w:t>un</w:t>
      </w:r>
      <w:proofErr w:type="gramEnd"/>
      <w:r w:rsidRPr="00F652C1">
        <w:t xml:space="preserve"> pēc to abpusējas parakstīšanas kļūst par Līguma neatņemamu sastāvdaļu.</w:t>
      </w:r>
    </w:p>
    <w:p w:rsidR="00F652C1" w:rsidRPr="00F652C1" w:rsidRDefault="00F652C1" w:rsidP="00F652C1">
      <w:pPr>
        <w:numPr>
          <w:ilvl w:val="1"/>
          <w:numId w:val="36"/>
        </w:numPr>
        <w:tabs>
          <w:tab w:val="left" w:pos="1650"/>
        </w:tabs>
        <w:suppressAutoHyphens/>
        <w:autoSpaceDN w:val="0"/>
        <w:ind w:left="993" w:hanging="567"/>
        <w:jc w:val="both"/>
        <w:textAlignment w:val="baseline"/>
      </w:pPr>
      <w:r w:rsidRPr="00F652C1">
        <w:t>Katrai no Pusēm ir pienākums informēt otru Pusi par tās atrašanās vietas, bankas rekvizītu vai citu būtisku apstākļu maiņu, pretējā gadījumā tas tiek uzskatīts par būtisku Līguma noteikumu pārkāpumu un var būt par pamatu Līguma darbības apturēšanai vai izbeigšanai.</w:t>
      </w:r>
    </w:p>
    <w:p w:rsidR="00F652C1" w:rsidRPr="00F652C1" w:rsidRDefault="00F652C1" w:rsidP="00F652C1">
      <w:pPr>
        <w:numPr>
          <w:ilvl w:val="1"/>
          <w:numId w:val="36"/>
        </w:numPr>
        <w:tabs>
          <w:tab w:val="left" w:pos="1650"/>
        </w:tabs>
        <w:suppressAutoHyphens/>
        <w:autoSpaceDN w:val="0"/>
        <w:ind w:left="993" w:hanging="567"/>
        <w:jc w:val="both"/>
        <w:textAlignment w:val="baseline"/>
      </w:pPr>
      <w:r w:rsidRPr="00F652C1">
        <w:t xml:space="preserve">Puses nav atbildīgas par daļēju vai pilnīgu saistību neizpildi, </w:t>
      </w:r>
      <w:proofErr w:type="gramStart"/>
      <w:r w:rsidRPr="00F652C1">
        <w:t>ja</w:t>
      </w:r>
      <w:proofErr w:type="gramEnd"/>
      <w:r w:rsidRPr="00F652C1">
        <w:t xml:space="preserve"> tā radusies nepārvaramas varas rezultātā, kuru nevarēja ne paredzēt, ne novērst. Pie nepārvaramās varas apstākļiem pieskaitāmi - stihiskas nelaimes, </w:t>
      </w:r>
      <w:proofErr w:type="gramStart"/>
      <w:r w:rsidRPr="00F652C1">
        <w:t>kara</w:t>
      </w:r>
      <w:proofErr w:type="gramEnd"/>
      <w:r w:rsidRPr="00F652C1">
        <w:t>, militāru operāciju, blokādes, varas un pārvaldes institūciju rīcība, normatīvo aktu, kas būtiski ierobežo un aizskar Pušu tiesības un ietekmē uzņemtās saistības, pieņemšana un stāšanās spēkā.</w:t>
      </w:r>
    </w:p>
    <w:p w:rsidR="00F652C1" w:rsidRPr="00F652C1" w:rsidRDefault="00F652C1" w:rsidP="00F652C1">
      <w:pPr>
        <w:numPr>
          <w:ilvl w:val="1"/>
          <w:numId w:val="36"/>
        </w:numPr>
        <w:tabs>
          <w:tab w:val="left" w:pos="1650"/>
        </w:tabs>
        <w:suppressAutoHyphens/>
        <w:autoSpaceDN w:val="0"/>
        <w:ind w:left="993" w:hanging="567"/>
        <w:jc w:val="both"/>
        <w:textAlignment w:val="baseline"/>
      </w:pPr>
      <w:r w:rsidRPr="00F652C1">
        <w:rPr>
          <w:color w:val="0D0D0D"/>
        </w:rPr>
        <w:t xml:space="preserve">Līguma 5.5.punktā minēto nepārvaramas varas apstākļu iestāšanās gadījumā, Līgumā paredzēto saistību izpildes termiņi tiek pagarināti atbilstoši šo apstākļu darbības laikam. </w:t>
      </w:r>
      <w:proofErr w:type="gramStart"/>
      <w:r w:rsidRPr="00F652C1">
        <w:rPr>
          <w:color w:val="0D0D0D"/>
        </w:rPr>
        <w:t>Ja</w:t>
      </w:r>
      <w:proofErr w:type="gramEnd"/>
      <w:r w:rsidRPr="00F652C1">
        <w:rPr>
          <w:color w:val="0D0D0D"/>
        </w:rPr>
        <w:t xml:space="preserve"> nepārvarama vara ilgst ilgāk par nedēļām, Pusēm ir tiesības vienojoties lauzt Līgumu.</w:t>
      </w:r>
    </w:p>
    <w:p w:rsidR="00F652C1" w:rsidRPr="00F652C1" w:rsidRDefault="00F652C1" w:rsidP="00F652C1">
      <w:pPr>
        <w:numPr>
          <w:ilvl w:val="1"/>
          <w:numId w:val="36"/>
        </w:numPr>
        <w:tabs>
          <w:tab w:val="left" w:pos="1650"/>
        </w:tabs>
        <w:suppressAutoHyphens/>
        <w:autoSpaceDN w:val="0"/>
        <w:ind w:left="993" w:hanging="567"/>
        <w:jc w:val="both"/>
        <w:textAlignment w:val="baseline"/>
      </w:pPr>
      <w:r w:rsidRPr="00F652C1">
        <w:rPr>
          <w:color w:val="0D0D0D"/>
        </w:rPr>
        <w:t xml:space="preserve"> Pusei par nepārvaramās varas apstākļu sākumu </w:t>
      </w:r>
      <w:proofErr w:type="gramStart"/>
      <w:r w:rsidRPr="00F652C1">
        <w:rPr>
          <w:color w:val="0D0D0D"/>
        </w:rPr>
        <w:t>un</w:t>
      </w:r>
      <w:proofErr w:type="gramEnd"/>
      <w:r w:rsidRPr="00F652C1">
        <w:rPr>
          <w:color w:val="0D0D0D"/>
        </w:rPr>
        <w:t xml:space="preserve"> beigām jāpaziņo otrai Pusei trīs darba dienu laikā. </w:t>
      </w:r>
    </w:p>
    <w:p w:rsidR="00F652C1" w:rsidRPr="00F652C1" w:rsidRDefault="00F652C1" w:rsidP="00F652C1">
      <w:pPr>
        <w:numPr>
          <w:ilvl w:val="1"/>
          <w:numId w:val="36"/>
        </w:numPr>
        <w:tabs>
          <w:tab w:val="left" w:pos="1650"/>
        </w:tabs>
        <w:suppressAutoHyphens/>
        <w:autoSpaceDN w:val="0"/>
        <w:ind w:left="993" w:hanging="567"/>
        <w:jc w:val="both"/>
        <w:textAlignment w:val="baseline"/>
      </w:pPr>
      <w:r w:rsidRPr="00F652C1">
        <w:rPr>
          <w:color w:val="0D0D0D"/>
        </w:rPr>
        <w:t>Puses vienojas, ka ar Līguma izpildi saistītos jautājumus risinās šādas Pušu kontaktpersonas :</w:t>
      </w:r>
    </w:p>
    <w:p w:rsidR="00F652C1" w:rsidRPr="00F652C1" w:rsidRDefault="00F652C1" w:rsidP="008141D2">
      <w:pPr>
        <w:pStyle w:val="ListParagraph"/>
        <w:numPr>
          <w:ilvl w:val="2"/>
          <w:numId w:val="36"/>
        </w:numPr>
        <w:tabs>
          <w:tab w:val="left" w:pos="1276"/>
        </w:tabs>
        <w:suppressAutoHyphens/>
        <w:autoSpaceDN w:val="0"/>
        <w:ind w:left="1418" w:firstLine="0"/>
        <w:jc w:val="both"/>
        <w:textAlignment w:val="baseline"/>
      </w:pPr>
      <w:r w:rsidRPr="00F652C1">
        <w:t xml:space="preserve">Kontaktpersona no pasūtītāja Puses </w:t>
      </w:r>
      <w:r w:rsidR="00B747D7">
        <w:t xml:space="preserve">Aivars Mūrnieks, </w:t>
      </w:r>
      <w:r w:rsidRPr="00F652C1">
        <w:t xml:space="preserve">tālr. </w:t>
      </w:r>
      <w:r w:rsidR="00B747D7" w:rsidRPr="00B747D7">
        <w:t>29406734</w:t>
      </w:r>
      <w:r w:rsidR="00B747D7">
        <w:t xml:space="preserve"> </w:t>
      </w:r>
      <w:r w:rsidRPr="00F652C1">
        <w:t>e-pasts:</w:t>
      </w:r>
      <w:r w:rsidR="00B747D7">
        <w:t xml:space="preserve"> </w:t>
      </w:r>
      <w:hyperlink r:id="rId8" w:history="1">
        <w:r w:rsidR="00B747D7" w:rsidRPr="00485187">
          <w:rPr>
            <w:rStyle w:val="Hyperlink"/>
          </w:rPr>
          <w:t>Aivars.Murnieks@stradini.lv</w:t>
        </w:r>
      </w:hyperlink>
      <w:r w:rsidRPr="00F652C1">
        <w:t xml:space="preserve"> (kontrolēt Līguma izpildi </w:t>
      </w:r>
      <w:proofErr w:type="gramStart"/>
      <w:r w:rsidRPr="00F652C1">
        <w:t>un</w:t>
      </w:r>
      <w:proofErr w:type="gramEnd"/>
      <w:r w:rsidRPr="00F652C1">
        <w:t xml:space="preserve"> Pasūtītāja vārdā parakstīt Preču piegādes dokumentu.)</w:t>
      </w:r>
    </w:p>
    <w:p w:rsidR="00F652C1" w:rsidRPr="00F652C1" w:rsidRDefault="00F652C1" w:rsidP="00F652C1">
      <w:pPr>
        <w:pStyle w:val="ListParagraph"/>
        <w:numPr>
          <w:ilvl w:val="2"/>
          <w:numId w:val="36"/>
        </w:numPr>
        <w:tabs>
          <w:tab w:val="left" w:pos="1276"/>
        </w:tabs>
        <w:suppressAutoHyphens/>
        <w:autoSpaceDN w:val="0"/>
        <w:ind w:left="1418" w:firstLine="0"/>
        <w:jc w:val="both"/>
        <w:textAlignment w:val="baseline"/>
      </w:pPr>
      <w:r w:rsidRPr="00F652C1">
        <w:t>Kontaktpersona no Izpildītāja puses</w:t>
      </w:r>
      <w:r w:rsidR="00B747D7">
        <w:t xml:space="preserve"> Jurģis Grigulis, 27708111, e-pasts: </w:t>
      </w:r>
      <w:hyperlink r:id="rId9" w:history="1">
        <w:r w:rsidR="00B747D7">
          <w:rPr>
            <w:rStyle w:val="Hyperlink"/>
          </w:rPr>
          <w:t>Info@bus.lv</w:t>
        </w:r>
      </w:hyperlink>
    </w:p>
    <w:p w:rsidR="00F652C1" w:rsidRPr="00F652C1" w:rsidRDefault="00F652C1" w:rsidP="00F652C1">
      <w:pPr>
        <w:pStyle w:val="ListParagraph"/>
        <w:numPr>
          <w:ilvl w:val="1"/>
          <w:numId w:val="36"/>
        </w:numPr>
        <w:tabs>
          <w:tab w:val="left" w:pos="993"/>
        </w:tabs>
        <w:suppressAutoHyphens/>
        <w:autoSpaceDN w:val="0"/>
        <w:ind w:left="993" w:hanging="567"/>
        <w:jc w:val="both"/>
        <w:textAlignment w:val="baseline"/>
      </w:pPr>
      <w:r w:rsidRPr="00F652C1">
        <w:t xml:space="preserve">Līgums sagatavots latviešu valodā 2 (divos) identiskos eksemplāros uz </w:t>
      </w:r>
      <w:r w:rsidRPr="00217722">
        <w:t>3(trīs</w:t>
      </w:r>
      <w:r w:rsidRPr="00F652C1">
        <w:t>) lapām, ar Lī</w:t>
      </w:r>
      <w:r w:rsidR="00AB50BA">
        <w:t>guma pielikumu Nr.1. „Tehniskā speci</w:t>
      </w:r>
      <w:r w:rsidR="0055435D">
        <w:t xml:space="preserve">fikācija/tehniskais </w:t>
      </w:r>
      <w:proofErr w:type="gramStart"/>
      <w:r w:rsidR="0055435D">
        <w:t>piedāvājums</w:t>
      </w:r>
      <w:r w:rsidR="00AB50BA">
        <w:t xml:space="preserve"> </w:t>
      </w:r>
      <w:r w:rsidRPr="00F652C1">
        <w:t xml:space="preserve"> uz</w:t>
      </w:r>
      <w:proofErr w:type="gramEnd"/>
      <w:r w:rsidRPr="00F652C1">
        <w:t xml:space="preserve"> </w:t>
      </w:r>
      <w:r w:rsidRPr="00217722">
        <w:t>2(div</w:t>
      </w:r>
      <w:r w:rsidR="00217722" w:rsidRPr="00217722">
        <w:t>ām</w:t>
      </w:r>
      <w:r w:rsidRPr="00217722">
        <w:t>)</w:t>
      </w:r>
      <w:r w:rsidR="006858E3">
        <w:rPr>
          <w:shd w:val="clear" w:color="auto" w:fill="FFFF00"/>
        </w:rPr>
        <w:t xml:space="preserve"> </w:t>
      </w:r>
      <w:r w:rsidRPr="00F652C1">
        <w:t xml:space="preserve">lapām, katrai pusei viens Līguma eksemplārs. Abiem eksemplāriem ir vienāds juridiskais spēks. </w:t>
      </w:r>
    </w:p>
    <w:p w:rsidR="00F652C1" w:rsidRPr="00F652C1" w:rsidRDefault="00F652C1" w:rsidP="00F652C1">
      <w:pPr>
        <w:ind w:left="851" w:hanging="425"/>
        <w:jc w:val="both"/>
      </w:pPr>
    </w:p>
    <w:p w:rsidR="000958D3" w:rsidRPr="00F652C1" w:rsidRDefault="000958D3" w:rsidP="00F652C1">
      <w:pPr>
        <w:ind w:right="-2" w:firstLine="720"/>
        <w:jc w:val="both"/>
      </w:pPr>
    </w:p>
    <w:tbl>
      <w:tblPr>
        <w:tblW w:w="9007" w:type="dxa"/>
        <w:tblLayout w:type="fixed"/>
        <w:tblCellMar>
          <w:left w:w="10" w:type="dxa"/>
          <w:right w:w="10" w:type="dxa"/>
        </w:tblCellMar>
        <w:tblLook w:val="04A0" w:firstRow="1" w:lastRow="0" w:firstColumn="1" w:lastColumn="0" w:noHBand="0" w:noVBand="1"/>
      </w:tblPr>
      <w:tblGrid>
        <w:gridCol w:w="4078"/>
        <w:gridCol w:w="317"/>
        <w:gridCol w:w="4612"/>
      </w:tblGrid>
      <w:tr w:rsidR="000958D3" w:rsidRPr="00F652C1" w:rsidTr="005A3256">
        <w:tc>
          <w:tcPr>
            <w:tcW w:w="4078" w:type="dxa"/>
            <w:shd w:val="clear" w:color="auto" w:fill="auto"/>
            <w:tcMar>
              <w:top w:w="0" w:type="dxa"/>
              <w:left w:w="108" w:type="dxa"/>
              <w:bottom w:w="0" w:type="dxa"/>
              <w:right w:w="108" w:type="dxa"/>
            </w:tcMar>
          </w:tcPr>
          <w:p w:rsidR="000958D3" w:rsidRPr="00F652C1" w:rsidRDefault="000958D3" w:rsidP="003679EC">
            <w:pPr>
              <w:widowControl w:val="0"/>
              <w:overflowPunct w:val="0"/>
              <w:ind w:right="-2"/>
              <w:jc w:val="both"/>
            </w:pPr>
            <w:r w:rsidRPr="00F652C1">
              <w:rPr>
                <w:b/>
                <w:bCs/>
              </w:rPr>
              <w:t>Pasūtītājs</w:t>
            </w:r>
          </w:p>
        </w:tc>
        <w:tc>
          <w:tcPr>
            <w:tcW w:w="4929" w:type="dxa"/>
            <w:gridSpan w:val="2"/>
            <w:shd w:val="clear" w:color="auto" w:fill="auto"/>
            <w:tcMar>
              <w:top w:w="0" w:type="dxa"/>
              <w:left w:w="108" w:type="dxa"/>
              <w:bottom w:w="0" w:type="dxa"/>
              <w:right w:w="108" w:type="dxa"/>
            </w:tcMar>
          </w:tcPr>
          <w:p w:rsidR="000958D3" w:rsidRPr="00F652C1" w:rsidRDefault="000958D3" w:rsidP="003679EC">
            <w:pPr>
              <w:widowControl w:val="0"/>
              <w:overflowPunct w:val="0"/>
              <w:ind w:right="-2"/>
              <w:jc w:val="both"/>
            </w:pPr>
            <w:r w:rsidRPr="00F652C1">
              <w:rPr>
                <w:b/>
                <w:bCs/>
              </w:rPr>
              <w:t xml:space="preserve">      Izpildītājs</w:t>
            </w:r>
          </w:p>
        </w:tc>
      </w:tr>
      <w:tr w:rsidR="000958D3" w:rsidRPr="00F652C1" w:rsidTr="005A3256">
        <w:tc>
          <w:tcPr>
            <w:tcW w:w="4395" w:type="dxa"/>
            <w:gridSpan w:val="2"/>
            <w:shd w:val="clear" w:color="auto" w:fill="auto"/>
            <w:tcMar>
              <w:top w:w="0" w:type="dxa"/>
              <w:left w:w="108" w:type="dxa"/>
              <w:bottom w:w="0" w:type="dxa"/>
              <w:right w:w="108" w:type="dxa"/>
            </w:tcMar>
          </w:tcPr>
          <w:p w:rsidR="000958D3" w:rsidRPr="00F652C1" w:rsidRDefault="000958D3" w:rsidP="003679EC">
            <w:pPr>
              <w:ind w:right="-2"/>
              <w:jc w:val="both"/>
              <w:rPr>
                <w:b/>
              </w:rPr>
            </w:pPr>
            <w:r w:rsidRPr="00F652C1">
              <w:rPr>
                <w:b/>
              </w:rPr>
              <w:t xml:space="preserve">VSIA „Paula Stradiņa klīniskā universitātes slimnīca” </w:t>
            </w:r>
          </w:p>
          <w:p w:rsidR="000958D3" w:rsidRPr="00F652C1" w:rsidRDefault="000958D3" w:rsidP="003679EC">
            <w:pPr>
              <w:ind w:right="-2"/>
              <w:jc w:val="both"/>
            </w:pPr>
            <w:r w:rsidRPr="00F652C1">
              <w:t>Vienotais reģ. Nr. 40003457109</w:t>
            </w:r>
          </w:p>
          <w:p w:rsidR="000958D3" w:rsidRPr="00F652C1" w:rsidRDefault="000958D3" w:rsidP="003679EC">
            <w:pPr>
              <w:ind w:right="-2"/>
              <w:jc w:val="both"/>
            </w:pPr>
            <w:r w:rsidRPr="00F652C1">
              <w:t>Pilsoņu iela 13, Rīga, LV-1002</w:t>
            </w:r>
          </w:p>
          <w:p w:rsidR="008C2A1B" w:rsidRPr="008C2A1B" w:rsidRDefault="000958D3" w:rsidP="008C2A1B">
            <w:pPr>
              <w:rPr>
                <w:bCs/>
                <w:sz w:val="22"/>
                <w:szCs w:val="22"/>
                <w:lang w:val="lv-LV"/>
              </w:rPr>
            </w:pPr>
            <w:r w:rsidRPr="00F652C1">
              <w:t xml:space="preserve">banka: </w:t>
            </w:r>
            <w:r w:rsidR="008C2A1B" w:rsidRPr="008C2A1B">
              <w:rPr>
                <w:bCs/>
              </w:rPr>
              <w:t>Swedbank AS</w:t>
            </w:r>
          </w:p>
          <w:p w:rsidR="000958D3" w:rsidRPr="008C2A1B" w:rsidRDefault="000958D3" w:rsidP="003679EC">
            <w:pPr>
              <w:ind w:right="-2"/>
              <w:jc w:val="both"/>
            </w:pPr>
            <w:r w:rsidRPr="008C2A1B">
              <w:t xml:space="preserve">Kods: </w:t>
            </w:r>
            <w:r w:rsidR="008C2A1B" w:rsidRPr="008C2A1B">
              <w:rPr>
                <w:bCs/>
              </w:rPr>
              <w:t>HABALV22</w:t>
            </w:r>
          </w:p>
          <w:p w:rsidR="000958D3" w:rsidRPr="008C2A1B" w:rsidRDefault="000958D3" w:rsidP="003679EC">
            <w:pPr>
              <w:widowControl w:val="0"/>
              <w:overflowPunct w:val="0"/>
              <w:ind w:right="-2"/>
              <w:jc w:val="both"/>
              <w:rPr>
                <w:lang w:val="de-DE"/>
              </w:rPr>
            </w:pPr>
            <w:r w:rsidRPr="008C2A1B">
              <w:rPr>
                <w:lang w:val="de-DE"/>
              </w:rPr>
              <w:t xml:space="preserve">Konta Nr.: </w:t>
            </w:r>
            <w:r w:rsidR="008C2A1B" w:rsidRPr="008C2A1B">
              <w:rPr>
                <w:bCs/>
              </w:rPr>
              <w:t>LV74HABA0551027673367</w:t>
            </w:r>
          </w:p>
          <w:p w:rsidR="000958D3" w:rsidRPr="00F652C1" w:rsidRDefault="000958D3" w:rsidP="003679EC">
            <w:pPr>
              <w:widowControl w:val="0"/>
              <w:overflowPunct w:val="0"/>
              <w:ind w:right="-2"/>
              <w:jc w:val="both"/>
              <w:rPr>
                <w:lang w:val="de-DE"/>
              </w:rPr>
            </w:pPr>
          </w:p>
          <w:p w:rsidR="000958D3" w:rsidRDefault="000958D3" w:rsidP="00F66AB9">
            <w:pPr>
              <w:widowControl w:val="0"/>
              <w:overflowPunct w:val="0"/>
              <w:ind w:right="-2"/>
              <w:jc w:val="both"/>
              <w:rPr>
                <w:lang w:val="de-DE"/>
              </w:rPr>
            </w:pPr>
          </w:p>
          <w:p w:rsidR="00061E65" w:rsidRPr="00F652C1" w:rsidRDefault="00061E65" w:rsidP="00F66AB9">
            <w:pPr>
              <w:widowControl w:val="0"/>
              <w:overflowPunct w:val="0"/>
              <w:ind w:right="-2"/>
              <w:jc w:val="both"/>
              <w:rPr>
                <w:lang w:val="de-DE"/>
              </w:rPr>
            </w:pPr>
            <w:r>
              <w:rPr>
                <w:lang w:val="de-DE"/>
              </w:rPr>
              <w:t>________________________/A.Biruma/</w:t>
            </w:r>
          </w:p>
        </w:tc>
        <w:tc>
          <w:tcPr>
            <w:tcW w:w="4612" w:type="dxa"/>
            <w:shd w:val="clear" w:color="auto" w:fill="auto"/>
            <w:tcMar>
              <w:top w:w="0" w:type="dxa"/>
              <w:left w:w="108" w:type="dxa"/>
              <w:bottom w:w="0" w:type="dxa"/>
              <w:right w:w="108" w:type="dxa"/>
            </w:tcMar>
          </w:tcPr>
          <w:p w:rsidR="000958D3" w:rsidRPr="00F652C1" w:rsidRDefault="000958D3" w:rsidP="00061E65">
            <w:pPr>
              <w:ind w:right="-2"/>
              <w:jc w:val="both"/>
            </w:pPr>
          </w:p>
          <w:p w:rsidR="000958D3" w:rsidRPr="00F66AB9" w:rsidRDefault="000958D3" w:rsidP="00061E65">
            <w:pPr>
              <w:ind w:right="-2"/>
              <w:jc w:val="both"/>
            </w:pPr>
            <w:r w:rsidRPr="00F652C1">
              <w:rPr>
                <w:b/>
              </w:rPr>
              <w:t>SIA “</w:t>
            </w:r>
            <w:r w:rsidR="008C2A1B" w:rsidRPr="00F652C1">
              <w:rPr>
                <w:b/>
              </w:rPr>
              <w:t>Baltijas ugunsdrošības serviss Latvija</w:t>
            </w:r>
            <w:r w:rsidR="001C4118" w:rsidRPr="00F652C1">
              <w:rPr>
                <w:b/>
              </w:rPr>
              <w:t xml:space="preserve">” </w:t>
            </w:r>
          </w:p>
          <w:p w:rsidR="000958D3" w:rsidRPr="00B747D7" w:rsidRDefault="000958D3" w:rsidP="00061E65">
            <w:pPr>
              <w:ind w:right="-2"/>
              <w:jc w:val="both"/>
            </w:pPr>
            <w:r w:rsidRPr="00B747D7">
              <w:t xml:space="preserve">Vienotais reģ. Nr. </w:t>
            </w:r>
            <w:r w:rsidR="008C2A1B" w:rsidRPr="00B747D7">
              <w:t>40103963248</w:t>
            </w:r>
          </w:p>
          <w:p w:rsidR="000958D3" w:rsidRPr="00B747D7" w:rsidRDefault="00F66AB9" w:rsidP="00061E65">
            <w:pPr>
              <w:ind w:right="-2"/>
              <w:jc w:val="both"/>
            </w:pPr>
            <w:r w:rsidRPr="00B747D7">
              <w:t>Adrese:</w:t>
            </w:r>
            <w:r w:rsidR="008C2A1B" w:rsidRPr="00B747D7">
              <w:t xml:space="preserve"> Lāčplēša iela 96-2a, Rīga, LV-1003</w:t>
            </w:r>
          </w:p>
          <w:p w:rsidR="008C2A1B" w:rsidRPr="00B747D7" w:rsidRDefault="000958D3" w:rsidP="00061E65">
            <w:pPr>
              <w:jc w:val="both"/>
              <w:rPr>
                <w:bCs/>
                <w:sz w:val="22"/>
                <w:szCs w:val="22"/>
                <w:lang w:val="lv-LV"/>
              </w:rPr>
            </w:pPr>
            <w:r w:rsidRPr="00B747D7">
              <w:t xml:space="preserve">banka: </w:t>
            </w:r>
            <w:r w:rsidR="008C2A1B" w:rsidRPr="00B747D7">
              <w:rPr>
                <w:bCs/>
              </w:rPr>
              <w:t>Swedbank AS</w:t>
            </w:r>
          </w:p>
          <w:p w:rsidR="008C2A1B" w:rsidRPr="00B747D7" w:rsidRDefault="000958D3" w:rsidP="00061E65">
            <w:pPr>
              <w:ind w:right="-2"/>
              <w:jc w:val="both"/>
            </w:pPr>
            <w:r w:rsidRPr="00B747D7">
              <w:t xml:space="preserve">Kods: </w:t>
            </w:r>
            <w:r w:rsidR="008C2A1B" w:rsidRPr="00B747D7">
              <w:rPr>
                <w:bCs/>
              </w:rPr>
              <w:t>HABALV22</w:t>
            </w:r>
          </w:p>
          <w:p w:rsidR="000958D3" w:rsidRPr="00B747D7" w:rsidRDefault="001C4118" w:rsidP="00061E65">
            <w:pPr>
              <w:widowControl w:val="0"/>
              <w:overflowPunct w:val="0"/>
              <w:ind w:right="-2"/>
              <w:jc w:val="both"/>
              <w:rPr>
                <w:lang w:val="de-DE"/>
              </w:rPr>
            </w:pPr>
            <w:r w:rsidRPr="00B747D7">
              <w:rPr>
                <w:lang w:val="de-DE"/>
              </w:rPr>
              <w:t xml:space="preserve">Konta Nr.: </w:t>
            </w:r>
            <w:r w:rsidR="008C2A1B" w:rsidRPr="00B747D7">
              <w:rPr>
                <w:lang w:val="de-DE"/>
              </w:rPr>
              <w:t>LV04HABA0551041214469</w:t>
            </w:r>
          </w:p>
          <w:p w:rsidR="000958D3" w:rsidRPr="00B747D7" w:rsidRDefault="000958D3" w:rsidP="00061E65">
            <w:pPr>
              <w:widowControl w:val="0"/>
              <w:overflowPunct w:val="0"/>
              <w:ind w:right="-2"/>
              <w:jc w:val="both"/>
              <w:rPr>
                <w:lang w:val="de-DE"/>
              </w:rPr>
            </w:pPr>
          </w:p>
          <w:p w:rsidR="000958D3" w:rsidRPr="00F652C1" w:rsidRDefault="000958D3" w:rsidP="00061E65">
            <w:pPr>
              <w:widowControl w:val="0"/>
              <w:overflowPunct w:val="0"/>
              <w:ind w:right="-2"/>
              <w:jc w:val="both"/>
              <w:rPr>
                <w:lang w:val="de-DE"/>
              </w:rPr>
            </w:pPr>
            <w:r w:rsidRPr="00B747D7">
              <w:rPr>
                <w:lang w:val="de-DE"/>
              </w:rPr>
              <w:t>_______________________/</w:t>
            </w:r>
            <w:r w:rsidR="008C2A1B" w:rsidRPr="00B747D7">
              <w:rPr>
                <w:lang w:val="de-DE"/>
              </w:rPr>
              <w:t>M.Tučs/</w:t>
            </w:r>
          </w:p>
        </w:tc>
      </w:tr>
    </w:tbl>
    <w:p w:rsidR="00647B44" w:rsidRPr="0063159E" w:rsidRDefault="00647B44" w:rsidP="00883EBD">
      <w:pPr>
        <w:ind w:right="-2"/>
        <w:rPr>
          <w:u w:val="single"/>
        </w:rPr>
      </w:pPr>
      <w:bookmarkStart w:id="1" w:name="_GoBack"/>
      <w:bookmarkEnd w:id="1"/>
    </w:p>
    <w:sectPr w:rsidR="00647B44" w:rsidRPr="0063159E" w:rsidSect="00647B44">
      <w:headerReference w:type="default" r:id="rId10"/>
      <w:footerReference w:type="default" r:id="rId11"/>
      <w:pgSz w:w="11906" w:h="16838"/>
      <w:pgMar w:top="851"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D2D" w:rsidRDefault="008A5D2D" w:rsidP="006B2EF4">
      <w:r>
        <w:separator/>
      </w:r>
    </w:p>
  </w:endnote>
  <w:endnote w:type="continuationSeparator" w:id="0">
    <w:p w:rsidR="008A5D2D" w:rsidRDefault="008A5D2D" w:rsidP="006B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Humanst521 TL">
    <w:altName w:val="Arial"/>
    <w:panose1 w:val="00000000000000000000"/>
    <w:charset w:val="BA"/>
    <w:family w:val="swiss"/>
    <w:notTrueType/>
    <w:pitch w:val="variable"/>
    <w:sig w:usb0="00000007" w:usb1="00000000" w:usb2="00000000" w:usb3="00000000" w:csb0="00000081" w:csb1="00000000"/>
  </w:font>
  <w:font w:name="Teutonica">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G Times (W1)">
    <w:altName w:val="Times New Roman"/>
    <w:charset w:val="00"/>
    <w:family w:val="roman"/>
    <w:pitch w:val="variable"/>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029854"/>
      <w:docPartObj>
        <w:docPartGallery w:val="Page Numbers (Bottom of Page)"/>
        <w:docPartUnique/>
      </w:docPartObj>
    </w:sdtPr>
    <w:sdtEndPr>
      <w:rPr>
        <w:noProof/>
      </w:rPr>
    </w:sdtEndPr>
    <w:sdtContent>
      <w:p w:rsidR="00077F96" w:rsidRDefault="004D098F">
        <w:pPr>
          <w:pStyle w:val="Footer"/>
          <w:jc w:val="center"/>
        </w:pPr>
        <w:r>
          <w:fldChar w:fldCharType="begin"/>
        </w:r>
        <w:r w:rsidR="00077F96">
          <w:instrText xml:space="preserve"> PAGE   \* MERGEFORMAT </w:instrText>
        </w:r>
        <w:r>
          <w:fldChar w:fldCharType="separate"/>
        </w:r>
        <w:r w:rsidR="00883EBD">
          <w:rPr>
            <w:noProof/>
          </w:rPr>
          <w:t>3</w:t>
        </w:r>
        <w:r>
          <w:rPr>
            <w:noProof/>
          </w:rPr>
          <w:fldChar w:fldCharType="end"/>
        </w:r>
      </w:p>
    </w:sdtContent>
  </w:sdt>
  <w:p w:rsidR="00077F96" w:rsidRDefault="00077F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D2D" w:rsidRDefault="008A5D2D" w:rsidP="006B2EF4">
      <w:r>
        <w:separator/>
      </w:r>
    </w:p>
  </w:footnote>
  <w:footnote w:type="continuationSeparator" w:id="0">
    <w:p w:rsidR="008A5D2D" w:rsidRDefault="008A5D2D" w:rsidP="006B2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5F" w:rsidRDefault="00AE3D5F">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96EDC"/>
    <w:multiLevelType w:val="hybridMultilevel"/>
    <w:tmpl w:val="01BE35A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7E933D3"/>
    <w:multiLevelType w:val="multilevel"/>
    <w:tmpl w:val="CBB436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A0789C"/>
    <w:multiLevelType w:val="hybridMultilevel"/>
    <w:tmpl w:val="B4DAA43E"/>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3" w15:restartNumberingAfterBreak="0">
    <w:nsid w:val="12CE2303"/>
    <w:multiLevelType w:val="multilevel"/>
    <w:tmpl w:val="CE52A0C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C27581"/>
    <w:multiLevelType w:val="multilevel"/>
    <w:tmpl w:val="4BA69CEE"/>
    <w:lvl w:ilvl="0">
      <w:start w:val="1"/>
      <w:numFmt w:val="decimal"/>
      <w:lvlText w:val="%1."/>
      <w:lvlJc w:val="left"/>
      <w:pPr>
        <w:tabs>
          <w:tab w:val="num" w:pos="1080"/>
        </w:tabs>
        <w:ind w:left="1080" w:hanging="360"/>
      </w:pPr>
    </w:lvl>
    <w:lvl w:ilvl="1">
      <w:start w:val="1"/>
      <w:numFmt w:val="decimal"/>
      <w:isLgl/>
      <w:lvlText w:val="%1.%2."/>
      <w:lvlJc w:val="left"/>
      <w:pPr>
        <w:tabs>
          <w:tab w:val="num" w:pos="1200"/>
        </w:tabs>
        <w:ind w:left="1200" w:hanging="480"/>
      </w:pPr>
      <w:rPr>
        <w:rFonts w:hint="default"/>
        <w:b w:val="0"/>
        <w:i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5" w15:restartNumberingAfterBreak="0">
    <w:nsid w:val="18037337"/>
    <w:multiLevelType w:val="multilevel"/>
    <w:tmpl w:val="BD6086E6"/>
    <w:lvl w:ilvl="0">
      <w:start w:val="6"/>
      <w:numFmt w:val="decimal"/>
      <w:lvlText w:val="%1."/>
      <w:lvlJc w:val="left"/>
      <w:pPr>
        <w:ind w:left="360" w:hanging="360"/>
      </w:pPr>
      <w:rPr>
        <w:rFonts w:hint="default"/>
      </w:rPr>
    </w:lvl>
    <w:lvl w:ilvl="1">
      <w:start w:val="1"/>
      <w:numFmt w:val="decimal"/>
      <w:lvlText w:val="%1.%2."/>
      <w:lvlJc w:val="left"/>
      <w:pPr>
        <w:ind w:left="998" w:hanging="360"/>
      </w:pPr>
      <w:rPr>
        <w:rFonts w:hint="default"/>
        <w:b w:val="0"/>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6" w15:restartNumberingAfterBreak="0">
    <w:nsid w:val="1A934030"/>
    <w:multiLevelType w:val="multilevel"/>
    <w:tmpl w:val="B008A54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AC94F46"/>
    <w:multiLevelType w:val="multilevel"/>
    <w:tmpl w:val="EEE0B77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402A48"/>
    <w:multiLevelType w:val="multilevel"/>
    <w:tmpl w:val="A27879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8150A7"/>
    <w:multiLevelType w:val="multilevel"/>
    <w:tmpl w:val="A08A597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20D71546"/>
    <w:multiLevelType w:val="multilevel"/>
    <w:tmpl w:val="A8E61048"/>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1211"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1" w15:restartNumberingAfterBreak="0">
    <w:nsid w:val="27A23B83"/>
    <w:multiLevelType w:val="multilevel"/>
    <w:tmpl w:val="2FCAC0D8"/>
    <w:lvl w:ilvl="0">
      <w:start w:val="1"/>
      <w:numFmt w:val="decimal"/>
      <w:lvlText w:val="%1."/>
      <w:legacy w:legacy="1" w:legacySpace="0" w:legacyIndent="284"/>
      <w:lvlJc w:val="left"/>
      <w:pPr>
        <w:ind w:left="284" w:hanging="284"/>
      </w:pPr>
    </w:lvl>
    <w:lvl w:ilvl="1">
      <w:start w:val="1"/>
      <w:numFmt w:val="decimal"/>
      <w:lvlText w:val="%1.%2."/>
      <w:legacy w:legacy="1" w:legacySpace="0" w:legacyIndent="708"/>
      <w:lvlJc w:val="left"/>
      <w:pPr>
        <w:ind w:left="992" w:hanging="708"/>
      </w:pPr>
    </w:lvl>
    <w:lvl w:ilvl="2">
      <w:start w:val="1"/>
      <w:numFmt w:val="decimal"/>
      <w:lvlText w:val="%1.%2.%3."/>
      <w:legacy w:legacy="1" w:legacySpace="0" w:legacyIndent="708"/>
      <w:lvlJc w:val="left"/>
      <w:pPr>
        <w:ind w:left="1417" w:hanging="708"/>
      </w:pPr>
    </w:lvl>
    <w:lvl w:ilvl="3">
      <w:start w:val="1"/>
      <w:numFmt w:val="decimal"/>
      <w:lvlText w:val="%1.%2.%3.%4."/>
      <w:legacy w:legacy="1" w:legacySpace="0" w:legacyIndent="708"/>
      <w:lvlJc w:val="left"/>
      <w:pPr>
        <w:ind w:left="2408" w:hanging="708"/>
      </w:pPr>
    </w:lvl>
    <w:lvl w:ilvl="4">
      <w:start w:val="1"/>
      <w:numFmt w:val="decimal"/>
      <w:lvlText w:val="%1.%2.%3.%4.%5."/>
      <w:legacy w:legacy="1" w:legacySpace="0" w:legacyIndent="708"/>
      <w:lvlJc w:val="left"/>
      <w:pPr>
        <w:ind w:left="3116" w:hanging="708"/>
      </w:pPr>
    </w:lvl>
    <w:lvl w:ilvl="5">
      <w:start w:val="1"/>
      <w:numFmt w:val="decimal"/>
      <w:lvlText w:val="%1.%2.%3.%4.%5.%6."/>
      <w:legacy w:legacy="1" w:legacySpace="0" w:legacyIndent="708"/>
      <w:lvlJc w:val="left"/>
      <w:pPr>
        <w:ind w:left="3824" w:hanging="708"/>
      </w:pPr>
    </w:lvl>
    <w:lvl w:ilvl="6">
      <w:start w:val="1"/>
      <w:numFmt w:val="decimal"/>
      <w:lvlText w:val="%1.%2.%3.%4.%5.%6.%7."/>
      <w:legacy w:legacy="1" w:legacySpace="0" w:legacyIndent="708"/>
      <w:lvlJc w:val="left"/>
      <w:pPr>
        <w:ind w:left="4532" w:hanging="708"/>
      </w:pPr>
    </w:lvl>
    <w:lvl w:ilvl="7">
      <w:start w:val="1"/>
      <w:numFmt w:val="decimal"/>
      <w:lvlText w:val="%1.%2.%3.%4.%5.%6.%7.%8."/>
      <w:legacy w:legacy="1" w:legacySpace="0" w:legacyIndent="708"/>
      <w:lvlJc w:val="left"/>
      <w:pPr>
        <w:ind w:left="5240" w:hanging="708"/>
      </w:pPr>
    </w:lvl>
    <w:lvl w:ilvl="8">
      <w:start w:val="1"/>
      <w:numFmt w:val="decimal"/>
      <w:lvlText w:val="%1.%2.%3.%4.%5.%6.%7.%8.%9."/>
      <w:legacy w:legacy="1" w:legacySpace="0" w:legacyIndent="708"/>
      <w:lvlJc w:val="left"/>
      <w:pPr>
        <w:ind w:left="5948" w:hanging="708"/>
      </w:pPr>
    </w:lvl>
  </w:abstractNum>
  <w:abstractNum w:abstractNumId="12" w15:restartNumberingAfterBreak="0">
    <w:nsid w:val="28266554"/>
    <w:multiLevelType w:val="hybridMultilevel"/>
    <w:tmpl w:val="E070D636"/>
    <w:lvl w:ilvl="0" w:tplc="91AE629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2AE961D4"/>
    <w:multiLevelType w:val="multilevel"/>
    <w:tmpl w:val="50567A88"/>
    <w:styleLink w:val="Style1"/>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F1D3536"/>
    <w:multiLevelType w:val="multilevel"/>
    <w:tmpl w:val="2C6EDA6E"/>
    <w:lvl w:ilvl="0">
      <w:start w:val="5"/>
      <w:numFmt w:val="decimal"/>
      <w:lvlText w:val="%1."/>
      <w:lvlJc w:val="left"/>
      <w:pPr>
        <w:ind w:left="540" w:hanging="540"/>
      </w:pPr>
      <w:rPr>
        <w:rFonts w:hint="default"/>
      </w:rPr>
    </w:lvl>
    <w:lvl w:ilvl="1">
      <w:start w:val="3"/>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5" w15:restartNumberingAfterBreak="0">
    <w:nsid w:val="2F1E5938"/>
    <w:multiLevelType w:val="multilevel"/>
    <w:tmpl w:val="1EE233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0960F9"/>
    <w:multiLevelType w:val="multilevel"/>
    <w:tmpl w:val="E7CC3D24"/>
    <w:lvl w:ilvl="0">
      <w:start w:val="1"/>
      <w:numFmt w:val="decimal"/>
      <w:lvlText w:val="%1."/>
      <w:lvlJc w:val="left"/>
      <w:pPr>
        <w:ind w:left="390" w:hanging="390"/>
      </w:pPr>
    </w:lvl>
    <w:lvl w:ilvl="1">
      <w:start w:val="1"/>
      <w:numFmt w:val="decimal"/>
      <w:lvlText w:val="%1.%2."/>
      <w:lvlJc w:val="left"/>
      <w:pPr>
        <w:ind w:left="1650" w:hanging="390"/>
      </w:pPr>
      <w:rPr>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5CE6F10"/>
    <w:multiLevelType w:val="multilevel"/>
    <w:tmpl w:val="025AB60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B7238A9"/>
    <w:multiLevelType w:val="multilevel"/>
    <w:tmpl w:val="C5F4BA44"/>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881905"/>
    <w:multiLevelType w:val="multilevel"/>
    <w:tmpl w:val="33B6421C"/>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b w:val="0"/>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40250C50"/>
    <w:multiLevelType w:val="multilevel"/>
    <w:tmpl w:val="1C9E33C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33418C"/>
    <w:multiLevelType w:val="hybridMultilevel"/>
    <w:tmpl w:val="914E019C"/>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22" w15:restartNumberingAfterBreak="0">
    <w:nsid w:val="47443D9E"/>
    <w:multiLevelType w:val="hybridMultilevel"/>
    <w:tmpl w:val="B9C2B71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DDE0B63"/>
    <w:multiLevelType w:val="multilevel"/>
    <w:tmpl w:val="3086F724"/>
    <w:lvl w:ilvl="0">
      <w:start w:val="4"/>
      <w:numFmt w:val="decimal"/>
      <w:lvlText w:val="%1."/>
      <w:lvlJc w:val="left"/>
      <w:pPr>
        <w:ind w:left="540" w:hanging="540"/>
      </w:pPr>
      <w:rPr>
        <w:rFonts w:hint="default"/>
      </w:rPr>
    </w:lvl>
    <w:lvl w:ilvl="1">
      <w:start w:val="3"/>
      <w:numFmt w:val="decimal"/>
      <w:lvlText w:val="%1.%2."/>
      <w:lvlJc w:val="left"/>
      <w:pPr>
        <w:ind w:left="1178"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4" w15:restartNumberingAfterBreak="0">
    <w:nsid w:val="4F151BC7"/>
    <w:multiLevelType w:val="hybridMultilevel"/>
    <w:tmpl w:val="A7A00F7E"/>
    <w:lvl w:ilvl="0" w:tplc="A9640244">
      <w:start w:val="1"/>
      <w:numFmt w:val="decimal"/>
      <w:lvlText w:val="%1."/>
      <w:lvlJc w:val="left"/>
      <w:pPr>
        <w:ind w:left="784" w:hanging="360"/>
      </w:pPr>
      <w:rPr>
        <w:b w:val="0"/>
        <w:sz w:val="24"/>
        <w:szCs w:val="24"/>
      </w:rPr>
    </w:lvl>
    <w:lvl w:ilvl="1" w:tplc="04260019">
      <w:start w:val="1"/>
      <w:numFmt w:val="lowerLetter"/>
      <w:lvlText w:val="%2."/>
      <w:lvlJc w:val="left"/>
      <w:pPr>
        <w:ind w:left="1504" w:hanging="360"/>
      </w:pPr>
    </w:lvl>
    <w:lvl w:ilvl="2" w:tplc="0426001B">
      <w:start w:val="1"/>
      <w:numFmt w:val="lowerRoman"/>
      <w:lvlText w:val="%3."/>
      <w:lvlJc w:val="right"/>
      <w:pPr>
        <w:ind w:left="2224" w:hanging="180"/>
      </w:pPr>
    </w:lvl>
    <w:lvl w:ilvl="3" w:tplc="0426000F">
      <w:start w:val="1"/>
      <w:numFmt w:val="decimal"/>
      <w:lvlText w:val="%4."/>
      <w:lvlJc w:val="left"/>
      <w:pPr>
        <w:ind w:left="2944" w:hanging="360"/>
      </w:pPr>
    </w:lvl>
    <w:lvl w:ilvl="4" w:tplc="04260019">
      <w:start w:val="1"/>
      <w:numFmt w:val="lowerLetter"/>
      <w:lvlText w:val="%5."/>
      <w:lvlJc w:val="left"/>
      <w:pPr>
        <w:ind w:left="3664" w:hanging="360"/>
      </w:pPr>
    </w:lvl>
    <w:lvl w:ilvl="5" w:tplc="0426001B">
      <w:start w:val="1"/>
      <w:numFmt w:val="lowerRoman"/>
      <w:lvlText w:val="%6."/>
      <w:lvlJc w:val="right"/>
      <w:pPr>
        <w:ind w:left="4384" w:hanging="180"/>
      </w:pPr>
    </w:lvl>
    <w:lvl w:ilvl="6" w:tplc="0426000F">
      <w:start w:val="1"/>
      <w:numFmt w:val="decimal"/>
      <w:lvlText w:val="%7."/>
      <w:lvlJc w:val="left"/>
      <w:pPr>
        <w:ind w:left="5104" w:hanging="360"/>
      </w:pPr>
    </w:lvl>
    <w:lvl w:ilvl="7" w:tplc="04260019">
      <w:start w:val="1"/>
      <w:numFmt w:val="lowerLetter"/>
      <w:lvlText w:val="%8."/>
      <w:lvlJc w:val="left"/>
      <w:pPr>
        <w:ind w:left="5824" w:hanging="360"/>
      </w:pPr>
    </w:lvl>
    <w:lvl w:ilvl="8" w:tplc="0426001B">
      <w:start w:val="1"/>
      <w:numFmt w:val="lowerRoman"/>
      <w:lvlText w:val="%9."/>
      <w:lvlJc w:val="right"/>
      <w:pPr>
        <w:ind w:left="6544" w:hanging="180"/>
      </w:pPr>
    </w:lvl>
  </w:abstractNum>
  <w:abstractNum w:abstractNumId="25" w15:restartNumberingAfterBreak="0">
    <w:nsid w:val="5080121A"/>
    <w:multiLevelType w:val="multilevel"/>
    <w:tmpl w:val="00CC05B6"/>
    <w:lvl w:ilvl="0">
      <w:start w:val="1"/>
      <w:numFmt w:val="decimal"/>
      <w:lvlText w:val="%1."/>
      <w:lvlJc w:val="left"/>
      <w:pPr>
        <w:tabs>
          <w:tab w:val="num" w:pos="480"/>
        </w:tabs>
        <w:ind w:left="480" w:hanging="480"/>
      </w:pPr>
      <w:rPr>
        <w:b/>
        <w:bCs/>
      </w:rPr>
    </w:lvl>
    <w:lvl w:ilvl="1">
      <w:start w:val="1"/>
      <w:numFmt w:val="decimal"/>
      <w:lvlText w:val="%1.%2."/>
      <w:lvlJc w:val="left"/>
      <w:pPr>
        <w:tabs>
          <w:tab w:val="num" w:pos="840"/>
        </w:tabs>
        <w:ind w:left="840" w:hanging="480"/>
      </w:pPr>
      <w:rPr>
        <w:rFonts w:ascii="Times New Roman" w:hAnsi="Times New Roman" w:cs="Times New Roman" w:hint="default"/>
        <w:b w:val="0"/>
        <w:bCs w:val="0"/>
        <w:sz w:val="22"/>
        <w:szCs w:val="22"/>
      </w:rPr>
    </w:lvl>
    <w:lvl w:ilvl="2">
      <w:start w:val="1"/>
      <w:numFmt w:val="decimal"/>
      <w:lvlText w:val="%1.%2.%3."/>
      <w:lvlJc w:val="left"/>
      <w:pPr>
        <w:tabs>
          <w:tab w:val="num" w:pos="1440"/>
        </w:tabs>
        <w:ind w:left="1440" w:hanging="720"/>
      </w:pPr>
      <w:rPr>
        <w:b w:val="0"/>
        <w:bCs w:val="0"/>
        <w:sz w:val="22"/>
        <w:szCs w:val="22"/>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6" w15:restartNumberingAfterBreak="0">
    <w:nsid w:val="5A1F24B1"/>
    <w:multiLevelType w:val="multilevel"/>
    <w:tmpl w:val="4FF010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CCE0389"/>
    <w:multiLevelType w:val="multilevel"/>
    <w:tmpl w:val="A8D6885C"/>
    <w:lvl w:ilvl="0">
      <w:start w:val="5"/>
      <w:numFmt w:val="decimal"/>
      <w:lvlText w:val="%1."/>
      <w:lvlJc w:val="left"/>
      <w:pPr>
        <w:ind w:left="360" w:hanging="360"/>
      </w:pPr>
      <w:rPr>
        <w:rFonts w:hint="default"/>
      </w:rPr>
    </w:lvl>
    <w:lvl w:ilvl="1">
      <w:start w:val="1"/>
      <w:numFmt w:val="decimal"/>
      <w:lvlText w:val="%1.%2."/>
      <w:lvlJc w:val="left"/>
      <w:pPr>
        <w:ind w:left="998"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8" w15:restartNumberingAfterBreak="0">
    <w:nsid w:val="5EFE01CB"/>
    <w:multiLevelType w:val="multilevel"/>
    <w:tmpl w:val="DE8C3C58"/>
    <w:lvl w:ilvl="0">
      <w:start w:val="4"/>
      <w:numFmt w:val="decimal"/>
      <w:lvlText w:val="%1."/>
      <w:lvlJc w:val="left"/>
      <w:pPr>
        <w:ind w:left="540" w:hanging="540"/>
      </w:pPr>
      <w:rPr>
        <w:rFonts w:hint="default"/>
        <w:sz w:val="23"/>
      </w:rPr>
    </w:lvl>
    <w:lvl w:ilvl="1">
      <w:start w:val="1"/>
      <w:numFmt w:val="decimal"/>
      <w:lvlText w:val="%1.%2."/>
      <w:lvlJc w:val="left"/>
      <w:pPr>
        <w:ind w:left="540" w:hanging="540"/>
      </w:pPr>
      <w:rPr>
        <w:rFonts w:hint="default"/>
        <w:sz w:val="23"/>
      </w:rPr>
    </w:lvl>
    <w:lvl w:ilvl="2">
      <w:start w:val="2"/>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29" w15:restartNumberingAfterBreak="0">
    <w:nsid w:val="686A797F"/>
    <w:multiLevelType w:val="multilevel"/>
    <w:tmpl w:val="C23C040C"/>
    <w:lvl w:ilvl="0">
      <w:start w:val="1"/>
      <w:numFmt w:val="decimal"/>
      <w:lvlText w:val="%1."/>
      <w:lvlJc w:val="left"/>
      <w:pPr>
        <w:ind w:left="720" w:hanging="360"/>
      </w:pPr>
      <w:rPr>
        <w:rFonts w:ascii="Times New Roman" w:hAnsi="Times New Roman" w:cs="Times New Roman"/>
        <w:b w:val="0"/>
        <w:sz w:val="24"/>
        <w:szCs w:val="24"/>
      </w:rPr>
    </w:lvl>
    <w:lvl w:ilvl="1">
      <w:start w:val="1"/>
      <w:numFmt w:val="decimal"/>
      <w:lvlText w:val="%1.%2."/>
      <w:lvlJc w:val="left"/>
      <w:pPr>
        <w:ind w:left="720" w:hanging="360"/>
      </w:pPr>
      <w:rPr>
        <w:b w:val="0"/>
      </w:rPr>
    </w:lvl>
    <w:lvl w:ilvl="2">
      <w:start w:val="1"/>
      <w:numFmt w:val="low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698B5977"/>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i/>
      </w:rPr>
    </w:lvl>
    <w:lvl w:ilvl="4">
      <w:start w:val="1"/>
      <w:numFmt w:val="decimal"/>
      <w:lvlText w:val="%1.%2.%3.%4.%5."/>
      <w:lvlJc w:val="left"/>
      <w:pPr>
        <w:ind w:left="2232" w:hanging="792"/>
      </w:pPr>
      <w:rPr>
        <w:i/>
      </w:rPr>
    </w:lvl>
    <w:lvl w:ilvl="5">
      <w:start w:val="1"/>
      <w:numFmt w:val="decimal"/>
      <w:lvlText w:val="%1.%2.%3.%4.%5.%6."/>
      <w:lvlJc w:val="left"/>
      <w:pPr>
        <w:ind w:left="2736" w:hanging="936"/>
      </w:pPr>
      <w:rPr>
        <w:i/>
      </w:rPr>
    </w:lvl>
    <w:lvl w:ilvl="6">
      <w:start w:val="1"/>
      <w:numFmt w:val="decimal"/>
      <w:lvlText w:val="%1.%2.%3.%4.%5.%6.%7."/>
      <w:lvlJc w:val="left"/>
      <w:pPr>
        <w:ind w:left="3240" w:hanging="1080"/>
      </w:pPr>
      <w:rPr>
        <w:i/>
      </w:rPr>
    </w:lvl>
    <w:lvl w:ilvl="7">
      <w:start w:val="1"/>
      <w:numFmt w:val="decimal"/>
      <w:lvlText w:val="%1.%2.%3.%4.%5.%6.%7.%8."/>
      <w:lvlJc w:val="left"/>
      <w:pPr>
        <w:ind w:left="3744" w:hanging="1224"/>
      </w:pPr>
      <w:rPr>
        <w:i/>
      </w:rPr>
    </w:lvl>
    <w:lvl w:ilvl="8">
      <w:start w:val="1"/>
      <w:numFmt w:val="decimal"/>
      <w:lvlText w:val="%1.%2.%3.%4.%5.%6.%7.%8.%9."/>
      <w:lvlJc w:val="left"/>
      <w:pPr>
        <w:ind w:left="4320" w:hanging="1440"/>
      </w:pPr>
      <w:rPr>
        <w:i/>
      </w:rPr>
    </w:lvl>
  </w:abstractNum>
  <w:abstractNum w:abstractNumId="31" w15:restartNumberingAfterBreak="0">
    <w:nsid w:val="6AA9181B"/>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6BFE316B"/>
    <w:multiLevelType w:val="hybridMultilevel"/>
    <w:tmpl w:val="5F906EB8"/>
    <w:lvl w:ilvl="0" w:tplc="CB46BE6A">
      <w:start w:val="1"/>
      <w:numFmt w:val="decimal"/>
      <w:lvlText w:val="%1."/>
      <w:lvlJc w:val="left"/>
      <w:pPr>
        <w:tabs>
          <w:tab w:val="num" w:pos="6840"/>
        </w:tabs>
        <w:ind w:left="6840" w:hanging="360"/>
      </w:pPr>
      <w:rPr>
        <w:rFonts w:hint="default"/>
      </w:rPr>
    </w:lvl>
    <w:lvl w:ilvl="1" w:tplc="04090019">
      <w:start w:val="1"/>
      <w:numFmt w:val="lowerLetter"/>
      <w:lvlText w:val="%2."/>
      <w:lvlJc w:val="left"/>
      <w:pPr>
        <w:tabs>
          <w:tab w:val="num" w:pos="7560"/>
        </w:tabs>
        <w:ind w:left="7560" w:hanging="360"/>
      </w:pPr>
    </w:lvl>
    <w:lvl w:ilvl="2" w:tplc="0409001B">
      <w:start w:val="1"/>
      <w:numFmt w:val="lowerRoman"/>
      <w:lvlText w:val="%3."/>
      <w:lvlJc w:val="right"/>
      <w:pPr>
        <w:tabs>
          <w:tab w:val="num" w:pos="8280"/>
        </w:tabs>
        <w:ind w:left="8280" w:hanging="180"/>
      </w:pPr>
    </w:lvl>
    <w:lvl w:ilvl="3" w:tplc="0409000F">
      <w:start w:val="1"/>
      <w:numFmt w:val="decimal"/>
      <w:lvlText w:val="%4."/>
      <w:lvlJc w:val="left"/>
      <w:pPr>
        <w:tabs>
          <w:tab w:val="num" w:pos="9000"/>
        </w:tabs>
        <w:ind w:left="9000" w:hanging="360"/>
      </w:pPr>
    </w:lvl>
    <w:lvl w:ilvl="4" w:tplc="04090019">
      <w:start w:val="1"/>
      <w:numFmt w:val="lowerLetter"/>
      <w:lvlText w:val="%5."/>
      <w:lvlJc w:val="left"/>
      <w:pPr>
        <w:tabs>
          <w:tab w:val="num" w:pos="9720"/>
        </w:tabs>
        <w:ind w:left="9720" w:hanging="360"/>
      </w:pPr>
    </w:lvl>
    <w:lvl w:ilvl="5" w:tplc="0409001B">
      <w:start w:val="1"/>
      <w:numFmt w:val="lowerRoman"/>
      <w:lvlText w:val="%6."/>
      <w:lvlJc w:val="right"/>
      <w:pPr>
        <w:tabs>
          <w:tab w:val="num" w:pos="10440"/>
        </w:tabs>
        <w:ind w:left="10440" w:hanging="180"/>
      </w:pPr>
    </w:lvl>
    <w:lvl w:ilvl="6" w:tplc="0409000F">
      <w:start w:val="1"/>
      <w:numFmt w:val="decimal"/>
      <w:lvlText w:val="%7."/>
      <w:lvlJc w:val="left"/>
      <w:pPr>
        <w:tabs>
          <w:tab w:val="num" w:pos="11160"/>
        </w:tabs>
        <w:ind w:left="11160" w:hanging="360"/>
      </w:pPr>
    </w:lvl>
    <w:lvl w:ilvl="7" w:tplc="04090019">
      <w:start w:val="1"/>
      <w:numFmt w:val="lowerLetter"/>
      <w:lvlText w:val="%8."/>
      <w:lvlJc w:val="left"/>
      <w:pPr>
        <w:tabs>
          <w:tab w:val="num" w:pos="11880"/>
        </w:tabs>
        <w:ind w:left="11880" w:hanging="360"/>
      </w:pPr>
    </w:lvl>
    <w:lvl w:ilvl="8" w:tplc="0409001B">
      <w:start w:val="1"/>
      <w:numFmt w:val="lowerRoman"/>
      <w:lvlText w:val="%9."/>
      <w:lvlJc w:val="right"/>
      <w:pPr>
        <w:tabs>
          <w:tab w:val="num" w:pos="12600"/>
        </w:tabs>
        <w:ind w:left="12600" w:hanging="180"/>
      </w:pPr>
    </w:lvl>
  </w:abstractNum>
  <w:abstractNum w:abstractNumId="33" w15:restartNumberingAfterBreak="0">
    <w:nsid w:val="70024D53"/>
    <w:multiLevelType w:val="multilevel"/>
    <w:tmpl w:val="522CDB2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71150062"/>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74CE53DA"/>
    <w:multiLevelType w:val="multilevel"/>
    <w:tmpl w:val="517A1B48"/>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E4160DA"/>
    <w:multiLevelType w:val="multilevel"/>
    <w:tmpl w:val="5F0CC4F0"/>
    <w:lvl w:ilvl="0">
      <w:start w:val="1"/>
      <w:numFmt w:val="decimal"/>
      <w:pStyle w:val="Heading1"/>
      <w:lvlText w:val="%1."/>
      <w:lvlJc w:val="left"/>
      <w:pPr>
        <w:tabs>
          <w:tab w:val="num" w:pos="2629"/>
        </w:tabs>
        <w:ind w:left="2629" w:hanging="360"/>
      </w:pPr>
      <w:rPr>
        <w:rFonts w:hint="default"/>
        <w:b/>
        <w:bCs/>
        <w:i w:val="0"/>
        <w:iCs w:val="0"/>
      </w:rPr>
    </w:lvl>
    <w:lvl w:ilvl="1">
      <w:start w:val="1"/>
      <w:numFmt w:val="decimal"/>
      <w:lvlText w:val="%1.%2."/>
      <w:lvlJc w:val="left"/>
      <w:pPr>
        <w:tabs>
          <w:tab w:val="num" w:pos="786"/>
        </w:tabs>
        <w:ind w:left="786" w:hanging="360"/>
      </w:pPr>
      <w:rPr>
        <w:rFonts w:ascii="Times New Roman" w:hAnsi="Times New Roman" w:cs="Times New Roman" w:hint="default"/>
        <w:b w:val="0"/>
        <w:bCs w:val="0"/>
        <w:i w:val="0"/>
        <w:iCs w:val="0"/>
        <w:color w:val="auto"/>
        <w:sz w:val="24"/>
        <w:szCs w:val="24"/>
      </w:rPr>
    </w:lvl>
    <w:lvl w:ilvl="2">
      <w:start w:val="1"/>
      <w:numFmt w:val="decimal"/>
      <w:lvlText w:val="%1.%2.%3."/>
      <w:lvlJc w:val="left"/>
      <w:pPr>
        <w:tabs>
          <w:tab w:val="num" w:pos="1080"/>
        </w:tabs>
        <w:ind w:left="1080" w:hanging="720"/>
      </w:pPr>
      <w:rPr>
        <w:rFonts w:hint="default"/>
        <w:b w:val="0"/>
        <w:bCs w:val="0"/>
        <w:color w:val="auto"/>
        <w:sz w:val="24"/>
        <w:szCs w:val="24"/>
      </w:rPr>
    </w:lvl>
    <w:lvl w:ilvl="3">
      <w:start w:val="1"/>
      <w:numFmt w:val="decimal"/>
      <w:lvlText w:val="%1.%2.%3.%4."/>
      <w:lvlJc w:val="left"/>
      <w:pPr>
        <w:tabs>
          <w:tab w:val="num" w:pos="2640"/>
        </w:tabs>
        <w:ind w:left="264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17"/>
  </w:num>
  <w:num w:numId="3">
    <w:abstractNumId w:val="32"/>
  </w:num>
  <w:num w:numId="4">
    <w:abstractNumId w:val="0"/>
  </w:num>
  <w:num w:numId="5">
    <w:abstractNumId w:val="20"/>
  </w:num>
  <w:num w:numId="6">
    <w:abstractNumId w:val="12"/>
  </w:num>
  <w:num w:numId="7">
    <w:abstractNumId w:val="1"/>
  </w:num>
  <w:num w:numId="8">
    <w:abstractNumId w:val="3"/>
  </w:num>
  <w:num w:numId="9">
    <w:abstractNumId w:val="7"/>
  </w:num>
  <w:num w:numId="10">
    <w:abstractNumId w:val="21"/>
  </w:num>
  <w:num w:numId="11">
    <w:abstractNumId w:val="25"/>
  </w:num>
  <w:num w:numId="12">
    <w:abstractNumId w:val="13"/>
  </w:num>
  <w:num w:numId="13">
    <w:abstractNumId w:val="15"/>
  </w:num>
  <w:num w:numId="14">
    <w:abstractNumId w:val="36"/>
  </w:num>
  <w:num w:numId="15">
    <w:abstractNumId w:val="35"/>
  </w:num>
  <w:num w:numId="16">
    <w:abstractNumId w:val="23"/>
  </w:num>
  <w:num w:numId="17">
    <w:abstractNumId w:val="27"/>
  </w:num>
  <w:num w:numId="18">
    <w:abstractNumId w:val="6"/>
  </w:num>
  <w:num w:numId="19">
    <w:abstractNumId w:val="14"/>
  </w:num>
  <w:num w:numId="20">
    <w:abstractNumId w:val="5"/>
  </w:num>
  <w:num w:numId="21">
    <w:abstractNumId w:val="22"/>
  </w:num>
  <w:num w:numId="22">
    <w:abstractNumId w:val="11"/>
  </w:num>
  <w:num w:numId="23">
    <w:abstractNumId w:val="31"/>
  </w:num>
  <w:num w:numId="24">
    <w:abstractNumId w:val="29"/>
  </w:num>
  <w:num w:numId="25">
    <w:abstractNumId w:val="34"/>
  </w:num>
  <w:num w:numId="26">
    <w:abstractNumId w:val="28"/>
  </w:num>
  <w:num w:numId="27">
    <w:abstractNumId w:val="18"/>
  </w:num>
  <w:num w:numId="28">
    <w:abstractNumId w:val="8"/>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
  </w:num>
  <w:num w:numId="34">
    <w:abstractNumId w:val="4"/>
  </w:num>
  <w:num w:numId="35">
    <w:abstractNumId w:val="26"/>
  </w:num>
  <w:num w:numId="36">
    <w:abstractNumId w:val="16"/>
  </w:num>
  <w:num w:numId="37">
    <w:abstractNumId w:val="16"/>
    <w:lvlOverride w:ilvl="0">
      <w:startOverride w:val="1"/>
    </w:lvlOverride>
  </w:num>
  <w:num w:numId="38">
    <w:abstractNumId w:val="10"/>
  </w:num>
  <w:num w:numId="39">
    <w:abstractNumId w:val="9"/>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4D4"/>
    <w:rsid w:val="00010282"/>
    <w:rsid w:val="00015709"/>
    <w:rsid w:val="00015E77"/>
    <w:rsid w:val="00017090"/>
    <w:rsid w:val="00025E0D"/>
    <w:rsid w:val="00027019"/>
    <w:rsid w:val="00030146"/>
    <w:rsid w:val="00033509"/>
    <w:rsid w:val="00034C9F"/>
    <w:rsid w:val="000400DE"/>
    <w:rsid w:val="000463C7"/>
    <w:rsid w:val="00052697"/>
    <w:rsid w:val="00052A05"/>
    <w:rsid w:val="00052DF5"/>
    <w:rsid w:val="0005359D"/>
    <w:rsid w:val="00053A57"/>
    <w:rsid w:val="00054A64"/>
    <w:rsid w:val="000604DF"/>
    <w:rsid w:val="00061E65"/>
    <w:rsid w:val="00063678"/>
    <w:rsid w:val="00065767"/>
    <w:rsid w:val="0006621F"/>
    <w:rsid w:val="00066B86"/>
    <w:rsid w:val="000675E1"/>
    <w:rsid w:val="00067A74"/>
    <w:rsid w:val="00071677"/>
    <w:rsid w:val="00073A8E"/>
    <w:rsid w:val="00077F96"/>
    <w:rsid w:val="000804B6"/>
    <w:rsid w:val="00081BC8"/>
    <w:rsid w:val="00083A17"/>
    <w:rsid w:val="000958D3"/>
    <w:rsid w:val="000A1FA6"/>
    <w:rsid w:val="000A4AC9"/>
    <w:rsid w:val="000A6D5E"/>
    <w:rsid w:val="000B12A1"/>
    <w:rsid w:val="000C1BCA"/>
    <w:rsid w:val="000C3427"/>
    <w:rsid w:val="000C5947"/>
    <w:rsid w:val="000D5FFD"/>
    <w:rsid w:val="000E13FE"/>
    <w:rsid w:val="000E2F01"/>
    <w:rsid w:val="000E36AE"/>
    <w:rsid w:val="000E5B50"/>
    <w:rsid w:val="000E5FAB"/>
    <w:rsid w:val="000F0611"/>
    <w:rsid w:val="000F1858"/>
    <w:rsid w:val="00105361"/>
    <w:rsid w:val="00106462"/>
    <w:rsid w:val="0010647A"/>
    <w:rsid w:val="00112A55"/>
    <w:rsid w:val="0011314C"/>
    <w:rsid w:val="001156A0"/>
    <w:rsid w:val="00116B17"/>
    <w:rsid w:val="00116EF6"/>
    <w:rsid w:val="0012038C"/>
    <w:rsid w:val="00126612"/>
    <w:rsid w:val="00130230"/>
    <w:rsid w:val="0013419A"/>
    <w:rsid w:val="001350A5"/>
    <w:rsid w:val="0013568F"/>
    <w:rsid w:val="00140267"/>
    <w:rsid w:val="00143D5C"/>
    <w:rsid w:val="001447AF"/>
    <w:rsid w:val="001478CF"/>
    <w:rsid w:val="00151ED3"/>
    <w:rsid w:val="00153F6A"/>
    <w:rsid w:val="001541A1"/>
    <w:rsid w:val="00154397"/>
    <w:rsid w:val="00155539"/>
    <w:rsid w:val="001563AB"/>
    <w:rsid w:val="00173D0C"/>
    <w:rsid w:val="00174E38"/>
    <w:rsid w:val="001838BE"/>
    <w:rsid w:val="00197629"/>
    <w:rsid w:val="001A627C"/>
    <w:rsid w:val="001B49AD"/>
    <w:rsid w:val="001B7382"/>
    <w:rsid w:val="001C0202"/>
    <w:rsid w:val="001C08FD"/>
    <w:rsid w:val="001C26F1"/>
    <w:rsid w:val="001C4118"/>
    <w:rsid w:val="001C58D0"/>
    <w:rsid w:val="001D4970"/>
    <w:rsid w:val="001E1530"/>
    <w:rsid w:val="001E2493"/>
    <w:rsid w:val="001E26DC"/>
    <w:rsid w:val="001E3C9B"/>
    <w:rsid w:val="001F0030"/>
    <w:rsid w:val="001F2DF4"/>
    <w:rsid w:val="001F44BC"/>
    <w:rsid w:val="001F4969"/>
    <w:rsid w:val="001F61AA"/>
    <w:rsid w:val="001F79D6"/>
    <w:rsid w:val="00210918"/>
    <w:rsid w:val="002124E8"/>
    <w:rsid w:val="00212BAF"/>
    <w:rsid w:val="00213F65"/>
    <w:rsid w:val="00214998"/>
    <w:rsid w:val="00214F51"/>
    <w:rsid w:val="0021710A"/>
    <w:rsid w:val="00217250"/>
    <w:rsid w:val="00217722"/>
    <w:rsid w:val="00220BA0"/>
    <w:rsid w:val="002222E1"/>
    <w:rsid w:val="00223C07"/>
    <w:rsid w:val="00224809"/>
    <w:rsid w:val="00225AB0"/>
    <w:rsid w:val="00226DB3"/>
    <w:rsid w:val="002308A4"/>
    <w:rsid w:val="00232972"/>
    <w:rsid w:val="0023361B"/>
    <w:rsid w:val="00235DCD"/>
    <w:rsid w:val="002377CA"/>
    <w:rsid w:val="002408E3"/>
    <w:rsid w:val="00251195"/>
    <w:rsid w:val="0025338D"/>
    <w:rsid w:val="002534E9"/>
    <w:rsid w:val="00254402"/>
    <w:rsid w:val="0026083D"/>
    <w:rsid w:val="00260D2B"/>
    <w:rsid w:val="0027376D"/>
    <w:rsid w:val="00274C06"/>
    <w:rsid w:val="0028162B"/>
    <w:rsid w:val="00284AAA"/>
    <w:rsid w:val="0029197F"/>
    <w:rsid w:val="002946DA"/>
    <w:rsid w:val="002A245E"/>
    <w:rsid w:val="002A28A3"/>
    <w:rsid w:val="002B3FC2"/>
    <w:rsid w:val="002B5805"/>
    <w:rsid w:val="002B59E4"/>
    <w:rsid w:val="002C33B3"/>
    <w:rsid w:val="002C52E3"/>
    <w:rsid w:val="002D0799"/>
    <w:rsid w:val="002D2FB4"/>
    <w:rsid w:val="002D35F2"/>
    <w:rsid w:val="002D586B"/>
    <w:rsid w:val="002D7125"/>
    <w:rsid w:val="002E1D62"/>
    <w:rsid w:val="002E6C51"/>
    <w:rsid w:val="002E7A4C"/>
    <w:rsid w:val="002F4975"/>
    <w:rsid w:val="002F4989"/>
    <w:rsid w:val="002F7678"/>
    <w:rsid w:val="003128AC"/>
    <w:rsid w:val="0031767A"/>
    <w:rsid w:val="003201FA"/>
    <w:rsid w:val="003218B2"/>
    <w:rsid w:val="00321A84"/>
    <w:rsid w:val="00331D2D"/>
    <w:rsid w:val="00337479"/>
    <w:rsid w:val="00342ED7"/>
    <w:rsid w:val="0035281D"/>
    <w:rsid w:val="00356390"/>
    <w:rsid w:val="00366498"/>
    <w:rsid w:val="003679EC"/>
    <w:rsid w:val="00373405"/>
    <w:rsid w:val="003749BE"/>
    <w:rsid w:val="003769B4"/>
    <w:rsid w:val="00381F4D"/>
    <w:rsid w:val="0038441A"/>
    <w:rsid w:val="00385039"/>
    <w:rsid w:val="00385C27"/>
    <w:rsid w:val="00385DB3"/>
    <w:rsid w:val="00386B19"/>
    <w:rsid w:val="00397FC9"/>
    <w:rsid w:val="003A03FD"/>
    <w:rsid w:val="003A5B73"/>
    <w:rsid w:val="003A7B1D"/>
    <w:rsid w:val="003B370C"/>
    <w:rsid w:val="003B4818"/>
    <w:rsid w:val="003B7434"/>
    <w:rsid w:val="003B7D13"/>
    <w:rsid w:val="003C5088"/>
    <w:rsid w:val="003C7CEC"/>
    <w:rsid w:val="003D1D4F"/>
    <w:rsid w:val="003D3A1E"/>
    <w:rsid w:val="003D517E"/>
    <w:rsid w:val="003E3ABA"/>
    <w:rsid w:val="003E4032"/>
    <w:rsid w:val="003F4B79"/>
    <w:rsid w:val="003F5202"/>
    <w:rsid w:val="003F6D84"/>
    <w:rsid w:val="00403E0A"/>
    <w:rsid w:val="0040484D"/>
    <w:rsid w:val="004067AB"/>
    <w:rsid w:val="00407368"/>
    <w:rsid w:val="004133A0"/>
    <w:rsid w:val="00416EB9"/>
    <w:rsid w:val="004214A0"/>
    <w:rsid w:val="00423484"/>
    <w:rsid w:val="00424111"/>
    <w:rsid w:val="00424640"/>
    <w:rsid w:val="0043209F"/>
    <w:rsid w:val="00433C48"/>
    <w:rsid w:val="00436317"/>
    <w:rsid w:val="00436755"/>
    <w:rsid w:val="00442BCC"/>
    <w:rsid w:val="0044329F"/>
    <w:rsid w:val="004435DF"/>
    <w:rsid w:val="0044451A"/>
    <w:rsid w:val="0044515E"/>
    <w:rsid w:val="004464BC"/>
    <w:rsid w:val="00446B5D"/>
    <w:rsid w:val="00451AA8"/>
    <w:rsid w:val="0045224F"/>
    <w:rsid w:val="00452948"/>
    <w:rsid w:val="0045588B"/>
    <w:rsid w:val="004659D3"/>
    <w:rsid w:val="00465ECA"/>
    <w:rsid w:val="00466651"/>
    <w:rsid w:val="00467978"/>
    <w:rsid w:val="0047003F"/>
    <w:rsid w:val="004724C7"/>
    <w:rsid w:val="0047257B"/>
    <w:rsid w:val="00474746"/>
    <w:rsid w:val="0048169C"/>
    <w:rsid w:val="00484AF6"/>
    <w:rsid w:val="00485834"/>
    <w:rsid w:val="00485E9D"/>
    <w:rsid w:val="00492E0F"/>
    <w:rsid w:val="00493190"/>
    <w:rsid w:val="0049571C"/>
    <w:rsid w:val="00495BD6"/>
    <w:rsid w:val="00497A17"/>
    <w:rsid w:val="004B0675"/>
    <w:rsid w:val="004B256A"/>
    <w:rsid w:val="004B4078"/>
    <w:rsid w:val="004B53BD"/>
    <w:rsid w:val="004C08CB"/>
    <w:rsid w:val="004C2200"/>
    <w:rsid w:val="004C4435"/>
    <w:rsid w:val="004C5E70"/>
    <w:rsid w:val="004D098F"/>
    <w:rsid w:val="004D0DD4"/>
    <w:rsid w:val="004D10A5"/>
    <w:rsid w:val="004D246C"/>
    <w:rsid w:val="004D25CA"/>
    <w:rsid w:val="004D2CA4"/>
    <w:rsid w:val="004D34D4"/>
    <w:rsid w:val="004D7128"/>
    <w:rsid w:val="004D7CE5"/>
    <w:rsid w:val="004E1608"/>
    <w:rsid w:val="004E39DC"/>
    <w:rsid w:val="004E483B"/>
    <w:rsid w:val="004E73CF"/>
    <w:rsid w:val="004E7451"/>
    <w:rsid w:val="004F1285"/>
    <w:rsid w:val="004F2C05"/>
    <w:rsid w:val="004F3694"/>
    <w:rsid w:val="004F56B9"/>
    <w:rsid w:val="005017DD"/>
    <w:rsid w:val="00501933"/>
    <w:rsid w:val="00503902"/>
    <w:rsid w:val="005076D6"/>
    <w:rsid w:val="00511ED0"/>
    <w:rsid w:val="00513612"/>
    <w:rsid w:val="00514787"/>
    <w:rsid w:val="005215C4"/>
    <w:rsid w:val="005241BF"/>
    <w:rsid w:val="00526335"/>
    <w:rsid w:val="00527A75"/>
    <w:rsid w:val="005338BA"/>
    <w:rsid w:val="00537323"/>
    <w:rsid w:val="00537A42"/>
    <w:rsid w:val="00540832"/>
    <w:rsid w:val="00543F1B"/>
    <w:rsid w:val="00547742"/>
    <w:rsid w:val="00547B94"/>
    <w:rsid w:val="00552D49"/>
    <w:rsid w:val="00553024"/>
    <w:rsid w:val="0055435D"/>
    <w:rsid w:val="005556F4"/>
    <w:rsid w:val="0056065F"/>
    <w:rsid w:val="0056166F"/>
    <w:rsid w:val="005654B0"/>
    <w:rsid w:val="005654EB"/>
    <w:rsid w:val="00565B12"/>
    <w:rsid w:val="00576DAB"/>
    <w:rsid w:val="005810AA"/>
    <w:rsid w:val="00581F5C"/>
    <w:rsid w:val="00581F66"/>
    <w:rsid w:val="00582627"/>
    <w:rsid w:val="00586F18"/>
    <w:rsid w:val="00590933"/>
    <w:rsid w:val="00590A04"/>
    <w:rsid w:val="00595A48"/>
    <w:rsid w:val="00596238"/>
    <w:rsid w:val="0059670E"/>
    <w:rsid w:val="005A00A3"/>
    <w:rsid w:val="005A3218"/>
    <w:rsid w:val="005B0983"/>
    <w:rsid w:val="005B12A3"/>
    <w:rsid w:val="005B2042"/>
    <w:rsid w:val="005B2774"/>
    <w:rsid w:val="005B570B"/>
    <w:rsid w:val="005C0FA5"/>
    <w:rsid w:val="005C4CDB"/>
    <w:rsid w:val="005D02C0"/>
    <w:rsid w:val="005D34F6"/>
    <w:rsid w:val="005D5907"/>
    <w:rsid w:val="005D6658"/>
    <w:rsid w:val="005D797D"/>
    <w:rsid w:val="005E2209"/>
    <w:rsid w:val="005E35DF"/>
    <w:rsid w:val="005E3FBD"/>
    <w:rsid w:val="005E5616"/>
    <w:rsid w:val="005E5838"/>
    <w:rsid w:val="005E6D0E"/>
    <w:rsid w:val="005F06ED"/>
    <w:rsid w:val="005F1681"/>
    <w:rsid w:val="005F3803"/>
    <w:rsid w:val="005F5797"/>
    <w:rsid w:val="0060244A"/>
    <w:rsid w:val="006063CB"/>
    <w:rsid w:val="00622871"/>
    <w:rsid w:val="00622CB9"/>
    <w:rsid w:val="00623BE7"/>
    <w:rsid w:val="006278D8"/>
    <w:rsid w:val="00633EFD"/>
    <w:rsid w:val="00636D2A"/>
    <w:rsid w:val="00640900"/>
    <w:rsid w:val="0064290A"/>
    <w:rsid w:val="00645624"/>
    <w:rsid w:val="00647B44"/>
    <w:rsid w:val="0065231D"/>
    <w:rsid w:val="00655F6C"/>
    <w:rsid w:val="0065648A"/>
    <w:rsid w:val="006637B6"/>
    <w:rsid w:val="00670E25"/>
    <w:rsid w:val="00672DFA"/>
    <w:rsid w:val="006730AF"/>
    <w:rsid w:val="0067720E"/>
    <w:rsid w:val="00677D40"/>
    <w:rsid w:val="0068086B"/>
    <w:rsid w:val="0068383B"/>
    <w:rsid w:val="006858E3"/>
    <w:rsid w:val="006868D4"/>
    <w:rsid w:val="00686F61"/>
    <w:rsid w:val="006901B0"/>
    <w:rsid w:val="00690CA9"/>
    <w:rsid w:val="00691B7B"/>
    <w:rsid w:val="0069210E"/>
    <w:rsid w:val="0069269D"/>
    <w:rsid w:val="00692ABD"/>
    <w:rsid w:val="006A04F9"/>
    <w:rsid w:val="006A3C8C"/>
    <w:rsid w:val="006A43E9"/>
    <w:rsid w:val="006A4CAC"/>
    <w:rsid w:val="006B288C"/>
    <w:rsid w:val="006B2EF4"/>
    <w:rsid w:val="006C04F7"/>
    <w:rsid w:val="006C10FB"/>
    <w:rsid w:val="006C2454"/>
    <w:rsid w:val="006C4076"/>
    <w:rsid w:val="006C7D50"/>
    <w:rsid w:val="006D2A3A"/>
    <w:rsid w:val="006D3050"/>
    <w:rsid w:val="006D7F10"/>
    <w:rsid w:val="006E19E5"/>
    <w:rsid w:val="006E612C"/>
    <w:rsid w:val="006E7832"/>
    <w:rsid w:val="006F0C60"/>
    <w:rsid w:val="006F777C"/>
    <w:rsid w:val="00702576"/>
    <w:rsid w:val="0070770B"/>
    <w:rsid w:val="00720773"/>
    <w:rsid w:val="0073099B"/>
    <w:rsid w:val="007340D0"/>
    <w:rsid w:val="00734543"/>
    <w:rsid w:val="007355A1"/>
    <w:rsid w:val="0073639E"/>
    <w:rsid w:val="00737FAC"/>
    <w:rsid w:val="00741DDE"/>
    <w:rsid w:val="007440FD"/>
    <w:rsid w:val="007543F3"/>
    <w:rsid w:val="0076339D"/>
    <w:rsid w:val="0077273B"/>
    <w:rsid w:val="007753D7"/>
    <w:rsid w:val="00785912"/>
    <w:rsid w:val="0079213B"/>
    <w:rsid w:val="007945EE"/>
    <w:rsid w:val="007A0CF2"/>
    <w:rsid w:val="007A167D"/>
    <w:rsid w:val="007A3C7A"/>
    <w:rsid w:val="007A5DB8"/>
    <w:rsid w:val="007B1F2F"/>
    <w:rsid w:val="007B3187"/>
    <w:rsid w:val="007B374E"/>
    <w:rsid w:val="007C03F9"/>
    <w:rsid w:val="007C45D9"/>
    <w:rsid w:val="007D05D0"/>
    <w:rsid w:val="007D255C"/>
    <w:rsid w:val="007D29D5"/>
    <w:rsid w:val="007D2B34"/>
    <w:rsid w:val="007D3C77"/>
    <w:rsid w:val="007D3F49"/>
    <w:rsid w:val="007E0190"/>
    <w:rsid w:val="007E40F5"/>
    <w:rsid w:val="007E5419"/>
    <w:rsid w:val="007E5F1A"/>
    <w:rsid w:val="007F363A"/>
    <w:rsid w:val="0080388E"/>
    <w:rsid w:val="0080418C"/>
    <w:rsid w:val="00807B41"/>
    <w:rsid w:val="00810341"/>
    <w:rsid w:val="00813DD4"/>
    <w:rsid w:val="00815046"/>
    <w:rsid w:val="0082163D"/>
    <w:rsid w:val="008232DE"/>
    <w:rsid w:val="008238F9"/>
    <w:rsid w:val="00826A45"/>
    <w:rsid w:val="0083155E"/>
    <w:rsid w:val="008337A5"/>
    <w:rsid w:val="00837807"/>
    <w:rsid w:val="00843293"/>
    <w:rsid w:val="00843CBF"/>
    <w:rsid w:val="00844AC0"/>
    <w:rsid w:val="00845596"/>
    <w:rsid w:val="0085091A"/>
    <w:rsid w:val="0085502F"/>
    <w:rsid w:val="00857526"/>
    <w:rsid w:val="00861641"/>
    <w:rsid w:val="00864EAE"/>
    <w:rsid w:val="00865653"/>
    <w:rsid w:val="008669EC"/>
    <w:rsid w:val="00877EDF"/>
    <w:rsid w:val="00882C83"/>
    <w:rsid w:val="00883EBD"/>
    <w:rsid w:val="008862B8"/>
    <w:rsid w:val="00890CAE"/>
    <w:rsid w:val="00891554"/>
    <w:rsid w:val="008922BA"/>
    <w:rsid w:val="0089766D"/>
    <w:rsid w:val="008978D5"/>
    <w:rsid w:val="008A59E0"/>
    <w:rsid w:val="008A5D2D"/>
    <w:rsid w:val="008A73AE"/>
    <w:rsid w:val="008A75AF"/>
    <w:rsid w:val="008B0455"/>
    <w:rsid w:val="008B4CF6"/>
    <w:rsid w:val="008B7318"/>
    <w:rsid w:val="008C135A"/>
    <w:rsid w:val="008C1EC1"/>
    <w:rsid w:val="008C2A1B"/>
    <w:rsid w:val="008C69CA"/>
    <w:rsid w:val="008D22FD"/>
    <w:rsid w:val="008D4FBC"/>
    <w:rsid w:val="008E7971"/>
    <w:rsid w:val="008F68FB"/>
    <w:rsid w:val="008F7302"/>
    <w:rsid w:val="00901664"/>
    <w:rsid w:val="009059C1"/>
    <w:rsid w:val="009072FE"/>
    <w:rsid w:val="0091060C"/>
    <w:rsid w:val="0091093C"/>
    <w:rsid w:val="009272B3"/>
    <w:rsid w:val="009273FE"/>
    <w:rsid w:val="00927789"/>
    <w:rsid w:val="009417D2"/>
    <w:rsid w:val="00941BFB"/>
    <w:rsid w:val="00944962"/>
    <w:rsid w:val="00947D1D"/>
    <w:rsid w:val="00952AA1"/>
    <w:rsid w:val="0095462D"/>
    <w:rsid w:val="009551FB"/>
    <w:rsid w:val="00963587"/>
    <w:rsid w:val="00964ADB"/>
    <w:rsid w:val="009655AE"/>
    <w:rsid w:val="009755EA"/>
    <w:rsid w:val="009767C8"/>
    <w:rsid w:val="009846EE"/>
    <w:rsid w:val="009910B0"/>
    <w:rsid w:val="00991D96"/>
    <w:rsid w:val="009955EE"/>
    <w:rsid w:val="009A11B0"/>
    <w:rsid w:val="009A3CFF"/>
    <w:rsid w:val="009A436A"/>
    <w:rsid w:val="009A476B"/>
    <w:rsid w:val="009A4CEA"/>
    <w:rsid w:val="009B0EC2"/>
    <w:rsid w:val="009B1E00"/>
    <w:rsid w:val="009B2F87"/>
    <w:rsid w:val="009B6807"/>
    <w:rsid w:val="009B6E81"/>
    <w:rsid w:val="009D7CD1"/>
    <w:rsid w:val="009E1ABA"/>
    <w:rsid w:val="009E2788"/>
    <w:rsid w:val="009E5563"/>
    <w:rsid w:val="009E5F0E"/>
    <w:rsid w:val="009F0B35"/>
    <w:rsid w:val="009F2EAA"/>
    <w:rsid w:val="009F52D4"/>
    <w:rsid w:val="009F61E4"/>
    <w:rsid w:val="009F77B5"/>
    <w:rsid w:val="00A0013E"/>
    <w:rsid w:val="00A057A5"/>
    <w:rsid w:val="00A1621F"/>
    <w:rsid w:val="00A209EE"/>
    <w:rsid w:val="00A23657"/>
    <w:rsid w:val="00A247A8"/>
    <w:rsid w:val="00A3045C"/>
    <w:rsid w:val="00A323AE"/>
    <w:rsid w:val="00A33F5C"/>
    <w:rsid w:val="00A35A76"/>
    <w:rsid w:val="00A408DA"/>
    <w:rsid w:val="00A40A5C"/>
    <w:rsid w:val="00A44681"/>
    <w:rsid w:val="00A453FC"/>
    <w:rsid w:val="00A46747"/>
    <w:rsid w:val="00A5124E"/>
    <w:rsid w:val="00A54127"/>
    <w:rsid w:val="00A619D2"/>
    <w:rsid w:val="00A61C2D"/>
    <w:rsid w:val="00A64E30"/>
    <w:rsid w:val="00A64E6D"/>
    <w:rsid w:val="00A72BA1"/>
    <w:rsid w:val="00A74674"/>
    <w:rsid w:val="00A750E4"/>
    <w:rsid w:val="00A8202F"/>
    <w:rsid w:val="00A8336F"/>
    <w:rsid w:val="00A90A76"/>
    <w:rsid w:val="00A91929"/>
    <w:rsid w:val="00A92960"/>
    <w:rsid w:val="00A9414C"/>
    <w:rsid w:val="00A94700"/>
    <w:rsid w:val="00A95DF6"/>
    <w:rsid w:val="00A960AA"/>
    <w:rsid w:val="00AA2333"/>
    <w:rsid w:val="00AA2F94"/>
    <w:rsid w:val="00AA7A9D"/>
    <w:rsid w:val="00AB50BA"/>
    <w:rsid w:val="00AD6FAF"/>
    <w:rsid w:val="00AE063B"/>
    <w:rsid w:val="00AE25FF"/>
    <w:rsid w:val="00AE2DD7"/>
    <w:rsid w:val="00AE3D5F"/>
    <w:rsid w:val="00AE537C"/>
    <w:rsid w:val="00AE73ED"/>
    <w:rsid w:val="00AE7979"/>
    <w:rsid w:val="00AF081A"/>
    <w:rsid w:val="00AF2D1E"/>
    <w:rsid w:val="00AF3537"/>
    <w:rsid w:val="00AF69E2"/>
    <w:rsid w:val="00B01BAB"/>
    <w:rsid w:val="00B0242D"/>
    <w:rsid w:val="00B0586B"/>
    <w:rsid w:val="00B06DDE"/>
    <w:rsid w:val="00B0733C"/>
    <w:rsid w:val="00B1060C"/>
    <w:rsid w:val="00B161D8"/>
    <w:rsid w:val="00B22095"/>
    <w:rsid w:val="00B277D8"/>
    <w:rsid w:val="00B27B27"/>
    <w:rsid w:val="00B30268"/>
    <w:rsid w:val="00B36B62"/>
    <w:rsid w:val="00B36BA3"/>
    <w:rsid w:val="00B36E5D"/>
    <w:rsid w:val="00B40B98"/>
    <w:rsid w:val="00B40FCC"/>
    <w:rsid w:val="00B414B1"/>
    <w:rsid w:val="00B43AC5"/>
    <w:rsid w:val="00B43CBF"/>
    <w:rsid w:val="00B44421"/>
    <w:rsid w:val="00B46CC2"/>
    <w:rsid w:val="00B473B1"/>
    <w:rsid w:val="00B516F3"/>
    <w:rsid w:val="00B55C72"/>
    <w:rsid w:val="00B61A52"/>
    <w:rsid w:val="00B64B73"/>
    <w:rsid w:val="00B652DD"/>
    <w:rsid w:val="00B65499"/>
    <w:rsid w:val="00B66775"/>
    <w:rsid w:val="00B747D7"/>
    <w:rsid w:val="00B751B9"/>
    <w:rsid w:val="00B75AA5"/>
    <w:rsid w:val="00B80AF1"/>
    <w:rsid w:val="00B81162"/>
    <w:rsid w:val="00B832A8"/>
    <w:rsid w:val="00B8347D"/>
    <w:rsid w:val="00B8532D"/>
    <w:rsid w:val="00B85FC6"/>
    <w:rsid w:val="00B90044"/>
    <w:rsid w:val="00B90464"/>
    <w:rsid w:val="00B92B68"/>
    <w:rsid w:val="00B93F08"/>
    <w:rsid w:val="00B959D7"/>
    <w:rsid w:val="00BA267D"/>
    <w:rsid w:val="00BA3053"/>
    <w:rsid w:val="00BA70D4"/>
    <w:rsid w:val="00BB0583"/>
    <w:rsid w:val="00BB1331"/>
    <w:rsid w:val="00BB328A"/>
    <w:rsid w:val="00BB5F48"/>
    <w:rsid w:val="00BC157C"/>
    <w:rsid w:val="00BC4B22"/>
    <w:rsid w:val="00BC4D53"/>
    <w:rsid w:val="00BC5035"/>
    <w:rsid w:val="00BC78F7"/>
    <w:rsid w:val="00BD050D"/>
    <w:rsid w:val="00BD071A"/>
    <w:rsid w:val="00BD1990"/>
    <w:rsid w:val="00BD2836"/>
    <w:rsid w:val="00BD39DD"/>
    <w:rsid w:val="00BD4BB7"/>
    <w:rsid w:val="00BD6704"/>
    <w:rsid w:val="00BE06E3"/>
    <w:rsid w:val="00BE29AA"/>
    <w:rsid w:val="00BE4713"/>
    <w:rsid w:val="00BE6D2B"/>
    <w:rsid w:val="00BF0EC6"/>
    <w:rsid w:val="00BF4CD1"/>
    <w:rsid w:val="00BF4E63"/>
    <w:rsid w:val="00C004B0"/>
    <w:rsid w:val="00C039FE"/>
    <w:rsid w:val="00C100D1"/>
    <w:rsid w:val="00C11B6E"/>
    <w:rsid w:val="00C13AE4"/>
    <w:rsid w:val="00C23294"/>
    <w:rsid w:val="00C279C9"/>
    <w:rsid w:val="00C311D1"/>
    <w:rsid w:val="00C3383A"/>
    <w:rsid w:val="00C403F8"/>
    <w:rsid w:val="00C414B7"/>
    <w:rsid w:val="00C4181B"/>
    <w:rsid w:val="00C4202E"/>
    <w:rsid w:val="00C6444B"/>
    <w:rsid w:val="00C6506F"/>
    <w:rsid w:val="00C6545A"/>
    <w:rsid w:val="00C65870"/>
    <w:rsid w:val="00C70FAD"/>
    <w:rsid w:val="00C72619"/>
    <w:rsid w:val="00C74259"/>
    <w:rsid w:val="00C76596"/>
    <w:rsid w:val="00C80CE9"/>
    <w:rsid w:val="00C83704"/>
    <w:rsid w:val="00C870E9"/>
    <w:rsid w:val="00C91277"/>
    <w:rsid w:val="00C93FE2"/>
    <w:rsid w:val="00C94934"/>
    <w:rsid w:val="00CA1D42"/>
    <w:rsid w:val="00CA24AA"/>
    <w:rsid w:val="00CA4CFE"/>
    <w:rsid w:val="00CB09AD"/>
    <w:rsid w:val="00CB4643"/>
    <w:rsid w:val="00CC0F29"/>
    <w:rsid w:val="00CC3270"/>
    <w:rsid w:val="00CC77AC"/>
    <w:rsid w:val="00CD7A73"/>
    <w:rsid w:val="00CE2008"/>
    <w:rsid w:val="00CE2C37"/>
    <w:rsid w:val="00CF22FA"/>
    <w:rsid w:val="00CF3359"/>
    <w:rsid w:val="00D04E73"/>
    <w:rsid w:val="00D052E3"/>
    <w:rsid w:val="00D05F32"/>
    <w:rsid w:val="00D06837"/>
    <w:rsid w:val="00D06BAC"/>
    <w:rsid w:val="00D11C88"/>
    <w:rsid w:val="00D15B45"/>
    <w:rsid w:val="00D20224"/>
    <w:rsid w:val="00D221A5"/>
    <w:rsid w:val="00D22854"/>
    <w:rsid w:val="00D234DF"/>
    <w:rsid w:val="00D3203F"/>
    <w:rsid w:val="00D32BAB"/>
    <w:rsid w:val="00D32E10"/>
    <w:rsid w:val="00D36B18"/>
    <w:rsid w:val="00D37E7F"/>
    <w:rsid w:val="00D41FB7"/>
    <w:rsid w:val="00D423B6"/>
    <w:rsid w:val="00D460A4"/>
    <w:rsid w:val="00D51BDA"/>
    <w:rsid w:val="00D53B7F"/>
    <w:rsid w:val="00D574BA"/>
    <w:rsid w:val="00D57EA7"/>
    <w:rsid w:val="00D62304"/>
    <w:rsid w:val="00D65583"/>
    <w:rsid w:val="00D66685"/>
    <w:rsid w:val="00D71FFF"/>
    <w:rsid w:val="00D85848"/>
    <w:rsid w:val="00D86D63"/>
    <w:rsid w:val="00D926D2"/>
    <w:rsid w:val="00D945D0"/>
    <w:rsid w:val="00D97B8D"/>
    <w:rsid w:val="00DA3FAD"/>
    <w:rsid w:val="00DA5E79"/>
    <w:rsid w:val="00DC189D"/>
    <w:rsid w:val="00DC7114"/>
    <w:rsid w:val="00DD01F6"/>
    <w:rsid w:val="00DD305D"/>
    <w:rsid w:val="00DD3639"/>
    <w:rsid w:val="00DD4692"/>
    <w:rsid w:val="00DD797D"/>
    <w:rsid w:val="00DE0E2E"/>
    <w:rsid w:val="00DF0508"/>
    <w:rsid w:val="00E00C8E"/>
    <w:rsid w:val="00E03AE8"/>
    <w:rsid w:val="00E1284E"/>
    <w:rsid w:val="00E162C6"/>
    <w:rsid w:val="00E16E33"/>
    <w:rsid w:val="00E1779D"/>
    <w:rsid w:val="00E22384"/>
    <w:rsid w:val="00E22BD4"/>
    <w:rsid w:val="00E338F2"/>
    <w:rsid w:val="00E364B5"/>
    <w:rsid w:val="00E40756"/>
    <w:rsid w:val="00E4167F"/>
    <w:rsid w:val="00E427F3"/>
    <w:rsid w:val="00E43284"/>
    <w:rsid w:val="00E451FA"/>
    <w:rsid w:val="00E45A07"/>
    <w:rsid w:val="00E46D19"/>
    <w:rsid w:val="00E564F7"/>
    <w:rsid w:val="00E56C33"/>
    <w:rsid w:val="00E6014C"/>
    <w:rsid w:val="00E61F38"/>
    <w:rsid w:val="00E653AE"/>
    <w:rsid w:val="00E662B1"/>
    <w:rsid w:val="00E716CC"/>
    <w:rsid w:val="00E722A7"/>
    <w:rsid w:val="00E728EE"/>
    <w:rsid w:val="00E73752"/>
    <w:rsid w:val="00E74F74"/>
    <w:rsid w:val="00E7511A"/>
    <w:rsid w:val="00E75D0E"/>
    <w:rsid w:val="00E7774A"/>
    <w:rsid w:val="00E80A8A"/>
    <w:rsid w:val="00E81A1D"/>
    <w:rsid w:val="00E8384A"/>
    <w:rsid w:val="00E86D72"/>
    <w:rsid w:val="00E92773"/>
    <w:rsid w:val="00E94702"/>
    <w:rsid w:val="00E95D02"/>
    <w:rsid w:val="00E95FB2"/>
    <w:rsid w:val="00E971A3"/>
    <w:rsid w:val="00EA2C76"/>
    <w:rsid w:val="00EB4ECF"/>
    <w:rsid w:val="00EB580F"/>
    <w:rsid w:val="00EC2BFE"/>
    <w:rsid w:val="00EC58F0"/>
    <w:rsid w:val="00EC5C9A"/>
    <w:rsid w:val="00EC707E"/>
    <w:rsid w:val="00EC76EE"/>
    <w:rsid w:val="00ED0A08"/>
    <w:rsid w:val="00EF1235"/>
    <w:rsid w:val="00EF517B"/>
    <w:rsid w:val="00F00469"/>
    <w:rsid w:val="00F032BD"/>
    <w:rsid w:val="00F03917"/>
    <w:rsid w:val="00F057B4"/>
    <w:rsid w:val="00F06715"/>
    <w:rsid w:val="00F06975"/>
    <w:rsid w:val="00F06EC4"/>
    <w:rsid w:val="00F072D1"/>
    <w:rsid w:val="00F153E0"/>
    <w:rsid w:val="00F155A9"/>
    <w:rsid w:val="00F16E0F"/>
    <w:rsid w:val="00F20D7D"/>
    <w:rsid w:val="00F30EA4"/>
    <w:rsid w:val="00F31732"/>
    <w:rsid w:val="00F31DF1"/>
    <w:rsid w:val="00F358E6"/>
    <w:rsid w:val="00F36178"/>
    <w:rsid w:val="00F378B8"/>
    <w:rsid w:val="00F40142"/>
    <w:rsid w:val="00F41365"/>
    <w:rsid w:val="00F43257"/>
    <w:rsid w:val="00F46990"/>
    <w:rsid w:val="00F50C91"/>
    <w:rsid w:val="00F5416B"/>
    <w:rsid w:val="00F54F98"/>
    <w:rsid w:val="00F56098"/>
    <w:rsid w:val="00F6187A"/>
    <w:rsid w:val="00F652C1"/>
    <w:rsid w:val="00F66AB9"/>
    <w:rsid w:val="00F72D67"/>
    <w:rsid w:val="00F77BC6"/>
    <w:rsid w:val="00F800F6"/>
    <w:rsid w:val="00F80A8D"/>
    <w:rsid w:val="00F81D76"/>
    <w:rsid w:val="00F8341D"/>
    <w:rsid w:val="00F85231"/>
    <w:rsid w:val="00F9539C"/>
    <w:rsid w:val="00FA26E0"/>
    <w:rsid w:val="00FA2DC4"/>
    <w:rsid w:val="00FA4595"/>
    <w:rsid w:val="00FB0313"/>
    <w:rsid w:val="00FB0442"/>
    <w:rsid w:val="00FB0D02"/>
    <w:rsid w:val="00FB1ECC"/>
    <w:rsid w:val="00FB310F"/>
    <w:rsid w:val="00FB3F32"/>
    <w:rsid w:val="00FB52FC"/>
    <w:rsid w:val="00FB6AF8"/>
    <w:rsid w:val="00FB6E28"/>
    <w:rsid w:val="00FB72B0"/>
    <w:rsid w:val="00FC0045"/>
    <w:rsid w:val="00FC366B"/>
    <w:rsid w:val="00FC4DD7"/>
    <w:rsid w:val="00FC5ADF"/>
    <w:rsid w:val="00FC68F0"/>
    <w:rsid w:val="00FD29F2"/>
    <w:rsid w:val="00FD57C9"/>
    <w:rsid w:val="00FD6474"/>
    <w:rsid w:val="00FD7F04"/>
    <w:rsid w:val="00FE129F"/>
    <w:rsid w:val="00FE1E0D"/>
    <w:rsid w:val="00FE24E3"/>
    <w:rsid w:val="00FE333E"/>
    <w:rsid w:val="00FE52FC"/>
    <w:rsid w:val="00FE63F9"/>
    <w:rsid w:val="00FE69A8"/>
    <w:rsid w:val="00FE7474"/>
    <w:rsid w:val="00FF043D"/>
    <w:rsid w:val="00FF5147"/>
    <w:rsid w:val="00FF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805DBE-51B2-4C60-81D7-11803299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4D4"/>
    <w:rPr>
      <w:rFonts w:ascii="Times New Roman" w:eastAsia="Times New Roman" w:hAnsi="Times New Roman"/>
      <w:sz w:val="24"/>
      <w:szCs w:val="24"/>
      <w:lang w:val="en-GB"/>
    </w:rPr>
  </w:style>
  <w:style w:type="paragraph" w:styleId="Heading1">
    <w:name w:val="heading 1"/>
    <w:aliases w:val="Section Heading,heading1,Antraste 1,h1"/>
    <w:basedOn w:val="Normal"/>
    <w:next w:val="Normal"/>
    <w:link w:val="Heading1Char"/>
    <w:uiPriority w:val="99"/>
    <w:qFormat/>
    <w:locked/>
    <w:rsid w:val="00D66685"/>
    <w:pPr>
      <w:keepNext/>
      <w:numPr>
        <w:numId w:val="14"/>
      </w:numPr>
      <w:tabs>
        <w:tab w:val="clear" w:pos="2629"/>
        <w:tab w:val="num" w:pos="360"/>
      </w:tabs>
      <w:ind w:left="360"/>
      <w:jc w:val="center"/>
      <w:outlineLvl w:val="0"/>
    </w:pPr>
    <w:rPr>
      <w:rFonts w:ascii="Times New Roman Bold" w:hAnsi="Times New Roman Bold" w:cs="Times New Roman Bold"/>
      <w:b/>
      <w:bCs/>
      <w:smallCaps/>
      <w:lang w:val="lv-LV"/>
    </w:rPr>
  </w:style>
  <w:style w:type="paragraph" w:styleId="Heading3">
    <w:name w:val="heading 3"/>
    <w:basedOn w:val="Normal"/>
    <w:next w:val="Normal"/>
    <w:link w:val="Heading3Char"/>
    <w:uiPriority w:val="99"/>
    <w:qFormat/>
    <w:rsid w:val="004D34D4"/>
    <w:pPr>
      <w:keepNext/>
      <w:jc w:val="both"/>
      <w:outlineLvl w:val="2"/>
    </w:pPr>
    <w:rPr>
      <w:rFonts w:ascii="Humanst521 TL" w:hAnsi="Humanst521 TL" w:cs="Humanst521 TL"/>
      <w:b/>
      <w:bCs/>
      <w:i/>
      <w:iCs/>
      <w:u w:val="single"/>
      <w:lang w:val="lv-LV"/>
    </w:rPr>
  </w:style>
  <w:style w:type="paragraph" w:styleId="Heading4">
    <w:name w:val="heading 4"/>
    <w:basedOn w:val="Normal"/>
    <w:next w:val="Normal"/>
    <w:link w:val="Heading4Char"/>
    <w:uiPriority w:val="99"/>
    <w:qFormat/>
    <w:rsid w:val="004D34D4"/>
    <w:pPr>
      <w:keepNext/>
      <w:tabs>
        <w:tab w:val="left" w:pos="9540"/>
      </w:tabs>
      <w:ind w:left="-360"/>
      <w:jc w:val="center"/>
      <w:outlineLvl w:val="3"/>
    </w:pPr>
    <w:rPr>
      <w:b/>
      <w:bCs/>
      <w:sz w:val="32"/>
      <w:szCs w:val="32"/>
      <w:lang w:val="lv-LV"/>
    </w:rPr>
  </w:style>
  <w:style w:type="paragraph" w:styleId="Heading8">
    <w:name w:val="heading 8"/>
    <w:basedOn w:val="Normal"/>
    <w:next w:val="Normal"/>
    <w:link w:val="Heading8Char"/>
    <w:uiPriority w:val="99"/>
    <w:qFormat/>
    <w:rsid w:val="004D34D4"/>
    <w:pPr>
      <w:keepNext/>
      <w:jc w:val="center"/>
      <w:outlineLvl w:val="7"/>
    </w:pPr>
    <w:rPr>
      <w:b/>
      <w:bCs/>
      <w:sz w:val="28"/>
      <w:szCs w:val="28"/>
      <w:lang w:val="lv-LV"/>
    </w:rPr>
  </w:style>
  <w:style w:type="paragraph" w:styleId="Heading9">
    <w:name w:val="heading 9"/>
    <w:basedOn w:val="Normal"/>
    <w:next w:val="Normal"/>
    <w:link w:val="Heading9Char"/>
    <w:uiPriority w:val="99"/>
    <w:qFormat/>
    <w:rsid w:val="004D34D4"/>
    <w:pPr>
      <w:keepNext/>
      <w:jc w:val="center"/>
      <w:outlineLvl w:val="8"/>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
    <w:basedOn w:val="DefaultParagraphFont"/>
    <w:link w:val="Heading1"/>
    <w:uiPriority w:val="99"/>
    <w:locked/>
    <w:rsid w:val="00D66685"/>
    <w:rPr>
      <w:rFonts w:ascii="Times New Roman Bold" w:hAnsi="Times New Roman Bold" w:cs="Times New Roman Bold"/>
      <w:b/>
      <w:bCs/>
      <w:smallCaps/>
      <w:sz w:val="20"/>
      <w:szCs w:val="20"/>
      <w:lang w:eastAsia="en-US"/>
    </w:rPr>
  </w:style>
  <w:style w:type="character" w:customStyle="1" w:styleId="Heading3Char">
    <w:name w:val="Heading 3 Char"/>
    <w:basedOn w:val="DefaultParagraphFont"/>
    <w:link w:val="Heading3"/>
    <w:uiPriority w:val="99"/>
    <w:locked/>
    <w:rsid w:val="004D34D4"/>
    <w:rPr>
      <w:rFonts w:ascii="Humanst521 TL" w:hAnsi="Humanst521 TL" w:cs="Humanst521 TL"/>
      <w:b/>
      <w:bCs/>
      <w:i/>
      <w:iCs/>
      <w:sz w:val="24"/>
      <w:szCs w:val="24"/>
      <w:u w:val="single"/>
    </w:rPr>
  </w:style>
  <w:style w:type="character" w:customStyle="1" w:styleId="Heading4Char">
    <w:name w:val="Heading 4 Char"/>
    <w:basedOn w:val="DefaultParagraphFont"/>
    <w:link w:val="Heading4"/>
    <w:uiPriority w:val="99"/>
    <w:locked/>
    <w:rsid w:val="004D34D4"/>
    <w:rPr>
      <w:rFonts w:ascii="Times New Roman" w:hAnsi="Times New Roman" w:cs="Times New Roman"/>
      <w:b/>
      <w:bCs/>
      <w:snapToGrid w:val="0"/>
      <w:sz w:val="24"/>
      <w:szCs w:val="24"/>
    </w:rPr>
  </w:style>
  <w:style w:type="character" w:customStyle="1" w:styleId="Heading8Char">
    <w:name w:val="Heading 8 Char"/>
    <w:basedOn w:val="DefaultParagraphFont"/>
    <w:link w:val="Heading8"/>
    <w:uiPriority w:val="99"/>
    <w:locked/>
    <w:rsid w:val="004D34D4"/>
    <w:rPr>
      <w:rFonts w:ascii="Times New Roman" w:hAnsi="Times New Roman" w:cs="Times New Roman"/>
      <w:b/>
      <w:bCs/>
      <w:sz w:val="36"/>
      <w:szCs w:val="36"/>
    </w:rPr>
  </w:style>
  <w:style w:type="character" w:customStyle="1" w:styleId="Heading9Char">
    <w:name w:val="Heading 9 Char"/>
    <w:basedOn w:val="DefaultParagraphFont"/>
    <w:link w:val="Heading9"/>
    <w:uiPriority w:val="99"/>
    <w:locked/>
    <w:rsid w:val="004D34D4"/>
    <w:rPr>
      <w:rFonts w:ascii="Times New Roman" w:hAnsi="Times New Roman" w:cs="Times New Roman"/>
      <w:sz w:val="24"/>
      <w:szCs w:val="24"/>
    </w:rPr>
  </w:style>
  <w:style w:type="paragraph" w:styleId="Footer">
    <w:name w:val="footer"/>
    <w:basedOn w:val="Normal"/>
    <w:link w:val="FooterChar"/>
    <w:uiPriority w:val="99"/>
    <w:rsid w:val="004D34D4"/>
    <w:pPr>
      <w:tabs>
        <w:tab w:val="center" w:pos="4320"/>
        <w:tab w:val="right" w:pos="8640"/>
      </w:tabs>
    </w:pPr>
  </w:style>
  <w:style w:type="character" w:customStyle="1" w:styleId="FooterChar">
    <w:name w:val="Footer Char"/>
    <w:basedOn w:val="DefaultParagraphFont"/>
    <w:link w:val="Footer"/>
    <w:uiPriority w:val="99"/>
    <w:locked/>
    <w:rsid w:val="004D34D4"/>
    <w:rPr>
      <w:rFonts w:ascii="Times New Roman" w:hAnsi="Times New Roman" w:cs="Times New Roman"/>
      <w:sz w:val="24"/>
      <w:szCs w:val="24"/>
      <w:lang w:val="en-GB"/>
    </w:rPr>
  </w:style>
  <w:style w:type="paragraph" w:styleId="BodyText">
    <w:name w:val="Body Text"/>
    <w:basedOn w:val="Normal"/>
    <w:link w:val="BodyTextChar"/>
    <w:uiPriority w:val="99"/>
    <w:semiHidden/>
    <w:rsid w:val="004D34D4"/>
    <w:rPr>
      <w:rFonts w:ascii="Humanst521 TL" w:hAnsi="Humanst521 TL" w:cs="Humanst521 TL"/>
      <w:sz w:val="28"/>
      <w:szCs w:val="28"/>
    </w:rPr>
  </w:style>
  <w:style w:type="character" w:customStyle="1" w:styleId="BodyTextChar">
    <w:name w:val="Body Text Char"/>
    <w:basedOn w:val="DefaultParagraphFont"/>
    <w:link w:val="BodyText"/>
    <w:uiPriority w:val="99"/>
    <w:semiHidden/>
    <w:locked/>
    <w:rsid w:val="004D34D4"/>
    <w:rPr>
      <w:rFonts w:ascii="Humanst521 TL" w:hAnsi="Humanst521 TL" w:cs="Humanst521 TL"/>
      <w:sz w:val="24"/>
      <w:szCs w:val="24"/>
      <w:lang w:val="en-GB"/>
    </w:rPr>
  </w:style>
  <w:style w:type="paragraph" w:styleId="BodyText2">
    <w:name w:val="Body Text 2"/>
    <w:basedOn w:val="Normal"/>
    <w:link w:val="BodyText2Char"/>
    <w:uiPriority w:val="99"/>
    <w:semiHidden/>
    <w:rsid w:val="004D34D4"/>
    <w:pPr>
      <w:jc w:val="both"/>
    </w:pPr>
    <w:rPr>
      <w:rFonts w:ascii="Humanst521 TL" w:hAnsi="Humanst521 TL" w:cs="Humanst521 TL"/>
      <w:lang w:val="lv-LV"/>
    </w:rPr>
  </w:style>
  <w:style w:type="character" w:customStyle="1" w:styleId="BodyText2Char">
    <w:name w:val="Body Text 2 Char"/>
    <w:basedOn w:val="DefaultParagraphFont"/>
    <w:link w:val="BodyText2"/>
    <w:uiPriority w:val="99"/>
    <w:semiHidden/>
    <w:locked/>
    <w:rsid w:val="004D34D4"/>
    <w:rPr>
      <w:rFonts w:ascii="Humanst521 TL" w:hAnsi="Humanst521 TL" w:cs="Humanst521 TL"/>
      <w:sz w:val="24"/>
      <w:szCs w:val="24"/>
    </w:rPr>
  </w:style>
  <w:style w:type="paragraph" w:customStyle="1" w:styleId="Datums">
    <w:name w:val="Datums"/>
    <w:basedOn w:val="Normal"/>
    <w:next w:val="Normal"/>
    <w:uiPriority w:val="99"/>
    <w:rsid w:val="004D34D4"/>
    <w:pPr>
      <w:spacing w:before="1700"/>
    </w:pPr>
    <w:rPr>
      <w:rFonts w:ascii="Teutonica" w:hAnsi="Teutonica" w:cs="Teutonica"/>
      <w:lang w:val="en-US"/>
    </w:rPr>
  </w:style>
  <w:style w:type="paragraph" w:customStyle="1" w:styleId="Teksts2">
    <w:name w:val="Teksts2"/>
    <w:basedOn w:val="Normal"/>
    <w:uiPriority w:val="99"/>
    <w:rsid w:val="004D34D4"/>
    <w:rPr>
      <w:rFonts w:ascii="Teutonica" w:hAnsi="Teutonica" w:cs="Teutonica"/>
      <w:lang w:val="en-US"/>
    </w:rPr>
  </w:style>
  <w:style w:type="paragraph" w:customStyle="1" w:styleId="Veids">
    <w:name w:val="Veids"/>
    <w:basedOn w:val="Normal"/>
    <w:next w:val="Normal"/>
    <w:uiPriority w:val="99"/>
    <w:rsid w:val="004D34D4"/>
    <w:pPr>
      <w:spacing w:before="320"/>
      <w:ind w:right="2268"/>
    </w:pPr>
    <w:rPr>
      <w:rFonts w:ascii="Teutonica" w:hAnsi="Teutonica" w:cs="Teutonica"/>
      <w:caps/>
      <w:lang w:val="en-US"/>
    </w:rPr>
  </w:style>
  <w:style w:type="paragraph" w:customStyle="1" w:styleId="Registrnum">
    <w:name w:val="Registr. num"/>
    <w:basedOn w:val="Normal"/>
    <w:uiPriority w:val="99"/>
    <w:rsid w:val="004D34D4"/>
    <w:rPr>
      <w:rFonts w:ascii="Teutonica" w:hAnsi="Teutonica" w:cs="Teutonica"/>
      <w:lang w:val="en-US"/>
    </w:rPr>
  </w:style>
  <w:style w:type="paragraph" w:styleId="Header">
    <w:name w:val="header"/>
    <w:basedOn w:val="Normal"/>
    <w:link w:val="HeaderChar"/>
    <w:uiPriority w:val="99"/>
    <w:semiHidden/>
    <w:rsid w:val="004D34D4"/>
    <w:pPr>
      <w:tabs>
        <w:tab w:val="center" w:pos="4153"/>
        <w:tab w:val="right" w:pos="8306"/>
      </w:tabs>
    </w:pPr>
  </w:style>
  <w:style w:type="character" w:customStyle="1" w:styleId="HeaderChar">
    <w:name w:val="Header Char"/>
    <w:basedOn w:val="DefaultParagraphFont"/>
    <w:link w:val="Header"/>
    <w:uiPriority w:val="99"/>
    <w:semiHidden/>
    <w:locked/>
    <w:rsid w:val="004D34D4"/>
    <w:rPr>
      <w:rFonts w:ascii="Times New Roman" w:hAnsi="Times New Roman" w:cs="Times New Roman"/>
      <w:sz w:val="24"/>
      <w:szCs w:val="24"/>
      <w:lang w:val="en-GB"/>
    </w:rPr>
  </w:style>
  <w:style w:type="character" w:styleId="PageNumber">
    <w:name w:val="page number"/>
    <w:basedOn w:val="DefaultParagraphFont"/>
    <w:uiPriority w:val="99"/>
    <w:semiHidden/>
    <w:rsid w:val="004D34D4"/>
  </w:style>
  <w:style w:type="paragraph" w:styleId="BodyText3">
    <w:name w:val="Body Text 3"/>
    <w:basedOn w:val="Normal"/>
    <w:link w:val="BodyText3Char"/>
    <w:uiPriority w:val="99"/>
    <w:semiHidden/>
    <w:rsid w:val="004D34D4"/>
    <w:pPr>
      <w:autoSpaceDE w:val="0"/>
      <w:autoSpaceDN w:val="0"/>
      <w:adjustRightInd w:val="0"/>
      <w:spacing w:line="240" w:lineRule="atLeast"/>
    </w:pPr>
    <w:rPr>
      <w:color w:val="000000"/>
      <w:lang w:val="en-US"/>
    </w:rPr>
  </w:style>
  <w:style w:type="character" w:customStyle="1" w:styleId="BodyText3Char">
    <w:name w:val="Body Text 3 Char"/>
    <w:basedOn w:val="DefaultParagraphFont"/>
    <w:link w:val="BodyText3"/>
    <w:uiPriority w:val="99"/>
    <w:semiHidden/>
    <w:locked/>
    <w:rsid w:val="004D34D4"/>
    <w:rPr>
      <w:rFonts w:ascii="Times New Roman" w:hAnsi="Times New Roman" w:cs="Times New Roman"/>
      <w:color w:val="000000"/>
      <w:sz w:val="20"/>
      <w:szCs w:val="20"/>
      <w:lang w:val="en-US"/>
    </w:rPr>
  </w:style>
  <w:style w:type="paragraph" w:styleId="ListParagraph">
    <w:name w:val="List Paragraph"/>
    <w:aliases w:val="Virsraksti"/>
    <w:basedOn w:val="Normal"/>
    <w:link w:val="ListParagraphChar"/>
    <w:qFormat/>
    <w:rsid w:val="00941BFB"/>
    <w:pPr>
      <w:ind w:left="720"/>
    </w:pPr>
    <w:rPr>
      <w:rFonts w:eastAsia="Calibri"/>
    </w:rPr>
  </w:style>
  <w:style w:type="paragraph" w:styleId="BalloonText">
    <w:name w:val="Balloon Text"/>
    <w:basedOn w:val="Normal"/>
    <w:link w:val="BalloonTextChar"/>
    <w:uiPriority w:val="99"/>
    <w:semiHidden/>
    <w:rsid w:val="00F378B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78B8"/>
    <w:rPr>
      <w:rFonts w:ascii="Tahoma" w:hAnsi="Tahoma" w:cs="Tahoma"/>
      <w:sz w:val="16"/>
      <w:szCs w:val="16"/>
      <w:lang w:val="en-GB"/>
    </w:rPr>
  </w:style>
  <w:style w:type="character" w:styleId="CommentReference">
    <w:name w:val="annotation reference"/>
    <w:basedOn w:val="DefaultParagraphFont"/>
    <w:uiPriority w:val="99"/>
    <w:semiHidden/>
    <w:rsid w:val="00F378B8"/>
    <w:rPr>
      <w:sz w:val="16"/>
      <w:szCs w:val="16"/>
    </w:rPr>
  </w:style>
  <w:style w:type="paragraph" w:styleId="CommentText">
    <w:name w:val="annotation text"/>
    <w:basedOn w:val="Normal"/>
    <w:link w:val="CommentTextChar"/>
    <w:uiPriority w:val="99"/>
    <w:semiHidden/>
    <w:rsid w:val="00F378B8"/>
    <w:rPr>
      <w:sz w:val="20"/>
      <w:szCs w:val="20"/>
    </w:rPr>
  </w:style>
  <w:style w:type="character" w:customStyle="1" w:styleId="CommentTextChar">
    <w:name w:val="Comment Text Char"/>
    <w:basedOn w:val="DefaultParagraphFont"/>
    <w:link w:val="CommentText"/>
    <w:uiPriority w:val="99"/>
    <w:locked/>
    <w:rsid w:val="00F378B8"/>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F378B8"/>
    <w:rPr>
      <w:b/>
      <w:bCs/>
    </w:rPr>
  </w:style>
  <w:style w:type="character" w:customStyle="1" w:styleId="CommentSubjectChar">
    <w:name w:val="Comment Subject Char"/>
    <w:basedOn w:val="CommentTextChar"/>
    <w:link w:val="CommentSubject"/>
    <w:uiPriority w:val="99"/>
    <w:semiHidden/>
    <w:locked/>
    <w:rsid w:val="00F378B8"/>
    <w:rPr>
      <w:rFonts w:ascii="Times New Roman" w:hAnsi="Times New Roman" w:cs="Times New Roman"/>
      <w:b/>
      <w:bCs/>
      <w:sz w:val="20"/>
      <w:szCs w:val="20"/>
      <w:lang w:val="en-GB"/>
    </w:rPr>
  </w:style>
  <w:style w:type="character" w:styleId="Hyperlink">
    <w:name w:val="Hyperlink"/>
    <w:basedOn w:val="DefaultParagraphFont"/>
    <w:uiPriority w:val="99"/>
    <w:rsid w:val="00622871"/>
    <w:rPr>
      <w:color w:val="0000FF"/>
      <w:u w:val="single"/>
    </w:rPr>
  </w:style>
  <w:style w:type="table" w:styleId="TableGrid">
    <w:name w:val="Table Grid"/>
    <w:basedOn w:val="TableNormal"/>
    <w:uiPriority w:val="59"/>
    <w:rsid w:val="0048583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
    <w:link w:val="ListParagraph"/>
    <w:locked/>
    <w:rsid w:val="007C03F9"/>
    <w:rPr>
      <w:rFonts w:ascii="Times New Roman" w:hAnsi="Times New Roman" w:cs="Times New Roman"/>
      <w:sz w:val="24"/>
      <w:szCs w:val="24"/>
      <w:lang w:val="en-GB"/>
    </w:rPr>
  </w:style>
  <w:style w:type="paragraph" w:customStyle="1" w:styleId="Char">
    <w:name w:val="Char"/>
    <w:basedOn w:val="Normal"/>
    <w:uiPriority w:val="99"/>
    <w:rsid w:val="00B93F08"/>
    <w:pPr>
      <w:spacing w:after="160" w:line="240" w:lineRule="exact"/>
    </w:pPr>
    <w:rPr>
      <w:rFonts w:ascii="Tahoma" w:eastAsia="Calibri" w:hAnsi="Tahoma" w:cs="Tahoma"/>
      <w:sz w:val="20"/>
      <w:szCs w:val="20"/>
      <w:lang w:val="en-US"/>
    </w:rPr>
  </w:style>
  <w:style w:type="numbering" w:customStyle="1" w:styleId="Style1">
    <w:name w:val="Style1"/>
    <w:rsid w:val="008953C4"/>
    <w:pPr>
      <w:numPr>
        <w:numId w:val="12"/>
      </w:numPr>
    </w:pPr>
  </w:style>
  <w:style w:type="table" w:customStyle="1" w:styleId="TableGrid1">
    <w:name w:val="Table Grid1"/>
    <w:basedOn w:val="TableNormal"/>
    <w:next w:val="TableGrid"/>
    <w:uiPriority w:val="99"/>
    <w:rsid w:val="00E8384A"/>
    <w:rPr>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F652C1"/>
    <w:pPr>
      <w:spacing w:after="120"/>
      <w:ind w:left="283"/>
    </w:pPr>
  </w:style>
  <w:style w:type="character" w:customStyle="1" w:styleId="BodyTextIndentChar">
    <w:name w:val="Body Text Indent Char"/>
    <w:basedOn w:val="DefaultParagraphFont"/>
    <w:link w:val="BodyTextIndent"/>
    <w:uiPriority w:val="99"/>
    <w:semiHidden/>
    <w:rsid w:val="00F652C1"/>
    <w:rPr>
      <w:rFonts w:ascii="Times New Roman" w:eastAsia="Times New Roman" w:hAnsi="Times New Roman"/>
      <w:sz w:val="24"/>
      <w:szCs w:val="24"/>
      <w:lang w:val="en-GB"/>
    </w:rPr>
  </w:style>
  <w:style w:type="paragraph" w:customStyle="1" w:styleId="BodySingle">
    <w:name w:val="Body Single"/>
    <w:rsid w:val="00F652C1"/>
    <w:pPr>
      <w:tabs>
        <w:tab w:val="left" w:pos="705"/>
        <w:tab w:val="left" w:pos="1440"/>
        <w:tab w:val="left" w:pos="2304"/>
      </w:tabs>
      <w:suppressAutoHyphens/>
      <w:autoSpaceDN w:val="0"/>
      <w:jc w:val="both"/>
      <w:textAlignment w:val="baseline"/>
    </w:pPr>
    <w:rPr>
      <w:rFonts w:ascii="CG Times (W1)" w:eastAsia="Times New Roman" w:hAnsi="CG Times (W1)"/>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0176">
      <w:bodyDiv w:val="1"/>
      <w:marLeft w:val="0"/>
      <w:marRight w:val="0"/>
      <w:marTop w:val="0"/>
      <w:marBottom w:val="0"/>
      <w:divBdr>
        <w:top w:val="none" w:sz="0" w:space="0" w:color="auto"/>
        <w:left w:val="none" w:sz="0" w:space="0" w:color="auto"/>
        <w:bottom w:val="none" w:sz="0" w:space="0" w:color="auto"/>
        <w:right w:val="none" w:sz="0" w:space="0" w:color="auto"/>
      </w:divBdr>
    </w:div>
    <w:div w:id="111097023">
      <w:bodyDiv w:val="1"/>
      <w:marLeft w:val="0"/>
      <w:marRight w:val="0"/>
      <w:marTop w:val="0"/>
      <w:marBottom w:val="0"/>
      <w:divBdr>
        <w:top w:val="none" w:sz="0" w:space="0" w:color="auto"/>
        <w:left w:val="none" w:sz="0" w:space="0" w:color="auto"/>
        <w:bottom w:val="none" w:sz="0" w:space="0" w:color="auto"/>
        <w:right w:val="none" w:sz="0" w:space="0" w:color="auto"/>
      </w:divBdr>
    </w:div>
    <w:div w:id="213196642">
      <w:bodyDiv w:val="1"/>
      <w:marLeft w:val="0"/>
      <w:marRight w:val="0"/>
      <w:marTop w:val="0"/>
      <w:marBottom w:val="0"/>
      <w:divBdr>
        <w:top w:val="none" w:sz="0" w:space="0" w:color="auto"/>
        <w:left w:val="none" w:sz="0" w:space="0" w:color="auto"/>
        <w:bottom w:val="none" w:sz="0" w:space="0" w:color="auto"/>
        <w:right w:val="none" w:sz="0" w:space="0" w:color="auto"/>
      </w:divBdr>
    </w:div>
    <w:div w:id="550386154">
      <w:bodyDiv w:val="1"/>
      <w:marLeft w:val="0"/>
      <w:marRight w:val="0"/>
      <w:marTop w:val="0"/>
      <w:marBottom w:val="0"/>
      <w:divBdr>
        <w:top w:val="none" w:sz="0" w:space="0" w:color="auto"/>
        <w:left w:val="none" w:sz="0" w:space="0" w:color="auto"/>
        <w:bottom w:val="none" w:sz="0" w:space="0" w:color="auto"/>
        <w:right w:val="none" w:sz="0" w:space="0" w:color="auto"/>
      </w:divBdr>
    </w:div>
    <w:div w:id="1339696014">
      <w:bodyDiv w:val="1"/>
      <w:marLeft w:val="0"/>
      <w:marRight w:val="0"/>
      <w:marTop w:val="0"/>
      <w:marBottom w:val="0"/>
      <w:divBdr>
        <w:top w:val="none" w:sz="0" w:space="0" w:color="auto"/>
        <w:left w:val="none" w:sz="0" w:space="0" w:color="auto"/>
        <w:bottom w:val="none" w:sz="0" w:space="0" w:color="auto"/>
        <w:right w:val="none" w:sz="0" w:space="0" w:color="auto"/>
      </w:divBdr>
    </w:div>
    <w:div w:id="1429740623">
      <w:bodyDiv w:val="1"/>
      <w:marLeft w:val="0"/>
      <w:marRight w:val="0"/>
      <w:marTop w:val="0"/>
      <w:marBottom w:val="0"/>
      <w:divBdr>
        <w:top w:val="none" w:sz="0" w:space="0" w:color="auto"/>
        <w:left w:val="none" w:sz="0" w:space="0" w:color="auto"/>
        <w:bottom w:val="none" w:sz="0" w:space="0" w:color="auto"/>
        <w:right w:val="none" w:sz="0" w:space="0" w:color="auto"/>
      </w:divBdr>
    </w:div>
    <w:div w:id="1611087188">
      <w:marLeft w:val="0"/>
      <w:marRight w:val="0"/>
      <w:marTop w:val="0"/>
      <w:marBottom w:val="0"/>
      <w:divBdr>
        <w:top w:val="none" w:sz="0" w:space="0" w:color="auto"/>
        <w:left w:val="none" w:sz="0" w:space="0" w:color="auto"/>
        <w:bottom w:val="none" w:sz="0" w:space="0" w:color="auto"/>
        <w:right w:val="none" w:sz="0" w:space="0" w:color="auto"/>
      </w:divBdr>
    </w:div>
    <w:div w:id="1611087189">
      <w:marLeft w:val="0"/>
      <w:marRight w:val="0"/>
      <w:marTop w:val="0"/>
      <w:marBottom w:val="0"/>
      <w:divBdr>
        <w:top w:val="none" w:sz="0" w:space="0" w:color="auto"/>
        <w:left w:val="none" w:sz="0" w:space="0" w:color="auto"/>
        <w:bottom w:val="none" w:sz="0" w:space="0" w:color="auto"/>
        <w:right w:val="none" w:sz="0" w:space="0" w:color="auto"/>
      </w:divBdr>
    </w:div>
    <w:div w:id="1611087190">
      <w:marLeft w:val="0"/>
      <w:marRight w:val="0"/>
      <w:marTop w:val="0"/>
      <w:marBottom w:val="0"/>
      <w:divBdr>
        <w:top w:val="none" w:sz="0" w:space="0" w:color="auto"/>
        <w:left w:val="none" w:sz="0" w:space="0" w:color="auto"/>
        <w:bottom w:val="none" w:sz="0" w:space="0" w:color="auto"/>
        <w:right w:val="none" w:sz="0" w:space="0" w:color="auto"/>
      </w:divBdr>
    </w:div>
    <w:div w:id="190737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vars.Murnieks@stradin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bu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AB059-669D-4A0B-B0D2-2A19336ED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5684</Words>
  <Characters>3240</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UZŅĒMUMA LĪGUMS</vt:lpstr>
    </vt:vector>
  </TitlesOfParts>
  <Company>CFLA</Company>
  <LinksUpToDate>false</LinksUpToDate>
  <CharactersWithSpaces>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UZŅĒMUMA LĪGUMS</dc:title>
  <dc:creator>cf-zanda</dc:creator>
  <cp:lastModifiedBy>Sanita Zarāne</cp:lastModifiedBy>
  <cp:revision>2</cp:revision>
  <cp:lastPrinted>2016-08-10T07:40:00Z</cp:lastPrinted>
  <dcterms:created xsi:type="dcterms:W3CDTF">2016-08-24T11:30:00Z</dcterms:created>
  <dcterms:modified xsi:type="dcterms:W3CDTF">2016-08-24T11:30:00Z</dcterms:modified>
</cp:coreProperties>
</file>