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756286">
      <w:pPr>
        <w:ind w:right="66"/>
      </w:pPr>
    </w:p>
    <w:p w14:paraId="13BBF255" w14:textId="291F6717" w:rsidR="00506803" w:rsidRPr="0050602B" w:rsidRDefault="00506803" w:rsidP="00506803">
      <w:pPr>
        <w:jc w:val="center"/>
        <w:rPr>
          <w:rFonts w:eastAsia="Calibri"/>
          <w:i/>
        </w:rPr>
      </w:pPr>
      <w:r w:rsidRPr="0050602B">
        <w:rPr>
          <w:rFonts w:eastAsia="Calibri"/>
          <w:b/>
        </w:rPr>
        <w:t xml:space="preserve">LĪGUMS </w:t>
      </w:r>
      <w:r w:rsidR="0065205E">
        <w:rPr>
          <w:rFonts w:eastAsia="Calibri"/>
          <w:b/>
        </w:rPr>
        <w:t xml:space="preserve"> Nr. SKUS 461/19</w:t>
      </w:r>
    </w:p>
    <w:p w14:paraId="2C4C6A3E" w14:textId="39A36926" w:rsidR="00506803" w:rsidRPr="0050602B" w:rsidRDefault="00506803" w:rsidP="00506803">
      <w:pPr>
        <w:jc w:val="center"/>
        <w:rPr>
          <w:b/>
          <w:bCs/>
        </w:rPr>
      </w:pPr>
      <w:r w:rsidRPr="0050602B">
        <w:rPr>
          <w:b/>
          <w:bCs/>
        </w:rPr>
        <w:t>„</w:t>
      </w:r>
      <w:r w:rsidR="00D80743">
        <w:rPr>
          <w:rFonts w:eastAsia="Lucida Sans Unicode"/>
          <w:b/>
        </w:rPr>
        <w:t>UPS bateriju nomaiņa</w:t>
      </w:r>
      <w:r w:rsidRPr="0050602B">
        <w:rPr>
          <w:b/>
          <w:bCs/>
        </w:rPr>
        <w:t>”</w:t>
      </w:r>
    </w:p>
    <w:p w14:paraId="0A948B51" w14:textId="77777777" w:rsidR="00506803" w:rsidRPr="0050602B" w:rsidRDefault="00506803" w:rsidP="00506803">
      <w:pPr>
        <w:jc w:val="center"/>
        <w:rPr>
          <w:bCs/>
        </w:rPr>
      </w:pPr>
    </w:p>
    <w:p w14:paraId="7FB15E24" w14:textId="3292143E" w:rsidR="00506803" w:rsidRPr="0050602B" w:rsidRDefault="00196D7A" w:rsidP="00506803">
      <w:pPr>
        <w:widowControl w:val="0"/>
        <w:tabs>
          <w:tab w:val="right" w:pos="9072"/>
        </w:tabs>
        <w:overflowPunct w:val="0"/>
        <w:adjustRightInd w:val="0"/>
        <w:ind w:right="26"/>
        <w:rPr>
          <w:bCs/>
        </w:rPr>
      </w:pPr>
      <w:r>
        <w:rPr>
          <w:bCs/>
        </w:rPr>
        <w:t>Rīgā</w:t>
      </w:r>
      <w:r w:rsidR="00506803">
        <w:rPr>
          <w:bCs/>
        </w:rPr>
        <w:tab/>
        <w:t xml:space="preserve">  2019</w:t>
      </w:r>
      <w:r w:rsidR="00506803" w:rsidRPr="0050602B">
        <w:rPr>
          <w:bCs/>
        </w:rPr>
        <w:t xml:space="preserve">. gada </w:t>
      </w:r>
      <w:r w:rsidR="0065205E">
        <w:rPr>
          <w:bCs/>
        </w:rPr>
        <w:t>12.septembrī</w:t>
      </w:r>
    </w:p>
    <w:p w14:paraId="5275825D" w14:textId="77777777" w:rsidR="00506803" w:rsidRPr="0050602B" w:rsidRDefault="00506803" w:rsidP="00506803">
      <w:pPr>
        <w:widowControl w:val="0"/>
        <w:tabs>
          <w:tab w:val="right" w:pos="8280"/>
        </w:tabs>
        <w:overflowPunct w:val="0"/>
        <w:adjustRightInd w:val="0"/>
        <w:ind w:right="26"/>
        <w:rPr>
          <w:bCs/>
          <w:color w:val="1F497D"/>
          <w:sz w:val="16"/>
          <w:szCs w:val="16"/>
        </w:rPr>
      </w:pPr>
    </w:p>
    <w:p w14:paraId="4CD7CF0B" w14:textId="77777777" w:rsidR="001C18E2" w:rsidRDefault="001C18E2" w:rsidP="00756286">
      <w:pPr>
        <w:autoSpaceDN w:val="0"/>
        <w:ind w:firstLine="720"/>
        <w:rPr>
          <w:b/>
          <w:bCs/>
        </w:rPr>
      </w:pPr>
    </w:p>
    <w:p w14:paraId="4B02C146" w14:textId="77777777" w:rsidR="00196D7A" w:rsidRPr="005D77E8" w:rsidRDefault="00196D7A" w:rsidP="00756286">
      <w:pPr>
        <w:autoSpaceDN w:val="0"/>
        <w:ind w:firstLine="720"/>
        <w:rPr>
          <w:b/>
          <w:lang w:eastAsia="lv-LV"/>
        </w:rPr>
      </w:pPr>
      <w:r w:rsidRPr="00A67B9F">
        <w:rPr>
          <w:b/>
          <w:bCs/>
        </w:rPr>
        <w:t>VSIA „Paula Stradiņa klīniskā universitātes slimnīca”</w:t>
      </w:r>
      <w:r w:rsidRPr="00A67B9F">
        <w:t>, reģistrācijas Nr.40003457109, kuru saskaņā ar statū</w:t>
      </w:r>
      <w:r w:rsidRPr="005D77E8">
        <w:t>tiem un 29.08.2018. valdes lēmumu Nr.81 (protokols Nr.30 p.1) “Par pilnvarojuma (</w:t>
      </w:r>
      <w:proofErr w:type="spellStart"/>
      <w:r w:rsidRPr="005D77E8">
        <w:t>paraksttiesību</w:t>
      </w:r>
      <w:proofErr w:type="spellEnd"/>
      <w:r w:rsidRPr="005D77E8">
        <w:t>) piešķiršanu” pārstāv valdes locekle Ilze Kreicberga (turpmāk - Pasūtītājs) no vienas puses</w:t>
      </w:r>
      <w:r w:rsidRPr="005D77E8">
        <w:rPr>
          <w:lang w:eastAsia="lv-LV"/>
        </w:rPr>
        <w:t xml:space="preserve"> </w:t>
      </w:r>
      <w:r w:rsidRPr="005D77E8">
        <w:t>un</w:t>
      </w:r>
    </w:p>
    <w:p w14:paraId="04DFCCE6" w14:textId="6EEB57D3" w:rsidR="00506803" w:rsidRDefault="00196D7A" w:rsidP="00756286">
      <w:pPr>
        <w:shd w:val="clear" w:color="auto" w:fill="FFFFFF"/>
        <w:spacing w:before="120" w:after="120"/>
        <w:ind w:right="45" w:firstLine="720"/>
      </w:pPr>
      <w:r>
        <w:rPr>
          <w:rFonts w:eastAsia="Calibri"/>
          <w:b/>
          <w:bCs/>
          <w:szCs w:val="22"/>
        </w:rPr>
        <w:t>SIA “Jumis HB”</w:t>
      </w:r>
      <w:r w:rsidR="00506803" w:rsidRPr="0050602B">
        <w:t xml:space="preserve">, </w:t>
      </w:r>
      <w:r w:rsidR="00506803" w:rsidRPr="00196D7A">
        <w:t>reģistrācijas Nr.</w:t>
      </w:r>
      <w:r w:rsidR="00506803" w:rsidRPr="00196D7A">
        <w:rPr>
          <w:rFonts w:eastAsia="Calibri"/>
        </w:rPr>
        <w:t xml:space="preserve"> </w:t>
      </w:r>
      <w:r w:rsidRPr="00196D7A">
        <w:rPr>
          <w:rFonts w:eastAsia="Calibri"/>
        </w:rPr>
        <w:t>40003286924</w:t>
      </w:r>
      <w:r w:rsidR="00506803" w:rsidRPr="00196D7A">
        <w:t xml:space="preserve">, kuru saskaņā ar </w:t>
      </w:r>
      <w:r>
        <w:t>statūtiem</w:t>
      </w:r>
      <w:r w:rsidR="00506803" w:rsidRPr="00196D7A">
        <w:rPr>
          <w:b/>
          <w:bCs/>
        </w:rPr>
        <w:t xml:space="preserve"> </w:t>
      </w:r>
      <w:r w:rsidR="00506803" w:rsidRPr="00196D7A">
        <w:t>pārstāv</w:t>
      </w:r>
      <w:r>
        <w:t xml:space="preserve"> valdes priekšsēdētājs Sergejs </w:t>
      </w:r>
      <w:proofErr w:type="spellStart"/>
      <w:r>
        <w:t>Kostenko</w:t>
      </w:r>
      <w:proofErr w:type="spellEnd"/>
      <w:r w:rsidR="00506803" w:rsidRPr="00196D7A">
        <w:t xml:space="preserve">, (turpmāk – Izpildītājs), no otras puses, </w:t>
      </w:r>
      <w:r w:rsidR="00506803" w:rsidRPr="0050602B">
        <w:rPr>
          <w:rFonts w:eastAsia="Calibri"/>
          <w:szCs w:val="22"/>
        </w:rPr>
        <w:t xml:space="preserve">turpmāk abi kopā saukti – </w:t>
      </w:r>
      <w:r w:rsidR="00506803" w:rsidRPr="0050602B">
        <w:t xml:space="preserve">Puses, </w:t>
      </w:r>
      <w:r w:rsidR="00506803" w:rsidRPr="0050602B">
        <w:rPr>
          <w:rFonts w:eastAsia="Calibri"/>
        </w:rPr>
        <w:t>pamatojoties uz atklāta konkursa „</w:t>
      </w:r>
      <w:r w:rsidR="00506803">
        <w:t>UPS bateriju nomaiņa</w:t>
      </w:r>
      <w:r w:rsidR="00506803" w:rsidRPr="0050602B">
        <w:rPr>
          <w:rFonts w:eastAsia="Calibri"/>
          <w:bCs/>
        </w:rPr>
        <w:t>”,</w:t>
      </w:r>
      <w:r w:rsidR="00506803" w:rsidRPr="0050602B">
        <w:rPr>
          <w:rFonts w:eastAsia="Calibri"/>
        </w:rPr>
        <w:t xml:space="preserve"> identifikācijas Nr. </w:t>
      </w:r>
      <w:r w:rsidR="00506803" w:rsidRPr="0050602B">
        <w:rPr>
          <w:bCs/>
          <w:sz w:val="23"/>
          <w:szCs w:val="23"/>
          <w:lang w:eastAsia="lv-LV"/>
        </w:rPr>
        <w:t>PSKUS 201</w:t>
      </w:r>
      <w:r w:rsidR="00644038">
        <w:rPr>
          <w:bCs/>
          <w:sz w:val="23"/>
          <w:szCs w:val="23"/>
          <w:lang w:eastAsia="lv-LV"/>
        </w:rPr>
        <w:t>9</w:t>
      </w:r>
      <w:r w:rsidR="00506803" w:rsidRPr="0050602B">
        <w:rPr>
          <w:bCs/>
          <w:sz w:val="23"/>
          <w:szCs w:val="23"/>
          <w:lang w:eastAsia="lv-LV"/>
        </w:rPr>
        <w:t>/</w:t>
      </w:r>
      <w:r w:rsidR="00097D63">
        <w:rPr>
          <w:bCs/>
          <w:sz w:val="23"/>
          <w:szCs w:val="23"/>
          <w:lang w:eastAsia="lv-LV"/>
        </w:rPr>
        <w:t>101</w:t>
      </w:r>
      <w:r w:rsidR="00506803" w:rsidRPr="0050602B">
        <w:rPr>
          <w:bCs/>
          <w:sz w:val="23"/>
          <w:szCs w:val="23"/>
          <w:lang w:eastAsia="lv-LV"/>
        </w:rPr>
        <w:t>,</w:t>
      </w:r>
      <w:r w:rsidR="00506803" w:rsidRPr="0050602B">
        <w:rPr>
          <w:rFonts w:eastAsia="Calibri"/>
        </w:rPr>
        <w:t xml:space="preserve"> rezultātiem, </w:t>
      </w:r>
      <w:r w:rsidR="00506803" w:rsidRPr="0050602B">
        <w:t>noslēdz šādu līgumu (turpmāk – Līgums):</w:t>
      </w:r>
    </w:p>
    <w:p w14:paraId="0E2EACC5" w14:textId="77777777" w:rsidR="001C18E2" w:rsidRPr="00756286" w:rsidRDefault="001C18E2" w:rsidP="00756286">
      <w:pPr>
        <w:shd w:val="clear" w:color="auto" w:fill="FFFFFF"/>
        <w:spacing w:before="120" w:after="120"/>
        <w:ind w:right="45" w:firstLine="720"/>
      </w:pPr>
    </w:p>
    <w:p w14:paraId="18C449A8" w14:textId="77777777" w:rsidR="00506803" w:rsidRPr="0050602B" w:rsidRDefault="00506803" w:rsidP="00447F46">
      <w:pPr>
        <w:numPr>
          <w:ilvl w:val="0"/>
          <w:numId w:val="11"/>
        </w:numPr>
        <w:spacing w:after="200" w:line="276" w:lineRule="auto"/>
        <w:ind w:left="1080"/>
        <w:contextualSpacing/>
        <w:jc w:val="center"/>
        <w:rPr>
          <w:rFonts w:eastAsia="Calibri"/>
          <w:b/>
          <w:szCs w:val="22"/>
        </w:rPr>
      </w:pPr>
      <w:r w:rsidRPr="0050602B">
        <w:rPr>
          <w:rFonts w:eastAsia="Calibri"/>
          <w:b/>
          <w:szCs w:val="22"/>
        </w:rPr>
        <w:t>Līguma priekšmets</w:t>
      </w:r>
    </w:p>
    <w:p w14:paraId="3D4A6B0D" w14:textId="0693342D" w:rsidR="00506803" w:rsidRPr="0012546A" w:rsidRDefault="00506803" w:rsidP="00447F46">
      <w:pPr>
        <w:numPr>
          <w:ilvl w:val="1"/>
          <w:numId w:val="11"/>
        </w:numPr>
        <w:tabs>
          <w:tab w:val="left" w:pos="1134"/>
        </w:tabs>
        <w:spacing w:after="120"/>
        <w:ind w:left="0" w:firstLine="567"/>
        <w:contextualSpacing/>
        <w:rPr>
          <w:rFonts w:eastAsia="Calibri"/>
          <w:b/>
          <w:bCs/>
        </w:rPr>
      </w:pPr>
      <w:r w:rsidRPr="0050602B">
        <w:rPr>
          <w:rFonts w:eastAsia="Calibri"/>
        </w:rPr>
        <w:t xml:space="preserve">Pasūtītājs uzdod un </w:t>
      </w:r>
      <w:r>
        <w:rPr>
          <w:rFonts w:eastAsia="Calibri"/>
        </w:rPr>
        <w:t>Izpildītājs</w:t>
      </w:r>
      <w:r w:rsidRPr="0050602B">
        <w:rPr>
          <w:rFonts w:eastAsia="Calibri"/>
        </w:rPr>
        <w:t xml:space="preserve"> apņe</w:t>
      </w:r>
      <w:r>
        <w:rPr>
          <w:rFonts w:eastAsia="Calibri"/>
        </w:rPr>
        <w:t xml:space="preserve">mas piegādāt Pasūtītājam </w:t>
      </w:r>
      <w:r>
        <w:rPr>
          <w:lang w:eastAsia="lv-LV"/>
        </w:rPr>
        <w:t>jaunas un nelietotas akumulatoru baterijas</w:t>
      </w:r>
      <w:r w:rsidRPr="0012546A">
        <w:rPr>
          <w:lang w:eastAsia="lv-LV"/>
        </w:rPr>
        <w:t xml:space="preserve"> Pasūtītāja norādītajā adresē un </w:t>
      </w:r>
      <w:r>
        <w:rPr>
          <w:lang w:eastAsia="lv-LV"/>
        </w:rPr>
        <w:t xml:space="preserve">veikt </w:t>
      </w:r>
      <w:r w:rsidRPr="0012546A">
        <w:rPr>
          <w:lang w:eastAsia="lv-LV"/>
        </w:rPr>
        <w:t>nolietoto UPS iekā</w:t>
      </w:r>
      <w:r>
        <w:rPr>
          <w:lang w:eastAsia="lv-LV"/>
        </w:rPr>
        <w:t>rtu akumulatoru bateriju nomaiņu</w:t>
      </w:r>
      <w:r w:rsidRPr="0012546A">
        <w:rPr>
          <w:lang w:eastAsia="lv-LV"/>
        </w:rPr>
        <w:t xml:space="preserve"> pret piegādātajām jaunajām un neliet</w:t>
      </w:r>
      <w:r>
        <w:rPr>
          <w:lang w:eastAsia="lv-LV"/>
        </w:rPr>
        <w:t xml:space="preserve">otajām baterijām </w:t>
      </w:r>
      <w:r w:rsidRPr="0050602B">
        <w:t xml:space="preserve">saskaņā ar </w:t>
      </w:r>
      <w:r>
        <w:t>Līguma noteikumiem</w:t>
      </w:r>
      <w:r w:rsidR="00B66F15">
        <w:t>, Tehnisko specifikāciju</w:t>
      </w:r>
      <w:r w:rsidR="0051470B">
        <w:t xml:space="preserve">/Tehnisko piedāvājumu (1.pielikums) </w:t>
      </w:r>
      <w:r w:rsidR="00B66F15">
        <w:t>un</w:t>
      </w:r>
      <w:r w:rsidR="00FB32AB">
        <w:t xml:space="preserve"> Finanšu piedāvājumu (</w:t>
      </w:r>
      <w:r w:rsidR="0051470B">
        <w:t>2</w:t>
      </w:r>
      <w:r w:rsidR="00B66F15">
        <w:t xml:space="preserve">. </w:t>
      </w:r>
      <w:r w:rsidRPr="0050602B">
        <w:t>pielikums)</w:t>
      </w:r>
      <w:r>
        <w:rPr>
          <w:rFonts w:eastAsia="Calibri"/>
        </w:rPr>
        <w:t xml:space="preserve">. </w:t>
      </w:r>
    </w:p>
    <w:p w14:paraId="6AF9B453" w14:textId="74904D20" w:rsidR="00506803" w:rsidRPr="001C18E2" w:rsidRDefault="00506803" w:rsidP="00447F46">
      <w:pPr>
        <w:numPr>
          <w:ilvl w:val="1"/>
          <w:numId w:val="11"/>
        </w:numPr>
        <w:tabs>
          <w:tab w:val="left" w:pos="1134"/>
        </w:tabs>
        <w:spacing w:after="120"/>
        <w:ind w:left="0" w:firstLine="567"/>
        <w:rPr>
          <w:rFonts w:eastAsia="Calibri"/>
        </w:rPr>
      </w:pPr>
      <w:r w:rsidRPr="0050602B">
        <w:rPr>
          <w:rFonts w:eastAsia="Calibri"/>
          <w:szCs w:val="22"/>
        </w:rPr>
        <w:t xml:space="preserve">Ja </w:t>
      </w:r>
      <w:r>
        <w:rPr>
          <w:rFonts w:eastAsia="Calibri"/>
          <w:szCs w:val="22"/>
        </w:rPr>
        <w:t>Izpildītājs</w:t>
      </w:r>
      <w:r w:rsidRPr="0050602B">
        <w:rPr>
          <w:rFonts w:eastAsia="Calibri"/>
          <w:szCs w:val="22"/>
        </w:rPr>
        <w:t xml:space="preserve"> objektīvu un pierādāmu apstākļu dēļ (pārtraukta preces ražošana un tml</w:t>
      </w:r>
      <w:r>
        <w:rPr>
          <w:rFonts w:eastAsia="Calibri"/>
          <w:szCs w:val="22"/>
        </w:rPr>
        <w:t>.) nevar pārdot kādu no Līguma 1.pielikumā minētajām p</w:t>
      </w:r>
      <w:r w:rsidRPr="0050602B">
        <w:rPr>
          <w:rFonts w:eastAsia="Calibri"/>
          <w:szCs w:val="22"/>
        </w:rPr>
        <w:t xml:space="preserve">recēm, </w:t>
      </w:r>
      <w:r>
        <w:rPr>
          <w:rFonts w:eastAsia="Calibri"/>
          <w:szCs w:val="22"/>
        </w:rPr>
        <w:t>Izpildītājs</w:t>
      </w:r>
      <w:r w:rsidRPr="0050602B">
        <w:rPr>
          <w:rFonts w:eastAsia="Calibri"/>
          <w:szCs w:val="22"/>
        </w:rPr>
        <w:t xml:space="preserve"> i</w:t>
      </w:r>
      <w:r>
        <w:rPr>
          <w:rFonts w:eastAsia="Calibri"/>
          <w:szCs w:val="22"/>
        </w:rPr>
        <w:t>r tiesīgs piedāvāt Pasūtītājam p</w:t>
      </w:r>
      <w:r w:rsidRPr="0050602B">
        <w:rPr>
          <w:rFonts w:eastAsia="Calibri"/>
          <w:szCs w:val="22"/>
        </w:rPr>
        <w:t>reci ar tādiem pašiem vai labākiem tehniskajiem par</w:t>
      </w:r>
      <w:r w:rsidR="0051470B">
        <w:rPr>
          <w:rFonts w:eastAsia="Calibri"/>
          <w:szCs w:val="22"/>
        </w:rPr>
        <w:t>ametriem, nepārsniedzot Līguma 2</w:t>
      </w:r>
      <w:r w:rsidRPr="0050602B">
        <w:rPr>
          <w:rFonts w:eastAsia="Calibri"/>
          <w:szCs w:val="22"/>
        </w:rPr>
        <w:t>.pielikumā noteikto attiecīgās preces cenu, to rakstiski saskaņojot ar Pasūtītāja pilnvaroto pārstāvi.</w:t>
      </w:r>
    </w:p>
    <w:p w14:paraId="2FA6B7E4" w14:textId="77777777" w:rsidR="001C18E2" w:rsidRPr="007363A3" w:rsidRDefault="001C18E2" w:rsidP="001C18E2">
      <w:pPr>
        <w:tabs>
          <w:tab w:val="left" w:pos="1134"/>
        </w:tabs>
        <w:spacing w:after="120"/>
        <w:ind w:left="567"/>
        <w:rPr>
          <w:rFonts w:eastAsia="Calibri"/>
        </w:rPr>
      </w:pPr>
    </w:p>
    <w:p w14:paraId="0887D5DB" w14:textId="77777777" w:rsidR="00506803" w:rsidRPr="0050602B" w:rsidRDefault="00506803" w:rsidP="00E53B30">
      <w:pPr>
        <w:numPr>
          <w:ilvl w:val="0"/>
          <w:numId w:val="11"/>
        </w:numPr>
        <w:tabs>
          <w:tab w:val="left" w:pos="567"/>
        </w:tabs>
        <w:ind w:left="1080"/>
        <w:jc w:val="center"/>
        <w:outlineLvl w:val="0"/>
        <w:rPr>
          <w:b/>
          <w:color w:val="000000"/>
        </w:rPr>
      </w:pPr>
      <w:r w:rsidRPr="0050602B">
        <w:rPr>
          <w:b/>
          <w:color w:val="000000"/>
        </w:rPr>
        <w:t>Līguma summa un norēķinu kārtība</w:t>
      </w:r>
    </w:p>
    <w:p w14:paraId="5E23F638" w14:textId="52646ECD" w:rsidR="00506803" w:rsidRPr="0050602B" w:rsidRDefault="00506803" w:rsidP="00E53B30">
      <w:pPr>
        <w:numPr>
          <w:ilvl w:val="1"/>
          <w:numId w:val="11"/>
        </w:numPr>
        <w:tabs>
          <w:tab w:val="left" w:pos="993"/>
        </w:tabs>
        <w:ind w:left="0" w:firstLine="567"/>
        <w:outlineLvl w:val="0"/>
        <w:rPr>
          <w:b/>
        </w:rPr>
      </w:pPr>
      <w:r w:rsidRPr="0050602B">
        <w:rPr>
          <w:rFonts w:eastAsia="Calibri"/>
        </w:rPr>
        <w:t xml:space="preserve">Līguma kopējā summa </w:t>
      </w:r>
      <w:r w:rsidRPr="0050602B">
        <w:t>Līguma darbības laikā nevar pārsniegt</w:t>
      </w:r>
      <w:r w:rsidRPr="0050602B">
        <w:rPr>
          <w:rFonts w:eastAsia="Calibri"/>
        </w:rPr>
        <w:t xml:space="preserve"> EUR </w:t>
      </w:r>
      <w:r w:rsidR="00107BA0">
        <w:rPr>
          <w:rFonts w:eastAsia="Calibri"/>
        </w:rPr>
        <w:t>80</w:t>
      </w:r>
      <w:r w:rsidR="00D915E5">
        <w:rPr>
          <w:rFonts w:eastAsia="Calibri"/>
        </w:rPr>
        <w:t> </w:t>
      </w:r>
      <w:r w:rsidR="00107BA0">
        <w:rPr>
          <w:rFonts w:eastAsia="Calibri"/>
        </w:rPr>
        <w:t>000</w:t>
      </w:r>
      <w:r w:rsidR="00D915E5">
        <w:rPr>
          <w:rFonts w:eastAsia="Calibri"/>
        </w:rPr>
        <w:t>,00</w:t>
      </w:r>
      <w:r w:rsidR="00107BA0">
        <w:rPr>
          <w:rFonts w:eastAsia="Calibri"/>
        </w:rPr>
        <w:t xml:space="preserve"> </w:t>
      </w:r>
      <w:r w:rsidRPr="0050602B">
        <w:rPr>
          <w:rFonts w:eastAsia="Calibri"/>
        </w:rPr>
        <w:t>(</w:t>
      </w:r>
      <w:r w:rsidR="00107BA0">
        <w:rPr>
          <w:rFonts w:eastAsia="Calibri"/>
        </w:rPr>
        <w:t xml:space="preserve">astoņdesmit tūkstoši </w:t>
      </w:r>
      <w:proofErr w:type="spellStart"/>
      <w:r w:rsidR="00107BA0" w:rsidRPr="00107BA0">
        <w:rPr>
          <w:rFonts w:eastAsia="Calibri"/>
          <w:i/>
        </w:rPr>
        <w:t>euro</w:t>
      </w:r>
      <w:proofErr w:type="spellEnd"/>
      <w:r w:rsidR="00107BA0">
        <w:rPr>
          <w:rFonts w:eastAsia="Calibri"/>
        </w:rPr>
        <w:t xml:space="preserve"> 00 centi</w:t>
      </w:r>
      <w:r w:rsidRPr="0050602B">
        <w:rPr>
          <w:rFonts w:eastAsia="Calibri"/>
        </w:rPr>
        <w:t>) bez pievienotās vērtības nodokļa normatīvajos aktos noteiktajā apmērā (turpmāk – PVN). PVN Izpildītājs aprēķina un iekļauj rēķinos atbilstoši Pievienotās vērtības nodokļa likuma nodokļa procenta likmēm un noteikumiem.</w:t>
      </w:r>
    </w:p>
    <w:p w14:paraId="24A99D02" w14:textId="34B6A8EF" w:rsidR="00506803" w:rsidRPr="0050602B" w:rsidRDefault="00506803" w:rsidP="00447F46">
      <w:pPr>
        <w:numPr>
          <w:ilvl w:val="1"/>
          <w:numId w:val="11"/>
        </w:numPr>
        <w:tabs>
          <w:tab w:val="left" w:pos="993"/>
        </w:tabs>
        <w:ind w:left="0" w:firstLine="567"/>
        <w:outlineLvl w:val="0"/>
        <w:rPr>
          <w:b/>
        </w:rPr>
      </w:pPr>
      <w:r w:rsidRPr="0050602B">
        <w:rPr>
          <w:rFonts w:eastAsia="Calibri"/>
          <w:szCs w:val="22"/>
        </w:rPr>
        <w:t>Izpildītājs pēc Pasūtītāja pieprasījuma pieg</w:t>
      </w:r>
      <w:r>
        <w:rPr>
          <w:rFonts w:eastAsia="Calibri"/>
          <w:szCs w:val="22"/>
        </w:rPr>
        <w:t>ādā preci</w:t>
      </w:r>
      <w:r w:rsidRPr="0050602B">
        <w:rPr>
          <w:rFonts w:eastAsia="Calibri"/>
          <w:szCs w:val="22"/>
        </w:rPr>
        <w:t xml:space="preserve"> </w:t>
      </w:r>
      <w:r>
        <w:rPr>
          <w:rFonts w:eastAsia="Calibri"/>
          <w:szCs w:val="22"/>
        </w:rPr>
        <w:t xml:space="preserve">un veic nomaiņu </w:t>
      </w:r>
      <w:r w:rsidRPr="0050602B">
        <w:rPr>
          <w:rFonts w:eastAsia="Calibri"/>
        </w:rPr>
        <w:t xml:space="preserve">saskaņā ar </w:t>
      </w:r>
      <w:r>
        <w:t xml:space="preserve">Līguma </w:t>
      </w:r>
      <w:r w:rsidR="0051470B">
        <w:t>2</w:t>
      </w:r>
      <w:r w:rsidRPr="0050602B">
        <w:t>.pielikumā</w:t>
      </w:r>
      <w:r w:rsidRPr="0050602B">
        <w:rPr>
          <w:rFonts w:eastAsia="Calibri"/>
        </w:rPr>
        <w:t xml:space="preserve"> norādītajām vienību cenām.</w:t>
      </w:r>
      <w:r w:rsidRPr="0050602B">
        <w:rPr>
          <w:color w:val="000000"/>
        </w:rPr>
        <w:t xml:space="preserve"> </w:t>
      </w:r>
      <w:r>
        <w:t xml:space="preserve">Līguma </w:t>
      </w:r>
      <w:r w:rsidR="0051470B">
        <w:t>2</w:t>
      </w:r>
      <w:r w:rsidRPr="0050602B">
        <w:t xml:space="preserve">.pielikumā norādītās vienību cenas ietver visus izdevumus un izmaksas, kas saistītas ar Līgumā noteikto saistību pilnīgu un kvalitatīvu izpildi, tajā skaitā jebkādi piemērojamie nodokļi (izņemot PVN) un nodevas, kā arī visi iespējamie riski, kas saistīti ar </w:t>
      </w:r>
      <w:r>
        <w:t xml:space="preserve">tirgus cenu svārstībām. Līguma </w:t>
      </w:r>
      <w:r w:rsidR="0051470B">
        <w:t>2</w:t>
      </w:r>
      <w:r w:rsidRPr="0050602B">
        <w:t xml:space="preserve">.pielikumā norādītās vienību cenas </w:t>
      </w:r>
      <w:r w:rsidRPr="0050602B">
        <w:rPr>
          <w:rFonts w:eastAsia="Calibri"/>
        </w:rPr>
        <w:t>nevar paaugstināties Līguma darbības laikā</w:t>
      </w:r>
      <w:r w:rsidRPr="0050602B">
        <w:t>.</w:t>
      </w:r>
      <w:r w:rsidRPr="0050602B">
        <w:rPr>
          <w:rFonts w:eastAsia="Calibri"/>
        </w:rPr>
        <w:t xml:space="preserve"> </w:t>
      </w:r>
    </w:p>
    <w:p w14:paraId="19F92753" w14:textId="77777777" w:rsidR="00506803" w:rsidRPr="0050602B" w:rsidRDefault="00506803" w:rsidP="00447F46">
      <w:pPr>
        <w:numPr>
          <w:ilvl w:val="1"/>
          <w:numId w:val="11"/>
        </w:numPr>
        <w:tabs>
          <w:tab w:val="left" w:pos="993"/>
        </w:tabs>
        <w:ind w:left="0" w:firstLine="567"/>
        <w:outlineLvl w:val="0"/>
        <w:rPr>
          <w:b/>
        </w:rPr>
      </w:pPr>
      <w:r w:rsidRPr="0050602B">
        <w:rPr>
          <w:rFonts w:eastAsia="Calibri"/>
        </w:rPr>
        <w:t xml:space="preserve">Ja Pasūtītājam ir nepieciešamas tādas </w:t>
      </w:r>
      <w:r>
        <w:rPr>
          <w:rFonts w:eastAsia="Calibri"/>
        </w:rPr>
        <w:t>UPS baterijas</w:t>
      </w:r>
      <w:r w:rsidRPr="0050602B">
        <w:rPr>
          <w:rFonts w:eastAsia="Calibri"/>
        </w:rPr>
        <w:t xml:space="preserve">, kas nav norādītas </w:t>
      </w:r>
      <w:r>
        <w:t>Līguma 1</w:t>
      </w:r>
      <w:r w:rsidRPr="0050602B">
        <w:t>.pielikumā,</w:t>
      </w:r>
      <w:r w:rsidRPr="0050602B">
        <w:rPr>
          <w:rFonts w:eastAsia="Calibri"/>
        </w:rPr>
        <w:t xml:space="preserve"> tad tās var pasūtīt tādā apmērā, kas nepārsniedz 10% no Līguma kopējās summas.</w:t>
      </w:r>
      <w:r w:rsidRPr="0050602B">
        <w:t xml:space="preserve"> Līguma </w:t>
      </w:r>
      <w:r>
        <w:t>1</w:t>
      </w:r>
      <w:r w:rsidRPr="0050602B">
        <w:t xml:space="preserve">.pielikumā </w:t>
      </w:r>
      <w:r w:rsidRPr="0050602B">
        <w:rPr>
          <w:rFonts w:eastAsia="Calibri"/>
        </w:rPr>
        <w:t xml:space="preserve">neiekļauto </w:t>
      </w:r>
      <w:r>
        <w:rPr>
          <w:rFonts w:eastAsia="Calibri"/>
        </w:rPr>
        <w:t xml:space="preserve">UPS bateriju </w:t>
      </w:r>
      <w:r w:rsidRPr="0050602B">
        <w:rPr>
          <w:rFonts w:eastAsia="Calibri"/>
        </w:rPr>
        <w:t xml:space="preserve">cenas tiek atsevišķi saskaņotas ar Pasūtītāju, nepārsniedzot vidējās </w:t>
      </w:r>
      <w:r>
        <w:rPr>
          <w:rFonts w:eastAsia="Calibri"/>
        </w:rPr>
        <w:t>tirgus cenas Latvijas Republikā.</w:t>
      </w:r>
    </w:p>
    <w:p w14:paraId="06666D94" w14:textId="1342C853" w:rsidR="00506803" w:rsidRDefault="00506803" w:rsidP="00447F46">
      <w:pPr>
        <w:numPr>
          <w:ilvl w:val="1"/>
          <w:numId w:val="11"/>
        </w:numPr>
        <w:tabs>
          <w:tab w:val="left" w:pos="993"/>
        </w:tabs>
        <w:ind w:left="0" w:firstLine="567"/>
        <w:outlineLvl w:val="0"/>
        <w:rPr>
          <w:b/>
        </w:rPr>
      </w:pPr>
      <w:r w:rsidRPr="0050602B">
        <w:rPr>
          <w:rFonts w:eastAsia="Calibri"/>
        </w:rPr>
        <w:t xml:space="preserve">Ja </w:t>
      </w:r>
      <w:r>
        <w:rPr>
          <w:rFonts w:eastAsia="Calibri"/>
        </w:rPr>
        <w:t xml:space="preserve">Izpildītājs </w:t>
      </w:r>
      <w:r w:rsidRPr="0050602B">
        <w:rPr>
          <w:rFonts w:eastAsia="Calibri"/>
        </w:rPr>
        <w:t>var piedāvāt</w:t>
      </w:r>
      <w:r>
        <w:rPr>
          <w:rFonts w:eastAsia="Calibri"/>
        </w:rPr>
        <w:t xml:space="preserve"> UPS baterijas</w:t>
      </w:r>
      <w:r w:rsidRPr="0050602B">
        <w:rPr>
          <w:rFonts w:eastAsia="Calibri"/>
        </w:rPr>
        <w:t xml:space="preserve"> par zemāku cenu vai Latvijas Republikas teritorijā tiek pārdotas </w:t>
      </w:r>
      <w:r>
        <w:rPr>
          <w:rFonts w:eastAsia="Calibri"/>
        </w:rPr>
        <w:t>Izpildītāja piedāvātās UPS baterijas</w:t>
      </w:r>
      <w:r w:rsidRPr="0050602B">
        <w:rPr>
          <w:rFonts w:eastAsia="Calibri"/>
        </w:rPr>
        <w:t xml:space="preserve"> par zemāku cenu kā norādīts </w:t>
      </w:r>
      <w:r>
        <w:t>Līguma 1</w:t>
      </w:r>
      <w:r w:rsidRPr="0050602B">
        <w:t>.pielikumā</w:t>
      </w:r>
      <w:r w:rsidRPr="0050602B">
        <w:rPr>
          <w:rFonts w:eastAsia="Calibri"/>
        </w:rPr>
        <w:t xml:space="preserve">, </w:t>
      </w:r>
      <w:r>
        <w:rPr>
          <w:rFonts w:eastAsia="Calibri"/>
        </w:rPr>
        <w:t>Izpildītājs</w:t>
      </w:r>
      <w:r w:rsidR="00406B16">
        <w:rPr>
          <w:rFonts w:eastAsia="Calibri"/>
        </w:rPr>
        <w:t xml:space="preserve"> piegādā p</w:t>
      </w:r>
      <w:r w:rsidRPr="0050602B">
        <w:rPr>
          <w:rFonts w:eastAsia="Calibri"/>
        </w:rPr>
        <w:t>reci par samazināto cenu.</w:t>
      </w:r>
    </w:p>
    <w:p w14:paraId="228672C0" w14:textId="1DA20F97" w:rsidR="00506803" w:rsidRPr="00965A61" w:rsidRDefault="00506803" w:rsidP="00447F46">
      <w:pPr>
        <w:numPr>
          <w:ilvl w:val="1"/>
          <w:numId w:val="11"/>
        </w:numPr>
        <w:tabs>
          <w:tab w:val="left" w:pos="993"/>
        </w:tabs>
        <w:ind w:left="0" w:firstLine="567"/>
        <w:outlineLvl w:val="0"/>
        <w:rPr>
          <w:b/>
        </w:rPr>
      </w:pPr>
      <w:r w:rsidRPr="00CB72F8">
        <w:t xml:space="preserve">Pasūtītājs veic samaksu par </w:t>
      </w:r>
      <w:r w:rsidRPr="0071629E">
        <w:t xml:space="preserve">UPS bateriju piegādi </w:t>
      </w:r>
      <w:r w:rsidRPr="00965A61">
        <w:t>un nomaiņu</w:t>
      </w:r>
      <w:r w:rsidR="0071629E" w:rsidRPr="00965A61">
        <w:t xml:space="preserve"> 30 (trīs</w:t>
      </w:r>
      <w:r w:rsidRPr="00965A61">
        <w:t xml:space="preserve">desmit) dienu laikā pēc Līguma noteikumiem atbilstoša nodošanas – pieņemšanas akta abpusējas parakstīšanas dienas, pārskaitot rēķinā norādīto naudas summu uz Līgumā norādīto Izpildītāja bankas norēķina kontu. </w:t>
      </w:r>
    </w:p>
    <w:p w14:paraId="187BECCD" w14:textId="77777777" w:rsidR="0071629E" w:rsidRDefault="00506803" w:rsidP="00447F46">
      <w:pPr>
        <w:numPr>
          <w:ilvl w:val="1"/>
          <w:numId w:val="11"/>
        </w:numPr>
        <w:tabs>
          <w:tab w:val="left" w:pos="993"/>
        </w:tabs>
        <w:ind w:left="0" w:firstLine="567"/>
        <w:outlineLvl w:val="0"/>
        <w:rPr>
          <w:b/>
        </w:rPr>
      </w:pPr>
      <w:r w:rsidRPr="00965A61">
        <w:lastRenderedPageBreak/>
        <w:t>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w:t>
      </w:r>
      <w:r w:rsidRPr="0071629E">
        <w:t xml:space="preserve"> elektronisko pasta adresi: </w:t>
      </w:r>
      <w:hyperlink r:id="rId8" w:history="1">
        <w:r w:rsidRPr="0071629E">
          <w:rPr>
            <w:rStyle w:val="Hyperlink"/>
          </w:rPr>
          <w:t>rekini@stradini.lv</w:t>
        </w:r>
      </w:hyperlink>
      <w:r w:rsidRPr="0071629E">
        <w:t xml:space="preserve">. </w:t>
      </w:r>
    </w:p>
    <w:p w14:paraId="20055C1D" w14:textId="0121157E" w:rsidR="00B66F15" w:rsidRPr="0071629E" w:rsidRDefault="00B66F15" w:rsidP="00447F46">
      <w:pPr>
        <w:numPr>
          <w:ilvl w:val="1"/>
          <w:numId w:val="11"/>
        </w:numPr>
        <w:tabs>
          <w:tab w:val="left" w:pos="993"/>
        </w:tabs>
        <w:ind w:left="0" w:firstLine="567"/>
        <w:outlineLvl w:val="0"/>
        <w:rPr>
          <w:b/>
        </w:rPr>
      </w:pPr>
      <w:r w:rsidRPr="0071629E">
        <w:t xml:space="preserve">Ja </w:t>
      </w:r>
      <w:r w:rsidR="00305BED">
        <w:t>Izpildītāja</w:t>
      </w:r>
      <w:r w:rsidRPr="0071629E">
        <w:t xml:space="preserve"> iesniegtajā rēķinā nav norādīts preču</w:t>
      </w:r>
      <w:r w:rsidR="00305BED">
        <w:t>/darbu</w:t>
      </w:r>
      <w:r w:rsidRPr="0071629E">
        <w:t xml:space="preserve"> nosaukums, cena un Pasūtītāja Līguma numurs, Pasūtītājs neveic rēķina apmaksu, bet</w:t>
      </w:r>
      <w:r w:rsidRPr="00B66F15">
        <w:t xml:space="preserve"> informē </w:t>
      </w:r>
      <w:r w:rsidR="00305BED">
        <w:t>Izpildītāju</w:t>
      </w:r>
      <w:r w:rsidRPr="00B66F15">
        <w:t xml:space="preserve"> par Līguma noteikumiem neatbilstoša rēķina iesniegšanu. </w:t>
      </w:r>
      <w:r w:rsidR="00305BED">
        <w:t>Izpildītājam</w:t>
      </w:r>
      <w:r w:rsidRPr="00B66F15">
        <w:t xml:space="preserve"> 2 (divu) darba dienu laikā no Pasūtītāja pieprasījuma ir pienākums iesniegt jaunu rēķinu, kas sagatavots atbilstoši Līguma noteikumiem.</w:t>
      </w:r>
    </w:p>
    <w:p w14:paraId="0B38EC6B" w14:textId="2C0EB8D8" w:rsidR="00506803" w:rsidRPr="001C18E2" w:rsidRDefault="00506803" w:rsidP="00E53B30">
      <w:pPr>
        <w:numPr>
          <w:ilvl w:val="1"/>
          <w:numId w:val="11"/>
        </w:numPr>
        <w:tabs>
          <w:tab w:val="left" w:pos="993"/>
        </w:tabs>
        <w:ind w:left="0" w:firstLine="567"/>
        <w:outlineLvl w:val="0"/>
        <w:rPr>
          <w:b/>
        </w:rPr>
      </w:pPr>
      <w:r w:rsidRPr="0050602B">
        <w:t xml:space="preserve">Par apmaksas dienu tiek uzskatīta diena, kurā Pasūtītājs ir veicis pārskaitījumu uz </w:t>
      </w:r>
      <w:r>
        <w:t>Izpildītāja</w:t>
      </w:r>
      <w:r w:rsidRPr="0050602B">
        <w:t xml:space="preserve"> norādīto bankas kontu.</w:t>
      </w:r>
    </w:p>
    <w:p w14:paraId="29E973C1" w14:textId="77777777" w:rsidR="001C18E2" w:rsidRPr="00756286" w:rsidRDefault="001C18E2" w:rsidP="001C18E2">
      <w:pPr>
        <w:tabs>
          <w:tab w:val="left" w:pos="993"/>
        </w:tabs>
        <w:ind w:left="567"/>
        <w:outlineLvl w:val="0"/>
        <w:rPr>
          <w:b/>
        </w:rPr>
      </w:pPr>
    </w:p>
    <w:p w14:paraId="21D285D6" w14:textId="77777777" w:rsidR="00506803" w:rsidRPr="00297E47" w:rsidRDefault="00506803" w:rsidP="00E53B30">
      <w:pPr>
        <w:numPr>
          <w:ilvl w:val="0"/>
          <w:numId w:val="11"/>
        </w:numPr>
        <w:spacing w:after="120"/>
        <w:ind w:left="1077" w:hanging="357"/>
        <w:jc w:val="center"/>
        <w:rPr>
          <w:rFonts w:eastAsia="Calibri"/>
          <w:b/>
        </w:rPr>
      </w:pPr>
      <w:r>
        <w:rPr>
          <w:rFonts w:eastAsia="Calibri"/>
          <w:b/>
        </w:rPr>
        <w:t>UPS bateriju piegādes un nomaiņas sniegšanas</w:t>
      </w:r>
      <w:r w:rsidRPr="00297E47">
        <w:rPr>
          <w:rFonts w:eastAsia="Calibri"/>
          <w:b/>
        </w:rPr>
        <w:t xml:space="preserve"> kārtība</w:t>
      </w:r>
    </w:p>
    <w:p w14:paraId="246528BA" w14:textId="77777777" w:rsidR="00506803" w:rsidRDefault="00506803" w:rsidP="00E53B30">
      <w:pPr>
        <w:numPr>
          <w:ilvl w:val="1"/>
          <w:numId w:val="11"/>
        </w:numPr>
        <w:ind w:left="425" w:hanging="425"/>
        <w:rPr>
          <w:rFonts w:eastAsia="Calibri"/>
        </w:rPr>
      </w:pPr>
      <w:r w:rsidRPr="00297E47">
        <w:rPr>
          <w:rFonts w:eastAsia="Calibri"/>
        </w:rPr>
        <w:t xml:space="preserve">Pasūtītājs </w:t>
      </w:r>
      <w:proofErr w:type="spellStart"/>
      <w:r w:rsidRPr="00297E47">
        <w:rPr>
          <w:rFonts w:eastAsia="Calibri"/>
        </w:rPr>
        <w:t>pasūta</w:t>
      </w:r>
      <w:proofErr w:type="spellEnd"/>
      <w:r w:rsidRPr="00297E47">
        <w:rPr>
          <w:rFonts w:eastAsia="Calibri"/>
        </w:rPr>
        <w:t xml:space="preserve"> </w:t>
      </w:r>
      <w:r>
        <w:rPr>
          <w:rFonts w:eastAsia="Calibri"/>
        </w:rPr>
        <w:t>UPS baterijas</w:t>
      </w:r>
      <w:r w:rsidRPr="00297E47">
        <w:rPr>
          <w:rFonts w:eastAsia="Calibri"/>
        </w:rPr>
        <w:t xml:space="preserve"> pēc nepieciešamības, nosūtot pieprasījumu uz </w:t>
      </w:r>
      <w:r>
        <w:rPr>
          <w:rFonts w:eastAsia="Calibri"/>
          <w:szCs w:val="22"/>
        </w:rPr>
        <w:t xml:space="preserve">Izpildītāja </w:t>
      </w:r>
      <w:r w:rsidRPr="00297E47">
        <w:rPr>
          <w:rFonts w:eastAsia="Calibri"/>
          <w:szCs w:val="22"/>
        </w:rPr>
        <w:t xml:space="preserve">pilnvarotās personas e-pastu. </w:t>
      </w:r>
    </w:p>
    <w:p w14:paraId="57D83412" w14:textId="77777777" w:rsidR="00506803" w:rsidRDefault="00506803" w:rsidP="00447F46">
      <w:pPr>
        <w:numPr>
          <w:ilvl w:val="1"/>
          <w:numId w:val="11"/>
        </w:numPr>
        <w:ind w:left="425" w:hanging="425"/>
        <w:rPr>
          <w:rFonts w:eastAsia="Calibri"/>
        </w:rPr>
      </w:pPr>
      <w:r>
        <w:rPr>
          <w:rFonts w:eastAsia="Calibri"/>
        </w:rPr>
        <w:t>Izpildītājs</w:t>
      </w:r>
      <w:r w:rsidRPr="000635A7">
        <w:rPr>
          <w:rFonts w:eastAsia="Calibri"/>
        </w:rPr>
        <w:t xml:space="preserve"> </w:t>
      </w:r>
      <w:r>
        <w:rPr>
          <w:rFonts w:eastAsia="Calibri"/>
        </w:rPr>
        <w:t xml:space="preserve">veic UPS bateriju piegādi un nomaiņu </w:t>
      </w:r>
      <w:r w:rsidRPr="000635A7">
        <w:rPr>
          <w:rFonts w:eastAsia="Calibri"/>
        </w:rPr>
        <w:t>ne vēlāk kā 3 (trīs) nedēļu laikā no Līguma noslēgšanas dienas</w:t>
      </w:r>
      <w:r w:rsidRPr="00624627">
        <w:t xml:space="preserve"> </w:t>
      </w:r>
      <w:r w:rsidRPr="000635A7">
        <w:rPr>
          <w:rFonts w:eastAsia="Calibri"/>
        </w:rPr>
        <w:t xml:space="preserve">un/vai Pasūtītāja pieprasījuma nosūtīšanas dienas. </w:t>
      </w:r>
      <w:r w:rsidRPr="000635A7">
        <w:rPr>
          <w:rFonts w:eastAsia="Calibri"/>
          <w:shd w:val="clear" w:color="auto" w:fill="FFFFFF"/>
        </w:rPr>
        <w:t xml:space="preserve">Pusēm vienojoties, </w:t>
      </w:r>
      <w:r w:rsidRPr="000635A7">
        <w:rPr>
          <w:rFonts w:eastAsia="Calibri"/>
        </w:rPr>
        <w:t xml:space="preserve">var tikt noteikts cits Preču piegādes termiņš. </w:t>
      </w:r>
    </w:p>
    <w:p w14:paraId="1C5281D7" w14:textId="77777777" w:rsidR="00506803" w:rsidRPr="005D75EC" w:rsidRDefault="00506803" w:rsidP="00447F46">
      <w:pPr>
        <w:numPr>
          <w:ilvl w:val="1"/>
          <w:numId w:val="11"/>
        </w:numPr>
        <w:ind w:left="425" w:hanging="425"/>
        <w:rPr>
          <w:rFonts w:eastAsia="Calibri"/>
        </w:rPr>
      </w:pPr>
      <w:r w:rsidRPr="000635A7">
        <w:rPr>
          <w:rFonts w:eastAsia="Calibri"/>
        </w:rPr>
        <w:t xml:space="preserve"> </w:t>
      </w:r>
      <w:r>
        <w:rPr>
          <w:rFonts w:eastAsia="Calibri"/>
        </w:rPr>
        <w:t xml:space="preserve">Līguma izpildes vieta: </w:t>
      </w:r>
      <w:r w:rsidRPr="000635A7">
        <w:rPr>
          <w:rFonts w:eastAsia="Calibri"/>
        </w:rPr>
        <w:t>VSIA “Paula Stradiņa klīniskā universitātes slimnīca”</w:t>
      </w:r>
      <w:r>
        <w:rPr>
          <w:rFonts w:eastAsia="Calibri"/>
        </w:rPr>
        <w:t xml:space="preserve"> (turpmāk – Objekts)</w:t>
      </w:r>
      <w:r w:rsidRPr="000635A7">
        <w:rPr>
          <w:rFonts w:eastAsia="Calibri"/>
        </w:rPr>
        <w:t>, Pilsoņu ielā 13, Rīgā</w:t>
      </w:r>
      <w:r>
        <w:rPr>
          <w:rFonts w:eastAsia="Calibri"/>
        </w:rPr>
        <w:t xml:space="preserve">. </w:t>
      </w:r>
      <w:r w:rsidRPr="005D75EC">
        <w:rPr>
          <w:rFonts w:eastAsia="Calibri"/>
        </w:rPr>
        <w:t xml:space="preserve">Darba laiks darba dienās no plkst. 08:30 līdz plkst. 16:30. UPS bateriju piegādes un nomaiņas laiks jāsaskaņo ar Pasūtītāja pārstāvi. </w:t>
      </w:r>
    </w:p>
    <w:p w14:paraId="244BCCC7" w14:textId="77777777" w:rsidR="00506803" w:rsidRPr="005D75EC" w:rsidRDefault="00506803" w:rsidP="00447F46">
      <w:pPr>
        <w:numPr>
          <w:ilvl w:val="1"/>
          <w:numId w:val="11"/>
        </w:numPr>
        <w:ind w:left="425" w:hanging="425"/>
        <w:rPr>
          <w:rFonts w:eastAsia="Calibri"/>
        </w:rPr>
      </w:pPr>
      <w:r w:rsidRPr="005D75EC">
        <w:rPr>
          <w:rFonts w:eastAsia="Calibri"/>
        </w:rPr>
        <w:t>Izpildītājs piegādā UPS baterijas un veic to nomaiņu, izmantojot savu transportu un darbaspēku.</w:t>
      </w:r>
    </w:p>
    <w:p w14:paraId="0AFBC690" w14:textId="77777777" w:rsidR="00506803" w:rsidRPr="005D75EC" w:rsidRDefault="00506803" w:rsidP="00447F46">
      <w:pPr>
        <w:numPr>
          <w:ilvl w:val="1"/>
          <w:numId w:val="11"/>
        </w:numPr>
        <w:ind w:left="425" w:hanging="425"/>
        <w:rPr>
          <w:rFonts w:eastAsia="Calibri"/>
        </w:rPr>
      </w:pPr>
      <w:r w:rsidRPr="005D75EC">
        <w:rPr>
          <w:rFonts w:eastAsia="Calibri"/>
          <w:color w:val="000000"/>
        </w:rPr>
        <w:t>Pēc UPS bateriju piegādes un nomaiņas pabeigšanas Izpildītājs informē Pasūtītāju un iesniedz Pasūtītājam akumulatoru bateriju garantiju apliecinošu dokumentu un nodošanas un pieņemšanas aktu.</w:t>
      </w:r>
    </w:p>
    <w:p w14:paraId="77FD34BC"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Pasūtītājs 2 (divu) darba dienu laikā izskata iesniegtos dokumentus. Ja </w:t>
      </w:r>
      <w:r w:rsidRPr="005D75EC">
        <w:rPr>
          <w:rFonts w:eastAsia="Calibri"/>
          <w:bCs/>
        </w:rPr>
        <w:t xml:space="preserve">sniegtā piegāde un nomaiņa </w:t>
      </w:r>
      <w:r w:rsidRPr="005D75EC">
        <w:rPr>
          <w:rFonts w:eastAsia="Calibri"/>
          <w:color w:val="000000"/>
        </w:rPr>
        <w:t xml:space="preserve">atbilst Līguma, Tehniskās specifikācijas un Pasūtītāja pieprasījuma prasībām, tad Pasūtītājs paraksta </w:t>
      </w:r>
      <w:r>
        <w:rPr>
          <w:rFonts w:eastAsia="Calibri"/>
          <w:color w:val="000000"/>
        </w:rPr>
        <w:t>nodošanas un pieņemšanas aktu</w:t>
      </w:r>
      <w:r w:rsidRPr="005D75EC">
        <w:rPr>
          <w:rFonts w:eastAsia="Calibri"/>
          <w:color w:val="000000"/>
        </w:rPr>
        <w:t xml:space="preserve"> un </w:t>
      </w:r>
      <w:r>
        <w:rPr>
          <w:rFonts w:eastAsia="Calibri"/>
          <w:color w:val="000000"/>
        </w:rPr>
        <w:t>akta</w:t>
      </w:r>
      <w:r w:rsidRPr="005D75EC">
        <w:rPr>
          <w:rFonts w:eastAsia="Calibri"/>
          <w:color w:val="000000"/>
        </w:rPr>
        <w:t xml:space="preserve"> vienu eksemplāru izsniedz Izpildītājam.</w:t>
      </w:r>
    </w:p>
    <w:p w14:paraId="47DD19DD"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Ja iesniegtie dokumenti vai veiktā piegāde un nomaiņa neatbilst Līgumā noteiktajām prasībām, tad Pasūtītājs atgriežot Izpildītājam nodošanas un pieņemšanas aktu, kā arī iesniedz rakstisku pretenziju par trūkumiem. </w:t>
      </w:r>
    </w:p>
    <w:p w14:paraId="08362003"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Ja Pasūtītājs ir konstatējis Līguma 3.7.punktā norādīto, tad Izpildītājam par saviem līdzekļiem ir jānovērš pretenzijā norādītie trūkumi. </w:t>
      </w:r>
    </w:p>
    <w:p w14:paraId="1F76B5B6" w14:textId="77777777" w:rsidR="00506803" w:rsidRPr="005D75EC" w:rsidRDefault="00506803" w:rsidP="00447F46">
      <w:pPr>
        <w:numPr>
          <w:ilvl w:val="1"/>
          <w:numId w:val="11"/>
        </w:numPr>
        <w:ind w:left="425" w:hanging="425"/>
        <w:rPr>
          <w:rFonts w:eastAsia="Calibri"/>
        </w:rPr>
      </w:pPr>
      <w:r w:rsidRPr="005D75EC">
        <w:rPr>
          <w:rFonts w:eastAsia="Calibri"/>
          <w:color w:val="000000"/>
        </w:rPr>
        <w:t>Darbos vai dokumentācijā konstatēto trūkumu novēršana nepagarina Līguma izpildes termiņu.</w:t>
      </w:r>
    </w:p>
    <w:p w14:paraId="2825B773" w14:textId="77777777" w:rsidR="00506803" w:rsidRPr="005D75EC" w:rsidRDefault="00506803" w:rsidP="00447F46">
      <w:pPr>
        <w:numPr>
          <w:ilvl w:val="1"/>
          <w:numId w:val="11"/>
        </w:numPr>
        <w:ind w:left="425" w:hanging="425"/>
        <w:rPr>
          <w:rFonts w:eastAsia="Calibri"/>
        </w:rPr>
      </w:pPr>
      <w:r w:rsidRPr="005D75EC">
        <w:rPr>
          <w:rFonts w:eastAsia="Calibri"/>
          <w:color w:val="000000"/>
        </w:rPr>
        <w:t>Pilnīgu Līgumā noteikto izpildi apliecina Pušu parakstīts nodošanas un pieņemšanas akts.</w:t>
      </w:r>
    </w:p>
    <w:p w14:paraId="3F0F0E56" w14:textId="1434E8E8" w:rsidR="006D24FE" w:rsidRPr="001C18E2" w:rsidRDefault="00506803" w:rsidP="001C18E2">
      <w:pPr>
        <w:numPr>
          <w:ilvl w:val="1"/>
          <w:numId w:val="11"/>
        </w:numPr>
        <w:ind w:left="425" w:hanging="425"/>
        <w:rPr>
          <w:rFonts w:eastAsia="Calibri"/>
        </w:rPr>
      </w:pPr>
      <w:r w:rsidRPr="005D75EC">
        <w:rPr>
          <w:rFonts w:eastAsia="Calibri"/>
          <w:color w:val="000000"/>
        </w:rPr>
        <w:t>Pasūtītāja pieprasījumā minētais izpildes</w:t>
      </w:r>
      <w:r w:rsidRPr="00BF5914">
        <w:rPr>
          <w:rFonts w:eastAsia="Calibri"/>
          <w:color w:val="000000"/>
        </w:rPr>
        <w:t xml:space="preserve"> termiņš var tikt pagarināts ar Pasūtītāja pilnvarotās personas saskaņojumu, ja Pasūtītāja pieprasījumā paredzēto saistību izpilde tiek aizkavēta Pasūtītāja rīcības dēļ, par laika periodu, par kādu tiek aizkavēta Pasūtītāja pieprasījumā paredzēto saistību izpilde. </w:t>
      </w:r>
    </w:p>
    <w:p w14:paraId="7C0A895A" w14:textId="77777777" w:rsidR="001C18E2" w:rsidRPr="001C18E2" w:rsidRDefault="001C18E2" w:rsidP="001C18E2">
      <w:pPr>
        <w:ind w:left="425"/>
        <w:rPr>
          <w:rFonts w:eastAsia="Calibri"/>
        </w:rPr>
      </w:pPr>
    </w:p>
    <w:p w14:paraId="7973780D" w14:textId="77777777" w:rsidR="00506803" w:rsidRPr="0050602B" w:rsidRDefault="00506803" w:rsidP="006D24FE">
      <w:pPr>
        <w:numPr>
          <w:ilvl w:val="0"/>
          <w:numId w:val="11"/>
        </w:numPr>
        <w:tabs>
          <w:tab w:val="left" w:pos="567"/>
        </w:tabs>
        <w:spacing w:line="276" w:lineRule="auto"/>
        <w:ind w:left="0" w:firstLine="0"/>
        <w:jc w:val="center"/>
        <w:outlineLvl w:val="0"/>
        <w:rPr>
          <w:b/>
          <w:color w:val="000000"/>
        </w:rPr>
      </w:pPr>
      <w:r w:rsidRPr="0050602B">
        <w:rPr>
          <w:b/>
        </w:rPr>
        <w:t>Pušu tiesības un pienākumi</w:t>
      </w:r>
    </w:p>
    <w:p w14:paraId="5DD1774B" w14:textId="77777777" w:rsidR="00506803" w:rsidRPr="00F14D2F" w:rsidRDefault="00506803" w:rsidP="006D24FE">
      <w:pPr>
        <w:numPr>
          <w:ilvl w:val="1"/>
          <w:numId w:val="11"/>
        </w:numPr>
        <w:ind w:left="0" w:firstLine="567"/>
        <w:contextualSpacing/>
        <w:rPr>
          <w:b/>
          <w:bCs/>
          <w:u w:val="single"/>
        </w:rPr>
      </w:pPr>
      <w:r w:rsidRPr="00F14D2F">
        <w:rPr>
          <w:bCs/>
          <w:u w:val="single"/>
        </w:rPr>
        <w:t>Izpildītāja pienākumi:</w:t>
      </w:r>
    </w:p>
    <w:p w14:paraId="47DA59BA" w14:textId="77777777" w:rsidR="00506803" w:rsidRPr="00A64EEB" w:rsidRDefault="00506803" w:rsidP="00447F46">
      <w:pPr>
        <w:numPr>
          <w:ilvl w:val="2"/>
          <w:numId w:val="11"/>
        </w:numPr>
        <w:ind w:left="0" w:firstLine="567"/>
        <w:rPr>
          <w:color w:val="000000"/>
        </w:rPr>
      </w:pPr>
      <w:r w:rsidRPr="00A64EEB">
        <w:rPr>
          <w:color w:val="000000"/>
        </w:rPr>
        <w:t>izpildīt visu attiecīgajā Pasūtītāja pieprasījumā norādīto apjomu ar saviem darba rīkiem, resursiem, ierīcēm un darbaspēku, ievērojot Tehniskajā specifikācijā noteiktās prasības akum</w:t>
      </w:r>
      <w:r>
        <w:rPr>
          <w:color w:val="000000"/>
        </w:rPr>
        <w:t xml:space="preserve">ulatoru baterijām, </w:t>
      </w:r>
      <w:r w:rsidRPr="00A64EEB">
        <w:rPr>
          <w:color w:val="000000"/>
        </w:rPr>
        <w:t>vienlaikus iesniedzot Pasūtītājam Tehniskajā specifikācijā noteikto akumulatoru bateriju garantiju apliecinošu dokumentu</w:t>
      </w:r>
      <w:r w:rsidRPr="00A64EEB">
        <w:t xml:space="preserve">; </w:t>
      </w:r>
    </w:p>
    <w:p w14:paraId="1EB11A7A" w14:textId="77777777" w:rsidR="00506803" w:rsidRPr="00A64EEB" w:rsidRDefault="00506803" w:rsidP="00447F46">
      <w:pPr>
        <w:numPr>
          <w:ilvl w:val="2"/>
          <w:numId w:val="11"/>
        </w:numPr>
        <w:ind w:left="0" w:firstLine="567"/>
        <w:rPr>
          <w:color w:val="000000"/>
        </w:rPr>
      </w:pPr>
      <w:r w:rsidRPr="00A64EEB">
        <w:rPr>
          <w:color w:val="000000"/>
        </w:rPr>
        <w:t xml:space="preserve">pirms </w:t>
      </w:r>
      <w:r>
        <w:rPr>
          <w:color w:val="000000"/>
        </w:rPr>
        <w:t xml:space="preserve">UPS bateriju piegādes un nomaiņas </w:t>
      </w:r>
      <w:r w:rsidRPr="00A64EEB">
        <w:rPr>
          <w:color w:val="000000"/>
        </w:rPr>
        <w:t>uzsākšanas, saskaņot ar Pasūtītāju darba organizācijas jautājumus un veicamo darbu veikšanas laikus. Pasūtītāja sniegtais saskaņojums par darba organizācijas jautājumiem, neatbrīvo Izpildītāju no atbildības par piemērotu darba metožu izvēli;</w:t>
      </w:r>
    </w:p>
    <w:p w14:paraId="0B516F00" w14:textId="328FFDA9" w:rsidR="00506803" w:rsidRPr="00CD3321" w:rsidRDefault="00506803" w:rsidP="00447F46">
      <w:pPr>
        <w:numPr>
          <w:ilvl w:val="2"/>
          <w:numId w:val="11"/>
        </w:numPr>
        <w:ind w:left="0" w:firstLine="567"/>
        <w:rPr>
          <w:color w:val="000000"/>
        </w:rPr>
      </w:pPr>
      <w:r w:rsidRPr="00A64EEB">
        <w:t xml:space="preserve">nodrošināt, ka Līguma </w:t>
      </w:r>
      <w:r w:rsidRPr="00CD3321">
        <w:t>izpildē piedalās kvalificēts un pieredzējis person</w:t>
      </w:r>
      <w:r w:rsidR="009F68CA">
        <w:t xml:space="preserve">āls, </w:t>
      </w:r>
      <w:r w:rsidRPr="00CD3321">
        <w:t>kas ir atbilstoši kvalificēti, pieredzējuši un apmācīti veikt Tehniskajā specifikācijā uzrādīto ražotāju UPS iekārtu akumulatoru bateriju nomaiņu vai speciālisti, kas nomainīti Līgumā norādītajā kārtībā;</w:t>
      </w:r>
    </w:p>
    <w:p w14:paraId="2AC6A291" w14:textId="77777777" w:rsidR="009F68CA" w:rsidRDefault="00506803" w:rsidP="00447F46">
      <w:pPr>
        <w:numPr>
          <w:ilvl w:val="2"/>
          <w:numId w:val="11"/>
        </w:numPr>
        <w:ind w:left="0" w:firstLine="567"/>
      </w:pPr>
      <w:r w:rsidRPr="00CD3321">
        <w:lastRenderedPageBreak/>
        <w:t xml:space="preserve">nodrošināt, ka vismaz vienam Izpildītāja speciālistam, kas piedalās Līguma izpildē, visā Līguma darbības laikā ir vismaz </w:t>
      </w:r>
      <w:proofErr w:type="spellStart"/>
      <w:r w:rsidRPr="00CD3321">
        <w:t>Bz</w:t>
      </w:r>
      <w:proofErr w:type="spellEnd"/>
      <w:r w:rsidRPr="00CD3321">
        <w:t xml:space="preserve"> elektrodrošības grupa, atbilstoši Ministru kabineta </w:t>
      </w:r>
      <w:r w:rsidRPr="00CD3321">
        <w:rPr>
          <w:shd w:val="clear" w:color="auto" w:fill="FFFFFF"/>
        </w:rPr>
        <w:t>2013.gada 8.oktobra</w:t>
      </w:r>
      <w:r w:rsidRPr="00CD3321">
        <w:t xml:space="preserve"> noteikumiem Nr.1041 </w:t>
      </w:r>
      <w:r w:rsidRPr="00CD3321">
        <w:rPr>
          <w:bCs/>
        </w:rPr>
        <w:t>“</w:t>
      </w:r>
      <w:r w:rsidRPr="00CD3321">
        <w:rPr>
          <w:bCs/>
          <w:shd w:val="clear" w:color="auto" w:fill="FFFFFF"/>
        </w:rPr>
        <w:t xml:space="preserve">Noteikumi par obligāti piemērojamo </w:t>
      </w:r>
      <w:proofErr w:type="spellStart"/>
      <w:r w:rsidRPr="00CD3321">
        <w:rPr>
          <w:bCs/>
          <w:shd w:val="clear" w:color="auto" w:fill="FFFFFF"/>
        </w:rPr>
        <w:t>energostandartu</w:t>
      </w:r>
      <w:proofErr w:type="spellEnd"/>
      <w:r w:rsidRPr="00CD3321">
        <w:rPr>
          <w:bCs/>
          <w:shd w:val="clear" w:color="auto" w:fill="FFFFFF"/>
        </w:rPr>
        <w:t>, kas nosaka elektroapgādes objektu ekspluatācijas organizatoriskās un tehniskās drošības prasības</w:t>
      </w:r>
      <w:r w:rsidRPr="00CD3321">
        <w:t>”;</w:t>
      </w:r>
    </w:p>
    <w:p w14:paraId="226DFC4C" w14:textId="215769DF" w:rsidR="00506803" w:rsidRPr="009F68CA" w:rsidRDefault="00506803" w:rsidP="00447F46">
      <w:pPr>
        <w:numPr>
          <w:ilvl w:val="2"/>
          <w:numId w:val="11"/>
        </w:numPr>
        <w:ind w:left="0" w:firstLine="567"/>
      </w:pPr>
      <w:r w:rsidRPr="00CD3321">
        <w:t xml:space="preserve">veicot Līguma izpildi, pēc Pasūtītāja </w:t>
      </w:r>
      <w:r w:rsidRPr="009F68CA">
        <w:t>pārstāvja pieprasījuma Izpildītāja speciālistam uzrādīt kvalifikāciju apliecinošā dokumenta</w:t>
      </w:r>
      <w:r w:rsidR="003A486A" w:rsidRPr="009F68CA">
        <w:t xml:space="preserve"> kopiju, </w:t>
      </w:r>
      <w:r w:rsidRPr="009F68CA">
        <w:t xml:space="preserve"> kas apliecina, ka šī persona ir apmācīta veikt  </w:t>
      </w:r>
      <w:r w:rsidR="009F68CA" w:rsidRPr="009F68CA">
        <w:t>Tehniskajā specifikācijā uzrādīto ražotāju UPS iekārtu akumulatoru bateriju nomaiņu</w:t>
      </w:r>
      <w:r w:rsidRPr="009F68CA">
        <w:t>;</w:t>
      </w:r>
    </w:p>
    <w:p w14:paraId="7074C3D3" w14:textId="77777777" w:rsidR="00506803" w:rsidRPr="00A64EEB" w:rsidRDefault="00506803" w:rsidP="00447F46">
      <w:pPr>
        <w:numPr>
          <w:ilvl w:val="2"/>
          <w:numId w:val="11"/>
        </w:numPr>
        <w:ind w:left="0" w:firstLine="567"/>
        <w:rPr>
          <w:color w:val="000000"/>
        </w:rPr>
      </w:pPr>
      <w:r w:rsidRPr="009F68CA">
        <w:t xml:space="preserve">nodrošināt, ka </w:t>
      </w:r>
      <w:r w:rsidRPr="009F68CA">
        <w:rPr>
          <w:bCs/>
        </w:rPr>
        <w:t xml:space="preserve">Izpildītāja rīcībā visā Līguma darbības laikā </w:t>
      </w:r>
      <w:r w:rsidRPr="009F68CA">
        <w:t>ir tehniskais</w:t>
      </w:r>
      <w:r w:rsidRPr="00CD3321">
        <w:t xml:space="preserve"> aprīkojums (verificēti mēraparāti, ne mazāk kā 2 gab. </w:t>
      </w:r>
      <w:proofErr w:type="spellStart"/>
      <w:r w:rsidRPr="00CD3321">
        <w:t>multimetri</w:t>
      </w:r>
      <w:proofErr w:type="spellEnd"/>
      <w:r w:rsidRPr="00A64EEB">
        <w:t xml:space="preserve"> un 2. </w:t>
      </w:r>
      <w:proofErr w:type="spellStart"/>
      <w:r w:rsidRPr="00A64EEB">
        <w:t>gab</w:t>
      </w:r>
      <w:proofErr w:type="spellEnd"/>
      <w:r w:rsidRPr="00A64EEB">
        <w:t xml:space="preserve"> temperatūras mērierīces, licencēta programmatūra u.c.), lai veiktu visu Tehniskajā specifikācijā minēto darbu izpildi;</w:t>
      </w:r>
    </w:p>
    <w:p w14:paraId="176C9972" w14:textId="77777777" w:rsidR="00506803" w:rsidRPr="00A64EEB" w:rsidRDefault="00506803" w:rsidP="00447F46">
      <w:pPr>
        <w:numPr>
          <w:ilvl w:val="2"/>
          <w:numId w:val="11"/>
        </w:numPr>
        <w:ind w:left="0" w:firstLine="567"/>
        <w:rPr>
          <w:color w:val="000000"/>
        </w:rPr>
      </w:pPr>
      <w:r w:rsidRPr="00A64EEB">
        <w:t>atbildēt par precīzu darbu tehnoloģijas izvēli, saderīgu materiālu, darbarīku un mehānismu pielietošanu un jebkuru neprecizitāti izlabot uz sava rēķina;</w:t>
      </w:r>
    </w:p>
    <w:p w14:paraId="3C476383" w14:textId="77777777" w:rsidR="00506803" w:rsidRPr="00A64EEB" w:rsidRDefault="00506803" w:rsidP="00447F46">
      <w:pPr>
        <w:numPr>
          <w:ilvl w:val="2"/>
          <w:numId w:val="11"/>
        </w:numPr>
        <w:ind w:left="0" w:firstLine="567"/>
        <w:rPr>
          <w:color w:val="000000"/>
        </w:rPr>
      </w:pPr>
      <w:r w:rsidRPr="00A64EEB">
        <w:rPr>
          <w:bCs/>
        </w:rPr>
        <w:t xml:space="preserve">veicot </w:t>
      </w:r>
      <w:r w:rsidRPr="00A64EEB">
        <w:t>jauno akumulatoru bateriju piegādi, nodrošināt nolietoto UPS akumulatoru bateriju transportēšanu uz atkritumu savākšanas vietu un to utilizāciju;</w:t>
      </w:r>
    </w:p>
    <w:p w14:paraId="19C15BCE" w14:textId="77777777" w:rsidR="00506803" w:rsidRPr="00A64EEB" w:rsidRDefault="00506803" w:rsidP="00447F46">
      <w:pPr>
        <w:numPr>
          <w:ilvl w:val="2"/>
          <w:numId w:val="11"/>
        </w:numPr>
        <w:ind w:left="0" w:firstLine="567"/>
        <w:rPr>
          <w:color w:val="000000"/>
        </w:rPr>
      </w:pPr>
      <w:r w:rsidRPr="00A64EEB">
        <w:rPr>
          <w:bCs/>
        </w:rPr>
        <w:t xml:space="preserve">veicot </w:t>
      </w:r>
      <w:r w:rsidRPr="00A64EEB">
        <w:t>akumulatoru bateriju nomaiņu, veikt attiecīgās iekārtas ieregulēšanu un testēšanu;</w:t>
      </w:r>
    </w:p>
    <w:p w14:paraId="29EB9EB1" w14:textId="2CAAFDFA" w:rsidR="00506803" w:rsidRPr="00A64EEB" w:rsidRDefault="00506803" w:rsidP="00447F46">
      <w:pPr>
        <w:numPr>
          <w:ilvl w:val="2"/>
          <w:numId w:val="11"/>
        </w:numPr>
        <w:ind w:left="0" w:firstLine="567"/>
        <w:rPr>
          <w:color w:val="000000"/>
        </w:rPr>
      </w:pPr>
      <w:r w:rsidRPr="00A64EEB">
        <w:rPr>
          <w:bCs/>
        </w:rPr>
        <w:t xml:space="preserve">par saviem līdzekļiem novērst īpašuma zudumu, bojājumu vai iznīcināšanu </w:t>
      </w:r>
      <w:r w:rsidR="006942B5">
        <w:rPr>
          <w:bCs/>
        </w:rPr>
        <w:t>o</w:t>
      </w:r>
      <w:r w:rsidRPr="00A64EEB">
        <w:rPr>
          <w:bCs/>
        </w:rPr>
        <w:t>bjektā, ja zaudējums radies Izpildītāja, tā darbinieka vai apakšuzņēmēju darbības vai bezdarbības rezultātā;</w:t>
      </w:r>
    </w:p>
    <w:p w14:paraId="4F33B043" w14:textId="77777777" w:rsidR="00506803" w:rsidRPr="00A64EEB" w:rsidRDefault="00506803" w:rsidP="00447F46">
      <w:pPr>
        <w:numPr>
          <w:ilvl w:val="2"/>
          <w:numId w:val="11"/>
        </w:numPr>
        <w:ind w:left="0" w:firstLine="567"/>
        <w:rPr>
          <w:color w:val="000000"/>
        </w:rPr>
      </w:pPr>
      <w:r w:rsidRPr="00A64EEB">
        <w:t>par akumulatoru bateriju utilizāciju sastādīt bīstamo atkritu</w:t>
      </w:r>
      <w:r>
        <w:t>mu savākšanas un uzskaites aktu;</w:t>
      </w:r>
    </w:p>
    <w:p w14:paraId="0CFDCA84" w14:textId="03575C9A" w:rsidR="00506803" w:rsidRPr="00A64EEB" w:rsidRDefault="00506803" w:rsidP="00447F46">
      <w:pPr>
        <w:numPr>
          <w:ilvl w:val="2"/>
          <w:numId w:val="11"/>
        </w:numPr>
        <w:ind w:left="0" w:firstLine="567"/>
        <w:rPr>
          <w:color w:val="000000"/>
        </w:rPr>
      </w:pPr>
      <w:r w:rsidRPr="00A64EEB">
        <w:t xml:space="preserve">nekavējoties ziņot Pasūtītājam par tādiem apstākļiem, kas var ietekmēt un/vai aizkavēt </w:t>
      </w:r>
      <w:r>
        <w:t>Līguma</w:t>
      </w:r>
      <w:r w:rsidRPr="00A64EEB">
        <w:t xml:space="preserve"> izpildes termiņus, pasliktināt kvalitāti, vai kā citādi negatīvi ietekmēt </w:t>
      </w:r>
      <w:r>
        <w:t xml:space="preserve">Līguma izpildi </w:t>
      </w:r>
      <w:r w:rsidR="006942B5">
        <w:t>un o</w:t>
      </w:r>
      <w:r w:rsidRPr="00A64EEB">
        <w:t>bjektu;</w:t>
      </w:r>
    </w:p>
    <w:p w14:paraId="7F4EEB10" w14:textId="77777777" w:rsidR="00506803" w:rsidRPr="00A64EEB" w:rsidRDefault="00506803" w:rsidP="00447F46">
      <w:pPr>
        <w:numPr>
          <w:ilvl w:val="2"/>
          <w:numId w:val="11"/>
        </w:numPr>
        <w:ind w:left="0" w:firstLine="567"/>
        <w:rPr>
          <w:color w:val="000000"/>
        </w:rPr>
      </w:pPr>
      <w:r>
        <w:t>Līguma izpildes</w:t>
      </w:r>
      <w:r w:rsidRPr="00A64EEB">
        <w:t xml:space="preserve"> laikā nodrošināt Pasūtītāja pārstāvjiem iespēju pārbaudīt jebkuru </w:t>
      </w:r>
      <w:r>
        <w:t>Līguma</w:t>
      </w:r>
      <w:r w:rsidRPr="00A64EEB">
        <w:t xml:space="preserve"> izpildes gaitu;</w:t>
      </w:r>
    </w:p>
    <w:p w14:paraId="119CBF19" w14:textId="77777777" w:rsidR="00506803" w:rsidRPr="006942B5" w:rsidRDefault="00506803" w:rsidP="00447F46">
      <w:pPr>
        <w:numPr>
          <w:ilvl w:val="2"/>
          <w:numId w:val="11"/>
        </w:numPr>
        <w:ind w:left="0" w:firstLine="567"/>
        <w:rPr>
          <w:color w:val="000000"/>
        </w:rPr>
      </w:pPr>
      <w:r w:rsidRPr="006942B5">
        <w:rPr>
          <w:color w:val="000000"/>
        </w:rPr>
        <w:t xml:space="preserve">Līguma izpildē ievērot Latvijas Republikā spēkā esošos normatīvos aktus. </w:t>
      </w:r>
      <w:r w:rsidRPr="006942B5">
        <w:t>Visiem Izpildītāja izmantotajiem materiāliem ir jāatbilst Latvijas Republikā spēkā esošiem standartiem un/ vai Eiropas Savienības standartiem</w:t>
      </w:r>
      <w:r w:rsidRPr="006942B5">
        <w:rPr>
          <w:color w:val="000000"/>
        </w:rPr>
        <w:t>;</w:t>
      </w:r>
    </w:p>
    <w:p w14:paraId="455BE657" w14:textId="0743BDC4" w:rsidR="00506803" w:rsidRPr="00A64EEB" w:rsidRDefault="00506803" w:rsidP="00447F46">
      <w:pPr>
        <w:numPr>
          <w:ilvl w:val="2"/>
          <w:numId w:val="11"/>
        </w:numPr>
        <w:ind w:left="0" w:firstLine="567"/>
        <w:rPr>
          <w:color w:val="000000"/>
        </w:rPr>
      </w:pPr>
      <w:r w:rsidRPr="006942B5">
        <w:rPr>
          <w:color w:val="000000"/>
        </w:rPr>
        <w:t>Atbildēt par darba drošības</w:t>
      </w:r>
      <w:r w:rsidRPr="00A64EEB">
        <w:rPr>
          <w:color w:val="000000"/>
        </w:rPr>
        <w:t xml:space="preserve">, darba aizsardzības un ugunsdrošības pasākumu veikšanu, kā arī par </w:t>
      </w:r>
      <w:r w:rsidR="006942B5">
        <w:t>o</w:t>
      </w:r>
      <w:r w:rsidRPr="00A64EEB">
        <w:t>bjekta lietotāja iekšējās kārtības noteikumu un apsardzes noteikumu ievērošanu visā līguma darbības laikā</w:t>
      </w:r>
      <w:r w:rsidRPr="00A64EEB">
        <w:rPr>
          <w:color w:val="000000"/>
        </w:rPr>
        <w:t xml:space="preserve">. </w:t>
      </w:r>
      <w:r w:rsidRPr="00A64EEB">
        <w:rPr>
          <w:bCs/>
          <w:color w:val="000000"/>
          <w:lang w:eastAsia="lv-LV"/>
        </w:rPr>
        <w:t>Izpildītājs</w:t>
      </w:r>
      <w:r w:rsidRPr="00A64EEB">
        <w:rPr>
          <w:color w:val="000000"/>
        </w:rPr>
        <w:t xml:space="preserve"> ir atbildīgs par jebkādām sekām, kuras var rasties šajā Līguma punktā minēto pienākumu nepienācīgas vai nekvalitatīvas izpildes rezultātā;</w:t>
      </w:r>
    </w:p>
    <w:p w14:paraId="71A083A6" w14:textId="27F342CE" w:rsidR="00506803" w:rsidRPr="00A64EEB" w:rsidRDefault="006942B5" w:rsidP="00447F46">
      <w:pPr>
        <w:numPr>
          <w:ilvl w:val="2"/>
          <w:numId w:val="11"/>
        </w:numPr>
        <w:ind w:left="0" w:firstLine="567"/>
        <w:contextualSpacing/>
        <w:rPr>
          <w:b/>
          <w:bCs/>
        </w:rPr>
      </w:pPr>
      <w:r>
        <w:rPr>
          <w:color w:val="000000"/>
        </w:rPr>
        <w:t>nodrošināt kārtību un tīrību objektā, pastāvīgi izvākt no o</w:t>
      </w:r>
      <w:r w:rsidR="00506803" w:rsidRPr="00A64EEB">
        <w:rPr>
          <w:color w:val="000000"/>
        </w:rPr>
        <w:t xml:space="preserve">bjekta </w:t>
      </w:r>
      <w:r w:rsidR="00506803">
        <w:t>Līguma izpildes laikā</w:t>
      </w:r>
      <w:r w:rsidR="00506803" w:rsidRPr="00A64EEB">
        <w:rPr>
          <w:color w:val="000000"/>
        </w:rPr>
        <w:t xml:space="preserve"> radušos atkritumus. Izpildītājs ir atbildīgs par </w:t>
      </w:r>
      <w:r w:rsidR="00506803">
        <w:rPr>
          <w:color w:val="000000"/>
        </w:rPr>
        <w:t>radušo</w:t>
      </w:r>
      <w:r w:rsidR="00506803" w:rsidRPr="00A64EEB">
        <w:rPr>
          <w:color w:val="000000"/>
        </w:rPr>
        <w:t xml:space="preserve"> atkritumu nogādāšanu uz attiecīgo atkritumu poligonu/izgāztuvi.</w:t>
      </w:r>
    </w:p>
    <w:p w14:paraId="35E774A9" w14:textId="77777777" w:rsidR="00506803" w:rsidRPr="000635A7" w:rsidRDefault="00506803" w:rsidP="00447F46">
      <w:pPr>
        <w:numPr>
          <w:ilvl w:val="1"/>
          <w:numId w:val="11"/>
        </w:numPr>
        <w:ind w:left="0" w:firstLine="567"/>
        <w:contextualSpacing/>
        <w:rPr>
          <w:b/>
          <w:bCs/>
          <w:u w:val="single"/>
        </w:rPr>
      </w:pPr>
      <w:r w:rsidRPr="000635A7">
        <w:rPr>
          <w:color w:val="000000"/>
          <w:u w:val="single"/>
        </w:rPr>
        <w:t>Izpildītāja tiesības:</w:t>
      </w:r>
    </w:p>
    <w:p w14:paraId="0B734CE4" w14:textId="29C3F786" w:rsidR="00506803" w:rsidRPr="00A64EEB" w:rsidRDefault="00506803" w:rsidP="00447F46">
      <w:pPr>
        <w:numPr>
          <w:ilvl w:val="2"/>
          <w:numId w:val="11"/>
        </w:numPr>
        <w:ind w:left="0" w:firstLine="567"/>
        <w:rPr>
          <w:color w:val="000000"/>
        </w:rPr>
      </w:pPr>
      <w:r w:rsidRPr="00A64EEB">
        <w:rPr>
          <w:color w:val="000000"/>
        </w:rPr>
        <w:t xml:space="preserve">saņemt </w:t>
      </w:r>
      <w:r>
        <w:rPr>
          <w:color w:val="000000"/>
        </w:rPr>
        <w:t xml:space="preserve">Līguma izpildei </w:t>
      </w:r>
      <w:r w:rsidRPr="00A64EEB">
        <w:rPr>
          <w:color w:val="000000"/>
        </w:rPr>
        <w:t xml:space="preserve">nepieciešamo informāciju, tajā skaitā </w:t>
      </w:r>
      <w:r w:rsidR="006942B5">
        <w:t>o</w:t>
      </w:r>
      <w:r w:rsidRPr="00A64EEB">
        <w:t>bjekta lietotāja iekšējās kārtības noteikumus un apsardzes noteikumus</w:t>
      </w:r>
      <w:r w:rsidRPr="00A64EEB">
        <w:rPr>
          <w:color w:val="000000"/>
        </w:rPr>
        <w:t xml:space="preserve"> un dokumentāciju no Pasūtītāja; </w:t>
      </w:r>
    </w:p>
    <w:p w14:paraId="615983F8" w14:textId="77777777" w:rsidR="00506803" w:rsidRPr="00A64EEB" w:rsidRDefault="00506803" w:rsidP="00447F46">
      <w:pPr>
        <w:numPr>
          <w:ilvl w:val="2"/>
          <w:numId w:val="11"/>
        </w:numPr>
        <w:ind w:left="0" w:firstLine="567"/>
        <w:rPr>
          <w:color w:val="000000"/>
        </w:rPr>
      </w:pPr>
      <w:r w:rsidRPr="00A64EEB">
        <w:rPr>
          <w:bCs/>
          <w:color w:val="000000"/>
          <w:lang w:eastAsia="lv-LV"/>
        </w:rPr>
        <w:t>saņemt Līgumā noteikto samaksu par pienācīgu izpildi atbilstoši Līguma noteikumiem;</w:t>
      </w:r>
    </w:p>
    <w:p w14:paraId="4228A353" w14:textId="77777777" w:rsidR="00506803" w:rsidRPr="00A64EEB" w:rsidRDefault="00506803" w:rsidP="00447F46">
      <w:pPr>
        <w:numPr>
          <w:ilvl w:val="2"/>
          <w:numId w:val="11"/>
        </w:numPr>
        <w:ind w:left="0" w:firstLine="567"/>
        <w:contextualSpacing/>
        <w:rPr>
          <w:b/>
          <w:bCs/>
        </w:rPr>
      </w:pPr>
      <w:r w:rsidRPr="00A64EEB">
        <w:rPr>
          <w:bCs/>
          <w:color w:val="000000"/>
          <w:lang w:eastAsia="lv-LV"/>
        </w:rPr>
        <w:t>saņemt Līgumā noteikto līgumsodu par Pasūtītāja nepienācīgu līgumsaistību izpildi.</w:t>
      </w:r>
    </w:p>
    <w:p w14:paraId="2C0E8603" w14:textId="77777777" w:rsidR="00506803" w:rsidRPr="000635A7" w:rsidRDefault="00506803" w:rsidP="00447F46">
      <w:pPr>
        <w:numPr>
          <w:ilvl w:val="1"/>
          <w:numId w:val="11"/>
        </w:numPr>
        <w:ind w:left="0" w:firstLine="567"/>
        <w:contextualSpacing/>
        <w:rPr>
          <w:b/>
          <w:bCs/>
          <w:u w:val="single"/>
        </w:rPr>
      </w:pPr>
      <w:r w:rsidRPr="000635A7">
        <w:rPr>
          <w:color w:val="000000"/>
          <w:u w:val="single"/>
        </w:rPr>
        <w:t>Pasūtītāja pienākumi:</w:t>
      </w:r>
    </w:p>
    <w:p w14:paraId="4437F948" w14:textId="77777777" w:rsidR="00506803" w:rsidRPr="00A64EEB" w:rsidRDefault="00506803" w:rsidP="00447F46">
      <w:pPr>
        <w:numPr>
          <w:ilvl w:val="2"/>
          <w:numId w:val="11"/>
        </w:numPr>
        <w:ind w:left="0" w:firstLine="567"/>
        <w:rPr>
          <w:color w:val="000000"/>
        </w:rPr>
      </w:pPr>
      <w:r w:rsidRPr="00A64EEB">
        <w:rPr>
          <w:color w:val="000000"/>
        </w:rPr>
        <w:t xml:space="preserve">veikt samaksu par Izpildītāja kvalitatīvi un atbilstoši Līgumam un Pasūtītāja pieprasījumam </w:t>
      </w:r>
      <w:r>
        <w:rPr>
          <w:color w:val="000000"/>
        </w:rPr>
        <w:t>veikto piegādi un nomaiņu</w:t>
      </w:r>
      <w:r w:rsidRPr="00A64EEB">
        <w:rPr>
          <w:color w:val="000000"/>
        </w:rPr>
        <w:t>, saskaņā ar Līgumu;</w:t>
      </w:r>
    </w:p>
    <w:p w14:paraId="326310FB" w14:textId="17788976" w:rsidR="00506803" w:rsidRPr="00A64EEB" w:rsidRDefault="00506803" w:rsidP="00447F46">
      <w:pPr>
        <w:numPr>
          <w:ilvl w:val="2"/>
          <w:numId w:val="11"/>
        </w:numPr>
        <w:ind w:left="0" w:firstLine="567"/>
        <w:rPr>
          <w:color w:val="000000"/>
        </w:rPr>
      </w:pPr>
      <w:r w:rsidRPr="00A64EEB">
        <w:rPr>
          <w:color w:val="000000"/>
        </w:rPr>
        <w:t>no</w:t>
      </w:r>
      <w:r w:rsidR="006942B5">
        <w:rPr>
          <w:color w:val="000000"/>
        </w:rPr>
        <w:t>drošināt Izpildītājam piekļuvi o</w:t>
      </w:r>
      <w:r w:rsidRPr="00A64EEB">
        <w:rPr>
          <w:color w:val="000000"/>
        </w:rPr>
        <w:t xml:space="preserve">bjektam </w:t>
      </w:r>
      <w:r>
        <w:rPr>
          <w:color w:val="000000"/>
        </w:rPr>
        <w:t>Līguma izpildei</w:t>
      </w:r>
      <w:r w:rsidRPr="00A64EEB">
        <w:rPr>
          <w:color w:val="000000"/>
        </w:rPr>
        <w:t>;</w:t>
      </w:r>
    </w:p>
    <w:p w14:paraId="1D8F2E26" w14:textId="1B161A05" w:rsidR="00506803" w:rsidRPr="00A64EEB" w:rsidRDefault="006942B5" w:rsidP="00447F46">
      <w:pPr>
        <w:numPr>
          <w:ilvl w:val="2"/>
          <w:numId w:val="11"/>
        </w:numPr>
        <w:ind w:left="0" w:firstLine="567"/>
        <w:contextualSpacing/>
        <w:rPr>
          <w:b/>
          <w:bCs/>
        </w:rPr>
      </w:pPr>
      <w:r>
        <w:rPr>
          <w:color w:val="000000"/>
        </w:rPr>
        <w:t>norīkot o</w:t>
      </w:r>
      <w:r w:rsidR="00506803" w:rsidRPr="00A64EEB">
        <w:rPr>
          <w:color w:val="000000"/>
        </w:rPr>
        <w:t xml:space="preserve">bjektā savu pilnvaroto pārstāvi, kurš pārbauda </w:t>
      </w:r>
      <w:r w:rsidR="00506803">
        <w:rPr>
          <w:color w:val="000000"/>
        </w:rPr>
        <w:t xml:space="preserve">Līguma izpildi </w:t>
      </w:r>
      <w:r w:rsidR="00506803" w:rsidRPr="00A64EEB">
        <w:rPr>
          <w:color w:val="000000"/>
        </w:rPr>
        <w:t xml:space="preserve">un veic uzraudzību, neiejaucoties Izpildītāja operatīvi saimnieciskajā darbībā. Pilnvarotais pārstāvis ir tiesīgs normatīvo aktu un/vai Līguma neievērošanas gadījumā apturēt </w:t>
      </w:r>
      <w:r w:rsidR="00506803">
        <w:rPr>
          <w:color w:val="000000"/>
        </w:rPr>
        <w:t>Līguma izpildi</w:t>
      </w:r>
      <w:r w:rsidR="00506803" w:rsidRPr="00A64EEB">
        <w:rPr>
          <w:color w:val="000000"/>
        </w:rPr>
        <w:t xml:space="preserve"> līdz trūkumu/pārkāpumu novēršanai.</w:t>
      </w:r>
    </w:p>
    <w:p w14:paraId="18EA2DCA" w14:textId="77777777" w:rsidR="00506803" w:rsidRPr="000635A7" w:rsidRDefault="00506803" w:rsidP="00447F46">
      <w:pPr>
        <w:numPr>
          <w:ilvl w:val="1"/>
          <w:numId w:val="11"/>
        </w:numPr>
        <w:ind w:left="0" w:firstLine="567"/>
        <w:contextualSpacing/>
        <w:rPr>
          <w:b/>
          <w:bCs/>
          <w:u w:val="single"/>
        </w:rPr>
      </w:pPr>
      <w:r w:rsidRPr="000635A7">
        <w:rPr>
          <w:color w:val="000000"/>
          <w:u w:val="single"/>
        </w:rPr>
        <w:t>Pasūtītāja tiesības:</w:t>
      </w:r>
    </w:p>
    <w:p w14:paraId="6AEB6AE2" w14:textId="6C95DD84" w:rsidR="00506803" w:rsidRPr="00A64EEB" w:rsidRDefault="00506803" w:rsidP="00447F46">
      <w:pPr>
        <w:numPr>
          <w:ilvl w:val="2"/>
          <w:numId w:val="11"/>
        </w:numPr>
        <w:ind w:left="0" w:firstLine="567"/>
        <w:rPr>
          <w:color w:val="000000"/>
        </w:rPr>
      </w:pPr>
      <w:r w:rsidRPr="00A64EEB">
        <w:rPr>
          <w:color w:val="000000"/>
        </w:rPr>
        <w:t>Pēc nepiec</w:t>
      </w:r>
      <w:r>
        <w:rPr>
          <w:color w:val="000000"/>
        </w:rPr>
        <w:t>iešamības nosūtīt Izpildītājam</w:t>
      </w:r>
      <w:r w:rsidRPr="00A64EEB">
        <w:rPr>
          <w:color w:val="000000"/>
        </w:rPr>
        <w:t xml:space="preserve"> pieprasījumus. Pieprasījumā Pasūtītājs norāda vismaz sniegšanas termiņu, kas nevar būt garāks par</w:t>
      </w:r>
      <w:r w:rsidR="006942B5">
        <w:rPr>
          <w:color w:val="000000"/>
        </w:rPr>
        <w:t xml:space="preserve"> 30 (trīsdesmit) darba dienām, o</w:t>
      </w:r>
      <w:r w:rsidRPr="00A64EEB">
        <w:rPr>
          <w:color w:val="000000"/>
        </w:rPr>
        <w:t>bjektu un akumulatoru, kuram veicama UPS baterijas nomaiņa vai piegādājamās akumulatora baterijas veids;</w:t>
      </w:r>
    </w:p>
    <w:p w14:paraId="64704B66" w14:textId="1920A414" w:rsidR="00506803" w:rsidRPr="00A64EEB" w:rsidRDefault="00506803" w:rsidP="00447F46">
      <w:pPr>
        <w:numPr>
          <w:ilvl w:val="2"/>
          <w:numId w:val="11"/>
        </w:numPr>
        <w:ind w:left="0" w:firstLine="567"/>
        <w:rPr>
          <w:color w:val="000000"/>
        </w:rPr>
      </w:pPr>
      <w:r w:rsidRPr="00A64EEB">
        <w:rPr>
          <w:color w:val="000000"/>
        </w:rPr>
        <w:t xml:space="preserve">pārbaudīt jebkurā laikā </w:t>
      </w:r>
      <w:r>
        <w:rPr>
          <w:color w:val="000000"/>
        </w:rPr>
        <w:t>Līguma izpildi</w:t>
      </w:r>
      <w:r w:rsidR="006942B5">
        <w:rPr>
          <w:color w:val="000000"/>
        </w:rPr>
        <w:t xml:space="preserve"> o</w:t>
      </w:r>
      <w:r w:rsidRPr="00A64EEB">
        <w:rPr>
          <w:color w:val="000000"/>
        </w:rPr>
        <w:t xml:space="preserve">bjektā; </w:t>
      </w:r>
    </w:p>
    <w:p w14:paraId="43096617" w14:textId="77777777" w:rsidR="00506803" w:rsidRPr="00A64EEB" w:rsidRDefault="00506803" w:rsidP="00447F46">
      <w:pPr>
        <w:numPr>
          <w:ilvl w:val="2"/>
          <w:numId w:val="11"/>
        </w:numPr>
        <w:ind w:left="0" w:firstLine="567"/>
        <w:rPr>
          <w:color w:val="000000"/>
        </w:rPr>
      </w:pPr>
      <w:r w:rsidRPr="00A64EEB">
        <w:rPr>
          <w:color w:val="000000"/>
        </w:rPr>
        <w:lastRenderedPageBreak/>
        <w:t>dot Izpildī</w:t>
      </w:r>
      <w:r>
        <w:rPr>
          <w:color w:val="000000"/>
        </w:rPr>
        <w:t>tājam norādījumus attiecībā uz Līguma izpildes</w:t>
      </w:r>
      <w:r w:rsidRPr="00A64EEB">
        <w:rPr>
          <w:color w:val="000000"/>
        </w:rPr>
        <w:t xml:space="preserve"> kārtību. Pasūtītāja norādījumi Izpildītājam ir saistoši un obligāti pildāmi;</w:t>
      </w:r>
    </w:p>
    <w:p w14:paraId="5A9E589F" w14:textId="77777777" w:rsidR="00506803" w:rsidRPr="00A64EEB" w:rsidRDefault="00506803" w:rsidP="00447F46">
      <w:pPr>
        <w:numPr>
          <w:ilvl w:val="2"/>
          <w:numId w:val="11"/>
        </w:numPr>
        <w:ind w:left="0" w:firstLine="567"/>
        <w:contextualSpacing/>
        <w:rPr>
          <w:b/>
          <w:bCs/>
        </w:rPr>
      </w:pPr>
      <w:r w:rsidRPr="00A64EEB">
        <w:rPr>
          <w:bCs/>
          <w:color w:val="000000"/>
          <w:lang w:eastAsia="lv-LV"/>
        </w:rPr>
        <w:t>saņemt Līgumā noteikto līgumsodu par Izpildītāja nepienācīgu līgumsaistību izpildi.</w:t>
      </w:r>
    </w:p>
    <w:p w14:paraId="07BAA48E" w14:textId="77777777" w:rsidR="00506803" w:rsidRDefault="00506803" w:rsidP="00506803">
      <w:pPr>
        <w:rPr>
          <w:rFonts w:eastAsia="Calibri"/>
          <w:color w:val="000000"/>
        </w:rPr>
      </w:pPr>
    </w:p>
    <w:p w14:paraId="3B444485" w14:textId="77777777" w:rsidR="001C18E2" w:rsidRDefault="001C18E2" w:rsidP="00506803">
      <w:pPr>
        <w:rPr>
          <w:rFonts w:eastAsia="Calibri"/>
          <w:color w:val="000000"/>
        </w:rPr>
      </w:pPr>
    </w:p>
    <w:p w14:paraId="1E47986E" w14:textId="77777777" w:rsidR="00506803" w:rsidRPr="00DA717D" w:rsidRDefault="00506803" w:rsidP="00447F46">
      <w:pPr>
        <w:numPr>
          <w:ilvl w:val="0"/>
          <w:numId w:val="11"/>
        </w:numPr>
        <w:spacing w:after="120" w:line="276" w:lineRule="auto"/>
        <w:ind w:left="0" w:firstLine="567"/>
        <w:contextualSpacing/>
        <w:jc w:val="center"/>
        <w:rPr>
          <w:rFonts w:eastAsia="Calibri"/>
          <w:b/>
          <w:bCs/>
        </w:rPr>
      </w:pPr>
      <w:r w:rsidRPr="00DA717D">
        <w:rPr>
          <w:rFonts w:eastAsia="Calibri"/>
          <w:b/>
          <w:bCs/>
          <w:color w:val="000000"/>
        </w:rPr>
        <w:t>GARANTIJAS</w:t>
      </w:r>
    </w:p>
    <w:p w14:paraId="3BAF7A52" w14:textId="77777777" w:rsidR="00506803" w:rsidRPr="00DA717D" w:rsidRDefault="00506803" w:rsidP="00447F46">
      <w:pPr>
        <w:numPr>
          <w:ilvl w:val="1"/>
          <w:numId w:val="11"/>
        </w:numPr>
        <w:ind w:left="0" w:firstLine="567"/>
        <w:contextualSpacing/>
        <w:rPr>
          <w:rFonts w:eastAsia="Calibri"/>
          <w:bCs/>
        </w:rPr>
      </w:pPr>
      <w:r w:rsidRPr="00DA717D">
        <w:rPr>
          <w:rFonts w:eastAsia="Calibri"/>
          <w:bCs/>
          <w:color w:val="000000"/>
        </w:rPr>
        <w:t xml:space="preserve">Garantijas laiks </w:t>
      </w:r>
      <w:r>
        <w:rPr>
          <w:rFonts w:eastAsia="Calibri"/>
          <w:bCs/>
          <w:color w:val="000000"/>
        </w:rPr>
        <w:t>veiktajai UPS bateriju piegādei un nomaiņai</w:t>
      </w:r>
      <w:r w:rsidRPr="00DA717D">
        <w:rPr>
          <w:rFonts w:eastAsia="Calibri"/>
          <w:bCs/>
          <w:color w:val="000000"/>
        </w:rPr>
        <w:t xml:space="preserve"> tiek skaitīts no abu Pušu </w:t>
      </w:r>
      <w:r w:rsidRPr="00DA717D">
        <w:rPr>
          <w:rFonts w:eastAsia="Calibri"/>
          <w:color w:val="000000"/>
        </w:rPr>
        <w:t>nodošanas un pieņemšanas</w:t>
      </w:r>
      <w:r w:rsidRPr="00DA717D">
        <w:rPr>
          <w:rFonts w:eastAsia="Calibri"/>
          <w:bCs/>
          <w:color w:val="000000"/>
        </w:rPr>
        <w:t xml:space="preserve"> akta parakstīšanas dienas:</w:t>
      </w:r>
    </w:p>
    <w:p w14:paraId="55F464C5" w14:textId="77777777" w:rsidR="00506803" w:rsidRPr="00DA717D" w:rsidRDefault="00506803" w:rsidP="00447F46">
      <w:pPr>
        <w:numPr>
          <w:ilvl w:val="2"/>
          <w:numId w:val="11"/>
        </w:numPr>
        <w:ind w:left="0" w:firstLine="567"/>
        <w:contextualSpacing/>
        <w:rPr>
          <w:rFonts w:eastAsia="Calibri"/>
          <w:bCs/>
        </w:rPr>
      </w:pPr>
      <w:r w:rsidRPr="00DA717D">
        <w:rPr>
          <w:rFonts w:eastAsia="Calibri"/>
          <w:bCs/>
          <w:color w:val="000000"/>
        </w:rPr>
        <w:t>Izpildītāja piegādātajai akumulatora baterijai ne mazāk kā 24 (divdesmit četrus) mēnešus;</w:t>
      </w:r>
    </w:p>
    <w:p w14:paraId="1BCAB043" w14:textId="77777777" w:rsidR="00506803" w:rsidRPr="00DA717D" w:rsidRDefault="00506803" w:rsidP="00447F46">
      <w:pPr>
        <w:numPr>
          <w:ilvl w:val="2"/>
          <w:numId w:val="11"/>
        </w:numPr>
        <w:ind w:left="0" w:firstLine="567"/>
        <w:contextualSpacing/>
        <w:rPr>
          <w:rFonts w:eastAsia="Calibri"/>
          <w:bCs/>
        </w:rPr>
      </w:pPr>
      <w:r w:rsidRPr="00DA717D">
        <w:rPr>
          <w:rFonts w:eastAsia="Calibri"/>
          <w:bCs/>
          <w:color w:val="000000"/>
        </w:rPr>
        <w:t>Izpildītāja veiktajiem piegādātās akumulatora baterijas nomaiņas darbiem ne mazāk kā 24 (divdesmit četrus) mēnešus.</w:t>
      </w:r>
    </w:p>
    <w:p w14:paraId="49D8B3E2" w14:textId="77777777" w:rsidR="00506803" w:rsidRPr="00DA717D" w:rsidRDefault="00506803" w:rsidP="00447F46">
      <w:pPr>
        <w:numPr>
          <w:ilvl w:val="1"/>
          <w:numId w:val="11"/>
        </w:numPr>
        <w:ind w:left="0" w:firstLine="567"/>
        <w:contextualSpacing/>
        <w:rPr>
          <w:rFonts w:eastAsia="Calibri"/>
          <w:b/>
          <w:bCs/>
        </w:rPr>
      </w:pPr>
      <w:r w:rsidRPr="00DA717D">
        <w:rPr>
          <w:rFonts w:eastAsia="Calibri"/>
          <w:bCs/>
          <w:color w:val="000000"/>
        </w:rPr>
        <w:t>Izpildītājs</w:t>
      </w:r>
      <w:r w:rsidRPr="00DA717D">
        <w:rPr>
          <w:rFonts w:eastAsia="Calibri"/>
          <w:b/>
          <w:bCs/>
          <w:color w:val="000000"/>
        </w:rPr>
        <w:t xml:space="preserve"> </w:t>
      </w:r>
      <w:r w:rsidRPr="00DA717D">
        <w:rPr>
          <w:rFonts w:eastAsia="Calibri"/>
          <w:bCs/>
          <w:color w:val="000000"/>
        </w:rPr>
        <w:t xml:space="preserve">garantiju apliecinošos dokumentus </w:t>
      </w:r>
      <w:r w:rsidRPr="00DA717D">
        <w:rPr>
          <w:rFonts w:eastAsia="Calibri"/>
          <w:color w:val="000000"/>
        </w:rPr>
        <w:t xml:space="preserve">nodod Pasūtītājam vienlaicīgi ar  nodošanas un pieņemšanas akta iesniegšanu, un Izpildītājs ir atbildīgs par to, lai Pasūtītājs tos varētu brīvi izmantot. </w:t>
      </w:r>
      <w:r w:rsidRPr="00DA717D">
        <w:rPr>
          <w:rFonts w:eastAsia="Calibri"/>
          <w:bCs/>
          <w:color w:val="000000"/>
        </w:rPr>
        <w:t>Izpildītāja</w:t>
      </w:r>
      <w:r w:rsidRPr="00DA717D">
        <w:rPr>
          <w:rFonts w:eastAsia="Calibri"/>
          <w:b/>
          <w:bCs/>
          <w:color w:val="000000"/>
        </w:rPr>
        <w:t xml:space="preserve"> </w:t>
      </w:r>
      <w:r w:rsidRPr="00DA717D">
        <w:rPr>
          <w:rFonts w:eastAsia="Calibri"/>
          <w:color w:val="000000"/>
        </w:rPr>
        <w:t>noteiktais garantijas termiņš nedrīkst būt īsāks un noteikumi sliktāki par tiem, ko nosaka vai piedāvā attiecīgo akumulatoru bateriju ražotājs (pārdevējs, piegādātājs).</w:t>
      </w:r>
    </w:p>
    <w:p w14:paraId="717ED41D" w14:textId="00321EB4" w:rsidR="00506803" w:rsidRDefault="00506803" w:rsidP="00756286">
      <w:pPr>
        <w:numPr>
          <w:ilvl w:val="1"/>
          <w:numId w:val="11"/>
        </w:numPr>
        <w:ind w:left="0" w:firstLine="567"/>
        <w:contextualSpacing/>
        <w:rPr>
          <w:rFonts w:eastAsia="Calibri"/>
          <w:b/>
          <w:bCs/>
        </w:rPr>
      </w:pPr>
      <w:r w:rsidRPr="00DA717D">
        <w:rPr>
          <w:rFonts w:eastAsia="Calibri"/>
          <w:bCs/>
          <w:color w:val="000000"/>
        </w:rPr>
        <w:t>Līgumā noteiktās garantijas laikā, Izpildītāja pienākums ir Pasūtītāja norādītajos termiņos novērst Pasūtītāja k</w:t>
      </w:r>
      <w:r>
        <w:rPr>
          <w:rFonts w:eastAsia="Calibri"/>
          <w:bCs/>
          <w:color w:val="000000"/>
        </w:rPr>
        <w:t xml:space="preserve">onstatētos </w:t>
      </w:r>
      <w:r w:rsidRPr="00DA717D">
        <w:rPr>
          <w:rFonts w:eastAsia="Calibri"/>
          <w:bCs/>
          <w:color w:val="000000"/>
        </w:rPr>
        <w:t xml:space="preserve">defektus un/ vai nepilnības un nodot </w:t>
      </w:r>
      <w:r>
        <w:rPr>
          <w:rFonts w:eastAsia="Calibri"/>
          <w:bCs/>
          <w:color w:val="000000"/>
        </w:rPr>
        <w:t xml:space="preserve">veikto izpildi </w:t>
      </w:r>
      <w:r w:rsidRPr="00DA717D">
        <w:rPr>
          <w:rFonts w:eastAsia="Calibri"/>
          <w:bCs/>
          <w:color w:val="000000"/>
        </w:rPr>
        <w:t>Pasūtītājam ar attiecīgu abu Pušu parakstītu defektu novēršanas aktu.</w:t>
      </w:r>
    </w:p>
    <w:p w14:paraId="1DD09A36" w14:textId="77777777" w:rsidR="00756286" w:rsidRDefault="00756286" w:rsidP="00756286">
      <w:pPr>
        <w:ind w:left="567"/>
        <w:contextualSpacing/>
        <w:rPr>
          <w:rFonts w:eastAsia="Calibri"/>
          <w:b/>
          <w:bCs/>
        </w:rPr>
      </w:pPr>
    </w:p>
    <w:p w14:paraId="450581DA" w14:textId="77777777" w:rsidR="001C18E2" w:rsidRPr="00756286" w:rsidRDefault="001C18E2" w:rsidP="00756286">
      <w:pPr>
        <w:ind w:left="567"/>
        <w:contextualSpacing/>
        <w:rPr>
          <w:rFonts w:eastAsia="Calibri"/>
          <w:b/>
          <w:bCs/>
        </w:rPr>
      </w:pPr>
    </w:p>
    <w:p w14:paraId="299C491C" w14:textId="77777777" w:rsidR="00506803" w:rsidRPr="00DA717D" w:rsidRDefault="00506803" w:rsidP="00447F46">
      <w:pPr>
        <w:numPr>
          <w:ilvl w:val="0"/>
          <w:numId w:val="11"/>
        </w:numPr>
        <w:ind w:left="0" w:firstLine="0"/>
        <w:contextualSpacing/>
        <w:jc w:val="center"/>
        <w:rPr>
          <w:rFonts w:eastAsia="Calibri"/>
          <w:b/>
          <w:bCs/>
        </w:rPr>
      </w:pPr>
      <w:r w:rsidRPr="00DA717D">
        <w:rPr>
          <w:rFonts w:eastAsia="Calibri"/>
          <w:b/>
          <w:color w:val="000000"/>
        </w:rPr>
        <w:t>APDROŠINĀŠANA</w:t>
      </w:r>
    </w:p>
    <w:p w14:paraId="6BAD724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 xml:space="preserve">Izpildītājs </w:t>
      </w:r>
      <w:r w:rsidRPr="005F3F33">
        <w:rPr>
          <w:rFonts w:eastAsia="Calibri"/>
          <w:bCs/>
          <w:color w:val="000000"/>
        </w:rPr>
        <w:t>apņemas ne vēlāk kā 5 (piecu</w:t>
      </w:r>
      <w:r w:rsidRPr="00DA717D">
        <w:rPr>
          <w:rFonts w:eastAsia="Calibri"/>
          <w:bCs/>
          <w:color w:val="000000"/>
        </w:rPr>
        <w:t xml:space="preserve">) darba dienu laikā pēc Līguma spēkā stāšanās, bet pirms </w:t>
      </w:r>
      <w:r>
        <w:rPr>
          <w:rFonts w:eastAsia="Calibri"/>
          <w:bCs/>
          <w:color w:val="000000"/>
        </w:rPr>
        <w:t>Līguma izpildes</w:t>
      </w:r>
      <w:r w:rsidRPr="00DA717D">
        <w:rPr>
          <w:rFonts w:eastAsia="Calibri"/>
          <w:bCs/>
          <w:color w:val="000000"/>
        </w:rPr>
        <w:t xml:space="preserve"> uzsākšanas, iesniegt Pasūtītājam Izpildītāja profesionālās civiltiesiskās atbildības apdrošināšanas polises, apdrošināšanas līguma un dokumentu, kas apliecina apdrošināšanas prēmijas apmaksu, apliecinātas kopijas, uzrādot minēto dokumentu oriģinālus, kas apliecina šādas apdrošināšanas polises esamību:</w:t>
      </w:r>
    </w:p>
    <w:p w14:paraId="780666C8" w14:textId="5D6D67C0" w:rsidR="00506803" w:rsidRPr="00DA717D" w:rsidRDefault="00506803" w:rsidP="00447F46">
      <w:pPr>
        <w:numPr>
          <w:ilvl w:val="2"/>
          <w:numId w:val="11"/>
        </w:numPr>
        <w:tabs>
          <w:tab w:val="left" w:pos="1134"/>
        </w:tabs>
        <w:ind w:left="0" w:firstLine="567"/>
        <w:contextualSpacing/>
        <w:rPr>
          <w:rFonts w:eastAsia="Calibri"/>
          <w:b/>
          <w:bCs/>
        </w:rPr>
      </w:pPr>
      <w:r w:rsidRPr="00DA717D">
        <w:rPr>
          <w:rFonts w:eastAsia="Calibri"/>
          <w:bCs/>
          <w:color w:val="000000"/>
        </w:rPr>
        <w:t xml:space="preserve">Izpildītāja civiltiesiskās atbildības apdrošināšanu ar kopējo atbildības limitu un atbildības limitu par katru gadījumu </w:t>
      </w:r>
      <w:r>
        <w:t>8</w:t>
      </w:r>
      <w:r w:rsidRPr="00DA717D">
        <w:t>0 000,00 EUR (</w:t>
      </w:r>
      <w:r>
        <w:t>astoņdesmit</w:t>
      </w:r>
      <w:r w:rsidRPr="00DA717D">
        <w:t xml:space="preserve"> tūkstoši </w:t>
      </w:r>
      <w:proofErr w:type="spellStart"/>
      <w:r w:rsidRPr="00DA717D">
        <w:rPr>
          <w:i/>
        </w:rPr>
        <w:t>euro</w:t>
      </w:r>
      <w:proofErr w:type="spellEnd"/>
      <w:r w:rsidRPr="00DA717D">
        <w:t xml:space="preserve"> un 00 centi)</w:t>
      </w:r>
      <w:r w:rsidRPr="00DA717D">
        <w:rPr>
          <w:rFonts w:eastAsia="Calibri"/>
          <w:bCs/>
          <w:color w:val="000000"/>
        </w:rPr>
        <w:t xml:space="preserve"> un pašrisku ne lielāku kā 500,00 EUR  (pieci simti </w:t>
      </w:r>
      <w:proofErr w:type="spellStart"/>
      <w:r w:rsidRPr="00DA717D">
        <w:rPr>
          <w:rFonts w:eastAsia="Calibri"/>
          <w:bCs/>
          <w:i/>
          <w:color w:val="000000"/>
        </w:rPr>
        <w:t>euro</w:t>
      </w:r>
      <w:proofErr w:type="spellEnd"/>
      <w:r w:rsidRPr="00DA717D">
        <w:rPr>
          <w:rFonts w:eastAsia="Calibri"/>
          <w:bCs/>
          <w:color w:val="000000"/>
        </w:rPr>
        <w:t xml:space="preserve"> 00 centi).</w:t>
      </w:r>
    </w:p>
    <w:p w14:paraId="28A2080F" w14:textId="77777777"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 xml:space="preserve">Izpildītājs nodrošina Līguma </w:t>
      </w:r>
      <w:r>
        <w:rPr>
          <w:bCs/>
          <w:lang w:eastAsia="x-none"/>
        </w:rPr>
        <w:t>6</w:t>
      </w:r>
      <w:r w:rsidRPr="00DA717D">
        <w:rPr>
          <w:bCs/>
          <w:lang w:val="x-none" w:eastAsia="x-none"/>
        </w:rPr>
        <w:t xml:space="preserve">.1.apakšpunktā minēto apdrošināšanu līdz </w:t>
      </w:r>
      <w:r w:rsidRPr="00DA717D">
        <w:rPr>
          <w:bCs/>
          <w:lang w:eastAsia="x-none"/>
        </w:rPr>
        <w:t>Līguma darbības</w:t>
      </w:r>
      <w:r w:rsidRPr="00DA717D">
        <w:rPr>
          <w:bCs/>
          <w:lang w:val="x-none" w:eastAsia="x-none"/>
        </w:rPr>
        <w:t xml:space="preserve"> termiņa beigām</w:t>
      </w:r>
      <w:r w:rsidRPr="00DA717D">
        <w:rPr>
          <w:bCs/>
          <w:lang w:eastAsia="x-none"/>
        </w:rPr>
        <w:t>.</w:t>
      </w:r>
    </w:p>
    <w:p w14:paraId="6B1BF599" w14:textId="614CAE12"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Izpildītāja civiltiesiskās atbildības apdrošināšanas polisē kā trešajai per</w:t>
      </w:r>
      <w:r>
        <w:rPr>
          <w:bCs/>
          <w:lang w:val="x-none" w:eastAsia="x-none"/>
        </w:rPr>
        <w:t xml:space="preserve">sonai ir jābūt minētai – VSIA </w:t>
      </w:r>
      <w:r w:rsidRPr="00DA717D">
        <w:rPr>
          <w:bCs/>
        </w:rPr>
        <w:t>“</w:t>
      </w:r>
      <w:r>
        <w:rPr>
          <w:bCs/>
          <w:lang w:eastAsia="x-none"/>
        </w:rPr>
        <w:t>Paula Stradiņa klīniskā universitātes slimnīca</w:t>
      </w:r>
      <w:r w:rsidRPr="00DA717D">
        <w:rPr>
          <w:bCs/>
          <w:lang w:val="x-none" w:eastAsia="x-none"/>
        </w:rPr>
        <w:t>” un tai ir jābūt spēkā arī gadījumā, ja Izpildītājam ir pasludināta maksātnespēja vai Izpildītājs ir likvidēts</w:t>
      </w:r>
      <w:r w:rsidRPr="00DA717D">
        <w:rPr>
          <w:bCs/>
          <w:lang w:eastAsia="x-none"/>
        </w:rPr>
        <w:t>.</w:t>
      </w:r>
    </w:p>
    <w:p w14:paraId="2AA9D9BB" w14:textId="77777777"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Izpildītājam ir pienākums iepriekš apdrošināšanas līguma un apdrošināšanas polises projektus saskaņot ar Pasūtītāju.</w:t>
      </w:r>
    </w:p>
    <w:p w14:paraId="543DF228" w14:textId="586ED5E8" w:rsidR="00506803" w:rsidRPr="00756286" w:rsidRDefault="00506803" w:rsidP="00756286">
      <w:pPr>
        <w:numPr>
          <w:ilvl w:val="1"/>
          <w:numId w:val="11"/>
        </w:numPr>
        <w:tabs>
          <w:tab w:val="left" w:pos="1134"/>
        </w:tabs>
        <w:ind w:left="0" w:firstLine="567"/>
        <w:contextualSpacing/>
        <w:rPr>
          <w:rFonts w:eastAsia="Calibri"/>
          <w:b/>
          <w:bCs/>
        </w:rPr>
      </w:pPr>
      <w:r w:rsidRPr="00DA717D">
        <w:rPr>
          <w:bCs/>
          <w:lang w:val="x-none" w:eastAsia="x-none"/>
        </w:rPr>
        <w:t xml:space="preserve">Ja apdrošināšanas polisei Līguma </w:t>
      </w:r>
      <w:r>
        <w:rPr>
          <w:bCs/>
          <w:lang w:eastAsia="x-none"/>
        </w:rPr>
        <w:t>6</w:t>
      </w:r>
      <w:r w:rsidRPr="00DA717D">
        <w:rPr>
          <w:bCs/>
          <w:lang w:val="x-none" w:eastAsia="x-none"/>
        </w:rPr>
        <w:t>.2.apakšpunktā minētajā laikā beidzas termiņš, Izpildītājs iesniedz Pasūtītajam jaunus t</w:t>
      </w:r>
      <w:r>
        <w:rPr>
          <w:bCs/>
          <w:lang w:val="x-none" w:eastAsia="x-none"/>
        </w:rPr>
        <w:t xml:space="preserve">āda paša veida un satura Līguma </w:t>
      </w:r>
      <w:r>
        <w:rPr>
          <w:bCs/>
          <w:lang w:eastAsia="x-none"/>
        </w:rPr>
        <w:t>6</w:t>
      </w:r>
      <w:r w:rsidRPr="00DA717D">
        <w:rPr>
          <w:bCs/>
          <w:lang w:val="x-none" w:eastAsia="x-none"/>
        </w:rPr>
        <w:t xml:space="preserve">.1.apakšpunktā noteiktos dokumentus ne vēlāk kā 10 (desmit) </w:t>
      </w:r>
      <w:r w:rsidRPr="00DA717D">
        <w:rPr>
          <w:bCs/>
          <w:lang w:eastAsia="x-none"/>
        </w:rPr>
        <w:t xml:space="preserve">daba </w:t>
      </w:r>
      <w:r w:rsidRPr="00DA717D">
        <w:rPr>
          <w:bCs/>
          <w:lang w:val="x-none" w:eastAsia="x-none"/>
        </w:rPr>
        <w:t>dienas pirms  pirmās civiltiesiskās atbildības apdrošināšanas polises termiņa pēdējās dienas, uzrādot minēto dokumentu oriģinālus</w:t>
      </w:r>
      <w:r w:rsidRPr="00DA717D">
        <w:rPr>
          <w:rFonts w:eastAsia="Calibri"/>
        </w:rPr>
        <w:t>.</w:t>
      </w:r>
    </w:p>
    <w:p w14:paraId="1D9684E5" w14:textId="77777777" w:rsidR="00F17577" w:rsidRDefault="00F17577" w:rsidP="00506803">
      <w:pPr>
        <w:tabs>
          <w:tab w:val="left" w:pos="1134"/>
        </w:tabs>
        <w:spacing w:after="120"/>
        <w:ind w:firstLine="567"/>
        <w:contextualSpacing/>
        <w:rPr>
          <w:rFonts w:eastAsia="Calibri"/>
          <w:b/>
          <w:bCs/>
        </w:rPr>
      </w:pPr>
    </w:p>
    <w:p w14:paraId="7F53525F" w14:textId="77777777" w:rsidR="001C18E2" w:rsidRDefault="001C18E2" w:rsidP="00506803">
      <w:pPr>
        <w:tabs>
          <w:tab w:val="left" w:pos="1134"/>
        </w:tabs>
        <w:spacing w:after="120"/>
        <w:ind w:firstLine="567"/>
        <w:contextualSpacing/>
        <w:rPr>
          <w:rFonts w:eastAsia="Calibri"/>
          <w:b/>
          <w:bCs/>
        </w:rPr>
      </w:pPr>
    </w:p>
    <w:p w14:paraId="3A8BFFF9" w14:textId="77777777" w:rsidR="001C18E2" w:rsidRDefault="001C18E2" w:rsidP="00506803">
      <w:pPr>
        <w:tabs>
          <w:tab w:val="left" w:pos="1134"/>
        </w:tabs>
        <w:spacing w:after="120"/>
        <w:ind w:firstLine="567"/>
        <w:contextualSpacing/>
        <w:rPr>
          <w:rFonts w:eastAsia="Calibri"/>
          <w:b/>
          <w:bCs/>
        </w:rPr>
      </w:pPr>
    </w:p>
    <w:p w14:paraId="27E7B7DE" w14:textId="77777777" w:rsidR="001C18E2" w:rsidRPr="00DA717D" w:rsidRDefault="001C18E2" w:rsidP="00506803">
      <w:pPr>
        <w:tabs>
          <w:tab w:val="left" w:pos="1134"/>
        </w:tabs>
        <w:spacing w:after="120"/>
        <w:ind w:firstLine="567"/>
        <w:contextualSpacing/>
        <w:rPr>
          <w:rFonts w:eastAsia="Calibri"/>
          <w:b/>
          <w:bCs/>
        </w:rPr>
      </w:pPr>
    </w:p>
    <w:p w14:paraId="677FB854"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rFonts w:eastAsia="Calibri"/>
          <w:b/>
          <w:bCs/>
          <w:color w:val="000000"/>
        </w:rPr>
        <w:t>PUŠU ATBILDĪBA UN LĪGUMSODS</w:t>
      </w:r>
    </w:p>
    <w:p w14:paraId="29CF5984"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 xml:space="preserve">Pusēm saskaņā ar Latvijas Republikas Civillikumu ir pienākums atlīdzināt otrai Pusei </w:t>
      </w:r>
      <w:r>
        <w:rPr>
          <w:rFonts w:eastAsia="Calibri"/>
        </w:rPr>
        <w:t>Līguma izpildes</w:t>
      </w:r>
      <w:r w:rsidRPr="00DA717D">
        <w:rPr>
          <w:rFonts w:eastAsia="Calibri"/>
        </w:rPr>
        <w:t xml:space="preserve"> un garantijas laikā </w:t>
      </w:r>
      <w:r w:rsidRPr="00DA717D">
        <w:rPr>
          <w:rFonts w:eastAsia="Calibri"/>
          <w:color w:val="000000"/>
        </w:rPr>
        <w:t xml:space="preserve">nodarītos tiešos </w:t>
      </w:r>
      <w:r w:rsidRPr="00DA717D">
        <w:rPr>
          <w:rFonts w:eastAsia="Calibri"/>
        </w:rPr>
        <w:t>zaudējumus</w:t>
      </w:r>
      <w:r w:rsidRPr="00DA717D">
        <w:rPr>
          <w:rFonts w:eastAsia="Calibri"/>
          <w:color w:val="000000"/>
        </w:rPr>
        <w:t xml:space="preserve">, ja tādi ir radušies Puses prettiesiskas (neatļautas) rīcības rezultātā un ir konstatēts un dokumentāli pamatoti pierādīts zaudējumu esamības fakts un zaudējumu </w:t>
      </w:r>
      <w:r w:rsidRPr="00DA717D">
        <w:rPr>
          <w:rFonts w:eastAsia="Calibri"/>
          <w:color w:val="000000"/>
        </w:rPr>
        <w:lastRenderedPageBreak/>
        <w:t xml:space="preserve">apmērs, kā arī cēloniskais sakars starp prettiesisko (neatļauto) rīcību, kas izpaužas kā ļauns nolūks vai rupja neuzmanība, un nodarītajiem zaudējumiem. </w:t>
      </w:r>
    </w:p>
    <w:p w14:paraId="12A9DF1E" w14:textId="1EDFA67A" w:rsidR="00506803" w:rsidRPr="00DA717D" w:rsidRDefault="00506803" w:rsidP="00447F46">
      <w:pPr>
        <w:numPr>
          <w:ilvl w:val="1"/>
          <w:numId w:val="11"/>
        </w:numPr>
        <w:tabs>
          <w:tab w:val="left" w:pos="1134"/>
        </w:tabs>
        <w:ind w:left="0" w:firstLine="567"/>
        <w:contextualSpacing/>
        <w:rPr>
          <w:rFonts w:eastAsia="Calibri"/>
          <w:b/>
          <w:bCs/>
        </w:rPr>
      </w:pPr>
      <w:r w:rsidRPr="00DA717D">
        <w:rPr>
          <w:bCs/>
        </w:rPr>
        <w:t>Izpildītājs ir materiāli atbildīgs par īpašuma zud</w:t>
      </w:r>
      <w:r w:rsidR="006942B5">
        <w:rPr>
          <w:bCs/>
        </w:rPr>
        <w:t>umu, bojājumu vai iznīcināšanu o</w:t>
      </w:r>
      <w:r w:rsidRPr="00DA717D">
        <w:rPr>
          <w:bCs/>
        </w:rPr>
        <w:t xml:space="preserve">bjektā, kā arī par visiem </w:t>
      </w:r>
      <w:r w:rsidR="006942B5">
        <w:rPr>
          <w:rFonts w:eastAsia="Calibri"/>
          <w:color w:val="000000"/>
        </w:rPr>
        <w:t>o</w:t>
      </w:r>
      <w:r w:rsidRPr="00DA717D">
        <w:rPr>
          <w:rFonts w:eastAsia="Calibri"/>
          <w:color w:val="000000"/>
        </w:rPr>
        <w:t>bjekta lietotājam vai Pasūtītājam nodarītajiem zaudējumiem</w:t>
      </w:r>
      <w:r w:rsidRPr="00DA717D">
        <w:rPr>
          <w:bCs/>
        </w:rPr>
        <w:t>, ja zaudējums radies Izpildītāja, tā darbinieka vai apakšuzņēmēju darbības vai bezdarbības rezultātā.</w:t>
      </w:r>
    </w:p>
    <w:p w14:paraId="19E1444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Izpildītājs kavē Pasūtītāja pieprasījumā noteikto izpildes termiņu, Pasūtītājam ir tiesības pieprasīt no Izpildītāja līgumsoda samaksu 0,1% (nulle komats vien</w:t>
      </w:r>
      <w:r>
        <w:rPr>
          <w:rFonts w:eastAsia="Calibri"/>
          <w:bCs/>
          <w:color w:val="000000"/>
        </w:rPr>
        <w:t xml:space="preserve">a procenta) apmērā no attiecīgās baterijas </w:t>
      </w:r>
      <w:r w:rsidRPr="00DA717D">
        <w:rPr>
          <w:rFonts w:eastAsia="Calibri"/>
          <w:bCs/>
          <w:color w:val="000000"/>
        </w:rPr>
        <w:t>vērtības saskaņā ar Finanšu piedāvājumā noteiktajām cenām par katru nokavēto attiecīgā termiņa izpildes dienu, bet ne vairāk kā 10% (desmit procenti) no galvenās saistības.</w:t>
      </w:r>
    </w:p>
    <w:p w14:paraId="72057BCF"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Izpildītājs kavē Līgumā noteiktajā kārtībā noteikto defektu un/ vai nepilnību novēršanas termiņu garantijas laikā, Pasūtītājam ir tiesības pieprasīt no Izpildītāja līgumsoda samaksu 70% (septiņdesmit procentu) apmērā no attiecīgā</w:t>
      </w:r>
      <w:r>
        <w:rPr>
          <w:rFonts w:eastAsia="Calibri"/>
          <w:bCs/>
          <w:color w:val="000000"/>
        </w:rPr>
        <w:t xml:space="preserve">s baterijas </w:t>
      </w:r>
      <w:r w:rsidRPr="00DA717D">
        <w:rPr>
          <w:rFonts w:eastAsia="Calibri"/>
          <w:bCs/>
          <w:color w:val="000000"/>
        </w:rPr>
        <w:t xml:space="preserve">vērtības saskaņā ar Finanšu piedāvājumā noteiktajām cenām. </w:t>
      </w:r>
    </w:p>
    <w:p w14:paraId="576BA57D"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 xml:space="preserve">Ja Izpildītājs nepilda kādu </w:t>
      </w:r>
      <w:r>
        <w:rPr>
          <w:rFonts w:eastAsia="Calibri"/>
          <w:bCs/>
          <w:color w:val="000000"/>
        </w:rPr>
        <w:t>no Līguma noteikumiem, izņemot 7</w:t>
      </w:r>
      <w:r w:rsidRPr="00DA717D">
        <w:rPr>
          <w:rFonts w:eastAsia="Calibri"/>
          <w:bCs/>
          <w:color w:val="000000"/>
        </w:rPr>
        <w:t xml:space="preserve">.3. un </w:t>
      </w:r>
      <w:r>
        <w:rPr>
          <w:rFonts w:eastAsia="Calibri"/>
          <w:bCs/>
          <w:color w:val="000000"/>
        </w:rPr>
        <w:t>7</w:t>
      </w:r>
      <w:r w:rsidRPr="00DA717D">
        <w:rPr>
          <w:rFonts w:eastAsia="Calibri"/>
          <w:bCs/>
          <w:color w:val="000000"/>
        </w:rPr>
        <w:t xml:space="preserve">.4.apakšpunktā noteikto, Pasūtītājam ir tiesības pieprasīt no Izpildītāja līgumsodu </w:t>
      </w:r>
      <w:r>
        <w:rPr>
          <w:rFonts w:eastAsia="Calibri"/>
          <w:color w:val="000000"/>
        </w:rPr>
        <w:t xml:space="preserve">2% apmērā no attiecīgās </w:t>
      </w:r>
      <w:r w:rsidRPr="00DA717D">
        <w:rPr>
          <w:rFonts w:eastAsia="Calibri"/>
          <w:bCs/>
          <w:color w:val="000000"/>
        </w:rPr>
        <w:t>vērtības saskaņā ar Finanšu piedāvājumā noteiktajām cenām</w:t>
      </w:r>
      <w:r w:rsidRPr="00DA717D">
        <w:rPr>
          <w:rFonts w:eastAsia="Calibri"/>
          <w:color w:val="000000"/>
        </w:rPr>
        <w:t xml:space="preserve"> par </w:t>
      </w:r>
      <w:r w:rsidRPr="00DA717D">
        <w:rPr>
          <w:rFonts w:eastAsia="Calibri"/>
          <w:bCs/>
          <w:color w:val="000000"/>
        </w:rPr>
        <w:t>katru Izpildītāja saistības neizpildes vai nepienācīgas izpildes gadījumu.</w:t>
      </w:r>
    </w:p>
    <w:p w14:paraId="57B89ED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Pasūtītājs savas vainas dēļ kavē Līgumā noteikto apmaksas termiņu, Izpildītājam ir tiesības pieprasīt</w:t>
      </w:r>
      <w:r w:rsidRPr="00DA717D">
        <w:rPr>
          <w:rFonts w:eastAsia="Calibri"/>
          <w:color w:val="000000"/>
        </w:rPr>
        <w:t xml:space="preserve"> </w:t>
      </w:r>
      <w:r w:rsidRPr="00DA717D">
        <w:rPr>
          <w:rFonts w:eastAsia="Calibri"/>
          <w:bCs/>
          <w:color w:val="000000"/>
        </w:rPr>
        <w:t>no Pasūtītāja līgumsodu 0,1% (nulle komats viena procenta) apmērā no kavētā maksājuma summas, bet ne vairāk kā 10% (desmit procenti) no pamatparāda.</w:t>
      </w:r>
    </w:p>
    <w:p w14:paraId="60B1EC80"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Līgumsoda samaksa neatbrīvo Puses no Līguma saistību pilnīgas izpildes pienākuma.</w:t>
      </w:r>
    </w:p>
    <w:p w14:paraId="24CAE143" w14:textId="77777777" w:rsidR="00506803" w:rsidRDefault="00506803" w:rsidP="00506803">
      <w:pPr>
        <w:spacing w:after="120"/>
        <w:ind w:left="360"/>
        <w:contextualSpacing/>
        <w:jc w:val="center"/>
        <w:rPr>
          <w:rFonts w:eastAsia="Calibri"/>
          <w:b/>
          <w:bCs/>
        </w:rPr>
      </w:pPr>
    </w:p>
    <w:p w14:paraId="426F8CD1" w14:textId="77777777" w:rsidR="001C18E2" w:rsidRPr="00DA717D" w:rsidRDefault="001C18E2" w:rsidP="00506803">
      <w:pPr>
        <w:spacing w:after="120"/>
        <w:ind w:left="360"/>
        <w:contextualSpacing/>
        <w:jc w:val="center"/>
        <w:rPr>
          <w:rFonts w:eastAsia="Calibri"/>
          <w:b/>
          <w:bCs/>
        </w:rPr>
      </w:pPr>
    </w:p>
    <w:p w14:paraId="16309D5C" w14:textId="77777777" w:rsidR="00506803" w:rsidRPr="00DA717D" w:rsidRDefault="00506803" w:rsidP="00447F46">
      <w:pPr>
        <w:numPr>
          <w:ilvl w:val="0"/>
          <w:numId w:val="11"/>
        </w:numPr>
        <w:tabs>
          <w:tab w:val="left" w:pos="993"/>
        </w:tabs>
        <w:ind w:left="0" w:firstLine="567"/>
        <w:contextualSpacing/>
        <w:jc w:val="center"/>
        <w:rPr>
          <w:rFonts w:eastAsia="Calibri"/>
          <w:b/>
          <w:bCs/>
        </w:rPr>
      </w:pPr>
      <w:r w:rsidRPr="00DA717D">
        <w:rPr>
          <w:rFonts w:eastAsia="Calibri"/>
          <w:b/>
          <w:color w:val="000000"/>
        </w:rPr>
        <w:t>NEPĀVARAMA VARA</w:t>
      </w:r>
    </w:p>
    <w:p w14:paraId="621199FA"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 xml:space="preserve">Nepārvarama vara nozīmē jebkādu neparedzamu ārkārtas situāciju vai notikumu, kas ir ārpus Pušu kontroles un nav radies to kļūdas vai nevērīgas rīcības rezultātā un, kas kavē vienu no Pusēm veikt kādu no </w:t>
      </w:r>
      <w:r w:rsidRPr="00DA717D">
        <w:rPr>
          <w:lang w:eastAsia="lv-LV"/>
        </w:rPr>
        <w:t xml:space="preserve">Līgumā </w:t>
      </w:r>
      <w:r w:rsidRPr="00DA717D">
        <w:rPr>
          <w:rFonts w:eastAsia="Calibri"/>
        </w:rPr>
        <w:t>noteiktajiem pienākumiem un no Līgumā</w:t>
      </w:r>
      <w:r w:rsidRPr="00DA717D">
        <w:rPr>
          <w:lang w:eastAsia="lv-LV"/>
        </w:rPr>
        <w:t xml:space="preserve"> </w:t>
      </w:r>
      <w:r w:rsidRPr="00DA717D">
        <w:rPr>
          <w:rFonts w:eastAsia="Calibri"/>
        </w:rPr>
        <w:t xml:space="preserve">par nepārvaramas varas apstākļiem atzīst notikumu, no kura nav iespējams izvairīties un kura sekas nav iespējams pārvarēt; kuru </w:t>
      </w:r>
      <w:r w:rsidRPr="00DA717D">
        <w:rPr>
          <w:lang w:eastAsia="lv-LV"/>
        </w:rPr>
        <w:t xml:space="preserve">Līguma </w:t>
      </w:r>
      <w:r w:rsidRPr="00DA717D">
        <w:rPr>
          <w:rFonts w:eastAsia="Calibri"/>
        </w:rPr>
        <w:t xml:space="preserve">slēgšanas brīdī nebija iespējams paredzēt; kas nav radies Puses vai tās kontrolē esošas personas rīcības dēļ un, kas padara saistību izpildi ne tikai apgrūtinošu, bet neiespējamu. Puses tiek atbrīvotas no atbildības par pilnīgu vai daļēju </w:t>
      </w:r>
      <w:r w:rsidRPr="00DA717D">
        <w:rPr>
          <w:lang w:eastAsia="lv-LV"/>
        </w:rPr>
        <w:t xml:space="preserve">Līguma </w:t>
      </w:r>
      <w:r w:rsidRPr="00DA717D">
        <w:rPr>
          <w:rFonts w:eastAsia="Calibri"/>
        </w:rPr>
        <w:t>noteikto saistību neizpildi, ja un kad šāda neizpilde ir notikusi nepārvaramas varas (</w:t>
      </w:r>
      <w:proofErr w:type="spellStart"/>
      <w:r w:rsidRPr="00DA717D">
        <w:rPr>
          <w:rFonts w:eastAsia="Calibri"/>
          <w:i/>
          <w:iCs/>
        </w:rPr>
        <w:t>Force</w:t>
      </w:r>
      <w:proofErr w:type="spellEnd"/>
      <w:r w:rsidRPr="00DA717D">
        <w:rPr>
          <w:rFonts w:eastAsia="Calibri"/>
          <w:i/>
          <w:iCs/>
        </w:rPr>
        <w:t xml:space="preserve"> </w:t>
      </w:r>
      <w:proofErr w:type="spellStart"/>
      <w:r w:rsidRPr="00DA717D">
        <w:rPr>
          <w:rFonts w:eastAsia="Calibri"/>
          <w:i/>
          <w:iCs/>
        </w:rPr>
        <w:t>majeure</w:t>
      </w:r>
      <w:proofErr w:type="spellEnd"/>
      <w:r w:rsidRPr="00DA717D">
        <w:rPr>
          <w:rFonts w:eastAsia="Calibri"/>
        </w:rPr>
        <w:t>) rezultātā. Lai attiecīgā Puse tiktu atbrīvota no minētās</w:t>
      </w:r>
      <w:r w:rsidRPr="00DA717D">
        <w:rPr>
          <w:lang w:eastAsia="lv-LV"/>
        </w:rPr>
        <w:t xml:space="preserve"> Līguma </w:t>
      </w:r>
      <w:r w:rsidRPr="00DA717D">
        <w:rPr>
          <w:rFonts w:eastAsia="Calibri"/>
        </w:rPr>
        <w:t xml:space="preserve">saistību neizpildes, tai ir jāizdara viss nepieciešamais, lai pārvarētu nepārvaramās varas radītos </w:t>
      </w:r>
      <w:r w:rsidRPr="00DA717D">
        <w:rPr>
          <w:lang w:eastAsia="lv-LV"/>
        </w:rPr>
        <w:t xml:space="preserve">Līguma </w:t>
      </w:r>
      <w:r w:rsidRPr="00DA717D">
        <w:rPr>
          <w:rFonts w:eastAsia="Calibri"/>
        </w:rPr>
        <w:t>izpildes šķēršļus. Šādi nepārvaramas varas apstākļi ietver šādas ārkārtas situācijas vai notikumus: dabas katastrofas, ugunsnelaime, plūdi, citas stihiskas nelaimes, sabiedriskie nemieri, bankroti, karš un kara darbība.</w:t>
      </w:r>
    </w:p>
    <w:p w14:paraId="584CF791"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1BC25729"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 xml:space="preserve">Puses tiek atbrīvotas no atbildības saskaņā ar Līguma 8.1.apakšpunktu tikai par to laiku, kurā pastāv nepārvaramas varas apstākļi. Ja šie apstākļi turpinās ilgāk par 2 (diviem) mēnešiem, katrai Pusei ir tiesības izbeigt </w:t>
      </w:r>
      <w:r>
        <w:rPr>
          <w:rFonts w:eastAsia="Calibri"/>
        </w:rPr>
        <w:t>Līgumu</w:t>
      </w:r>
      <w:r w:rsidRPr="00DA717D">
        <w:rPr>
          <w:rFonts w:eastAsia="Calibri"/>
        </w:rPr>
        <w:t xml:space="preserve">, sakarā ar tā izpildīšanas neiespējamību, par to </w:t>
      </w:r>
      <w:proofErr w:type="spellStart"/>
      <w:r w:rsidRPr="00DA717D">
        <w:rPr>
          <w:rFonts w:eastAsia="Calibri"/>
        </w:rPr>
        <w:t>rakstveidā</w:t>
      </w:r>
      <w:proofErr w:type="spellEnd"/>
      <w:r w:rsidRPr="00DA717D">
        <w:rPr>
          <w:rFonts w:eastAsia="Calibri"/>
        </w:rPr>
        <w:t xml:space="preserve"> brīdinot otru Pusi vismaz 15 (piecpadsmit) dienas iepriekš.</w:t>
      </w:r>
    </w:p>
    <w:p w14:paraId="09967F70"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Par nepārvaramu varu netiek uzskatīti Izpildītāja darbinieku darba strīdi vai streiki.</w:t>
      </w:r>
    </w:p>
    <w:p w14:paraId="5295F8E9" w14:textId="77777777" w:rsidR="006D24FE" w:rsidRPr="00DA717D" w:rsidRDefault="006D24FE" w:rsidP="00506803">
      <w:pPr>
        <w:spacing w:after="120"/>
        <w:ind w:left="360"/>
        <w:contextualSpacing/>
        <w:rPr>
          <w:rFonts w:eastAsia="Calibri"/>
          <w:b/>
          <w:bCs/>
        </w:rPr>
      </w:pPr>
    </w:p>
    <w:p w14:paraId="394BDDDC" w14:textId="77777777" w:rsidR="00506803" w:rsidRPr="00DA717D" w:rsidRDefault="00506803" w:rsidP="00447F46">
      <w:pPr>
        <w:numPr>
          <w:ilvl w:val="0"/>
          <w:numId w:val="11"/>
        </w:numPr>
        <w:spacing w:after="120" w:line="276" w:lineRule="auto"/>
        <w:ind w:left="0" w:firstLine="0"/>
        <w:contextualSpacing/>
        <w:jc w:val="center"/>
        <w:rPr>
          <w:rFonts w:eastAsia="Calibri"/>
          <w:b/>
          <w:bCs/>
        </w:rPr>
      </w:pPr>
      <w:r w:rsidRPr="00DA717D">
        <w:rPr>
          <w:rFonts w:eastAsia="Calibri"/>
          <w:b/>
          <w:bCs/>
          <w:color w:val="000000"/>
        </w:rPr>
        <w:t>STRĪDI</w:t>
      </w:r>
    </w:p>
    <w:p w14:paraId="2E8B2541"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Visi strīdi, kas rodas Līguma sakarā, vispirms tiek risināti Pušu savstarpējās sarunās, ja sarunās strīdu atrisināt neizdodas, tad jebkurš strīds, domstarpība vai prasība, kas izriet no Līguma, tiks izšķirts Latvijas Republikas tiesā, piemērojot Latvijas Republikā spēkā esošos normatīvos aktus.</w:t>
      </w:r>
    </w:p>
    <w:p w14:paraId="2B20EA68"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lastRenderedPageBreak/>
        <w:t xml:space="preserve">Ja sakarā ar Līgumu vai to izpildi, kāda no Pusēm ir iesniegusi prasību tiesā, tas nav pamats Izpildītājam pārtraukt </w:t>
      </w:r>
      <w:r>
        <w:rPr>
          <w:rFonts w:eastAsia="Calibri"/>
          <w:color w:val="000000"/>
        </w:rPr>
        <w:t>Līguma izpildi</w:t>
      </w:r>
      <w:r w:rsidRPr="00DA717D">
        <w:rPr>
          <w:rFonts w:eastAsia="Calibri"/>
          <w:color w:val="000000"/>
        </w:rPr>
        <w:t>, kā arī Pasūtītājam aizturēt maksājumus vai kā citādi Pusēm  nepildīt tos pienākumus, kuri tieši nav saistīti ar strīdu.</w:t>
      </w:r>
    </w:p>
    <w:p w14:paraId="28CD6FAD" w14:textId="77777777" w:rsidR="00506803" w:rsidRDefault="00506803" w:rsidP="00506803">
      <w:pPr>
        <w:tabs>
          <w:tab w:val="left" w:pos="1134"/>
        </w:tabs>
        <w:ind w:firstLine="567"/>
        <w:contextualSpacing/>
        <w:rPr>
          <w:rFonts w:eastAsia="Calibri"/>
          <w:b/>
          <w:bCs/>
        </w:rPr>
      </w:pPr>
    </w:p>
    <w:p w14:paraId="4C7A042B" w14:textId="77777777" w:rsidR="001C18E2" w:rsidRPr="00DA717D" w:rsidRDefault="001C18E2" w:rsidP="00506803">
      <w:pPr>
        <w:tabs>
          <w:tab w:val="left" w:pos="1134"/>
        </w:tabs>
        <w:ind w:firstLine="567"/>
        <w:contextualSpacing/>
        <w:rPr>
          <w:rFonts w:eastAsia="Calibri"/>
          <w:b/>
          <w:bCs/>
        </w:rPr>
      </w:pPr>
    </w:p>
    <w:p w14:paraId="6C41F5CB" w14:textId="77777777" w:rsidR="00506803" w:rsidRPr="00DA717D" w:rsidRDefault="00506803" w:rsidP="00447F46">
      <w:pPr>
        <w:numPr>
          <w:ilvl w:val="0"/>
          <w:numId w:val="11"/>
        </w:numPr>
        <w:spacing w:after="120" w:line="276" w:lineRule="auto"/>
        <w:ind w:left="0" w:firstLine="0"/>
        <w:contextualSpacing/>
        <w:jc w:val="center"/>
        <w:rPr>
          <w:rFonts w:eastAsia="Calibri"/>
          <w:b/>
          <w:bCs/>
        </w:rPr>
      </w:pPr>
      <w:r w:rsidRPr="00DA717D">
        <w:rPr>
          <w:b/>
          <w:bCs/>
        </w:rPr>
        <w:t xml:space="preserve">LĪGUMA </w:t>
      </w:r>
      <w:r w:rsidRPr="00DA717D">
        <w:rPr>
          <w:b/>
          <w:lang w:eastAsia="lv-LV"/>
        </w:rPr>
        <w:t>SPĒKĀ STĀŠANĀS UN TERMIŅŠ</w:t>
      </w:r>
    </w:p>
    <w:p w14:paraId="397F648F" w14:textId="77777777" w:rsidR="00506803" w:rsidRPr="00DA717D" w:rsidRDefault="00506803" w:rsidP="00447F46">
      <w:pPr>
        <w:numPr>
          <w:ilvl w:val="1"/>
          <w:numId w:val="11"/>
        </w:numPr>
        <w:tabs>
          <w:tab w:val="left" w:pos="1134"/>
        </w:tabs>
        <w:ind w:left="0" w:firstLine="567"/>
        <w:rPr>
          <w:b/>
          <w:lang w:val="x-none" w:eastAsia="x-none"/>
        </w:rPr>
      </w:pPr>
      <w:r w:rsidRPr="00DA717D">
        <w:rPr>
          <w:lang w:val="x-none" w:eastAsia="x-none"/>
        </w:rPr>
        <w:t xml:space="preserve">Līgums </w:t>
      </w:r>
      <w:r w:rsidRPr="00DA717D">
        <w:rPr>
          <w:bCs/>
          <w:lang w:val="x-none" w:eastAsia="x-none"/>
        </w:rPr>
        <w:t>stājas</w:t>
      </w:r>
      <w:r w:rsidRPr="00DA717D">
        <w:rPr>
          <w:lang w:val="x-none" w:eastAsia="x-none"/>
        </w:rPr>
        <w:t xml:space="preserve"> spēkā </w:t>
      </w:r>
      <w:r w:rsidRPr="00DA717D">
        <w:rPr>
          <w:lang w:eastAsia="x-none"/>
        </w:rPr>
        <w:t xml:space="preserve">pēc </w:t>
      </w:r>
      <w:r w:rsidRPr="00DA717D">
        <w:rPr>
          <w:lang w:val="x-none" w:eastAsia="x-none"/>
        </w:rPr>
        <w:t>tā abpusējas parakstīšanas dienā</w:t>
      </w:r>
      <w:r>
        <w:rPr>
          <w:lang w:eastAsia="x-none"/>
        </w:rPr>
        <w:t xml:space="preserve"> un </w:t>
      </w:r>
      <w:r w:rsidRPr="00DA717D">
        <w:rPr>
          <w:lang w:val="x-none" w:eastAsia="x-none"/>
        </w:rPr>
        <w:t>ir noslēgts uz laiku līdz Pušu saistību pilnīgai izpildei.</w:t>
      </w:r>
    </w:p>
    <w:p w14:paraId="76BE535A" w14:textId="77777777" w:rsidR="00D71FD4" w:rsidRPr="00D71FD4" w:rsidRDefault="00506803" w:rsidP="00447F46">
      <w:pPr>
        <w:numPr>
          <w:ilvl w:val="1"/>
          <w:numId w:val="11"/>
        </w:numPr>
        <w:tabs>
          <w:tab w:val="left" w:pos="1134"/>
        </w:tabs>
        <w:ind w:left="0" w:firstLine="567"/>
        <w:rPr>
          <w:b/>
          <w:lang w:val="x-none" w:eastAsia="x-none"/>
        </w:rPr>
      </w:pPr>
      <w:r w:rsidRPr="00D71FD4">
        <w:rPr>
          <w:lang w:eastAsia="x-none"/>
        </w:rPr>
        <w:t>Izpildītājs veic UPS bateriju piegādi un nomaiņu</w:t>
      </w:r>
      <w:r w:rsidRPr="00D71FD4">
        <w:rPr>
          <w:lang w:val="x-none" w:eastAsia="x-none"/>
        </w:rPr>
        <w:t xml:space="preserve"> </w:t>
      </w:r>
      <w:r w:rsidR="00644038" w:rsidRPr="00D71FD4">
        <w:rPr>
          <w:lang w:eastAsia="x-none"/>
        </w:rPr>
        <w:t>24</w:t>
      </w:r>
      <w:r w:rsidRPr="00D71FD4">
        <w:rPr>
          <w:lang w:eastAsia="x-none"/>
        </w:rPr>
        <w:t xml:space="preserve"> (div</w:t>
      </w:r>
      <w:r w:rsidR="00644038" w:rsidRPr="00D71FD4">
        <w:rPr>
          <w:lang w:eastAsia="x-none"/>
        </w:rPr>
        <w:t>desmit četrus</w:t>
      </w:r>
      <w:r w:rsidRPr="00D71FD4">
        <w:rPr>
          <w:lang w:eastAsia="x-none"/>
        </w:rPr>
        <w:t>) mēnešus no Līguma spēkā stāšanās dienas vai līdz brīdim, kad ir izlietota Līguma 2.1.apakšpunktā minētā Līguma kopējā summa.</w:t>
      </w:r>
    </w:p>
    <w:p w14:paraId="17EF3FBD" w14:textId="26C1C7B4" w:rsidR="00D71FD4" w:rsidRPr="00D71FD4" w:rsidRDefault="00D71FD4" w:rsidP="00447F46">
      <w:pPr>
        <w:numPr>
          <w:ilvl w:val="1"/>
          <w:numId w:val="11"/>
        </w:numPr>
        <w:tabs>
          <w:tab w:val="left" w:pos="1134"/>
        </w:tabs>
        <w:ind w:left="0" w:firstLine="567"/>
        <w:rPr>
          <w:lang w:val="x-none" w:eastAsia="x-none"/>
        </w:rPr>
      </w:pPr>
      <w:r w:rsidRPr="00D71FD4">
        <w:rPr>
          <w:lang w:val="x-none" w:eastAsia="x-none"/>
        </w:rPr>
        <w:t>Gadījumā, ja Līguma izpildes termiņš beidzas ātrāk nekā Līguma 2.1.punktā norādītā summa, Puses ir tiesīgas pagarināt Līguma termiņu abpusēji par to vienojoties un saskaņā ar Publisko iepirkumu likumu.</w:t>
      </w:r>
    </w:p>
    <w:p w14:paraId="14196461" w14:textId="77777777" w:rsidR="00823CE5" w:rsidRDefault="00506803" w:rsidP="00447F46">
      <w:pPr>
        <w:numPr>
          <w:ilvl w:val="1"/>
          <w:numId w:val="11"/>
        </w:numPr>
        <w:tabs>
          <w:tab w:val="left" w:pos="1134"/>
        </w:tabs>
        <w:ind w:left="0" w:firstLine="567"/>
        <w:rPr>
          <w:b/>
          <w:lang w:val="x-none" w:eastAsia="x-none"/>
        </w:rPr>
      </w:pPr>
      <w:r w:rsidRPr="00DA717D">
        <w:rPr>
          <w:lang w:val="x-none" w:eastAsia="x-none"/>
        </w:rPr>
        <w:t>Līgums var tikt izbeigts pirms termiņa jebkurā brīdī, Pusēm par to rakstiski vienojoties vai vienpusēji, Līgumā noteiktajā kārtībā.</w:t>
      </w:r>
    </w:p>
    <w:p w14:paraId="2FF48787" w14:textId="65FBE78F" w:rsidR="00506803" w:rsidRPr="00823CE5" w:rsidRDefault="00506803" w:rsidP="00447F46">
      <w:pPr>
        <w:numPr>
          <w:ilvl w:val="1"/>
          <w:numId w:val="11"/>
        </w:numPr>
        <w:tabs>
          <w:tab w:val="left" w:pos="1134"/>
        </w:tabs>
        <w:ind w:left="0" w:firstLine="567"/>
        <w:rPr>
          <w:b/>
          <w:lang w:val="x-none" w:eastAsia="x-none"/>
        </w:rPr>
      </w:pPr>
      <w:r w:rsidRPr="00823CE5">
        <w:rPr>
          <w:lang w:val="x-none" w:eastAsia="x-none"/>
        </w:rPr>
        <w:t xml:space="preserve">Pasūtītājam ir tiesības vienpusēji </w:t>
      </w:r>
      <w:r w:rsidR="00823CE5" w:rsidRPr="00823CE5">
        <w:rPr>
          <w:lang w:val="x-none" w:eastAsia="x-none"/>
        </w:rPr>
        <w:t xml:space="preserve">nekavējoties vienpusēji izbeigt Līgumu bez jebkāda </w:t>
      </w:r>
      <w:r w:rsidR="00823CE5">
        <w:rPr>
          <w:lang w:val="x-none" w:eastAsia="x-none"/>
        </w:rPr>
        <w:t>zaudējumu atlīdzības pienākuma</w:t>
      </w:r>
      <w:r w:rsidRPr="00823CE5">
        <w:rPr>
          <w:lang w:val="x-none" w:eastAsia="x-none"/>
        </w:rPr>
        <w:t>, ja:</w:t>
      </w:r>
    </w:p>
    <w:p w14:paraId="53001CF5" w14:textId="77777777" w:rsidR="00506803" w:rsidRPr="00DA717D" w:rsidRDefault="00506803" w:rsidP="00447F46">
      <w:pPr>
        <w:numPr>
          <w:ilvl w:val="2"/>
          <w:numId w:val="11"/>
        </w:numPr>
        <w:tabs>
          <w:tab w:val="left" w:pos="1134"/>
          <w:tab w:val="left" w:pos="1276"/>
        </w:tabs>
        <w:ind w:left="0" w:firstLine="567"/>
        <w:rPr>
          <w:b/>
          <w:lang w:val="x-none" w:eastAsia="x-none"/>
        </w:rPr>
      </w:pPr>
      <w:r w:rsidRPr="00DA717D">
        <w:rPr>
          <w:lang w:eastAsia="x-none"/>
        </w:rPr>
        <w:t>Izpildītājam</w:t>
      </w:r>
      <w:r w:rsidRPr="00DA717D">
        <w:rPr>
          <w:lang w:val="x-none" w:eastAsia="x-none"/>
        </w:rPr>
        <w:t xml:space="preserve"> ir uzsākts maksātnespējas process, likvidācija, tā darbība tiek izbeigta vai pārtraukta, ir apturēta tā saimnieciskā darbība;</w:t>
      </w:r>
    </w:p>
    <w:p w14:paraId="4663D7D1" w14:textId="77777777" w:rsidR="00506803" w:rsidRPr="00DA717D" w:rsidRDefault="00506803" w:rsidP="00447F46">
      <w:pPr>
        <w:numPr>
          <w:ilvl w:val="2"/>
          <w:numId w:val="11"/>
        </w:numPr>
        <w:tabs>
          <w:tab w:val="left" w:pos="1134"/>
          <w:tab w:val="left" w:pos="1276"/>
        </w:tabs>
        <w:ind w:left="0" w:firstLine="567"/>
        <w:rPr>
          <w:b/>
          <w:lang w:val="x-none" w:eastAsia="x-none"/>
        </w:rPr>
      </w:pPr>
      <w:r w:rsidRPr="00DA717D">
        <w:rPr>
          <w:lang w:eastAsia="x-none"/>
        </w:rPr>
        <w:t>Pasūtītājs jau divas reizes ir iesniedzis Izpildītājam preten</w:t>
      </w:r>
      <w:r>
        <w:rPr>
          <w:lang w:eastAsia="x-none"/>
        </w:rPr>
        <w:t>ziju saskaņā ar kādu no Līguma 7</w:t>
      </w:r>
      <w:r w:rsidRPr="00DA717D">
        <w:rPr>
          <w:lang w:eastAsia="x-none"/>
        </w:rPr>
        <w:t>.punkta apakšpunktiem un ir konstatējis trešo Līguma noteikumu pārkāpumu, par ko Pasūtītājam ir tiesības pieprasīt līgumsoda samaksu.</w:t>
      </w:r>
    </w:p>
    <w:p w14:paraId="247E956D" w14:textId="77777777" w:rsidR="00823CE5" w:rsidRDefault="00506803" w:rsidP="00447F46">
      <w:pPr>
        <w:numPr>
          <w:ilvl w:val="2"/>
          <w:numId w:val="11"/>
        </w:numPr>
        <w:tabs>
          <w:tab w:val="left" w:pos="1134"/>
          <w:tab w:val="left" w:pos="1276"/>
          <w:tab w:val="left" w:pos="1418"/>
        </w:tabs>
        <w:ind w:left="0" w:firstLine="567"/>
        <w:rPr>
          <w:b/>
          <w:lang w:val="x-none" w:eastAsia="x-none"/>
        </w:rPr>
      </w:pPr>
      <w:r w:rsidRPr="00DA717D">
        <w:rPr>
          <w:lang w:eastAsia="x-none"/>
        </w:rPr>
        <w:t xml:space="preserve">Izpildītājs nav iesniedzis Pasūtītājam kādu no </w:t>
      </w:r>
      <w:r>
        <w:rPr>
          <w:lang w:eastAsia="x-none"/>
        </w:rPr>
        <w:t xml:space="preserve">Līguma 6.nodaļā </w:t>
      </w:r>
      <w:r w:rsidRPr="00DA717D">
        <w:rPr>
          <w:lang w:eastAsia="x-none"/>
        </w:rPr>
        <w:t>noteiktajiem dokumentiem.</w:t>
      </w:r>
    </w:p>
    <w:p w14:paraId="2345DF84" w14:textId="29D4F563" w:rsidR="00823CE5" w:rsidRDefault="00823CE5" w:rsidP="00447F46">
      <w:pPr>
        <w:numPr>
          <w:ilvl w:val="2"/>
          <w:numId w:val="11"/>
        </w:numPr>
        <w:tabs>
          <w:tab w:val="left" w:pos="1276"/>
        </w:tabs>
        <w:ind w:left="0" w:firstLine="567"/>
        <w:rPr>
          <w:rFonts w:eastAsia="Calibri"/>
        </w:rPr>
      </w:pPr>
      <w:r w:rsidRPr="00C05EC3">
        <w:t xml:space="preserve">ja Līguma izpildes laikā </w:t>
      </w:r>
      <w:r w:rsidR="00305BED">
        <w:t>Izpildītājam</w:t>
      </w:r>
      <w:r w:rsidRPr="00C05EC3">
        <w:t xml:space="preserve"> ir piemērotas starptautiskās vai nacionālās sankcijas vai būtiskas finanšu un kapitāla tirgus intereses ietekmējošas Eiropas Savienības vai Ziemeļatlantijas līguma organizācijas dalībvalsts noteiktās sankcijas.</w:t>
      </w:r>
      <w:r w:rsidRPr="00C05EC3">
        <w:rPr>
          <w:rFonts w:eastAsia="Calibri"/>
        </w:rPr>
        <w:t xml:space="preserve"> </w:t>
      </w:r>
    </w:p>
    <w:p w14:paraId="3B746E64" w14:textId="050249BA" w:rsidR="00823CE5" w:rsidRPr="00C05EC3" w:rsidRDefault="00823CE5" w:rsidP="006942B5">
      <w:pPr>
        <w:rPr>
          <w:rFonts w:eastAsia="Calibri"/>
        </w:rPr>
      </w:pPr>
      <w:r>
        <w:rPr>
          <w:rFonts w:eastAsia="Calibri"/>
        </w:rPr>
        <w:tab/>
        <w:t>10.6.</w:t>
      </w:r>
      <w:r w:rsidRPr="005D5DB7">
        <w:rPr>
          <w:rFonts w:eastAsia="Calibri"/>
        </w:rPr>
        <w:t>Par Līguma vienpusēju i</w:t>
      </w:r>
      <w:r>
        <w:rPr>
          <w:rFonts w:eastAsia="Calibri"/>
        </w:rPr>
        <w:t>zbeigšanu saskaņā ar Līguma 10.5.</w:t>
      </w:r>
      <w:r w:rsidRPr="005D5DB7">
        <w:rPr>
          <w:rFonts w:eastAsia="Calibri"/>
        </w:rPr>
        <w:t xml:space="preserve"> punktu Pasūtītājs paziņo </w:t>
      </w:r>
      <w:r w:rsidR="00305BED">
        <w:rPr>
          <w:rFonts w:eastAsia="Calibri"/>
        </w:rPr>
        <w:t>Izpildītājam</w:t>
      </w:r>
      <w:r w:rsidRPr="005D5DB7">
        <w:rPr>
          <w:rFonts w:eastAsia="Calibri"/>
        </w:rPr>
        <w:t>, nosūtot paziņojumu ar elektroniskā pasta starpniecību, izmantojot drošu elektronisko parakstu. Līgums uzskatāms par izbeigtu otrajā darba dienā pēc paziņojuma nosūtīšanas.</w:t>
      </w:r>
      <w:r>
        <w:rPr>
          <w:rFonts w:eastAsia="Calibri"/>
        </w:rPr>
        <w:t xml:space="preserve"> </w:t>
      </w:r>
    </w:p>
    <w:p w14:paraId="0B0174E5" w14:textId="2306BDDB" w:rsidR="00506803" w:rsidRPr="00823CE5" w:rsidRDefault="00823CE5" w:rsidP="00823CE5">
      <w:pPr>
        <w:rPr>
          <w:b/>
          <w:lang w:val="x-none" w:eastAsia="x-none"/>
        </w:rPr>
      </w:pPr>
      <w:r>
        <w:rPr>
          <w:lang w:eastAsia="x-none"/>
        </w:rPr>
        <w:tab/>
        <w:t>10.6.</w:t>
      </w:r>
      <w:r w:rsidR="00506803" w:rsidRPr="00DA717D">
        <w:rPr>
          <w:lang w:eastAsia="x-none"/>
        </w:rPr>
        <w:t xml:space="preserve">Ja </w:t>
      </w:r>
      <w:r w:rsidR="00506803" w:rsidRPr="00823CE5">
        <w:rPr>
          <w:lang w:val="x-none" w:eastAsia="x-none"/>
        </w:rPr>
        <w:t xml:space="preserve">Pasūtītājam ir zudusi nepieciešamība saņemt </w:t>
      </w:r>
      <w:r w:rsidR="00506803">
        <w:rPr>
          <w:lang w:eastAsia="x-none"/>
        </w:rPr>
        <w:t xml:space="preserve">UPS baterijas un to nomaiņu </w:t>
      </w:r>
      <w:r w:rsidR="00506803" w:rsidRPr="00823CE5">
        <w:rPr>
          <w:lang w:val="x-none" w:eastAsia="x-none"/>
        </w:rPr>
        <w:t xml:space="preserve">no Izpildītāja, </w:t>
      </w:r>
      <w:r w:rsidR="00506803" w:rsidRPr="00DA717D">
        <w:rPr>
          <w:lang w:eastAsia="x-none"/>
        </w:rPr>
        <w:t xml:space="preserve">Pasūtītājs ir tiesīgs vienpusēji izbeigt Līgumu </w:t>
      </w:r>
      <w:r w:rsidR="00506803" w:rsidRPr="00823CE5">
        <w:rPr>
          <w:lang w:val="x-none" w:eastAsia="x-none"/>
        </w:rPr>
        <w:t>informējot Izpildītāju rakstiski vismaz vienu mēnesi iepriekš</w:t>
      </w:r>
      <w:r w:rsidR="00506803" w:rsidRPr="00DA717D">
        <w:rPr>
          <w:lang w:eastAsia="x-none"/>
        </w:rPr>
        <w:t>.</w:t>
      </w:r>
    </w:p>
    <w:p w14:paraId="3747C90E" w14:textId="7321A37E" w:rsidR="00506803" w:rsidRPr="006942B5" w:rsidRDefault="00506803" w:rsidP="00447F46">
      <w:pPr>
        <w:numPr>
          <w:ilvl w:val="1"/>
          <w:numId w:val="11"/>
        </w:numPr>
        <w:tabs>
          <w:tab w:val="left" w:pos="1134"/>
        </w:tabs>
        <w:ind w:left="0" w:firstLine="567"/>
        <w:contextualSpacing/>
        <w:rPr>
          <w:rFonts w:eastAsia="Calibri"/>
          <w:b/>
          <w:bCs/>
        </w:rPr>
      </w:pPr>
      <w:r w:rsidRPr="00DA717D">
        <w:t>Izpildītājam</w:t>
      </w:r>
      <w:r w:rsidRPr="00DA717D">
        <w:rPr>
          <w:bCs/>
        </w:rPr>
        <w:t xml:space="preserve"> ir tiesības </w:t>
      </w:r>
      <w:r w:rsidRPr="00DA717D">
        <w:t xml:space="preserve">vienpusēji </w:t>
      </w:r>
      <w:r w:rsidRPr="00DA717D">
        <w:rPr>
          <w:bCs/>
        </w:rPr>
        <w:t xml:space="preserve">izbeigt Līgumu bez jebkāda zaudējumu atlīdzības pienākuma, ja </w:t>
      </w:r>
      <w:r w:rsidRPr="00DA717D">
        <w:t>Pasūtītājs savas darbības vai bezdarbības dēļ</w:t>
      </w:r>
      <w:r w:rsidRPr="00DA717D">
        <w:rPr>
          <w:bCs/>
        </w:rPr>
        <w:t xml:space="preserve"> </w:t>
      </w:r>
      <w:r>
        <w:t>kavē Līguma 2.5</w:t>
      </w:r>
      <w:r w:rsidRPr="00DA717D">
        <w:t xml:space="preserve">.apakšpunktā noteikto samaksas termiņu </w:t>
      </w:r>
      <w:r w:rsidRPr="00DA717D">
        <w:rPr>
          <w:bCs/>
        </w:rPr>
        <w:t>ilgāk par 30 (trīsdesmit) dienām un minēto trūkumu nenovērš 10 (desmit) dienu laikā pēc Izpildītāja rakstveida brīdinājuma nosūtīšanas dienas Pasūtītājam.</w:t>
      </w:r>
    </w:p>
    <w:p w14:paraId="57F8EB09" w14:textId="77777777" w:rsidR="00506803" w:rsidRDefault="00506803" w:rsidP="00FD1B85">
      <w:pPr>
        <w:tabs>
          <w:tab w:val="left" w:pos="1134"/>
        </w:tabs>
        <w:contextualSpacing/>
        <w:rPr>
          <w:rFonts w:eastAsia="Calibri"/>
          <w:b/>
          <w:bCs/>
        </w:rPr>
      </w:pPr>
    </w:p>
    <w:p w14:paraId="7FFEC214" w14:textId="77777777" w:rsidR="001C18E2" w:rsidRPr="00DA717D" w:rsidRDefault="001C18E2" w:rsidP="00FD1B85">
      <w:pPr>
        <w:tabs>
          <w:tab w:val="left" w:pos="1134"/>
        </w:tabs>
        <w:contextualSpacing/>
        <w:rPr>
          <w:rFonts w:eastAsia="Calibri"/>
          <w:b/>
          <w:bCs/>
        </w:rPr>
      </w:pPr>
    </w:p>
    <w:p w14:paraId="035DA704"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b/>
          <w:bCs/>
        </w:rPr>
        <w:t>PUŠU PĀRSTĀVJI</w:t>
      </w:r>
      <w:r w:rsidRPr="00DA717D">
        <w:rPr>
          <w:b/>
          <w:bCs/>
          <w:lang w:eastAsia="lv-LV"/>
        </w:rPr>
        <w:t xml:space="preserve"> UN APAKŠUZŅĒMĒJI</w:t>
      </w:r>
    </w:p>
    <w:p w14:paraId="3ADD09C3" w14:textId="77777777" w:rsidR="00506803" w:rsidRPr="00DA717D" w:rsidRDefault="00506803" w:rsidP="00447F46">
      <w:pPr>
        <w:numPr>
          <w:ilvl w:val="1"/>
          <w:numId w:val="11"/>
        </w:numPr>
        <w:tabs>
          <w:tab w:val="left" w:pos="1134"/>
        </w:tabs>
        <w:ind w:left="0" w:firstLine="567"/>
        <w:rPr>
          <w:b/>
          <w:lang w:val="x-none" w:eastAsia="x-none"/>
        </w:rPr>
      </w:pPr>
      <w:r w:rsidRPr="00DA717D">
        <w:rPr>
          <w:lang w:val="x-none" w:eastAsia="x-none"/>
        </w:rPr>
        <w:t>Lai sekmētu līgumsaistību izpildi pienācīgā kārtā un šajā Līgumā noteiktajos termiņos, Puses nozīmē šād</w:t>
      </w:r>
      <w:r w:rsidRPr="00DA717D">
        <w:rPr>
          <w:lang w:eastAsia="x-none"/>
        </w:rPr>
        <w:t>u</w:t>
      </w:r>
      <w:r w:rsidRPr="00DA717D">
        <w:rPr>
          <w:lang w:val="x-none" w:eastAsia="x-none"/>
        </w:rPr>
        <w:t xml:space="preserve">s </w:t>
      </w:r>
      <w:r w:rsidRPr="00DA717D">
        <w:rPr>
          <w:lang w:eastAsia="x-none"/>
        </w:rPr>
        <w:t>pārstāvjus</w:t>
      </w:r>
      <w:r w:rsidRPr="00DA717D">
        <w:rPr>
          <w:lang w:val="x-none" w:eastAsia="x-none"/>
        </w:rPr>
        <w:t>:</w:t>
      </w:r>
      <w:r w:rsidRPr="00DA717D">
        <w:rPr>
          <w:lang w:eastAsia="x-none"/>
        </w:rPr>
        <w:t xml:space="preserve"> </w:t>
      </w:r>
    </w:p>
    <w:p w14:paraId="02DF5385" w14:textId="07541BFA" w:rsidR="00D915E5" w:rsidRDefault="00506803" w:rsidP="00D915E5">
      <w:pPr>
        <w:numPr>
          <w:ilvl w:val="2"/>
          <w:numId w:val="11"/>
        </w:numPr>
        <w:tabs>
          <w:tab w:val="left" w:pos="1134"/>
          <w:tab w:val="left" w:pos="1418"/>
        </w:tabs>
        <w:ind w:left="0" w:firstLine="567"/>
        <w:rPr>
          <w:lang w:val="x-none" w:eastAsia="x-none"/>
        </w:rPr>
      </w:pPr>
      <w:r w:rsidRPr="00DA717D">
        <w:rPr>
          <w:rFonts w:eastAsia="Calibri"/>
          <w:iCs/>
        </w:rPr>
        <w:t xml:space="preserve">Pasūtītāja kontaktpersona pilnībā pārzina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nosūtīt pieprasījumus, pieprasīt no Izpildītāja informāciju, sniegt informāciju Izpildītājam, nodrošināt ar Līgumu saistītās dokumentācijas nodošanu/ pieņemšanu, nodrošināt </w:t>
      </w:r>
      <w:r>
        <w:rPr>
          <w:rFonts w:eastAsia="Calibri"/>
          <w:iCs/>
        </w:rPr>
        <w:t>līgumā noteikto preču piegādes un nomaiņas</w:t>
      </w:r>
      <w:r w:rsidRPr="00DA717D">
        <w:rPr>
          <w:rFonts w:eastAsia="Calibri"/>
          <w:iCs/>
        </w:rPr>
        <w:t xml:space="preserve"> pieņemšanu, dot norādījumus par Līguma izpildi, kā arī veikt citas darbības, kas saistītas ar pienācīgu Līgumā paredzēto saistību izpildi, bet viņa nav pilnvarota izdarīt grozījumus un papildinājumus Līgumā, ieskaitot, grozīt Līguma summas un/vai </w:t>
      </w:r>
      <w:r>
        <w:rPr>
          <w:rFonts w:eastAsia="Calibri"/>
          <w:iCs/>
        </w:rPr>
        <w:t>Līguma</w:t>
      </w:r>
      <w:r w:rsidRPr="00DA717D">
        <w:rPr>
          <w:rFonts w:eastAsia="Calibri"/>
          <w:iCs/>
        </w:rPr>
        <w:t xml:space="preserve"> izpildes termiņus vai apjomus</w:t>
      </w:r>
      <w:r w:rsidRPr="00DA717D">
        <w:rPr>
          <w:lang w:val="x-none" w:eastAsia="x-none"/>
        </w:rPr>
        <w:t>.</w:t>
      </w:r>
      <w:r w:rsidRPr="00DA717D">
        <w:rPr>
          <w:rFonts w:eastAsia="Calibri"/>
          <w:iCs/>
        </w:rPr>
        <w:t xml:space="preserve"> </w:t>
      </w:r>
      <w:r w:rsidRPr="00DA717D">
        <w:rPr>
          <w:rFonts w:eastAsia="Calibri"/>
          <w:iCs/>
        </w:rPr>
        <w:lastRenderedPageBreak/>
        <w:t>Pasūtītāja kontaktpersona</w:t>
      </w:r>
      <w:r w:rsidRPr="00DA717D">
        <w:rPr>
          <w:lang w:eastAsia="lv-LV"/>
        </w:rPr>
        <w:t>:</w:t>
      </w:r>
      <w:r>
        <w:rPr>
          <w:b/>
          <w:lang w:eastAsia="x-none"/>
        </w:rPr>
        <w:t xml:space="preserve"> </w:t>
      </w:r>
      <w:r w:rsidR="00756286">
        <w:rPr>
          <w:b/>
          <w:lang w:eastAsia="x-none"/>
        </w:rPr>
        <w:t xml:space="preserve"> </w:t>
      </w:r>
      <w:r w:rsidR="00320385">
        <w:rPr>
          <w:lang w:eastAsia="x-none"/>
        </w:rPr>
        <w:t>___________</w:t>
      </w:r>
      <w:r w:rsidR="00756286" w:rsidRPr="00756286">
        <w:rPr>
          <w:lang w:eastAsia="x-none"/>
        </w:rPr>
        <w:t xml:space="preserve">, e-pasts: </w:t>
      </w:r>
      <w:r w:rsidR="00320385">
        <w:rPr>
          <w:lang w:eastAsia="x-none"/>
        </w:rPr>
        <w:t>_______________</w:t>
      </w:r>
      <w:r w:rsidR="00756286" w:rsidRPr="00756286">
        <w:rPr>
          <w:lang w:eastAsia="x-none"/>
        </w:rPr>
        <w:t xml:space="preserve">, tālruņa Nr. </w:t>
      </w:r>
      <w:r w:rsidR="00320385">
        <w:rPr>
          <w:lang w:eastAsia="x-none"/>
        </w:rPr>
        <w:t>__________</w:t>
      </w:r>
      <w:r w:rsidR="00756286" w:rsidRPr="00756286">
        <w:rPr>
          <w:lang w:eastAsia="x-none"/>
        </w:rPr>
        <w:t xml:space="preserve">, mob. tālruņa Nr. </w:t>
      </w:r>
      <w:r w:rsidR="00320385">
        <w:rPr>
          <w:lang w:eastAsia="x-none"/>
        </w:rPr>
        <w:t>___________</w:t>
      </w:r>
      <w:r w:rsidR="00756286" w:rsidRPr="00756286">
        <w:rPr>
          <w:lang w:eastAsia="x-none"/>
        </w:rPr>
        <w:t xml:space="preserve">. </w:t>
      </w:r>
    </w:p>
    <w:p w14:paraId="56665EB8" w14:textId="2452CB79" w:rsidR="00506803" w:rsidRPr="00D915E5" w:rsidRDefault="00506803" w:rsidP="00D915E5">
      <w:pPr>
        <w:numPr>
          <w:ilvl w:val="2"/>
          <w:numId w:val="11"/>
        </w:numPr>
        <w:tabs>
          <w:tab w:val="left" w:pos="1134"/>
          <w:tab w:val="left" w:pos="1418"/>
        </w:tabs>
        <w:ind w:left="0" w:firstLine="567"/>
        <w:rPr>
          <w:lang w:val="x-none" w:eastAsia="x-none"/>
        </w:rPr>
      </w:pPr>
      <w:r w:rsidRPr="00D915E5">
        <w:rPr>
          <w:rFonts w:eastAsia="Calibri"/>
          <w:iCs/>
        </w:rPr>
        <w:t>Izpildītāja pilnvarotā 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bet viņa nav pilnvarota izdarīt grozījumus un papildinājumus Līgumā, ieskaitot, grozīt Līguma summas un/vai Līguma izpildes termiņus vai apjomus. Izpildītāja pilnvarotā persona</w:t>
      </w:r>
      <w:r w:rsidRPr="00D915E5">
        <w:rPr>
          <w:lang w:eastAsia="lv-LV"/>
        </w:rPr>
        <w:t xml:space="preserve">: </w:t>
      </w:r>
      <w:r w:rsidR="00320385">
        <w:rPr>
          <w:lang w:eastAsia="lv-LV"/>
        </w:rPr>
        <w:t>_____________</w:t>
      </w:r>
      <w:r w:rsidR="00D915E5" w:rsidRPr="00D915E5">
        <w:rPr>
          <w:lang w:eastAsia="lv-LV"/>
        </w:rPr>
        <w:t xml:space="preserve">, tālr. </w:t>
      </w:r>
      <w:r w:rsidR="00320385">
        <w:rPr>
          <w:lang w:eastAsia="lv-LV"/>
        </w:rPr>
        <w:t>____________</w:t>
      </w:r>
      <w:r w:rsidR="00D915E5" w:rsidRPr="00D915E5">
        <w:rPr>
          <w:lang w:eastAsia="lv-LV"/>
        </w:rPr>
        <w:t xml:space="preserve">, mob. tālr. </w:t>
      </w:r>
      <w:r w:rsidR="00320385">
        <w:rPr>
          <w:lang w:eastAsia="lv-LV"/>
        </w:rPr>
        <w:t>_____________</w:t>
      </w:r>
      <w:r w:rsidR="00D915E5" w:rsidRPr="00D915E5">
        <w:rPr>
          <w:lang w:eastAsia="lv-LV"/>
        </w:rPr>
        <w:t xml:space="preserve">, e-pasts: </w:t>
      </w:r>
      <w:r w:rsidR="00320385">
        <w:rPr>
          <w:lang w:eastAsia="lv-LV"/>
        </w:rPr>
        <w:t>______________</w:t>
      </w:r>
      <w:r w:rsidR="00D915E5" w:rsidRPr="00D915E5">
        <w:rPr>
          <w:lang w:eastAsia="lv-LV"/>
        </w:rPr>
        <w:t>.</w:t>
      </w:r>
    </w:p>
    <w:p w14:paraId="304C9382" w14:textId="7BBBC421"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i/>
        </w:rPr>
        <w:t xml:space="preserve">Izpildītāji </w:t>
      </w:r>
      <w:r w:rsidRPr="00DA717D">
        <w:rPr>
          <w:i/>
          <w:lang w:eastAsia="lv-LV"/>
        </w:rPr>
        <w:t>Līguma</w:t>
      </w:r>
      <w:r w:rsidRPr="00DA717D">
        <w:rPr>
          <w:lang w:eastAsia="lv-LV"/>
        </w:rPr>
        <w:t xml:space="preserve"> </w:t>
      </w:r>
      <w:r w:rsidRPr="00DA717D">
        <w:rPr>
          <w:rFonts w:eastAsia="Calibri"/>
          <w:i/>
        </w:rPr>
        <w:t>izpildē iesaista šādus apakšuzņēmējus</w:t>
      </w:r>
      <w:r>
        <w:rPr>
          <w:rFonts w:eastAsia="Calibri"/>
          <w:i/>
        </w:rPr>
        <w:t xml:space="preserve"> (norāda, ja attiecināms). </w:t>
      </w:r>
    </w:p>
    <w:p w14:paraId="62D67812" w14:textId="10064085" w:rsidR="00506803" w:rsidRPr="00340888" w:rsidRDefault="00506803" w:rsidP="006D24FE">
      <w:pPr>
        <w:numPr>
          <w:ilvl w:val="1"/>
          <w:numId w:val="11"/>
        </w:numPr>
        <w:tabs>
          <w:tab w:val="left" w:pos="1134"/>
        </w:tabs>
        <w:ind w:left="0" w:firstLine="567"/>
        <w:contextualSpacing/>
        <w:rPr>
          <w:rFonts w:eastAsia="Calibri"/>
          <w:b/>
          <w:bCs/>
        </w:rPr>
      </w:pPr>
      <w:r>
        <w:rPr>
          <w:rFonts w:eastAsia="Calibri"/>
          <w:color w:val="000000"/>
        </w:rPr>
        <w:t>Izpildītājs nav</w:t>
      </w:r>
      <w:r w:rsidRPr="00DA717D">
        <w:rPr>
          <w:rFonts w:eastAsia="Calibri"/>
          <w:color w:val="000000"/>
        </w:rPr>
        <w:t xml:space="preserve"> tiesīgs bez saskaņošanas ar Pasūtītāju veikt personāla vai apakšuzņēmēju nomaiņu, par kuru </w:t>
      </w:r>
      <w:r>
        <w:rPr>
          <w:rFonts w:eastAsia="Calibri"/>
          <w:color w:val="000000"/>
        </w:rPr>
        <w:t xml:space="preserve">Izpildītājs </w:t>
      </w:r>
      <w:r w:rsidRPr="00DA717D">
        <w:rPr>
          <w:rFonts w:eastAsia="Calibri"/>
          <w:color w:val="000000"/>
        </w:rPr>
        <w:t>sniedzis informāciju pasūtītājam un kura kvalifikācijas atbilstību izvirzītajām p</w:t>
      </w:r>
      <w:r>
        <w:rPr>
          <w:rFonts w:eastAsia="Calibri"/>
          <w:color w:val="000000"/>
        </w:rPr>
        <w:t xml:space="preserve">rasībām pasūtītājs ir vērtējis. </w:t>
      </w:r>
    </w:p>
    <w:p w14:paraId="007594EB" w14:textId="77777777" w:rsidR="00340888" w:rsidRPr="006D24FE" w:rsidRDefault="00340888" w:rsidP="00340888">
      <w:pPr>
        <w:tabs>
          <w:tab w:val="left" w:pos="1134"/>
        </w:tabs>
        <w:ind w:left="567"/>
        <w:contextualSpacing/>
        <w:rPr>
          <w:rFonts w:eastAsia="Calibri"/>
          <w:b/>
          <w:bCs/>
        </w:rPr>
      </w:pPr>
    </w:p>
    <w:p w14:paraId="58C9433F"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b/>
          <w:lang w:eastAsia="lv-LV"/>
        </w:rPr>
        <w:t>CITI NOTEIKUMI</w:t>
      </w:r>
    </w:p>
    <w:p w14:paraId="3C25B9A1"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lang w:eastAsia="ar-SA"/>
        </w:rPr>
        <w:t>Visus strīdus un domstarpības Līguma izpildes gaitā Puses risina pārrunu ceļā, bet, ja vienošanās netiek panākta, tiesā Latvijas Republikā spēkā esošajos normatīvajos aktos noteiktajā kārtībā.</w:t>
      </w:r>
    </w:p>
    <w:p w14:paraId="0E4F24FE"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lang w:eastAsia="ar-SA"/>
        </w:rPr>
        <w:t>Kādam no Līguma noteikumiem zaudējot spēku normatīvo aktu grozījumu gadījumā, Līgums nezaudē spēku tā pārējos punktos, un šajā gadījumā Pušu pienākums ir piemērot Līgumu atbilstoši spēkā esošajiem normatīvajiem aktiem.</w:t>
      </w:r>
    </w:p>
    <w:p w14:paraId="0D4ACD0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Ja kādai no Pusēm tiek būtiski mainīts juridiskais statuss, Pušu amatpersonu paraksta tiesības, īpašnieki, vadītāji vai kādi Līgumā minētie Pušu rekvizīti, tad tā nekavējoties, bet ne vēlāk kā 5 (piecu) darba dienu laikā rakstiski, nosūtot vēstuli, paziņo par to otrai Pusei. Šāds paziņojums kļūst saistošs otrai Pusei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noteiktajām Pušu pilnvarotajām personām un to rekvizītiem.</w:t>
      </w:r>
    </w:p>
    <w:p w14:paraId="09A8A4EB"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25CB8C4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Par Līguma grozījumiem un papildinājumiem, izņemot Līgumā noteiktajos gadījumos, Puses vienojas rakstiski. Līguma grozījumi un papildinājumi ir Līguma neatņemama sastāvdaļa.</w:t>
      </w:r>
    </w:p>
    <w:p w14:paraId="0CD0A55C"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Neviena no Pusēm nedrīkst nodot savas tiesības, kas saistītas ar Līgumu, trešajai personai bez otras Puses rakstiskas piekrišanas.</w:t>
      </w:r>
    </w:p>
    <w:p w14:paraId="3B6464AF" w14:textId="2F019B5D"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Līgums sastādīts latviešu valodā 2 (div</w:t>
      </w:r>
      <w:r w:rsidR="001C18E2">
        <w:rPr>
          <w:rFonts w:eastAsia="Calibri"/>
        </w:rPr>
        <w:t>os) identiskos eksemplāros uz 8</w:t>
      </w:r>
      <w:r w:rsidR="001C18E2">
        <w:rPr>
          <w:rFonts w:eastAsia="Calibri"/>
        </w:rPr>
        <w:br/>
        <w:t>(astoņā</w:t>
      </w:r>
      <w:r w:rsidR="00EA3D99">
        <w:rPr>
          <w:rFonts w:eastAsia="Calibri"/>
        </w:rPr>
        <w:t>m</w:t>
      </w:r>
      <w:r w:rsidRPr="00DA717D">
        <w:rPr>
          <w:rFonts w:eastAsia="Calibri"/>
        </w:rPr>
        <w:t>) lapām, no kuriem 1 (viens) eksemplārs glabājas pie Pasūtītāja, bet otrs – pie Izpildītāja. Abiem Līguma eksemplāriem ir vienāds juridiskais spēks.</w:t>
      </w:r>
    </w:p>
    <w:p w14:paraId="1577522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 xml:space="preserve">Līgumam </w:t>
      </w:r>
      <w:r w:rsidRPr="00DA717D">
        <w:rPr>
          <w:rFonts w:eastAsia="Calibri"/>
          <w:color w:val="000000"/>
        </w:rPr>
        <w:t>tā noslēgšanas brīdī tiek pievienoti šādi pielikumi, kas ir neatņemamas tās sastāvdaļas:</w:t>
      </w:r>
    </w:p>
    <w:p w14:paraId="1D96C3E9" w14:textId="2DBB3EDC" w:rsidR="00506803" w:rsidRPr="00DA717D" w:rsidRDefault="00506803" w:rsidP="00447F46">
      <w:pPr>
        <w:numPr>
          <w:ilvl w:val="2"/>
          <w:numId w:val="11"/>
        </w:numPr>
        <w:tabs>
          <w:tab w:val="left" w:pos="1134"/>
        </w:tabs>
        <w:ind w:left="0" w:firstLine="567"/>
        <w:contextualSpacing/>
        <w:rPr>
          <w:rFonts w:eastAsia="Calibri"/>
          <w:b/>
          <w:bCs/>
        </w:rPr>
      </w:pPr>
      <w:r w:rsidRPr="00DA717D">
        <w:rPr>
          <w:rFonts w:eastAsia="Calibri"/>
          <w:bCs/>
        </w:rPr>
        <w:t>1.pielikums – Tehniskā specifikācija</w:t>
      </w:r>
      <w:r w:rsidR="00B33AB1">
        <w:rPr>
          <w:rFonts w:eastAsia="Calibri"/>
          <w:bCs/>
        </w:rPr>
        <w:t>/Tehniskais piedāvājums</w:t>
      </w:r>
      <w:r w:rsidR="00217B18">
        <w:rPr>
          <w:rFonts w:eastAsia="Calibri"/>
          <w:bCs/>
        </w:rPr>
        <w:t xml:space="preserve"> uz 6 (sešām) </w:t>
      </w:r>
      <w:r w:rsidRPr="00DA717D">
        <w:rPr>
          <w:rFonts w:eastAsia="Calibri"/>
          <w:bCs/>
        </w:rPr>
        <w:t>lapām;</w:t>
      </w:r>
    </w:p>
    <w:p w14:paraId="4F7250B5" w14:textId="152D3AF2" w:rsidR="00506803" w:rsidRPr="001C18E2" w:rsidRDefault="0051470B" w:rsidP="00447F46">
      <w:pPr>
        <w:numPr>
          <w:ilvl w:val="2"/>
          <w:numId w:val="11"/>
        </w:numPr>
        <w:tabs>
          <w:tab w:val="left" w:pos="1134"/>
        </w:tabs>
        <w:ind w:left="0" w:firstLine="567"/>
        <w:contextualSpacing/>
        <w:rPr>
          <w:rFonts w:eastAsia="Calibri"/>
          <w:b/>
          <w:bCs/>
        </w:rPr>
      </w:pPr>
      <w:r>
        <w:rPr>
          <w:rFonts w:eastAsia="Calibri"/>
          <w:bCs/>
        </w:rPr>
        <w:t>2</w:t>
      </w:r>
      <w:r w:rsidR="00472759" w:rsidRPr="00DA717D">
        <w:rPr>
          <w:rFonts w:eastAsia="Calibri"/>
          <w:bCs/>
        </w:rPr>
        <w:t xml:space="preserve">.pielikums </w:t>
      </w:r>
      <w:r w:rsidR="00472759">
        <w:rPr>
          <w:rFonts w:eastAsia="Calibri"/>
          <w:bCs/>
        </w:rPr>
        <w:t xml:space="preserve">- </w:t>
      </w:r>
      <w:r w:rsidR="00217B18">
        <w:rPr>
          <w:rFonts w:eastAsia="Calibri"/>
          <w:bCs/>
        </w:rPr>
        <w:t xml:space="preserve">Finanšu piedāvājums uz 4 (četrām) </w:t>
      </w:r>
      <w:r w:rsidR="00506803" w:rsidRPr="00DA717D">
        <w:rPr>
          <w:rFonts w:eastAsia="Calibri"/>
          <w:bCs/>
        </w:rPr>
        <w:t>lap</w:t>
      </w:r>
      <w:r w:rsidR="00506803">
        <w:rPr>
          <w:rFonts w:eastAsia="Calibri"/>
          <w:bCs/>
        </w:rPr>
        <w:t>ām</w:t>
      </w:r>
      <w:r w:rsidR="006942B5">
        <w:rPr>
          <w:rFonts w:eastAsia="Calibri"/>
          <w:bCs/>
        </w:rPr>
        <w:t>.</w:t>
      </w:r>
    </w:p>
    <w:p w14:paraId="6B687F03" w14:textId="77777777" w:rsidR="001C18E2" w:rsidRPr="00CB5494" w:rsidRDefault="001C18E2" w:rsidP="001C18E2">
      <w:pPr>
        <w:tabs>
          <w:tab w:val="left" w:pos="1134"/>
        </w:tabs>
        <w:ind w:left="567"/>
        <w:contextualSpacing/>
        <w:rPr>
          <w:rFonts w:eastAsia="Calibri"/>
          <w:b/>
          <w:bCs/>
        </w:rPr>
      </w:pPr>
    </w:p>
    <w:p w14:paraId="1D07B296" w14:textId="4686D859" w:rsidR="003E138E" w:rsidRPr="00F17577" w:rsidRDefault="00506803" w:rsidP="00F17577">
      <w:pPr>
        <w:numPr>
          <w:ilvl w:val="0"/>
          <w:numId w:val="11"/>
        </w:numPr>
        <w:spacing w:after="200" w:line="276" w:lineRule="auto"/>
        <w:ind w:left="1080"/>
        <w:jc w:val="center"/>
        <w:rPr>
          <w:rFonts w:eastAsia="Calibri"/>
          <w:b/>
        </w:rPr>
      </w:pPr>
      <w:r w:rsidRPr="0050602B">
        <w:rPr>
          <w:rFonts w:eastAsia="Calibri"/>
          <w:b/>
        </w:rPr>
        <w:t>Pušu rekvizīti un paraksti</w:t>
      </w:r>
    </w:p>
    <w:tbl>
      <w:tblPr>
        <w:tblW w:w="11168" w:type="dxa"/>
        <w:tblCellMar>
          <w:left w:w="10" w:type="dxa"/>
          <w:right w:w="10" w:type="dxa"/>
        </w:tblCellMar>
        <w:tblLook w:val="0000" w:firstRow="0" w:lastRow="0" w:firstColumn="0" w:lastColumn="0" w:noHBand="0" w:noVBand="0"/>
      </w:tblPr>
      <w:tblGrid>
        <w:gridCol w:w="4519"/>
        <w:gridCol w:w="550"/>
        <w:gridCol w:w="4570"/>
        <w:gridCol w:w="1529"/>
      </w:tblGrid>
      <w:tr w:rsidR="00756286" w:rsidRPr="002C3E49" w14:paraId="393C8E08" w14:textId="77777777" w:rsidTr="00340888">
        <w:tc>
          <w:tcPr>
            <w:tcW w:w="5069" w:type="dxa"/>
            <w:gridSpan w:val="2"/>
            <w:shd w:val="clear" w:color="auto" w:fill="auto"/>
            <w:tcMar>
              <w:top w:w="0" w:type="dxa"/>
              <w:left w:w="108" w:type="dxa"/>
              <w:bottom w:w="0" w:type="dxa"/>
              <w:right w:w="108" w:type="dxa"/>
            </w:tcMar>
          </w:tcPr>
          <w:p w14:paraId="5BC9A97E" w14:textId="77777777" w:rsidR="00756286" w:rsidRPr="00A927E5" w:rsidRDefault="00756286" w:rsidP="00756286">
            <w:pPr>
              <w:suppressAutoHyphens/>
              <w:autoSpaceDN w:val="0"/>
              <w:textAlignment w:val="baseline"/>
            </w:pPr>
            <w:r w:rsidRPr="00756286">
              <w:rPr>
                <w:b/>
                <w:bCs/>
              </w:rPr>
              <w:t>Pasūtītājs</w:t>
            </w:r>
            <w:r>
              <w:t xml:space="preserve"> </w:t>
            </w:r>
          </w:p>
        </w:tc>
        <w:tc>
          <w:tcPr>
            <w:tcW w:w="6099" w:type="dxa"/>
            <w:gridSpan w:val="2"/>
            <w:shd w:val="clear" w:color="auto" w:fill="auto"/>
            <w:tcMar>
              <w:top w:w="0" w:type="dxa"/>
              <w:left w:w="108" w:type="dxa"/>
              <w:bottom w:w="0" w:type="dxa"/>
              <w:right w:w="108" w:type="dxa"/>
            </w:tcMar>
          </w:tcPr>
          <w:p w14:paraId="62783956" w14:textId="5EA96737" w:rsidR="00756286" w:rsidRPr="002C3E49" w:rsidRDefault="00756286" w:rsidP="001D58DF">
            <w:pPr>
              <w:widowControl w:val="0"/>
              <w:suppressAutoHyphens/>
              <w:overflowPunct w:val="0"/>
              <w:autoSpaceDN w:val="0"/>
              <w:ind w:right="26"/>
              <w:textAlignment w:val="baseline"/>
            </w:pPr>
            <w:r>
              <w:rPr>
                <w:b/>
                <w:bCs/>
              </w:rPr>
              <w:t>Izpildītājs</w:t>
            </w:r>
          </w:p>
        </w:tc>
      </w:tr>
      <w:tr w:rsidR="00756286" w:rsidRPr="00A927E5" w14:paraId="1A0DB17B" w14:textId="77777777" w:rsidTr="00340888">
        <w:tblPrEx>
          <w:tblLook w:val="04A0" w:firstRow="1" w:lastRow="0" w:firstColumn="1" w:lastColumn="0" w:noHBand="0" w:noVBand="1"/>
        </w:tblPrEx>
        <w:trPr>
          <w:gridAfter w:val="1"/>
          <w:wAfter w:w="1529" w:type="dxa"/>
          <w:trHeight w:val="315"/>
        </w:trPr>
        <w:tc>
          <w:tcPr>
            <w:tcW w:w="4519" w:type="dxa"/>
            <w:tcMar>
              <w:top w:w="0" w:type="dxa"/>
              <w:left w:w="108" w:type="dxa"/>
              <w:bottom w:w="0" w:type="dxa"/>
              <w:right w:w="108" w:type="dxa"/>
            </w:tcMar>
            <w:hideMark/>
          </w:tcPr>
          <w:p w14:paraId="6321910F" w14:textId="77777777" w:rsidR="00756286" w:rsidRPr="00A927E5" w:rsidRDefault="00756286" w:rsidP="001D58DF">
            <w:pPr>
              <w:tabs>
                <w:tab w:val="left" w:pos="4395"/>
              </w:tabs>
              <w:spacing w:line="254" w:lineRule="auto"/>
              <w:ind w:left="102"/>
              <w:rPr>
                <w:rFonts w:eastAsia="SimSun"/>
                <w:b/>
              </w:rPr>
            </w:pPr>
            <w:r w:rsidRPr="00A927E5">
              <w:rPr>
                <w:rFonts w:eastAsia="SimSun"/>
                <w:b/>
              </w:rPr>
              <w:t>VSIA „Paula Stradiņa klīniskā universitātes slimnīca”</w:t>
            </w:r>
          </w:p>
        </w:tc>
        <w:tc>
          <w:tcPr>
            <w:tcW w:w="5120" w:type="dxa"/>
            <w:gridSpan w:val="2"/>
            <w:tcMar>
              <w:top w:w="0" w:type="dxa"/>
              <w:left w:w="108" w:type="dxa"/>
              <w:bottom w:w="0" w:type="dxa"/>
              <w:right w:w="108" w:type="dxa"/>
            </w:tcMar>
          </w:tcPr>
          <w:p w14:paraId="19C6E995" w14:textId="39DEACAD" w:rsidR="00756286" w:rsidRPr="00A927E5" w:rsidRDefault="00340888" w:rsidP="001D58DF">
            <w:pPr>
              <w:tabs>
                <w:tab w:val="left" w:pos="4395"/>
              </w:tabs>
              <w:spacing w:line="254" w:lineRule="auto"/>
              <w:rPr>
                <w:rFonts w:eastAsia="SimSun"/>
                <w:b/>
              </w:rPr>
            </w:pPr>
            <w:r>
              <w:rPr>
                <w:rFonts w:eastAsia="SimSun"/>
                <w:b/>
              </w:rPr>
              <w:t xml:space="preserve">        </w:t>
            </w:r>
            <w:r w:rsidR="00756286" w:rsidRPr="00A927E5">
              <w:rPr>
                <w:rFonts w:eastAsia="SimSun"/>
                <w:b/>
              </w:rPr>
              <w:t>SIA “</w:t>
            </w:r>
            <w:r w:rsidR="00756286">
              <w:rPr>
                <w:rFonts w:eastAsia="SimSun"/>
                <w:b/>
              </w:rPr>
              <w:t>Jumis HB</w:t>
            </w:r>
            <w:r w:rsidR="00756286" w:rsidRPr="00A927E5">
              <w:rPr>
                <w:rFonts w:eastAsia="SimSun"/>
                <w:b/>
              </w:rPr>
              <w:t>”</w:t>
            </w:r>
          </w:p>
          <w:p w14:paraId="7EFBB9A3" w14:textId="77777777" w:rsidR="00756286" w:rsidRPr="00A927E5" w:rsidRDefault="00756286" w:rsidP="001D58DF">
            <w:pPr>
              <w:tabs>
                <w:tab w:val="left" w:pos="4395"/>
              </w:tabs>
              <w:spacing w:line="254" w:lineRule="auto"/>
              <w:rPr>
                <w:rFonts w:eastAsia="SimSun"/>
                <w:b/>
              </w:rPr>
            </w:pPr>
          </w:p>
        </w:tc>
      </w:tr>
      <w:tr w:rsidR="00756286" w:rsidRPr="00A927E5" w14:paraId="2E7EA781" w14:textId="77777777" w:rsidTr="00340888">
        <w:tblPrEx>
          <w:tblLook w:val="04A0" w:firstRow="1" w:lastRow="0" w:firstColumn="1" w:lastColumn="0" w:noHBand="0" w:noVBand="1"/>
        </w:tblPrEx>
        <w:trPr>
          <w:gridAfter w:val="1"/>
          <w:wAfter w:w="1529" w:type="dxa"/>
          <w:trHeight w:val="2185"/>
        </w:trPr>
        <w:tc>
          <w:tcPr>
            <w:tcW w:w="4519" w:type="dxa"/>
            <w:tcMar>
              <w:top w:w="0" w:type="dxa"/>
              <w:left w:w="108" w:type="dxa"/>
              <w:bottom w:w="0" w:type="dxa"/>
              <w:right w:w="108" w:type="dxa"/>
            </w:tcMar>
          </w:tcPr>
          <w:p w14:paraId="1A5E7A8D" w14:textId="77777777" w:rsidR="00756286" w:rsidRPr="00A927E5" w:rsidRDefault="00756286" w:rsidP="001D58DF">
            <w:pPr>
              <w:tabs>
                <w:tab w:val="left" w:pos="4395"/>
              </w:tabs>
              <w:spacing w:line="254" w:lineRule="auto"/>
              <w:ind w:left="102"/>
              <w:rPr>
                <w:rFonts w:eastAsia="SimSun"/>
              </w:rPr>
            </w:pPr>
            <w:proofErr w:type="spellStart"/>
            <w:r w:rsidRPr="00A927E5">
              <w:rPr>
                <w:rFonts w:eastAsia="SimSun"/>
              </w:rPr>
              <w:lastRenderedPageBreak/>
              <w:t>Reģ</w:t>
            </w:r>
            <w:proofErr w:type="spellEnd"/>
            <w:r w:rsidRPr="00A927E5">
              <w:rPr>
                <w:rFonts w:eastAsia="SimSun"/>
              </w:rPr>
              <w:t>. Nr.: 40003457109</w:t>
            </w:r>
          </w:p>
          <w:p w14:paraId="359035E9" w14:textId="77777777" w:rsidR="00756286" w:rsidRPr="00A927E5" w:rsidRDefault="00756286" w:rsidP="001D58DF">
            <w:pPr>
              <w:tabs>
                <w:tab w:val="left" w:pos="4395"/>
              </w:tabs>
              <w:spacing w:line="254" w:lineRule="auto"/>
              <w:ind w:left="102"/>
              <w:rPr>
                <w:rFonts w:eastAsia="SimSun"/>
                <w:iCs/>
              </w:rPr>
            </w:pPr>
            <w:r w:rsidRPr="00A927E5">
              <w:rPr>
                <w:rFonts w:eastAsia="SimSun"/>
                <w:iCs/>
              </w:rPr>
              <w:t>Juridiskā adrese: Pilsoņu iela 13,Rīga,LV-1002, Latvija</w:t>
            </w:r>
          </w:p>
          <w:p w14:paraId="7870F871" w14:textId="77777777" w:rsidR="00756286" w:rsidRPr="00A927E5" w:rsidRDefault="00756286" w:rsidP="001D58DF">
            <w:pPr>
              <w:ind w:left="102"/>
            </w:pPr>
            <w:r w:rsidRPr="00A927E5">
              <w:t xml:space="preserve">Banka: Swedbank AS  </w:t>
            </w:r>
          </w:p>
          <w:p w14:paraId="20F80E39" w14:textId="77777777" w:rsidR="00756286" w:rsidRPr="00A927E5" w:rsidRDefault="00756286" w:rsidP="001D58DF">
            <w:pPr>
              <w:tabs>
                <w:tab w:val="center" w:pos="2142"/>
              </w:tabs>
              <w:ind w:left="102"/>
              <w:rPr>
                <w:iCs/>
                <w:color w:val="000000"/>
              </w:rPr>
            </w:pPr>
            <w:r w:rsidRPr="00A927E5">
              <w:t>Kods: HABALV22</w:t>
            </w:r>
            <w:r w:rsidRPr="00A927E5">
              <w:rPr>
                <w:iCs/>
                <w:color w:val="000000"/>
              </w:rPr>
              <w:t xml:space="preserve"> </w:t>
            </w:r>
          </w:p>
          <w:p w14:paraId="67466E41" w14:textId="77777777" w:rsidR="00756286" w:rsidRPr="00A927E5" w:rsidRDefault="00756286" w:rsidP="001D58DF">
            <w:pPr>
              <w:ind w:left="102"/>
            </w:pPr>
            <w:r w:rsidRPr="00A927E5">
              <w:t xml:space="preserve">Konta Nr.: LV74HABA0551027673367 </w:t>
            </w:r>
          </w:p>
          <w:p w14:paraId="1400B3BE" w14:textId="77777777" w:rsidR="00756286" w:rsidRPr="00A927E5" w:rsidRDefault="00756286" w:rsidP="001D58DF">
            <w:pPr>
              <w:tabs>
                <w:tab w:val="left" w:pos="4395"/>
              </w:tabs>
              <w:spacing w:line="254" w:lineRule="auto"/>
              <w:rPr>
                <w:rFonts w:eastAsia="SimSun"/>
                <w:b/>
              </w:rPr>
            </w:pPr>
          </w:p>
        </w:tc>
        <w:tc>
          <w:tcPr>
            <w:tcW w:w="5120" w:type="dxa"/>
            <w:gridSpan w:val="2"/>
            <w:tcMar>
              <w:top w:w="0" w:type="dxa"/>
              <w:left w:w="108" w:type="dxa"/>
              <w:bottom w:w="0" w:type="dxa"/>
              <w:right w:w="108" w:type="dxa"/>
            </w:tcMar>
            <w:hideMark/>
          </w:tcPr>
          <w:p w14:paraId="5B0DE42C" w14:textId="77777777" w:rsidR="00340888" w:rsidRDefault="00756286" w:rsidP="001D58DF">
            <w:pPr>
              <w:tabs>
                <w:tab w:val="left" w:pos="4395"/>
              </w:tabs>
              <w:spacing w:line="254" w:lineRule="auto"/>
              <w:rPr>
                <w:rFonts w:eastAsia="SimSun"/>
              </w:rPr>
            </w:pPr>
            <w:r w:rsidRPr="00A927E5">
              <w:rPr>
                <w:rFonts w:eastAsia="SimSun"/>
              </w:rPr>
              <w:t xml:space="preserve"> </w:t>
            </w:r>
            <w:r w:rsidR="00340888">
              <w:rPr>
                <w:rFonts w:eastAsia="SimSun"/>
              </w:rPr>
              <w:t xml:space="preserve">       </w:t>
            </w:r>
            <w:proofErr w:type="spellStart"/>
            <w:r w:rsidRPr="00A927E5">
              <w:rPr>
                <w:rFonts w:eastAsia="SimSun"/>
              </w:rPr>
              <w:t>Reģ</w:t>
            </w:r>
            <w:proofErr w:type="spellEnd"/>
            <w:r w:rsidRPr="00A927E5">
              <w:rPr>
                <w:rFonts w:eastAsia="SimSun"/>
              </w:rPr>
              <w:t>. Nr.</w:t>
            </w:r>
            <w:r>
              <w:rPr>
                <w:rFonts w:eastAsia="SimSun"/>
              </w:rPr>
              <w:t>40003286924</w:t>
            </w:r>
          </w:p>
          <w:p w14:paraId="5ECB9F14" w14:textId="348CE34D" w:rsidR="00756286" w:rsidRPr="00340888" w:rsidRDefault="00340888" w:rsidP="00340888">
            <w:pPr>
              <w:spacing w:line="254" w:lineRule="auto"/>
              <w:rPr>
                <w:rFonts w:eastAsia="SimSun"/>
              </w:rPr>
            </w:pPr>
            <w:r>
              <w:rPr>
                <w:rFonts w:eastAsia="SimSun"/>
              </w:rPr>
              <w:t xml:space="preserve">        </w:t>
            </w:r>
            <w:r w:rsidR="00756286" w:rsidRPr="00A927E5">
              <w:rPr>
                <w:rFonts w:eastAsia="SimSun"/>
                <w:iCs/>
              </w:rPr>
              <w:t xml:space="preserve">Adrese: </w:t>
            </w:r>
            <w:r>
              <w:rPr>
                <w:rFonts w:eastAsia="SimSun"/>
                <w:iCs/>
              </w:rPr>
              <w:t xml:space="preserve">Maskavas iela 81C-17,Rīga, </w:t>
            </w:r>
            <w:r w:rsidR="00756286">
              <w:rPr>
                <w:rFonts w:eastAsia="SimSun"/>
                <w:iCs/>
              </w:rPr>
              <w:t>LV-1003</w:t>
            </w:r>
          </w:p>
          <w:p w14:paraId="4946566B" w14:textId="77777777" w:rsidR="00340888" w:rsidRDefault="00340888" w:rsidP="001D58DF">
            <w:pPr>
              <w:tabs>
                <w:tab w:val="left" w:pos="4395"/>
              </w:tabs>
              <w:spacing w:line="254" w:lineRule="auto"/>
              <w:rPr>
                <w:rFonts w:eastAsia="SimSun"/>
                <w:iCs/>
              </w:rPr>
            </w:pPr>
            <w:r>
              <w:rPr>
                <w:rFonts w:eastAsia="SimSun"/>
                <w:iCs/>
              </w:rPr>
              <w:t xml:space="preserve">        </w:t>
            </w:r>
            <w:r w:rsidR="00756286" w:rsidRPr="00A927E5">
              <w:rPr>
                <w:rFonts w:eastAsia="SimSun"/>
                <w:iCs/>
              </w:rPr>
              <w:t xml:space="preserve">Banka: AS </w:t>
            </w:r>
            <w:r w:rsidR="00756286">
              <w:rPr>
                <w:rFonts w:eastAsia="SimSun"/>
                <w:iCs/>
              </w:rPr>
              <w:t>Swedbank</w:t>
            </w:r>
          </w:p>
          <w:p w14:paraId="313F5BF5" w14:textId="5EB8AE7A" w:rsidR="00756286" w:rsidRPr="00340888" w:rsidRDefault="00340888" w:rsidP="001D58DF">
            <w:pPr>
              <w:tabs>
                <w:tab w:val="left" w:pos="4395"/>
              </w:tabs>
              <w:spacing w:line="254" w:lineRule="auto"/>
              <w:rPr>
                <w:rFonts w:eastAsia="SimSun"/>
                <w:iCs/>
              </w:rPr>
            </w:pPr>
            <w:r>
              <w:rPr>
                <w:rFonts w:eastAsia="SimSun"/>
                <w:iCs/>
              </w:rPr>
              <w:t xml:space="preserve">        </w:t>
            </w:r>
            <w:r w:rsidR="00756286" w:rsidRPr="00A927E5">
              <w:rPr>
                <w:rFonts w:eastAsia="SimSun"/>
              </w:rPr>
              <w:t>Kods: HABALV22</w:t>
            </w:r>
          </w:p>
          <w:p w14:paraId="66B7A696" w14:textId="6E0A61E6" w:rsidR="00756286" w:rsidRPr="00A927E5" w:rsidRDefault="00340888" w:rsidP="00756286">
            <w:pPr>
              <w:tabs>
                <w:tab w:val="left" w:pos="4395"/>
              </w:tabs>
              <w:spacing w:line="254" w:lineRule="auto"/>
              <w:rPr>
                <w:rFonts w:eastAsia="SimSun"/>
              </w:rPr>
            </w:pPr>
            <w:r>
              <w:rPr>
                <w:rFonts w:eastAsia="SimSun"/>
              </w:rPr>
              <w:t xml:space="preserve">        </w:t>
            </w:r>
            <w:r w:rsidR="00756286" w:rsidRPr="00A927E5">
              <w:rPr>
                <w:rFonts w:eastAsia="SimSun"/>
              </w:rPr>
              <w:t xml:space="preserve">Konta Nr. </w:t>
            </w:r>
            <w:r w:rsidR="00756286">
              <w:rPr>
                <w:rFonts w:eastAsia="SimSun"/>
              </w:rPr>
              <w:t>LV24HABA05510075714509</w:t>
            </w:r>
          </w:p>
        </w:tc>
      </w:tr>
      <w:tr w:rsidR="00756286" w:rsidRPr="00A927E5" w14:paraId="58D6BD34" w14:textId="77777777" w:rsidTr="00340888">
        <w:tblPrEx>
          <w:tblLook w:val="04A0" w:firstRow="1" w:lastRow="0" w:firstColumn="1" w:lastColumn="0" w:noHBand="0" w:noVBand="1"/>
        </w:tblPrEx>
        <w:trPr>
          <w:gridAfter w:val="1"/>
          <w:wAfter w:w="1529" w:type="dxa"/>
          <w:trHeight w:val="987"/>
        </w:trPr>
        <w:tc>
          <w:tcPr>
            <w:tcW w:w="4519" w:type="dxa"/>
            <w:tcMar>
              <w:top w:w="0" w:type="dxa"/>
              <w:left w:w="108" w:type="dxa"/>
              <w:bottom w:w="0" w:type="dxa"/>
              <w:right w:w="108" w:type="dxa"/>
            </w:tcMar>
          </w:tcPr>
          <w:p w14:paraId="4BECBFA0" w14:textId="77777777" w:rsidR="00756286" w:rsidRPr="00A927E5" w:rsidRDefault="00756286" w:rsidP="001D58DF">
            <w:pPr>
              <w:tabs>
                <w:tab w:val="left" w:pos="4395"/>
              </w:tabs>
              <w:spacing w:line="254" w:lineRule="auto"/>
              <w:ind w:left="102"/>
              <w:rPr>
                <w:rFonts w:eastAsia="SimSun"/>
              </w:rPr>
            </w:pPr>
            <w:r w:rsidRPr="00A927E5">
              <w:rPr>
                <w:rFonts w:eastAsia="SimSun"/>
              </w:rPr>
              <w:t>___________________________________</w:t>
            </w:r>
          </w:p>
          <w:p w14:paraId="54804D11" w14:textId="77777777" w:rsidR="00756286" w:rsidRPr="00A927E5" w:rsidRDefault="00756286" w:rsidP="001D58DF">
            <w:pPr>
              <w:tabs>
                <w:tab w:val="left" w:pos="4395"/>
              </w:tabs>
              <w:spacing w:line="254" w:lineRule="auto"/>
              <w:ind w:left="102"/>
              <w:rPr>
                <w:rFonts w:eastAsia="SimSun"/>
                <w:bCs/>
              </w:rPr>
            </w:pPr>
            <w:proofErr w:type="spellStart"/>
            <w:r w:rsidRPr="00A927E5">
              <w:rPr>
                <w:rFonts w:eastAsia="SimSun"/>
                <w:bCs/>
              </w:rPr>
              <w:t>I.Kreicberga</w:t>
            </w:r>
            <w:proofErr w:type="spellEnd"/>
          </w:p>
          <w:p w14:paraId="59196D40" w14:textId="77777777" w:rsidR="00756286" w:rsidRPr="00A927E5" w:rsidRDefault="00756286" w:rsidP="001D58DF">
            <w:pPr>
              <w:tabs>
                <w:tab w:val="left" w:pos="4395"/>
              </w:tabs>
              <w:spacing w:line="254" w:lineRule="auto"/>
              <w:ind w:left="102"/>
              <w:rPr>
                <w:rFonts w:eastAsia="SimSun"/>
              </w:rPr>
            </w:pPr>
          </w:p>
        </w:tc>
        <w:tc>
          <w:tcPr>
            <w:tcW w:w="5120" w:type="dxa"/>
            <w:gridSpan w:val="2"/>
            <w:tcMar>
              <w:top w:w="0" w:type="dxa"/>
              <w:left w:w="108" w:type="dxa"/>
              <w:bottom w:w="0" w:type="dxa"/>
              <w:right w:w="108" w:type="dxa"/>
            </w:tcMar>
            <w:hideMark/>
          </w:tcPr>
          <w:p w14:paraId="3F81158E" w14:textId="1F5A9DC2" w:rsidR="00756286" w:rsidRPr="00A927E5" w:rsidRDefault="00756286" w:rsidP="001D58DF">
            <w:pPr>
              <w:tabs>
                <w:tab w:val="left" w:pos="4395"/>
              </w:tabs>
              <w:spacing w:line="254" w:lineRule="auto"/>
              <w:rPr>
                <w:rFonts w:eastAsia="SimSun"/>
              </w:rPr>
            </w:pPr>
            <w:r w:rsidRPr="00A927E5">
              <w:rPr>
                <w:rFonts w:eastAsia="SimSun"/>
              </w:rPr>
              <w:t xml:space="preserve"> </w:t>
            </w:r>
            <w:r w:rsidR="00340888">
              <w:rPr>
                <w:rFonts w:eastAsia="SimSun"/>
              </w:rPr>
              <w:t xml:space="preserve">       </w:t>
            </w:r>
            <w:r w:rsidRPr="00A927E5">
              <w:rPr>
                <w:rFonts w:eastAsia="SimSun"/>
              </w:rPr>
              <w:t>______________________________</w:t>
            </w:r>
          </w:p>
          <w:p w14:paraId="5624B23D" w14:textId="7262CFD9" w:rsidR="00756286" w:rsidRPr="00A927E5" w:rsidRDefault="00340888" w:rsidP="001D58DF">
            <w:pPr>
              <w:tabs>
                <w:tab w:val="left" w:pos="4395"/>
              </w:tabs>
              <w:spacing w:line="254" w:lineRule="auto"/>
              <w:rPr>
                <w:rFonts w:eastAsia="SimSun"/>
              </w:rPr>
            </w:pPr>
            <w:r>
              <w:rPr>
                <w:rFonts w:eastAsia="SimSun"/>
              </w:rPr>
              <w:t xml:space="preserve">        </w:t>
            </w:r>
            <w:proofErr w:type="spellStart"/>
            <w:r w:rsidR="00756286">
              <w:rPr>
                <w:rFonts w:eastAsia="SimSun"/>
              </w:rPr>
              <w:t>S.Kostenko</w:t>
            </w:r>
            <w:proofErr w:type="spellEnd"/>
          </w:p>
        </w:tc>
      </w:tr>
    </w:tbl>
    <w:p w14:paraId="7A1014C0" w14:textId="77777777" w:rsidR="003E138E" w:rsidRDefault="003E138E" w:rsidP="00351108">
      <w:pPr>
        <w:rPr>
          <w:b/>
          <w:sz w:val="23"/>
          <w:szCs w:val="23"/>
        </w:rPr>
      </w:pPr>
    </w:p>
    <w:p w14:paraId="22DD78C6" w14:textId="77777777" w:rsidR="001C18E2" w:rsidRDefault="001C18E2" w:rsidP="00351108">
      <w:pPr>
        <w:rPr>
          <w:b/>
          <w:sz w:val="23"/>
          <w:szCs w:val="23"/>
        </w:rPr>
      </w:pPr>
    </w:p>
    <w:p w14:paraId="256EFFF3" w14:textId="77777777" w:rsidR="001C18E2" w:rsidRDefault="001C18E2" w:rsidP="00351108">
      <w:pPr>
        <w:rPr>
          <w:b/>
          <w:sz w:val="23"/>
          <w:szCs w:val="23"/>
        </w:rPr>
      </w:pPr>
    </w:p>
    <w:p w14:paraId="2E5DD3B6" w14:textId="77777777" w:rsidR="001C18E2" w:rsidRDefault="001C18E2" w:rsidP="00351108">
      <w:pPr>
        <w:rPr>
          <w:b/>
          <w:sz w:val="23"/>
          <w:szCs w:val="23"/>
        </w:rPr>
      </w:pPr>
    </w:p>
    <w:p w14:paraId="608FBD10" w14:textId="77777777" w:rsidR="001C18E2" w:rsidRDefault="001C18E2" w:rsidP="00351108">
      <w:pPr>
        <w:rPr>
          <w:b/>
          <w:sz w:val="23"/>
          <w:szCs w:val="23"/>
        </w:rPr>
      </w:pPr>
    </w:p>
    <w:p w14:paraId="055507C0" w14:textId="77777777" w:rsidR="001C18E2" w:rsidRDefault="001C18E2" w:rsidP="00351108">
      <w:pPr>
        <w:rPr>
          <w:b/>
          <w:sz w:val="23"/>
          <w:szCs w:val="23"/>
        </w:rPr>
      </w:pPr>
    </w:p>
    <w:p w14:paraId="2A170AAC" w14:textId="77777777" w:rsidR="001C18E2" w:rsidRDefault="001C18E2" w:rsidP="00351108">
      <w:pPr>
        <w:rPr>
          <w:b/>
          <w:sz w:val="23"/>
          <w:szCs w:val="23"/>
        </w:rPr>
      </w:pPr>
    </w:p>
    <w:p w14:paraId="51012B9F" w14:textId="77777777" w:rsidR="001C18E2" w:rsidRDefault="001C18E2" w:rsidP="00351108">
      <w:pPr>
        <w:rPr>
          <w:b/>
          <w:sz w:val="23"/>
          <w:szCs w:val="23"/>
        </w:rPr>
      </w:pPr>
    </w:p>
    <w:p w14:paraId="34F34303" w14:textId="77777777" w:rsidR="001C18E2" w:rsidRDefault="001C18E2" w:rsidP="00351108">
      <w:pPr>
        <w:rPr>
          <w:b/>
          <w:sz w:val="23"/>
          <w:szCs w:val="23"/>
        </w:rPr>
      </w:pPr>
    </w:p>
    <w:p w14:paraId="735E922B" w14:textId="77777777" w:rsidR="001C18E2" w:rsidRDefault="001C18E2" w:rsidP="00351108">
      <w:pPr>
        <w:rPr>
          <w:b/>
          <w:sz w:val="23"/>
          <w:szCs w:val="23"/>
        </w:rPr>
      </w:pPr>
    </w:p>
    <w:p w14:paraId="0E1A71C9" w14:textId="77777777" w:rsidR="001C18E2" w:rsidRDefault="001C18E2" w:rsidP="00351108">
      <w:pPr>
        <w:rPr>
          <w:b/>
          <w:sz w:val="23"/>
          <w:szCs w:val="23"/>
        </w:rPr>
      </w:pPr>
    </w:p>
    <w:p w14:paraId="278BF0BB" w14:textId="77777777" w:rsidR="001C18E2" w:rsidRDefault="001C18E2" w:rsidP="00351108">
      <w:pPr>
        <w:rPr>
          <w:b/>
          <w:sz w:val="23"/>
          <w:szCs w:val="23"/>
        </w:rPr>
      </w:pPr>
    </w:p>
    <w:p w14:paraId="3E9EFF10" w14:textId="77777777" w:rsidR="001C18E2" w:rsidRDefault="001C18E2" w:rsidP="00351108">
      <w:pPr>
        <w:rPr>
          <w:b/>
          <w:sz w:val="23"/>
          <w:szCs w:val="23"/>
        </w:rPr>
      </w:pPr>
    </w:p>
    <w:p w14:paraId="74ABED70" w14:textId="77777777" w:rsidR="001C18E2" w:rsidRDefault="001C18E2" w:rsidP="00351108">
      <w:pPr>
        <w:rPr>
          <w:b/>
          <w:sz w:val="23"/>
          <w:szCs w:val="23"/>
        </w:rPr>
      </w:pPr>
    </w:p>
    <w:p w14:paraId="02C0DFB9" w14:textId="77777777" w:rsidR="001C18E2" w:rsidRDefault="001C18E2" w:rsidP="00351108">
      <w:pPr>
        <w:rPr>
          <w:b/>
          <w:sz w:val="23"/>
          <w:szCs w:val="23"/>
        </w:rPr>
      </w:pPr>
    </w:p>
    <w:p w14:paraId="3C535D67" w14:textId="77777777" w:rsidR="001C18E2" w:rsidRDefault="001C18E2" w:rsidP="00351108">
      <w:pPr>
        <w:rPr>
          <w:b/>
          <w:sz w:val="23"/>
          <w:szCs w:val="23"/>
        </w:rPr>
      </w:pPr>
    </w:p>
    <w:p w14:paraId="6532FDCD" w14:textId="77777777" w:rsidR="001C18E2" w:rsidRDefault="001C18E2" w:rsidP="00351108">
      <w:pPr>
        <w:rPr>
          <w:b/>
          <w:sz w:val="23"/>
          <w:szCs w:val="23"/>
        </w:rPr>
      </w:pPr>
    </w:p>
    <w:p w14:paraId="703F99F4" w14:textId="77777777" w:rsidR="001C18E2" w:rsidRDefault="001C18E2" w:rsidP="00351108">
      <w:pPr>
        <w:rPr>
          <w:b/>
          <w:sz w:val="23"/>
          <w:szCs w:val="23"/>
        </w:rPr>
      </w:pPr>
    </w:p>
    <w:p w14:paraId="530228D7" w14:textId="77777777" w:rsidR="001C18E2" w:rsidRDefault="001C18E2" w:rsidP="00351108">
      <w:pPr>
        <w:rPr>
          <w:b/>
          <w:sz w:val="23"/>
          <w:szCs w:val="23"/>
        </w:rPr>
      </w:pPr>
    </w:p>
    <w:p w14:paraId="14E59C0C" w14:textId="77777777" w:rsidR="001C18E2" w:rsidRDefault="001C18E2" w:rsidP="00351108">
      <w:pPr>
        <w:rPr>
          <w:b/>
          <w:sz w:val="23"/>
          <w:szCs w:val="23"/>
        </w:rPr>
      </w:pPr>
    </w:p>
    <w:p w14:paraId="47A026F7" w14:textId="77777777" w:rsidR="001C18E2" w:rsidRDefault="001C18E2" w:rsidP="00351108">
      <w:pPr>
        <w:rPr>
          <w:b/>
          <w:sz w:val="23"/>
          <w:szCs w:val="23"/>
        </w:rPr>
      </w:pPr>
    </w:p>
    <w:p w14:paraId="6603AAD1" w14:textId="77777777" w:rsidR="001C18E2" w:rsidRDefault="001C18E2" w:rsidP="00351108">
      <w:pPr>
        <w:rPr>
          <w:b/>
          <w:sz w:val="23"/>
          <w:szCs w:val="23"/>
        </w:rPr>
      </w:pPr>
    </w:p>
    <w:p w14:paraId="35BD1301" w14:textId="77777777" w:rsidR="001C18E2" w:rsidRDefault="001C18E2" w:rsidP="00351108">
      <w:pPr>
        <w:rPr>
          <w:b/>
          <w:sz w:val="23"/>
          <w:szCs w:val="23"/>
        </w:rPr>
      </w:pPr>
    </w:p>
    <w:p w14:paraId="318EE99A" w14:textId="77777777" w:rsidR="001C18E2" w:rsidRDefault="001C18E2" w:rsidP="00351108">
      <w:pPr>
        <w:rPr>
          <w:b/>
          <w:sz w:val="23"/>
          <w:szCs w:val="23"/>
        </w:rPr>
      </w:pPr>
    </w:p>
    <w:p w14:paraId="52A4836C" w14:textId="77777777" w:rsidR="001C18E2" w:rsidRDefault="001C18E2" w:rsidP="00351108">
      <w:pPr>
        <w:rPr>
          <w:b/>
          <w:sz w:val="23"/>
          <w:szCs w:val="23"/>
        </w:rPr>
      </w:pPr>
    </w:p>
    <w:p w14:paraId="0BD34FA3" w14:textId="77777777" w:rsidR="001C18E2" w:rsidRDefault="001C18E2" w:rsidP="00351108">
      <w:pPr>
        <w:rPr>
          <w:b/>
          <w:sz w:val="23"/>
          <w:szCs w:val="23"/>
        </w:rPr>
      </w:pPr>
    </w:p>
    <w:p w14:paraId="44A2D8A3" w14:textId="77777777" w:rsidR="001C18E2" w:rsidRDefault="001C18E2" w:rsidP="00351108">
      <w:pPr>
        <w:rPr>
          <w:b/>
          <w:sz w:val="23"/>
          <w:szCs w:val="23"/>
        </w:rPr>
      </w:pPr>
    </w:p>
    <w:p w14:paraId="365DB670" w14:textId="77777777" w:rsidR="001C18E2" w:rsidRDefault="001C18E2" w:rsidP="00351108">
      <w:pPr>
        <w:rPr>
          <w:b/>
          <w:sz w:val="23"/>
          <w:szCs w:val="23"/>
        </w:rPr>
      </w:pPr>
    </w:p>
    <w:p w14:paraId="3DCF4BA9" w14:textId="77777777" w:rsidR="009354CC" w:rsidRDefault="009354CC" w:rsidP="009354CC"/>
    <w:p w14:paraId="034D5372" w14:textId="6442A461" w:rsidR="001C18E2" w:rsidRDefault="001C18E2" w:rsidP="00217B18">
      <w:pPr>
        <w:rPr>
          <w:b/>
          <w:sz w:val="23"/>
          <w:szCs w:val="23"/>
        </w:rPr>
      </w:pPr>
      <w:bookmarkStart w:id="0" w:name="_GoBack"/>
      <w:bookmarkEnd w:id="0"/>
    </w:p>
    <w:sectPr w:rsidR="001C18E2" w:rsidSect="001C07F6">
      <w:headerReference w:type="default" r:id="rId9"/>
      <w:footerReference w:type="default" r:id="rId10"/>
      <w:pgSz w:w="12240" w:h="15840"/>
      <w:pgMar w:top="992" w:right="618"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3C5F" w14:textId="77777777" w:rsidR="001851B0" w:rsidRDefault="001851B0" w:rsidP="00AD2D34">
      <w:r>
        <w:separator/>
      </w:r>
    </w:p>
  </w:endnote>
  <w:endnote w:type="continuationSeparator" w:id="0">
    <w:p w14:paraId="28D2BE3E" w14:textId="77777777" w:rsidR="001851B0" w:rsidRDefault="001851B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CC"/>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ZapfCalligr TL">
    <w:altName w:val="Palatino Linotype"/>
    <w:charset w:val="CC"/>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1851B0" w:rsidRDefault="001851B0">
    <w:pPr>
      <w:pStyle w:val="Footer"/>
      <w:jc w:val="right"/>
    </w:pPr>
    <w:r>
      <w:fldChar w:fldCharType="begin"/>
    </w:r>
    <w:r>
      <w:instrText xml:space="preserve"> PAGE </w:instrText>
    </w:r>
    <w:r>
      <w:fldChar w:fldCharType="separate"/>
    </w:r>
    <w:r w:rsidR="001C07F6">
      <w:rPr>
        <w:noProof/>
      </w:rPr>
      <w:t>8</w:t>
    </w:r>
    <w:r>
      <w:fldChar w:fldCharType="end"/>
    </w:r>
  </w:p>
  <w:p w14:paraId="0FE1FC81" w14:textId="77777777" w:rsidR="001851B0" w:rsidRDefault="001851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4F77" w14:textId="77777777" w:rsidR="001851B0" w:rsidRDefault="001851B0" w:rsidP="00AD2D34">
      <w:r>
        <w:separator/>
      </w:r>
    </w:p>
  </w:footnote>
  <w:footnote w:type="continuationSeparator" w:id="0">
    <w:p w14:paraId="0C4BC2F1" w14:textId="77777777" w:rsidR="001851B0" w:rsidRDefault="001851B0"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1851B0" w:rsidRPr="00DF2815" w:rsidRDefault="001851B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9"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20"/>
  </w:num>
  <w:num w:numId="3">
    <w:abstractNumId w:val="2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21"/>
  </w:num>
  <w:num w:numId="11">
    <w:abstractNumId w:val="3"/>
  </w:num>
  <w:num w:numId="12">
    <w:abstractNumId w:val="8"/>
  </w:num>
  <w:num w:numId="13">
    <w:abstractNumId w:val="16"/>
  </w:num>
  <w:num w:numId="14">
    <w:abstractNumId w:val="5"/>
  </w:num>
  <w:num w:numId="15">
    <w:abstractNumId w:val="12"/>
  </w:num>
  <w:num w:numId="16">
    <w:abstractNumId w:val="4"/>
  </w:num>
  <w:num w:numId="17">
    <w:abstractNumId w:val="13"/>
  </w:num>
  <w:num w:numId="18">
    <w:abstractNumId w:val="6"/>
  </w:num>
  <w:num w:numId="19">
    <w:abstractNumId w:val="1"/>
  </w:num>
  <w:num w:numId="20">
    <w:abstractNumId w:val="11"/>
  </w:num>
  <w:num w:numId="21">
    <w:abstractNumId w:val="14"/>
  </w:num>
  <w:num w:numId="22">
    <w:abstractNumId w:val="17"/>
  </w:num>
  <w:num w:numId="23">
    <w:abstractNumId w:val="18"/>
  </w:num>
  <w:num w:numId="24">
    <w:abstractNumId w:val="10"/>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7C41"/>
    <w:rsid w:val="0006177D"/>
    <w:rsid w:val="000631B1"/>
    <w:rsid w:val="00066839"/>
    <w:rsid w:val="00066B73"/>
    <w:rsid w:val="000728E1"/>
    <w:rsid w:val="000758AD"/>
    <w:rsid w:val="0007614D"/>
    <w:rsid w:val="000816B9"/>
    <w:rsid w:val="00087EF8"/>
    <w:rsid w:val="00092080"/>
    <w:rsid w:val="00095140"/>
    <w:rsid w:val="00097D63"/>
    <w:rsid w:val="000A15E4"/>
    <w:rsid w:val="000A5304"/>
    <w:rsid w:val="000A58A2"/>
    <w:rsid w:val="000A7186"/>
    <w:rsid w:val="000A726A"/>
    <w:rsid w:val="000B127E"/>
    <w:rsid w:val="000B25C9"/>
    <w:rsid w:val="000B441D"/>
    <w:rsid w:val="000B5443"/>
    <w:rsid w:val="000C0495"/>
    <w:rsid w:val="000C16AB"/>
    <w:rsid w:val="000C17D7"/>
    <w:rsid w:val="000C19F0"/>
    <w:rsid w:val="000C1DD5"/>
    <w:rsid w:val="000C46F2"/>
    <w:rsid w:val="000C7A9F"/>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8D"/>
    <w:rsid w:val="000F0A27"/>
    <w:rsid w:val="000F21EE"/>
    <w:rsid w:val="000F2208"/>
    <w:rsid w:val="000F395F"/>
    <w:rsid w:val="000F435A"/>
    <w:rsid w:val="000F48EF"/>
    <w:rsid w:val="00100435"/>
    <w:rsid w:val="001019FD"/>
    <w:rsid w:val="00102839"/>
    <w:rsid w:val="00103FB6"/>
    <w:rsid w:val="001057A2"/>
    <w:rsid w:val="00106E0F"/>
    <w:rsid w:val="00107A5C"/>
    <w:rsid w:val="00107BA0"/>
    <w:rsid w:val="00110F18"/>
    <w:rsid w:val="00112374"/>
    <w:rsid w:val="001149D6"/>
    <w:rsid w:val="00115044"/>
    <w:rsid w:val="00116077"/>
    <w:rsid w:val="001179D5"/>
    <w:rsid w:val="00120EED"/>
    <w:rsid w:val="001212F1"/>
    <w:rsid w:val="0012232C"/>
    <w:rsid w:val="001268C9"/>
    <w:rsid w:val="00130460"/>
    <w:rsid w:val="00130E23"/>
    <w:rsid w:val="00131DA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5937"/>
    <w:rsid w:val="001571D7"/>
    <w:rsid w:val="00157517"/>
    <w:rsid w:val="00161D21"/>
    <w:rsid w:val="001654F6"/>
    <w:rsid w:val="001663B3"/>
    <w:rsid w:val="0016650C"/>
    <w:rsid w:val="00166971"/>
    <w:rsid w:val="00170BCC"/>
    <w:rsid w:val="001715FA"/>
    <w:rsid w:val="001740F6"/>
    <w:rsid w:val="00174238"/>
    <w:rsid w:val="00176812"/>
    <w:rsid w:val="001818F4"/>
    <w:rsid w:val="00182F23"/>
    <w:rsid w:val="0018349B"/>
    <w:rsid w:val="00184862"/>
    <w:rsid w:val="001851B0"/>
    <w:rsid w:val="00186769"/>
    <w:rsid w:val="00186A44"/>
    <w:rsid w:val="001875CF"/>
    <w:rsid w:val="00191D2F"/>
    <w:rsid w:val="00195E73"/>
    <w:rsid w:val="00196D7A"/>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07F6"/>
    <w:rsid w:val="001C18E2"/>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14CF"/>
    <w:rsid w:val="001F7145"/>
    <w:rsid w:val="001F7427"/>
    <w:rsid w:val="001F7884"/>
    <w:rsid w:val="00201E21"/>
    <w:rsid w:val="00204923"/>
    <w:rsid w:val="0020582E"/>
    <w:rsid w:val="00206B7C"/>
    <w:rsid w:val="00211590"/>
    <w:rsid w:val="002123CB"/>
    <w:rsid w:val="00215733"/>
    <w:rsid w:val="00216E78"/>
    <w:rsid w:val="00217B18"/>
    <w:rsid w:val="0022676D"/>
    <w:rsid w:val="00230A72"/>
    <w:rsid w:val="0023414A"/>
    <w:rsid w:val="002341CD"/>
    <w:rsid w:val="00234455"/>
    <w:rsid w:val="00236BC7"/>
    <w:rsid w:val="00240060"/>
    <w:rsid w:val="00242BCE"/>
    <w:rsid w:val="00244C29"/>
    <w:rsid w:val="00245873"/>
    <w:rsid w:val="00250A4E"/>
    <w:rsid w:val="00250AD3"/>
    <w:rsid w:val="0025244D"/>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41B"/>
    <w:rsid w:val="00281764"/>
    <w:rsid w:val="00282D8E"/>
    <w:rsid w:val="0028481F"/>
    <w:rsid w:val="0028769A"/>
    <w:rsid w:val="00287731"/>
    <w:rsid w:val="00290F73"/>
    <w:rsid w:val="00293DA4"/>
    <w:rsid w:val="002A07D0"/>
    <w:rsid w:val="002A1BEE"/>
    <w:rsid w:val="002A2AB0"/>
    <w:rsid w:val="002A4A95"/>
    <w:rsid w:val="002A5798"/>
    <w:rsid w:val="002B0366"/>
    <w:rsid w:val="002B0E5F"/>
    <w:rsid w:val="002B7FC0"/>
    <w:rsid w:val="002C0065"/>
    <w:rsid w:val="002C078C"/>
    <w:rsid w:val="002C0833"/>
    <w:rsid w:val="002C153D"/>
    <w:rsid w:val="002C1B6B"/>
    <w:rsid w:val="002C2F1E"/>
    <w:rsid w:val="002C5D02"/>
    <w:rsid w:val="002C792F"/>
    <w:rsid w:val="002D03BB"/>
    <w:rsid w:val="002D0458"/>
    <w:rsid w:val="002D058C"/>
    <w:rsid w:val="002D15BA"/>
    <w:rsid w:val="002D49DD"/>
    <w:rsid w:val="002D526C"/>
    <w:rsid w:val="002D58ED"/>
    <w:rsid w:val="002D647F"/>
    <w:rsid w:val="002D6C0C"/>
    <w:rsid w:val="002D7CCE"/>
    <w:rsid w:val="002E24C0"/>
    <w:rsid w:val="002E359A"/>
    <w:rsid w:val="002E3C74"/>
    <w:rsid w:val="002E5FA1"/>
    <w:rsid w:val="002E6980"/>
    <w:rsid w:val="002F0615"/>
    <w:rsid w:val="002F0E06"/>
    <w:rsid w:val="002F2ECA"/>
    <w:rsid w:val="002F34AF"/>
    <w:rsid w:val="002F59E7"/>
    <w:rsid w:val="0030133F"/>
    <w:rsid w:val="00302AA0"/>
    <w:rsid w:val="0030397C"/>
    <w:rsid w:val="00303ADA"/>
    <w:rsid w:val="00303E48"/>
    <w:rsid w:val="00305BED"/>
    <w:rsid w:val="00306661"/>
    <w:rsid w:val="00317FAF"/>
    <w:rsid w:val="00320385"/>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0888"/>
    <w:rsid w:val="00341674"/>
    <w:rsid w:val="00341F68"/>
    <w:rsid w:val="00342D8A"/>
    <w:rsid w:val="00343DFF"/>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34A2"/>
    <w:rsid w:val="003A486A"/>
    <w:rsid w:val="003A68BC"/>
    <w:rsid w:val="003A7576"/>
    <w:rsid w:val="003B0025"/>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38E"/>
    <w:rsid w:val="003E15F8"/>
    <w:rsid w:val="003E1BDC"/>
    <w:rsid w:val="003E3B97"/>
    <w:rsid w:val="003E458E"/>
    <w:rsid w:val="003E5457"/>
    <w:rsid w:val="003E54C1"/>
    <w:rsid w:val="003E7596"/>
    <w:rsid w:val="003F149F"/>
    <w:rsid w:val="003F1DE6"/>
    <w:rsid w:val="003F34B5"/>
    <w:rsid w:val="003F542D"/>
    <w:rsid w:val="003F5C01"/>
    <w:rsid w:val="004005DC"/>
    <w:rsid w:val="00400AB9"/>
    <w:rsid w:val="00405229"/>
    <w:rsid w:val="004055BC"/>
    <w:rsid w:val="00405698"/>
    <w:rsid w:val="00406B16"/>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5A9F"/>
    <w:rsid w:val="00446075"/>
    <w:rsid w:val="00446831"/>
    <w:rsid w:val="00447F46"/>
    <w:rsid w:val="004515CC"/>
    <w:rsid w:val="00451805"/>
    <w:rsid w:val="0045272A"/>
    <w:rsid w:val="004531C5"/>
    <w:rsid w:val="0045328E"/>
    <w:rsid w:val="00454097"/>
    <w:rsid w:val="00455D78"/>
    <w:rsid w:val="004560DD"/>
    <w:rsid w:val="00460AEC"/>
    <w:rsid w:val="00461C4D"/>
    <w:rsid w:val="00462770"/>
    <w:rsid w:val="00463E95"/>
    <w:rsid w:val="00465D8D"/>
    <w:rsid w:val="00472759"/>
    <w:rsid w:val="00472A53"/>
    <w:rsid w:val="0047596B"/>
    <w:rsid w:val="004761BB"/>
    <w:rsid w:val="00476997"/>
    <w:rsid w:val="00482CAA"/>
    <w:rsid w:val="00484DD1"/>
    <w:rsid w:val="00492640"/>
    <w:rsid w:val="0049371E"/>
    <w:rsid w:val="00493E11"/>
    <w:rsid w:val="00495669"/>
    <w:rsid w:val="00495BA9"/>
    <w:rsid w:val="004967FB"/>
    <w:rsid w:val="00497AAB"/>
    <w:rsid w:val="004A0548"/>
    <w:rsid w:val="004A308F"/>
    <w:rsid w:val="004A32DE"/>
    <w:rsid w:val="004A3991"/>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1C8F"/>
    <w:rsid w:val="004E25DE"/>
    <w:rsid w:val="004E2C1A"/>
    <w:rsid w:val="004E2C1C"/>
    <w:rsid w:val="004E4C32"/>
    <w:rsid w:val="004E5E21"/>
    <w:rsid w:val="004F00C3"/>
    <w:rsid w:val="004F2AA5"/>
    <w:rsid w:val="004F4704"/>
    <w:rsid w:val="005026FD"/>
    <w:rsid w:val="00502B23"/>
    <w:rsid w:val="00502DCC"/>
    <w:rsid w:val="00503617"/>
    <w:rsid w:val="00504526"/>
    <w:rsid w:val="0050645E"/>
    <w:rsid w:val="00506803"/>
    <w:rsid w:val="00507B4F"/>
    <w:rsid w:val="00510482"/>
    <w:rsid w:val="00511E58"/>
    <w:rsid w:val="005144BB"/>
    <w:rsid w:val="0051470B"/>
    <w:rsid w:val="0051575A"/>
    <w:rsid w:val="00516BF3"/>
    <w:rsid w:val="00516DA0"/>
    <w:rsid w:val="00517168"/>
    <w:rsid w:val="005203F3"/>
    <w:rsid w:val="00521F0E"/>
    <w:rsid w:val="00523048"/>
    <w:rsid w:val="00523199"/>
    <w:rsid w:val="00523B8C"/>
    <w:rsid w:val="005257F7"/>
    <w:rsid w:val="00526D63"/>
    <w:rsid w:val="005305FC"/>
    <w:rsid w:val="00531D98"/>
    <w:rsid w:val="00533127"/>
    <w:rsid w:val="00533426"/>
    <w:rsid w:val="00534CFB"/>
    <w:rsid w:val="0053605B"/>
    <w:rsid w:val="00536172"/>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757E"/>
    <w:rsid w:val="00592EED"/>
    <w:rsid w:val="0059478B"/>
    <w:rsid w:val="005952CF"/>
    <w:rsid w:val="005960F3"/>
    <w:rsid w:val="005A01F3"/>
    <w:rsid w:val="005A03F5"/>
    <w:rsid w:val="005A0C09"/>
    <w:rsid w:val="005A13E4"/>
    <w:rsid w:val="005A159D"/>
    <w:rsid w:val="005A3949"/>
    <w:rsid w:val="005A58A5"/>
    <w:rsid w:val="005A6A3E"/>
    <w:rsid w:val="005A6E7B"/>
    <w:rsid w:val="005B1D62"/>
    <w:rsid w:val="005B205C"/>
    <w:rsid w:val="005B2A64"/>
    <w:rsid w:val="005B364C"/>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304A4"/>
    <w:rsid w:val="006335B6"/>
    <w:rsid w:val="0063611C"/>
    <w:rsid w:val="00636F9C"/>
    <w:rsid w:val="00637205"/>
    <w:rsid w:val="00641D38"/>
    <w:rsid w:val="00642212"/>
    <w:rsid w:val="00644038"/>
    <w:rsid w:val="00645955"/>
    <w:rsid w:val="00647419"/>
    <w:rsid w:val="00650727"/>
    <w:rsid w:val="0065205E"/>
    <w:rsid w:val="00653D34"/>
    <w:rsid w:val="00661F2A"/>
    <w:rsid w:val="00661FB0"/>
    <w:rsid w:val="006630F8"/>
    <w:rsid w:val="00665DCA"/>
    <w:rsid w:val="00670A48"/>
    <w:rsid w:val="00672137"/>
    <w:rsid w:val="0067225B"/>
    <w:rsid w:val="00673C8C"/>
    <w:rsid w:val="00673D23"/>
    <w:rsid w:val="00674151"/>
    <w:rsid w:val="0067594E"/>
    <w:rsid w:val="006765B7"/>
    <w:rsid w:val="006773CC"/>
    <w:rsid w:val="006825D5"/>
    <w:rsid w:val="0068451F"/>
    <w:rsid w:val="006852BC"/>
    <w:rsid w:val="0068791E"/>
    <w:rsid w:val="006879B7"/>
    <w:rsid w:val="00691609"/>
    <w:rsid w:val="00692E64"/>
    <w:rsid w:val="00693DEB"/>
    <w:rsid w:val="006942B5"/>
    <w:rsid w:val="00694E9F"/>
    <w:rsid w:val="00695577"/>
    <w:rsid w:val="00696A17"/>
    <w:rsid w:val="00697C6D"/>
    <w:rsid w:val="006A116F"/>
    <w:rsid w:val="006A2B24"/>
    <w:rsid w:val="006A6C5B"/>
    <w:rsid w:val="006A786F"/>
    <w:rsid w:val="006B16A2"/>
    <w:rsid w:val="006B1B37"/>
    <w:rsid w:val="006B1E5E"/>
    <w:rsid w:val="006B2F7E"/>
    <w:rsid w:val="006B3501"/>
    <w:rsid w:val="006C0DB7"/>
    <w:rsid w:val="006C0F48"/>
    <w:rsid w:val="006C379D"/>
    <w:rsid w:val="006D24FE"/>
    <w:rsid w:val="006D6262"/>
    <w:rsid w:val="006D7221"/>
    <w:rsid w:val="006D7A22"/>
    <w:rsid w:val="006D7FF7"/>
    <w:rsid w:val="006E0A0B"/>
    <w:rsid w:val="006E218B"/>
    <w:rsid w:val="006E372D"/>
    <w:rsid w:val="006E4520"/>
    <w:rsid w:val="006E4583"/>
    <w:rsid w:val="006F0842"/>
    <w:rsid w:val="006F208E"/>
    <w:rsid w:val="006F5790"/>
    <w:rsid w:val="006F6FEE"/>
    <w:rsid w:val="006F73BE"/>
    <w:rsid w:val="00700500"/>
    <w:rsid w:val="0070390B"/>
    <w:rsid w:val="0070397A"/>
    <w:rsid w:val="007152BA"/>
    <w:rsid w:val="0071629E"/>
    <w:rsid w:val="0071641E"/>
    <w:rsid w:val="00716B2F"/>
    <w:rsid w:val="00717D90"/>
    <w:rsid w:val="00720DA5"/>
    <w:rsid w:val="00720E6D"/>
    <w:rsid w:val="00722776"/>
    <w:rsid w:val="00723F2B"/>
    <w:rsid w:val="007243F6"/>
    <w:rsid w:val="0073299B"/>
    <w:rsid w:val="00734103"/>
    <w:rsid w:val="00734BC7"/>
    <w:rsid w:val="00737932"/>
    <w:rsid w:val="007379DF"/>
    <w:rsid w:val="00740A85"/>
    <w:rsid w:val="00741408"/>
    <w:rsid w:val="007418CF"/>
    <w:rsid w:val="007468C1"/>
    <w:rsid w:val="00750232"/>
    <w:rsid w:val="007521C3"/>
    <w:rsid w:val="0075390E"/>
    <w:rsid w:val="00754A3B"/>
    <w:rsid w:val="00756286"/>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DCB"/>
    <w:rsid w:val="0079437C"/>
    <w:rsid w:val="00795177"/>
    <w:rsid w:val="00795A03"/>
    <w:rsid w:val="007970FE"/>
    <w:rsid w:val="007A3075"/>
    <w:rsid w:val="007A4139"/>
    <w:rsid w:val="007A5A50"/>
    <w:rsid w:val="007A7B54"/>
    <w:rsid w:val="007A7C78"/>
    <w:rsid w:val="007B0378"/>
    <w:rsid w:val="007B1CD7"/>
    <w:rsid w:val="007B1E5F"/>
    <w:rsid w:val="007B2301"/>
    <w:rsid w:val="007B4FCD"/>
    <w:rsid w:val="007B5F97"/>
    <w:rsid w:val="007B67E0"/>
    <w:rsid w:val="007B7612"/>
    <w:rsid w:val="007B7F70"/>
    <w:rsid w:val="007C2F1A"/>
    <w:rsid w:val="007C709E"/>
    <w:rsid w:val="007D0A34"/>
    <w:rsid w:val="007D14CE"/>
    <w:rsid w:val="007D220C"/>
    <w:rsid w:val="007D236E"/>
    <w:rsid w:val="007D24A2"/>
    <w:rsid w:val="007D4DD3"/>
    <w:rsid w:val="007D7053"/>
    <w:rsid w:val="007D712E"/>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6A49"/>
    <w:rsid w:val="00807241"/>
    <w:rsid w:val="008112C8"/>
    <w:rsid w:val="00812AA5"/>
    <w:rsid w:val="00813FBA"/>
    <w:rsid w:val="0081628A"/>
    <w:rsid w:val="008231AD"/>
    <w:rsid w:val="008237FD"/>
    <w:rsid w:val="00823BC1"/>
    <w:rsid w:val="00823CE5"/>
    <w:rsid w:val="008273AA"/>
    <w:rsid w:val="00830CAD"/>
    <w:rsid w:val="00831C20"/>
    <w:rsid w:val="0083336F"/>
    <w:rsid w:val="0083473F"/>
    <w:rsid w:val="0083736D"/>
    <w:rsid w:val="0083745F"/>
    <w:rsid w:val="008407B2"/>
    <w:rsid w:val="00841019"/>
    <w:rsid w:val="008422E8"/>
    <w:rsid w:val="00843490"/>
    <w:rsid w:val="00843792"/>
    <w:rsid w:val="00843B9E"/>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87541"/>
    <w:rsid w:val="00893532"/>
    <w:rsid w:val="008978DA"/>
    <w:rsid w:val="008A1347"/>
    <w:rsid w:val="008A361F"/>
    <w:rsid w:val="008A58B2"/>
    <w:rsid w:val="008B0204"/>
    <w:rsid w:val="008B02DE"/>
    <w:rsid w:val="008B4024"/>
    <w:rsid w:val="008B55CE"/>
    <w:rsid w:val="008B7A81"/>
    <w:rsid w:val="008C02B4"/>
    <w:rsid w:val="008C11C3"/>
    <w:rsid w:val="008C71B8"/>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41EB"/>
    <w:rsid w:val="009351A0"/>
    <w:rsid w:val="009354AF"/>
    <w:rsid w:val="009354CC"/>
    <w:rsid w:val="00936FA2"/>
    <w:rsid w:val="0094115A"/>
    <w:rsid w:val="00942B28"/>
    <w:rsid w:val="009443A2"/>
    <w:rsid w:val="00946A0A"/>
    <w:rsid w:val="00952490"/>
    <w:rsid w:val="00954D59"/>
    <w:rsid w:val="009551B4"/>
    <w:rsid w:val="00955E57"/>
    <w:rsid w:val="00957FBF"/>
    <w:rsid w:val="009639AB"/>
    <w:rsid w:val="00965A61"/>
    <w:rsid w:val="00970C5D"/>
    <w:rsid w:val="00970C6C"/>
    <w:rsid w:val="00971159"/>
    <w:rsid w:val="009723A0"/>
    <w:rsid w:val="009727D4"/>
    <w:rsid w:val="0097476F"/>
    <w:rsid w:val="00974D06"/>
    <w:rsid w:val="00976A61"/>
    <w:rsid w:val="009800FA"/>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2F8"/>
    <w:rsid w:val="009C38E2"/>
    <w:rsid w:val="009C3A4D"/>
    <w:rsid w:val="009D0F1D"/>
    <w:rsid w:val="009D115D"/>
    <w:rsid w:val="009D23A9"/>
    <w:rsid w:val="009D28AC"/>
    <w:rsid w:val="009D3B16"/>
    <w:rsid w:val="009D4344"/>
    <w:rsid w:val="009D5EB4"/>
    <w:rsid w:val="009D63A9"/>
    <w:rsid w:val="009E413B"/>
    <w:rsid w:val="009E5299"/>
    <w:rsid w:val="009E5733"/>
    <w:rsid w:val="009F00C4"/>
    <w:rsid w:val="009F094D"/>
    <w:rsid w:val="009F2426"/>
    <w:rsid w:val="009F29FE"/>
    <w:rsid w:val="009F5032"/>
    <w:rsid w:val="009F5AC2"/>
    <w:rsid w:val="009F5DE8"/>
    <w:rsid w:val="009F68CA"/>
    <w:rsid w:val="00A007FA"/>
    <w:rsid w:val="00A009AC"/>
    <w:rsid w:val="00A03D86"/>
    <w:rsid w:val="00A04409"/>
    <w:rsid w:val="00A0480A"/>
    <w:rsid w:val="00A10251"/>
    <w:rsid w:val="00A1288F"/>
    <w:rsid w:val="00A12D84"/>
    <w:rsid w:val="00A13BA2"/>
    <w:rsid w:val="00A1402A"/>
    <w:rsid w:val="00A141C9"/>
    <w:rsid w:val="00A147F8"/>
    <w:rsid w:val="00A14945"/>
    <w:rsid w:val="00A16042"/>
    <w:rsid w:val="00A162FD"/>
    <w:rsid w:val="00A217CD"/>
    <w:rsid w:val="00A21EBC"/>
    <w:rsid w:val="00A2383E"/>
    <w:rsid w:val="00A2402B"/>
    <w:rsid w:val="00A26DAA"/>
    <w:rsid w:val="00A275B1"/>
    <w:rsid w:val="00A27E14"/>
    <w:rsid w:val="00A308CA"/>
    <w:rsid w:val="00A30DAF"/>
    <w:rsid w:val="00A32686"/>
    <w:rsid w:val="00A33C4D"/>
    <w:rsid w:val="00A34700"/>
    <w:rsid w:val="00A34B7D"/>
    <w:rsid w:val="00A35A43"/>
    <w:rsid w:val="00A3731F"/>
    <w:rsid w:val="00A37C01"/>
    <w:rsid w:val="00A43293"/>
    <w:rsid w:val="00A439F6"/>
    <w:rsid w:val="00A4562A"/>
    <w:rsid w:val="00A459A6"/>
    <w:rsid w:val="00A459C9"/>
    <w:rsid w:val="00A45CD6"/>
    <w:rsid w:val="00A46826"/>
    <w:rsid w:val="00A46C31"/>
    <w:rsid w:val="00A47ABC"/>
    <w:rsid w:val="00A50544"/>
    <w:rsid w:val="00A52415"/>
    <w:rsid w:val="00A52AD5"/>
    <w:rsid w:val="00A54C69"/>
    <w:rsid w:val="00A5566C"/>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69A8"/>
    <w:rsid w:val="00A87C41"/>
    <w:rsid w:val="00A90C13"/>
    <w:rsid w:val="00A934AE"/>
    <w:rsid w:val="00A93B27"/>
    <w:rsid w:val="00A951BA"/>
    <w:rsid w:val="00A9524C"/>
    <w:rsid w:val="00AA1AB6"/>
    <w:rsid w:val="00AA3CAF"/>
    <w:rsid w:val="00AA5E00"/>
    <w:rsid w:val="00AA5E52"/>
    <w:rsid w:val="00AB0D82"/>
    <w:rsid w:val="00AB53B4"/>
    <w:rsid w:val="00AB6F8C"/>
    <w:rsid w:val="00AC1949"/>
    <w:rsid w:val="00AC1B7E"/>
    <w:rsid w:val="00AC228F"/>
    <w:rsid w:val="00AC3553"/>
    <w:rsid w:val="00AC48D1"/>
    <w:rsid w:val="00AC6CEA"/>
    <w:rsid w:val="00AC78BA"/>
    <w:rsid w:val="00AD1FA3"/>
    <w:rsid w:val="00AD2540"/>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2A15"/>
    <w:rsid w:val="00B33AB1"/>
    <w:rsid w:val="00B33B23"/>
    <w:rsid w:val="00B34804"/>
    <w:rsid w:val="00B36B71"/>
    <w:rsid w:val="00B36F9D"/>
    <w:rsid w:val="00B37BFC"/>
    <w:rsid w:val="00B437F4"/>
    <w:rsid w:val="00B444B0"/>
    <w:rsid w:val="00B503EF"/>
    <w:rsid w:val="00B51EF5"/>
    <w:rsid w:val="00B532ED"/>
    <w:rsid w:val="00B5398A"/>
    <w:rsid w:val="00B5413C"/>
    <w:rsid w:val="00B54699"/>
    <w:rsid w:val="00B60BB1"/>
    <w:rsid w:val="00B64457"/>
    <w:rsid w:val="00B64ED7"/>
    <w:rsid w:val="00B66F15"/>
    <w:rsid w:val="00B672F8"/>
    <w:rsid w:val="00B676AF"/>
    <w:rsid w:val="00B72772"/>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2FC"/>
    <w:rsid w:val="00BB0671"/>
    <w:rsid w:val="00BB12D5"/>
    <w:rsid w:val="00BB2647"/>
    <w:rsid w:val="00BB26AB"/>
    <w:rsid w:val="00BB3DA9"/>
    <w:rsid w:val="00BB4017"/>
    <w:rsid w:val="00BB53F4"/>
    <w:rsid w:val="00BB6884"/>
    <w:rsid w:val="00BC21B4"/>
    <w:rsid w:val="00BC2261"/>
    <w:rsid w:val="00BC2298"/>
    <w:rsid w:val="00BC7DA2"/>
    <w:rsid w:val="00BD01EF"/>
    <w:rsid w:val="00BD0424"/>
    <w:rsid w:val="00BD0512"/>
    <w:rsid w:val="00BD12AD"/>
    <w:rsid w:val="00BD16D9"/>
    <w:rsid w:val="00BD180A"/>
    <w:rsid w:val="00BD2DAC"/>
    <w:rsid w:val="00BD4C92"/>
    <w:rsid w:val="00BD4FBF"/>
    <w:rsid w:val="00BD71C7"/>
    <w:rsid w:val="00BD71E5"/>
    <w:rsid w:val="00BE0101"/>
    <w:rsid w:val="00BE0D17"/>
    <w:rsid w:val="00BE1A5D"/>
    <w:rsid w:val="00BE2ED8"/>
    <w:rsid w:val="00BE5558"/>
    <w:rsid w:val="00BF1453"/>
    <w:rsid w:val="00BF2859"/>
    <w:rsid w:val="00BF2C6D"/>
    <w:rsid w:val="00BF3F4E"/>
    <w:rsid w:val="00BF6593"/>
    <w:rsid w:val="00BF6C2F"/>
    <w:rsid w:val="00C03DB5"/>
    <w:rsid w:val="00C0415A"/>
    <w:rsid w:val="00C04EC8"/>
    <w:rsid w:val="00C05261"/>
    <w:rsid w:val="00C05EC3"/>
    <w:rsid w:val="00C06F9A"/>
    <w:rsid w:val="00C107C6"/>
    <w:rsid w:val="00C112B0"/>
    <w:rsid w:val="00C12826"/>
    <w:rsid w:val="00C1299D"/>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3DD3"/>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5494"/>
    <w:rsid w:val="00CB66CD"/>
    <w:rsid w:val="00CB7042"/>
    <w:rsid w:val="00CB75FA"/>
    <w:rsid w:val="00CB7F56"/>
    <w:rsid w:val="00CC0518"/>
    <w:rsid w:val="00CC1D13"/>
    <w:rsid w:val="00CC586A"/>
    <w:rsid w:val="00CC7105"/>
    <w:rsid w:val="00CD074B"/>
    <w:rsid w:val="00CD1730"/>
    <w:rsid w:val="00CD1CEF"/>
    <w:rsid w:val="00CD3321"/>
    <w:rsid w:val="00CD673A"/>
    <w:rsid w:val="00CD6B30"/>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47D44"/>
    <w:rsid w:val="00D51C0F"/>
    <w:rsid w:val="00D54FBF"/>
    <w:rsid w:val="00D55E6E"/>
    <w:rsid w:val="00D560F3"/>
    <w:rsid w:val="00D567F0"/>
    <w:rsid w:val="00D605C7"/>
    <w:rsid w:val="00D64246"/>
    <w:rsid w:val="00D644CD"/>
    <w:rsid w:val="00D6464D"/>
    <w:rsid w:val="00D64855"/>
    <w:rsid w:val="00D65DDF"/>
    <w:rsid w:val="00D67A89"/>
    <w:rsid w:val="00D70F56"/>
    <w:rsid w:val="00D71B35"/>
    <w:rsid w:val="00D71FD4"/>
    <w:rsid w:val="00D72440"/>
    <w:rsid w:val="00D75284"/>
    <w:rsid w:val="00D75F98"/>
    <w:rsid w:val="00D805EE"/>
    <w:rsid w:val="00D80743"/>
    <w:rsid w:val="00D80E45"/>
    <w:rsid w:val="00D8120A"/>
    <w:rsid w:val="00D81766"/>
    <w:rsid w:val="00D8270B"/>
    <w:rsid w:val="00D828EF"/>
    <w:rsid w:val="00D830BF"/>
    <w:rsid w:val="00D86E7F"/>
    <w:rsid w:val="00D90DC3"/>
    <w:rsid w:val="00D91198"/>
    <w:rsid w:val="00D915E5"/>
    <w:rsid w:val="00D91EFC"/>
    <w:rsid w:val="00D92826"/>
    <w:rsid w:val="00D93570"/>
    <w:rsid w:val="00D94182"/>
    <w:rsid w:val="00D94196"/>
    <w:rsid w:val="00D94862"/>
    <w:rsid w:val="00D959CF"/>
    <w:rsid w:val="00D97C8C"/>
    <w:rsid w:val="00DA0010"/>
    <w:rsid w:val="00DA3DCA"/>
    <w:rsid w:val="00DA5642"/>
    <w:rsid w:val="00DA5B76"/>
    <w:rsid w:val="00DB199E"/>
    <w:rsid w:val="00DB25BC"/>
    <w:rsid w:val="00DB2B4F"/>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3E82"/>
    <w:rsid w:val="00DD5E9B"/>
    <w:rsid w:val="00DD6736"/>
    <w:rsid w:val="00DD7246"/>
    <w:rsid w:val="00DE040D"/>
    <w:rsid w:val="00DE0A9E"/>
    <w:rsid w:val="00DE226F"/>
    <w:rsid w:val="00DE352C"/>
    <w:rsid w:val="00DE7817"/>
    <w:rsid w:val="00DF0DF4"/>
    <w:rsid w:val="00DF1275"/>
    <w:rsid w:val="00DF1AFE"/>
    <w:rsid w:val="00DF2815"/>
    <w:rsid w:val="00DF2B0B"/>
    <w:rsid w:val="00DF3A4E"/>
    <w:rsid w:val="00DF6496"/>
    <w:rsid w:val="00DF64D9"/>
    <w:rsid w:val="00DF74E1"/>
    <w:rsid w:val="00E11EFD"/>
    <w:rsid w:val="00E14A53"/>
    <w:rsid w:val="00E2098C"/>
    <w:rsid w:val="00E22394"/>
    <w:rsid w:val="00E22A93"/>
    <w:rsid w:val="00E231B1"/>
    <w:rsid w:val="00E25B3E"/>
    <w:rsid w:val="00E25CD7"/>
    <w:rsid w:val="00E25DFE"/>
    <w:rsid w:val="00E26AE2"/>
    <w:rsid w:val="00E2770A"/>
    <w:rsid w:val="00E30431"/>
    <w:rsid w:val="00E30C7C"/>
    <w:rsid w:val="00E31A7C"/>
    <w:rsid w:val="00E331D1"/>
    <w:rsid w:val="00E352DE"/>
    <w:rsid w:val="00E362BA"/>
    <w:rsid w:val="00E371EB"/>
    <w:rsid w:val="00E4115E"/>
    <w:rsid w:val="00E42264"/>
    <w:rsid w:val="00E43663"/>
    <w:rsid w:val="00E43BAC"/>
    <w:rsid w:val="00E44582"/>
    <w:rsid w:val="00E5072E"/>
    <w:rsid w:val="00E509A0"/>
    <w:rsid w:val="00E51726"/>
    <w:rsid w:val="00E53B30"/>
    <w:rsid w:val="00E6113B"/>
    <w:rsid w:val="00E63021"/>
    <w:rsid w:val="00E63137"/>
    <w:rsid w:val="00E66D48"/>
    <w:rsid w:val="00E67161"/>
    <w:rsid w:val="00E70A43"/>
    <w:rsid w:val="00E73104"/>
    <w:rsid w:val="00E74D45"/>
    <w:rsid w:val="00E75766"/>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99"/>
    <w:rsid w:val="00EA3DCF"/>
    <w:rsid w:val="00EA5339"/>
    <w:rsid w:val="00EA5F67"/>
    <w:rsid w:val="00EA6645"/>
    <w:rsid w:val="00EA7187"/>
    <w:rsid w:val="00EB44FC"/>
    <w:rsid w:val="00EB6898"/>
    <w:rsid w:val="00EB6BA2"/>
    <w:rsid w:val="00EB7076"/>
    <w:rsid w:val="00EB78C0"/>
    <w:rsid w:val="00EC285D"/>
    <w:rsid w:val="00EC4343"/>
    <w:rsid w:val="00EC561E"/>
    <w:rsid w:val="00EC65C3"/>
    <w:rsid w:val="00ED31E0"/>
    <w:rsid w:val="00ED40A0"/>
    <w:rsid w:val="00ED44E6"/>
    <w:rsid w:val="00ED4972"/>
    <w:rsid w:val="00EE0B1B"/>
    <w:rsid w:val="00EE11A8"/>
    <w:rsid w:val="00EE33EA"/>
    <w:rsid w:val="00EE3E72"/>
    <w:rsid w:val="00EE4427"/>
    <w:rsid w:val="00EE47DD"/>
    <w:rsid w:val="00EE6B3F"/>
    <w:rsid w:val="00EF3218"/>
    <w:rsid w:val="00EF5456"/>
    <w:rsid w:val="00F02413"/>
    <w:rsid w:val="00F02503"/>
    <w:rsid w:val="00F02E12"/>
    <w:rsid w:val="00F043A0"/>
    <w:rsid w:val="00F04ED0"/>
    <w:rsid w:val="00F05C2D"/>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17577"/>
    <w:rsid w:val="00F207AA"/>
    <w:rsid w:val="00F2368B"/>
    <w:rsid w:val="00F244F4"/>
    <w:rsid w:val="00F25430"/>
    <w:rsid w:val="00F25EA1"/>
    <w:rsid w:val="00F2785F"/>
    <w:rsid w:val="00F30FD9"/>
    <w:rsid w:val="00F33905"/>
    <w:rsid w:val="00F35CE1"/>
    <w:rsid w:val="00F36816"/>
    <w:rsid w:val="00F403E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5E2"/>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38AC"/>
    <w:rsid w:val="00FA47C9"/>
    <w:rsid w:val="00FA569C"/>
    <w:rsid w:val="00FA628B"/>
    <w:rsid w:val="00FA63DF"/>
    <w:rsid w:val="00FA7FE8"/>
    <w:rsid w:val="00FB16AE"/>
    <w:rsid w:val="00FB1F58"/>
    <w:rsid w:val="00FB32AB"/>
    <w:rsid w:val="00FB3D1F"/>
    <w:rsid w:val="00FB4C7E"/>
    <w:rsid w:val="00FB4E61"/>
    <w:rsid w:val="00FB5D00"/>
    <w:rsid w:val="00FC050B"/>
    <w:rsid w:val="00FC1490"/>
    <w:rsid w:val="00FC4D99"/>
    <w:rsid w:val="00FC71F2"/>
    <w:rsid w:val="00FC72D0"/>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65AA"/>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3"/>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3"/>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23"/>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25"/>
      </w:numPr>
      <w:contextualSpacing/>
      <w:jc w:val="left"/>
    </w:pPr>
    <w:rPr>
      <w:rFonts w:ascii="Arial Unicode MS" w:eastAsia="Arial Unicode MS" w:hAnsi="Arial Unicode MS" w:cs="Arial Unicode MS"/>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B5DA-A2EF-4580-A3FC-B9E9229D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16288</Words>
  <Characters>9285</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cp:lastPrinted>2019-09-12T07:56:00Z</cp:lastPrinted>
  <dcterms:created xsi:type="dcterms:W3CDTF">2019-09-24T11:51:00Z</dcterms:created>
  <dcterms:modified xsi:type="dcterms:W3CDTF">2019-09-24T11:53:00Z</dcterms:modified>
</cp:coreProperties>
</file>