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B870" w14:textId="77777777" w:rsidR="00AA74A5" w:rsidRDefault="00AA74A5" w:rsidP="00AA74A5">
      <w:pPr>
        <w:ind w:left="720"/>
        <w:jc w:val="right"/>
      </w:pPr>
      <w:bookmarkStart w:id="0" w:name="_Hlk496883005"/>
    </w:p>
    <w:p w14:paraId="2CCB7223" w14:textId="77777777" w:rsidR="00AA74A5" w:rsidRPr="0050602B" w:rsidRDefault="00AA74A5" w:rsidP="00AA74A5">
      <w:pPr>
        <w:ind w:left="720"/>
        <w:jc w:val="right"/>
      </w:pPr>
    </w:p>
    <w:p w14:paraId="13E66D34" w14:textId="19ED1B15" w:rsidR="00AA74A5" w:rsidRPr="0050602B" w:rsidRDefault="00AA74A5" w:rsidP="00AA74A5">
      <w:pPr>
        <w:jc w:val="center"/>
        <w:rPr>
          <w:rFonts w:eastAsia="Calibri"/>
          <w:i/>
        </w:rPr>
      </w:pPr>
      <w:r w:rsidRPr="0050602B">
        <w:rPr>
          <w:rFonts w:eastAsia="Calibri"/>
          <w:b/>
        </w:rPr>
        <w:t xml:space="preserve">LĪGUMS </w:t>
      </w:r>
      <w:r w:rsidR="009E358B">
        <w:rPr>
          <w:rFonts w:eastAsia="Calibri"/>
          <w:b/>
        </w:rPr>
        <w:t>Nr. SKUS 420/18</w:t>
      </w:r>
    </w:p>
    <w:p w14:paraId="0432BAC7" w14:textId="125A903A" w:rsidR="009F48FC" w:rsidRDefault="007E1FDA" w:rsidP="00AA74A5">
      <w:pPr>
        <w:jc w:val="center"/>
        <w:rPr>
          <w:bCs/>
        </w:rPr>
      </w:pPr>
      <w:r w:rsidRPr="007E1FDA">
        <w:rPr>
          <w:bCs/>
        </w:rPr>
        <w:t>„Rūpniecisko un apkures materiālu un iekārtu piegāde”</w:t>
      </w:r>
    </w:p>
    <w:p w14:paraId="55EF9191" w14:textId="77777777" w:rsidR="00382E3B" w:rsidRPr="0050602B" w:rsidRDefault="00382E3B" w:rsidP="00AA74A5">
      <w:pPr>
        <w:jc w:val="center"/>
        <w:rPr>
          <w:bCs/>
        </w:rPr>
      </w:pPr>
    </w:p>
    <w:p w14:paraId="424E9E21" w14:textId="57DCD2A0" w:rsidR="00AA74A5" w:rsidRPr="0050602B" w:rsidRDefault="00382E3B" w:rsidP="00AA74A5">
      <w:pPr>
        <w:widowControl w:val="0"/>
        <w:tabs>
          <w:tab w:val="right" w:pos="9072"/>
        </w:tabs>
        <w:overflowPunct w:val="0"/>
        <w:adjustRightInd w:val="0"/>
        <w:ind w:right="26"/>
        <w:rPr>
          <w:bCs/>
        </w:rPr>
      </w:pPr>
      <w:r>
        <w:rPr>
          <w:bCs/>
        </w:rPr>
        <w:t>Rīgā</w:t>
      </w:r>
      <w:r w:rsidR="00AA74A5" w:rsidRPr="0050602B">
        <w:rPr>
          <w:bCs/>
        </w:rPr>
        <w:tab/>
        <w:t xml:space="preserve">  201</w:t>
      </w:r>
      <w:r w:rsidR="00AA74A5">
        <w:rPr>
          <w:bCs/>
        </w:rPr>
        <w:t>8</w:t>
      </w:r>
      <w:r w:rsidR="00AA74A5" w:rsidRPr="0050602B">
        <w:rPr>
          <w:bCs/>
        </w:rPr>
        <w:t xml:space="preserve">. gada </w:t>
      </w:r>
      <w:r w:rsidR="009E358B">
        <w:rPr>
          <w:bCs/>
        </w:rPr>
        <w:t>31.augustā</w:t>
      </w:r>
    </w:p>
    <w:p w14:paraId="5D153C17" w14:textId="77777777" w:rsidR="00AA74A5" w:rsidRPr="0050602B" w:rsidRDefault="00AA74A5" w:rsidP="00AA74A5">
      <w:pPr>
        <w:widowControl w:val="0"/>
        <w:tabs>
          <w:tab w:val="right" w:pos="8280"/>
        </w:tabs>
        <w:overflowPunct w:val="0"/>
        <w:adjustRightInd w:val="0"/>
        <w:ind w:right="26"/>
        <w:rPr>
          <w:bCs/>
          <w:color w:val="1F497D"/>
          <w:sz w:val="16"/>
          <w:szCs w:val="16"/>
        </w:rPr>
      </w:pPr>
    </w:p>
    <w:p w14:paraId="12AF31F9" w14:textId="54471271" w:rsidR="00AA74A5" w:rsidRPr="004327E4" w:rsidRDefault="004327E4" w:rsidP="004327E4">
      <w:pPr>
        <w:autoSpaceDN w:val="0"/>
        <w:ind w:firstLine="720"/>
        <w:rPr>
          <w:lang w:eastAsia="lv-LV"/>
        </w:rPr>
      </w:pPr>
      <w:r w:rsidRPr="003001D2">
        <w:rPr>
          <w:b/>
          <w:bCs/>
        </w:rPr>
        <w:t>VSIA „Paula Stradiņa klīniskā universitātes slimnīca”</w:t>
      </w:r>
      <w:r w:rsidRPr="003001D2">
        <w:t>, reģistrācijas Nr.40003457109,</w:t>
      </w:r>
      <w:r w:rsidR="00CB1365">
        <w:t xml:space="preserve"> kuru saskaņā ar statūtiem un 29.08.2018. valdes lēmumu Nr.81 (protokols Nr.30</w:t>
      </w:r>
      <w:r w:rsidRPr="003001D2">
        <w:t xml:space="preserve"> p.1) “Par pilnvarojuma (</w:t>
      </w:r>
      <w:proofErr w:type="spellStart"/>
      <w:r w:rsidRPr="003001D2">
        <w:t>paraksttiesību</w:t>
      </w:r>
      <w:proofErr w:type="spellEnd"/>
      <w:r w:rsidRPr="003001D2">
        <w:t xml:space="preserve">) piešķiršanu” pārstāv valdes </w:t>
      </w:r>
      <w:r w:rsidR="00CB1365">
        <w:t>locekle</w:t>
      </w:r>
      <w:r w:rsidRPr="003001D2">
        <w:t xml:space="preserve"> </w:t>
      </w:r>
      <w:r w:rsidRPr="003001D2">
        <w:rPr>
          <w:b/>
          <w:bCs/>
        </w:rPr>
        <w:t>Ilze Kreicberga</w:t>
      </w:r>
      <w:r w:rsidRPr="003001D2">
        <w:t>, (turpmāk - Pasūtītājs) no vienas puses</w:t>
      </w:r>
    </w:p>
    <w:p w14:paraId="7C17C084" w14:textId="054C3F4F" w:rsidR="00AA74A5" w:rsidRPr="002E415B" w:rsidRDefault="006B6519" w:rsidP="004738CA">
      <w:pPr>
        <w:shd w:val="clear" w:color="auto" w:fill="FFFFFF"/>
        <w:spacing w:before="120" w:after="120"/>
        <w:ind w:left="6" w:right="45" w:firstLine="714"/>
      </w:pPr>
      <w:r>
        <w:rPr>
          <w:rFonts w:eastAsia="Calibri"/>
          <w:b/>
          <w:bCs/>
          <w:szCs w:val="22"/>
        </w:rPr>
        <w:t>SIA “Santehnikas Resursi”</w:t>
      </w:r>
      <w:r w:rsidR="00AA74A5" w:rsidRPr="0050602B">
        <w:t xml:space="preserve">, </w:t>
      </w:r>
      <w:r w:rsidR="00AA74A5" w:rsidRPr="009D7E91">
        <w:t>reģistrācijas Nr.</w:t>
      </w:r>
      <w:r w:rsidR="00AA74A5" w:rsidRPr="009D7E91">
        <w:rPr>
          <w:rFonts w:eastAsia="Calibri"/>
          <w:color w:val="FF0000"/>
        </w:rPr>
        <w:t xml:space="preserve"> </w:t>
      </w:r>
      <w:r>
        <w:rPr>
          <w:rFonts w:eastAsia="Calibri"/>
        </w:rPr>
        <w:t>40003718369</w:t>
      </w:r>
      <w:r w:rsidR="00AA74A5" w:rsidRPr="009D7E91">
        <w:t>,</w:t>
      </w:r>
      <w:r w:rsidR="00AA74A5" w:rsidRPr="009D7E91">
        <w:rPr>
          <w:color w:val="FF0000"/>
        </w:rPr>
        <w:t xml:space="preserve"> </w:t>
      </w:r>
      <w:r w:rsidR="00AA74A5" w:rsidRPr="009D7E91">
        <w:t xml:space="preserve">kuru saskaņā ar </w:t>
      </w:r>
      <w:r>
        <w:t xml:space="preserve">statūtiem </w:t>
      </w:r>
      <w:r w:rsidR="00AA74A5" w:rsidRPr="009D7E91">
        <w:rPr>
          <w:color w:val="000000"/>
        </w:rPr>
        <w:t>pārstāv</w:t>
      </w:r>
      <w:r w:rsidR="004738CA">
        <w:rPr>
          <w:color w:val="000000"/>
        </w:rPr>
        <w:t xml:space="preserve"> valdes loceklis </w:t>
      </w:r>
      <w:proofErr w:type="spellStart"/>
      <w:r w:rsidR="004738CA">
        <w:rPr>
          <w:color w:val="000000"/>
        </w:rPr>
        <w:t>Gin</w:t>
      </w:r>
      <w:r>
        <w:rPr>
          <w:color w:val="000000"/>
        </w:rPr>
        <w:t>taras</w:t>
      </w:r>
      <w:proofErr w:type="spellEnd"/>
      <w:r>
        <w:rPr>
          <w:color w:val="000000"/>
        </w:rPr>
        <w:t xml:space="preserve"> </w:t>
      </w:r>
      <w:proofErr w:type="spellStart"/>
      <w:r>
        <w:rPr>
          <w:color w:val="000000"/>
        </w:rPr>
        <w:t>Eimutis</w:t>
      </w:r>
      <w:proofErr w:type="spellEnd"/>
      <w:r w:rsidR="00AA74A5" w:rsidRPr="009D7E91">
        <w:t>, (</w:t>
      </w:r>
      <w:r w:rsidR="00AA74A5" w:rsidRPr="002E415B">
        <w:t xml:space="preserve">turpmāk – </w:t>
      </w:r>
      <w:r w:rsidR="007B0D36">
        <w:t>Izpildītājs</w:t>
      </w:r>
      <w:r w:rsidR="00AA74A5" w:rsidRPr="002E415B">
        <w:t xml:space="preserve">), no otras puses, </w:t>
      </w:r>
    </w:p>
    <w:p w14:paraId="36418A54" w14:textId="168B9CC7" w:rsidR="00AA74A5" w:rsidRDefault="00AA74A5" w:rsidP="00AA74A5">
      <w:pPr>
        <w:shd w:val="clear" w:color="auto" w:fill="FFFFFF"/>
        <w:ind w:left="7" w:right="46"/>
      </w:pPr>
      <w:r w:rsidRPr="002E415B">
        <w:rPr>
          <w:rFonts w:eastAsia="Calibri"/>
        </w:rPr>
        <w:t xml:space="preserve">turpmāk abi kopā saukti – </w:t>
      </w:r>
      <w:r w:rsidRPr="002E415B">
        <w:t xml:space="preserve">Puses, </w:t>
      </w:r>
      <w:r w:rsidRPr="002E415B">
        <w:rPr>
          <w:rFonts w:eastAsia="Calibri"/>
        </w:rPr>
        <w:t>pamatojoties uz atklāta konkursa</w:t>
      </w:r>
      <w:r w:rsidR="007E1FDA">
        <w:rPr>
          <w:rFonts w:eastAsia="Calibri"/>
        </w:rPr>
        <w:t xml:space="preserve"> </w:t>
      </w:r>
      <w:r w:rsidR="007E1FDA" w:rsidRPr="007E1FDA">
        <w:rPr>
          <w:rFonts w:eastAsia="Calibri"/>
        </w:rPr>
        <w:t>„Rūpniecisko un apkures materiālu un iekārtu piegāde”</w:t>
      </w:r>
      <w:r w:rsidRPr="002E415B">
        <w:rPr>
          <w:rFonts w:eastAsia="Calibri"/>
          <w:bCs/>
        </w:rPr>
        <w:t>,</w:t>
      </w:r>
      <w:r w:rsidRPr="002E415B">
        <w:rPr>
          <w:rFonts w:eastAsia="Calibri"/>
        </w:rPr>
        <w:t xml:space="preserve"> identifikācijas Nr. </w:t>
      </w:r>
      <w:r w:rsidR="007E1FDA">
        <w:rPr>
          <w:bCs/>
          <w:lang w:eastAsia="lv-LV"/>
        </w:rPr>
        <w:t>PSKUS 2018/90</w:t>
      </w:r>
      <w:r w:rsidRPr="002E415B">
        <w:rPr>
          <w:rFonts w:eastAsia="Calibri"/>
        </w:rPr>
        <w:t xml:space="preserve">, </w:t>
      </w:r>
      <w:r w:rsidRPr="002E415B">
        <w:t>noslēdz šādu līgumu (turpmāk – Līgums):</w:t>
      </w:r>
    </w:p>
    <w:p w14:paraId="7690876A" w14:textId="4189D98B" w:rsidR="007264CE" w:rsidRDefault="007264CE" w:rsidP="00AA74A5">
      <w:pPr>
        <w:shd w:val="clear" w:color="auto" w:fill="FFFFFF"/>
        <w:ind w:left="7" w:right="46"/>
      </w:pPr>
    </w:p>
    <w:p w14:paraId="56775829" w14:textId="77777777" w:rsidR="00C84194" w:rsidRPr="0050602B" w:rsidRDefault="00C84194" w:rsidP="00C84194">
      <w:pPr>
        <w:rPr>
          <w:bCs/>
          <w:sz w:val="16"/>
          <w:szCs w:val="16"/>
        </w:rPr>
      </w:pPr>
    </w:p>
    <w:p w14:paraId="3B7DEF51" w14:textId="77777777" w:rsidR="00C84194" w:rsidRPr="0050602B" w:rsidRDefault="00C84194" w:rsidP="00C84194">
      <w:pPr>
        <w:numPr>
          <w:ilvl w:val="0"/>
          <w:numId w:val="42"/>
        </w:numPr>
        <w:spacing w:after="200" w:line="276" w:lineRule="auto"/>
        <w:ind w:left="1080"/>
        <w:contextualSpacing/>
        <w:jc w:val="center"/>
        <w:rPr>
          <w:rFonts w:eastAsia="Calibri"/>
          <w:b/>
          <w:szCs w:val="22"/>
        </w:rPr>
      </w:pPr>
      <w:r w:rsidRPr="0050602B">
        <w:rPr>
          <w:rFonts w:eastAsia="Calibri"/>
          <w:b/>
          <w:szCs w:val="22"/>
        </w:rPr>
        <w:t>Līguma priekšmets</w:t>
      </w:r>
    </w:p>
    <w:p w14:paraId="6952C8C5" w14:textId="42E2E85D" w:rsidR="00C84194" w:rsidRDefault="00C84194" w:rsidP="00B2492D">
      <w:pPr>
        <w:numPr>
          <w:ilvl w:val="1"/>
          <w:numId w:val="42"/>
        </w:numPr>
        <w:tabs>
          <w:tab w:val="left" w:pos="993"/>
        </w:tabs>
        <w:spacing w:before="120"/>
        <w:ind w:left="0" w:firstLine="567"/>
        <w:rPr>
          <w:rFonts w:eastAsia="Calibri"/>
        </w:rPr>
      </w:pPr>
      <w:r w:rsidRPr="0050602B">
        <w:rPr>
          <w:rFonts w:eastAsia="Calibri"/>
        </w:rPr>
        <w:t>Pasūtītājs uzdod un Piegādātājs apņe</w:t>
      </w:r>
      <w:r>
        <w:rPr>
          <w:rFonts w:eastAsia="Calibri"/>
        </w:rPr>
        <w:t xml:space="preserve">mas piegādāt Pasūtītājam rūpnieciskos un apkures materiālus un iekārtas </w:t>
      </w:r>
      <w:r w:rsidRPr="0050602B">
        <w:rPr>
          <w:rFonts w:eastAsia="Calibri"/>
        </w:rPr>
        <w:t>(t</w:t>
      </w:r>
      <w:r>
        <w:rPr>
          <w:rFonts w:eastAsia="Calibri"/>
        </w:rPr>
        <w:t>urpmāk – Prece)</w:t>
      </w:r>
      <w:r w:rsidRPr="0050602B">
        <w:rPr>
          <w:rFonts w:eastAsia="Calibri"/>
        </w:rPr>
        <w:t xml:space="preserve"> </w:t>
      </w:r>
      <w:r w:rsidRPr="0050602B">
        <w:t xml:space="preserve">saskaņā ar </w:t>
      </w:r>
      <w:r>
        <w:t>Līguma noteikumiem</w:t>
      </w:r>
      <w:r w:rsidRPr="0050602B">
        <w:t xml:space="preserve"> un T</w:t>
      </w:r>
      <w:r>
        <w:t>ehnisko – Finanšu piedāvājumu (1</w:t>
      </w:r>
      <w:r w:rsidRPr="0050602B">
        <w:t>.pielikums)</w:t>
      </w:r>
      <w:r>
        <w:rPr>
          <w:rFonts w:eastAsia="Calibri"/>
        </w:rPr>
        <w:t>.</w:t>
      </w:r>
    </w:p>
    <w:p w14:paraId="27ED1F4F" w14:textId="4B9F77A2" w:rsidR="00C84194" w:rsidRPr="0050602B" w:rsidRDefault="00C84194" w:rsidP="00B2492D">
      <w:pPr>
        <w:numPr>
          <w:ilvl w:val="1"/>
          <w:numId w:val="42"/>
        </w:numPr>
        <w:tabs>
          <w:tab w:val="left" w:pos="993"/>
        </w:tabs>
        <w:spacing w:before="120"/>
        <w:ind w:left="0" w:firstLine="567"/>
        <w:rPr>
          <w:rFonts w:eastAsia="Calibri"/>
        </w:rPr>
      </w:pPr>
      <w:r>
        <w:rPr>
          <w:rFonts w:eastAsia="Calibri"/>
        </w:rPr>
        <w:t>Pasūtītājs</w:t>
      </w:r>
      <w:r w:rsidRPr="00DD5824">
        <w:rPr>
          <w:rFonts w:eastAsia="Calibri"/>
        </w:rPr>
        <w:t xml:space="preserve"> ir</w:t>
      </w:r>
      <w:r>
        <w:rPr>
          <w:rFonts w:eastAsia="Calibri"/>
        </w:rPr>
        <w:t xml:space="preserve"> tiesīgs iegādāties no Piegādātāja</w:t>
      </w:r>
      <w:r w:rsidRPr="00DD5824">
        <w:rPr>
          <w:rFonts w:eastAsia="Calibri"/>
        </w:rPr>
        <w:t xml:space="preserve"> arī citas Precēm līdzvērtīgas preces, kuru nepieciešamību uz Līguma slēgšanas brīdi nevar paredzēt, i</w:t>
      </w:r>
      <w:r>
        <w:rPr>
          <w:rFonts w:eastAsia="Calibri"/>
        </w:rPr>
        <w:t>epriekš vienojoties ar Piegādātāju</w:t>
      </w:r>
      <w:r w:rsidRPr="00DD5824">
        <w:rPr>
          <w:rFonts w:eastAsia="Calibri"/>
        </w:rPr>
        <w:t xml:space="preserve"> par apjomu un cenu. Par Precēm līdzvērtīgām precēm tiek uzskatītas preces, kas klasi</w:t>
      </w:r>
      <w:r>
        <w:rPr>
          <w:rFonts w:eastAsia="Calibri"/>
        </w:rPr>
        <w:t>ficējamas kā rūpnieciskie un apkures materiāli un iekārtas.</w:t>
      </w:r>
    </w:p>
    <w:p w14:paraId="4ED6E933" w14:textId="77777777" w:rsidR="00C84194" w:rsidRPr="00C57DFA" w:rsidRDefault="00C84194" w:rsidP="00B2492D">
      <w:pPr>
        <w:numPr>
          <w:ilvl w:val="1"/>
          <w:numId w:val="42"/>
        </w:numPr>
        <w:tabs>
          <w:tab w:val="left" w:pos="993"/>
        </w:tabs>
        <w:spacing w:after="120"/>
        <w:ind w:left="0" w:firstLine="567"/>
        <w:rPr>
          <w:rFonts w:eastAsia="Calibri"/>
        </w:rPr>
      </w:pPr>
      <w:r w:rsidRPr="0050602B">
        <w:rPr>
          <w:rFonts w:eastAsia="Calibri"/>
          <w:szCs w:val="22"/>
        </w:rPr>
        <w:t>Ja Piegādātājs objektīvu un pierādāmu apstākļu dēļ (pārtraukta preces ražošana un tml</w:t>
      </w:r>
      <w:r>
        <w:rPr>
          <w:rFonts w:eastAsia="Calibri"/>
          <w:szCs w:val="22"/>
        </w:rPr>
        <w:t>.) nevar pārdot kādu no Līguma 1</w:t>
      </w:r>
      <w:r w:rsidRPr="0050602B">
        <w:rPr>
          <w:rFonts w:eastAsia="Calibri"/>
          <w:szCs w:val="22"/>
        </w:rPr>
        <w:t xml:space="preserve">.pielikumā minētajām Precēm, Piegādātājs ir tiesīgs piedāvāt Pasūtītājam Preci ar tādiem pašiem vai labākiem tehniskajiem </w:t>
      </w:r>
      <w:r w:rsidRPr="00C57DFA">
        <w:rPr>
          <w:rFonts w:eastAsia="Calibri"/>
          <w:szCs w:val="22"/>
        </w:rPr>
        <w:t>parametriem, nepārsniedzot Līguma 1.pielikumā noteikto attiecīgās preces cenu, to rakstiski saskaņojot ar Pasūtītāja pilnvaroto pārstāvi.</w:t>
      </w:r>
    </w:p>
    <w:p w14:paraId="25BD18A7" w14:textId="77777777" w:rsidR="00C84194" w:rsidRPr="00C57DFA" w:rsidRDefault="00C84194" w:rsidP="00B2492D">
      <w:pPr>
        <w:tabs>
          <w:tab w:val="left" w:pos="993"/>
        </w:tabs>
        <w:spacing w:after="120"/>
        <w:ind w:firstLine="567"/>
        <w:rPr>
          <w:rFonts w:eastAsia="Calibri"/>
          <w:b/>
          <w:sz w:val="16"/>
          <w:szCs w:val="16"/>
        </w:rPr>
      </w:pPr>
    </w:p>
    <w:p w14:paraId="62679150" w14:textId="77777777" w:rsidR="00C84194" w:rsidRPr="00C57DFA" w:rsidRDefault="00C84194" w:rsidP="00C84194">
      <w:pPr>
        <w:numPr>
          <w:ilvl w:val="0"/>
          <w:numId w:val="42"/>
        </w:numPr>
        <w:tabs>
          <w:tab w:val="left" w:pos="567"/>
        </w:tabs>
        <w:spacing w:after="200"/>
        <w:ind w:left="0" w:firstLine="567"/>
        <w:jc w:val="center"/>
        <w:outlineLvl w:val="0"/>
        <w:rPr>
          <w:b/>
          <w:color w:val="000000"/>
        </w:rPr>
      </w:pPr>
      <w:r w:rsidRPr="00C57DFA">
        <w:rPr>
          <w:b/>
          <w:color w:val="000000"/>
        </w:rPr>
        <w:t>Līguma summa un norēķinu kārtība</w:t>
      </w:r>
    </w:p>
    <w:p w14:paraId="3A3E9150" w14:textId="0F639566" w:rsidR="00C84194" w:rsidRPr="00C57DFA" w:rsidRDefault="00C84194" w:rsidP="00B2492D">
      <w:pPr>
        <w:numPr>
          <w:ilvl w:val="1"/>
          <w:numId w:val="42"/>
        </w:numPr>
        <w:tabs>
          <w:tab w:val="left" w:pos="284"/>
          <w:tab w:val="left" w:pos="1134"/>
        </w:tabs>
        <w:ind w:left="0" w:firstLine="567"/>
        <w:outlineLvl w:val="0"/>
        <w:rPr>
          <w:b/>
        </w:rPr>
      </w:pPr>
      <w:r w:rsidRPr="00C57DFA">
        <w:rPr>
          <w:rFonts w:eastAsia="Calibri"/>
        </w:rPr>
        <w:t xml:space="preserve">Līguma kopējā summa </w:t>
      </w:r>
      <w:r w:rsidRPr="00C57DFA">
        <w:t>Līguma darbības laikā nevar pārsniegt</w:t>
      </w:r>
      <w:r w:rsidRPr="00C57DFA">
        <w:rPr>
          <w:rFonts w:eastAsia="Calibri"/>
        </w:rPr>
        <w:t xml:space="preserve"> EUR </w:t>
      </w:r>
      <w:r>
        <w:rPr>
          <w:rFonts w:eastAsia="Calibri"/>
        </w:rPr>
        <w:t xml:space="preserve">50 000,00 </w:t>
      </w:r>
      <w:r w:rsidRPr="00C57DFA">
        <w:rPr>
          <w:rFonts w:eastAsia="Calibri"/>
        </w:rPr>
        <w:t>(</w:t>
      </w:r>
      <w:r>
        <w:rPr>
          <w:rFonts w:eastAsia="Calibri"/>
        </w:rPr>
        <w:t xml:space="preserve">piecdesmit tūkstoši </w:t>
      </w:r>
      <w:proofErr w:type="spellStart"/>
      <w:r w:rsidRPr="00C84194">
        <w:rPr>
          <w:rFonts w:eastAsia="Calibri"/>
          <w:i/>
        </w:rPr>
        <w:t>euro</w:t>
      </w:r>
      <w:proofErr w:type="spellEnd"/>
      <w:r>
        <w:rPr>
          <w:rFonts w:eastAsia="Calibri"/>
        </w:rPr>
        <w:t xml:space="preserve"> 00 centi</w:t>
      </w:r>
      <w:r w:rsidRPr="00C57DFA">
        <w:rPr>
          <w:rFonts w:eastAsia="Calibri"/>
        </w:rPr>
        <w:t>) bez pievienotās vērtības nodokļa normatīvajos aktos noteiktajā apmērā (turpmāk – PVN). PVN Izpildītājs aprēķina un iekļauj rēķinos atbilstoši Pievienotās vērtības nodokļa likuma nodokļa procenta likmēm un noteikumiem.</w:t>
      </w:r>
    </w:p>
    <w:p w14:paraId="0D598F72" w14:textId="77777777" w:rsidR="00C84194" w:rsidRPr="00C57DFA" w:rsidRDefault="00C84194" w:rsidP="00B2492D">
      <w:pPr>
        <w:numPr>
          <w:ilvl w:val="1"/>
          <w:numId w:val="42"/>
        </w:numPr>
        <w:tabs>
          <w:tab w:val="left" w:pos="1134"/>
        </w:tabs>
      </w:pPr>
      <w:r w:rsidRPr="00C57DFA">
        <w:t>Piegādātājs nodod Preci Pasūtītājam kopā ar pavadzīmi-rēķinu.</w:t>
      </w:r>
    </w:p>
    <w:p w14:paraId="3FE0B2AD" w14:textId="77777777" w:rsidR="00C84194" w:rsidRPr="00C57DFA" w:rsidRDefault="00C84194" w:rsidP="00B2492D">
      <w:pPr>
        <w:numPr>
          <w:ilvl w:val="1"/>
          <w:numId w:val="42"/>
        </w:numPr>
        <w:tabs>
          <w:tab w:val="left" w:pos="284"/>
          <w:tab w:val="left" w:pos="1134"/>
        </w:tabs>
        <w:ind w:left="0" w:firstLine="567"/>
        <w:outlineLvl w:val="0"/>
        <w:rPr>
          <w:b/>
        </w:rPr>
      </w:pPr>
      <w:r w:rsidRPr="00C57DFA">
        <w:rPr>
          <w:rFonts w:eastAsia="Calibri"/>
          <w:szCs w:val="22"/>
        </w:rPr>
        <w:t xml:space="preserve">Izpildītājs pēc Pasūtītāja pieprasījuma piegādā Preci </w:t>
      </w:r>
      <w:r w:rsidRPr="00C57DFA">
        <w:rPr>
          <w:rFonts w:eastAsia="Calibri"/>
        </w:rPr>
        <w:t xml:space="preserve">saskaņā ar </w:t>
      </w:r>
      <w:r w:rsidRPr="00C57DFA">
        <w:t>Līguma 1.pielikumā</w:t>
      </w:r>
      <w:r w:rsidRPr="00C57DFA">
        <w:rPr>
          <w:rFonts w:eastAsia="Calibri"/>
        </w:rPr>
        <w:t xml:space="preserve"> norādītajām vienību cenām.</w:t>
      </w:r>
      <w:r w:rsidRPr="00C57DFA">
        <w:rPr>
          <w:color w:val="000000"/>
        </w:rPr>
        <w:t xml:space="preserve"> </w:t>
      </w:r>
      <w:r w:rsidRPr="00C57DFA">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Pr="00C57DFA">
        <w:rPr>
          <w:rFonts w:eastAsia="Calibri"/>
        </w:rPr>
        <w:t>nevar paaugstināties Līguma darbības laikā</w:t>
      </w:r>
      <w:r w:rsidRPr="00C57DFA">
        <w:t>.</w:t>
      </w:r>
      <w:r w:rsidRPr="00C57DFA">
        <w:rPr>
          <w:rFonts w:eastAsia="Calibri"/>
        </w:rPr>
        <w:t xml:space="preserve"> </w:t>
      </w:r>
    </w:p>
    <w:p w14:paraId="2A335B69" w14:textId="77777777" w:rsidR="00C84194" w:rsidRPr="00C57DFA" w:rsidRDefault="00C84194" w:rsidP="00B2492D">
      <w:pPr>
        <w:numPr>
          <w:ilvl w:val="1"/>
          <w:numId w:val="42"/>
        </w:numPr>
        <w:tabs>
          <w:tab w:val="left" w:pos="284"/>
          <w:tab w:val="left" w:pos="1134"/>
        </w:tabs>
        <w:ind w:left="0" w:firstLine="567"/>
        <w:outlineLvl w:val="0"/>
        <w:rPr>
          <w:b/>
        </w:rPr>
      </w:pPr>
      <w:r w:rsidRPr="00C57DFA">
        <w:rPr>
          <w:rFonts w:eastAsia="Calibri"/>
        </w:rPr>
        <w:t>Ja Pasūtītājam ir nepieciešamas tādas Preces, kas nav norādītas</w:t>
      </w:r>
      <w:r w:rsidRPr="0050602B">
        <w:rPr>
          <w:rFonts w:eastAsia="Calibri"/>
        </w:rPr>
        <w:t xml:space="preserve"> </w:t>
      </w:r>
      <w:r>
        <w:t>Līguma 1</w:t>
      </w:r>
      <w:r w:rsidRPr="0050602B">
        <w:t>.pielikumā,</w:t>
      </w:r>
      <w:r w:rsidRPr="0050602B">
        <w:rPr>
          <w:rFonts w:eastAsia="Calibri"/>
        </w:rPr>
        <w:t xml:space="preserve"> tad tās var pasūtīt tādā apmērā, kas nepārsniedz 10% no Līguma kopējās summas.</w:t>
      </w:r>
      <w:r w:rsidRPr="0050602B">
        <w:t xml:space="preserve"> Līguma </w:t>
      </w:r>
      <w:r>
        <w:t>1</w:t>
      </w:r>
      <w:r w:rsidRPr="0050602B">
        <w:t xml:space="preserve">.pielikumā </w:t>
      </w:r>
      <w:r w:rsidRPr="0050602B">
        <w:rPr>
          <w:rFonts w:eastAsia="Calibri"/>
        </w:rPr>
        <w:t xml:space="preserve">neiekļauto Preču cenas tiek atsevišķi saskaņotas ar Pasūtītāju, nepārsniedzot vidējās tirgus cenas </w:t>
      </w:r>
      <w:r w:rsidRPr="00C57DFA">
        <w:rPr>
          <w:rFonts w:eastAsia="Calibri"/>
        </w:rPr>
        <w:t>Latvijas Republikā un nemainot Līguma kopējo summu.</w:t>
      </w:r>
    </w:p>
    <w:p w14:paraId="0F468657" w14:textId="77777777" w:rsidR="00C84194" w:rsidRPr="00C57DFA" w:rsidRDefault="00C84194" w:rsidP="00B2492D">
      <w:pPr>
        <w:numPr>
          <w:ilvl w:val="1"/>
          <w:numId w:val="42"/>
        </w:numPr>
        <w:tabs>
          <w:tab w:val="left" w:pos="1134"/>
        </w:tabs>
        <w:ind w:left="0" w:firstLine="567"/>
        <w:outlineLvl w:val="0"/>
        <w:rPr>
          <w:b/>
        </w:rPr>
      </w:pPr>
      <w:r w:rsidRPr="00C57DFA">
        <w:rPr>
          <w:rFonts w:eastAsia="Calibri"/>
        </w:rPr>
        <w:t xml:space="preserve">Ja Piegādātājs var piedāvāt Preces par zemāku cenu vai Latvijas Republikas teritorijā tiek pārdotas Piegādātāja piedāvātās Preces par zemāku cenu kā norādīts </w:t>
      </w:r>
      <w:r w:rsidRPr="00C57DFA">
        <w:t>Līguma 1.pielikumā</w:t>
      </w:r>
      <w:r w:rsidRPr="00C57DFA">
        <w:rPr>
          <w:rFonts w:eastAsia="Calibri"/>
        </w:rPr>
        <w:t>, Piegādātājs piegādā Preci par samazināto cenu.</w:t>
      </w:r>
    </w:p>
    <w:p w14:paraId="1F9C7E1E" w14:textId="77777777" w:rsidR="00C84194" w:rsidRPr="00C57DFA" w:rsidRDefault="00C84194" w:rsidP="00B2492D">
      <w:pPr>
        <w:numPr>
          <w:ilvl w:val="1"/>
          <w:numId w:val="42"/>
        </w:numPr>
        <w:tabs>
          <w:tab w:val="left" w:pos="1134"/>
        </w:tabs>
        <w:ind w:left="0" w:firstLine="567"/>
        <w:outlineLvl w:val="0"/>
        <w:rPr>
          <w:b/>
        </w:rPr>
      </w:pPr>
      <w:r w:rsidRPr="00C57DFA">
        <w:lastRenderedPageBreak/>
        <w:t xml:space="preserve">Pasūtītājs veic samaksu par piegādāto Preci 60 (sešdesmit) dienu laikā pēc Līguma noteikumiem atbilstošas Preces piegādes, pavadzīmes-rēķina saņemšanas un abpusējas parakstīšanas dienas, pārskaitot rēķinā norādīto naudas summu uz Līgumā norādīto Piegādātāja bankas norēķina kontu. </w:t>
      </w:r>
    </w:p>
    <w:p w14:paraId="519EF574" w14:textId="77777777" w:rsidR="00C84194" w:rsidRPr="00C57DFA" w:rsidRDefault="00C84194" w:rsidP="00B2492D">
      <w:pPr>
        <w:numPr>
          <w:ilvl w:val="1"/>
          <w:numId w:val="42"/>
        </w:numPr>
        <w:tabs>
          <w:tab w:val="left" w:pos="1134"/>
        </w:tabs>
        <w:ind w:left="0" w:firstLine="567"/>
        <w:outlineLvl w:val="0"/>
      </w:pPr>
      <w:r w:rsidRPr="00C57DFA">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8" w:history="1">
        <w:r w:rsidRPr="00C57DFA">
          <w:rPr>
            <w:rStyle w:val="Hyperlink"/>
          </w:rPr>
          <w:t>rekini@stradini.lv</w:t>
        </w:r>
      </w:hyperlink>
      <w:r w:rsidRPr="00C57DFA">
        <w:t xml:space="preserve">. </w:t>
      </w:r>
    </w:p>
    <w:p w14:paraId="5A3B3197" w14:textId="77777777" w:rsidR="00C84194" w:rsidRPr="00C57DFA" w:rsidRDefault="00C84194" w:rsidP="00B2492D">
      <w:pPr>
        <w:numPr>
          <w:ilvl w:val="1"/>
          <w:numId w:val="42"/>
        </w:numPr>
        <w:tabs>
          <w:tab w:val="left" w:pos="1134"/>
        </w:tabs>
        <w:ind w:left="0" w:firstLine="567"/>
        <w:outlineLvl w:val="0"/>
        <w:rPr>
          <w:b/>
        </w:rPr>
      </w:pPr>
      <w:r w:rsidRPr="00C57DFA">
        <w:t>Par apmaksas dienu tiek uzskatīta diena, kurā Pasūtītājs ir veicis pārskaitījumu uz Piegādātāja norādīto bankas kontu.</w:t>
      </w:r>
    </w:p>
    <w:p w14:paraId="2BEA4E84" w14:textId="77777777" w:rsidR="00C84194" w:rsidRPr="00C57DFA" w:rsidRDefault="00C84194" w:rsidP="00B2492D">
      <w:pPr>
        <w:tabs>
          <w:tab w:val="left" w:pos="567"/>
          <w:tab w:val="left" w:pos="1134"/>
        </w:tabs>
        <w:ind w:firstLine="567"/>
        <w:outlineLvl w:val="0"/>
        <w:rPr>
          <w:b/>
          <w:sz w:val="16"/>
          <w:szCs w:val="16"/>
        </w:rPr>
      </w:pPr>
    </w:p>
    <w:p w14:paraId="56D2DD91" w14:textId="77777777" w:rsidR="00C84194" w:rsidRPr="00C57DFA" w:rsidRDefault="00C84194" w:rsidP="00B2492D">
      <w:pPr>
        <w:tabs>
          <w:tab w:val="left" w:pos="1134"/>
        </w:tabs>
        <w:ind w:firstLine="567"/>
        <w:contextualSpacing/>
        <w:rPr>
          <w:rFonts w:eastAsia="Calibri"/>
          <w:sz w:val="16"/>
          <w:szCs w:val="16"/>
        </w:rPr>
      </w:pPr>
    </w:p>
    <w:p w14:paraId="728AE5AE" w14:textId="77777777" w:rsidR="00C84194" w:rsidRPr="00C57DFA" w:rsidRDefault="00C84194" w:rsidP="00B2492D">
      <w:pPr>
        <w:numPr>
          <w:ilvl w:val="0"/>
          <w:numId w:val="42"/>
        </w:numPr>
        <w:tabs>
          <w:tab w:val="left" w:pos="1134"/>
        </w:tabs>
        <w:spacing w:after="120" w:line="276" w:lineRule="auto"/>
        <w:ind w:left="0" w:firstLine="567"/>
        <w:jc w:val="center"/>
        <w:rPr>
          <w:rFonts w:eastAsia="Calibri"/>
          <w:b/>
        </w:rPr>
      </w:pPr>
      <w:r w:rsidRPr="00C57DFA">
        <w:rPr>
          <w:rFonts w:eastAsia="Calibri"/>
          <w:b/>
        </w:rPr>
        <w:t>Preces piegādes kārtība</w:t>
      </w:r>
    </w:p>
    <w:p w14:paraId="559A3487" w14:textId="77777777" w:rsidR="00C84194" w:rsidRPr="00C57DFA" w:rsidRDefault="00C84194" w:rsidP="00B2492D">
      <w:pPr>
        <w:numPr>
          <w:ilvl w:val="1"/>
          <w:numId w:val="42"/>
        </w:numPr>
        <w:tabs>
          <w:tab w:val="left" w:pos="1134"/>
        </w:tabs>
        <w:ind w:left="0" w:firstLine="567"/>
        <w:rPr>
          <w:rFonts w:eastAsia="Calibri"/>
        </w:rPr>
      </w:pPr>
      <w:r w:rsidRPr="00C57DFA">
        <w:rPr>
          <w:rFonts w:eastAsia="Calibri"/>
        </w:rPr>
        <w:t xml:space="preserve">Pasūtītājs </w:t>
      </w:r>
      <w:proofErr w:type="spellStart"/>
      <w:r w:rsidRPr="00C57DFA">
        <w:rPr>
          <w:rFonts w:eastAsia="Calibri"/>
        </w:rPr>
        <w:t>pasūta</w:t>
      </w:r>
      <w:proofErr w:type="spellEnd"/>
      <w:r w:rsidRPr="00C57DFA">
        <w:rPr>
          <w:rFonts w:eastAsia="Calibri"/>
        </w:rPr>
        <w:t xml:space="preserve"> Preces pēc nepieciešamības, nosūtot pieprasījumu uz </w:t>
      </w:r>
      <w:r w:rsidRPr="00C57DFA">
        <w:rPr>
          <w:rFonts w:eastAsia="Calibri"/>
          <w:szCs w:val="22"/>
        </w:rPr>
        <w:t>Piegādātāja pilnvarotās personas e-pastu vai arī ierodoties tirdzniecības vietā.</w:t>
      </w:r>
    </w:p>
    <w:p w14:paraId="17DE03AD" w14:textId="77777777" w:rsidR="00C84194" w:rsidRPr="009C4DAA" w:rsidRDefault="00C84194" w:rsidP="00B2492D">
      <w:pPr>
        <w:numPr>
          <w:ilvl w:val="1"/>
          <w:numId w:val="42"/>
        </w:numPr>
        <w:tabs>
          <w:tab w:val="left" w:pos="1134"/>
        </w:tabs>
        <w:ind w:left="0" w:firstLine="567"/>
        <w:rPr>
          <w:rFonts w:eastAsia="Calibri"/>
        </w:rPr>
      </w:pPr>
      <w:r w:rsidRPr="00C57DFA">
        <w:rPr>
          <w:rFonts w:eastAsia="Calibri"/>
        </w:rPr>
        <w:t xml:space="preserve">Preces piegādi Piegādātājs veic 1 (vienas) darba dienas laikā no Pasūtītāja pieprasījuma </w:t>
      </w:r>
      <w:r w:rsidRPr="009C4DAA">
        <w:rPr>
          <w:rFonts w:eastAsia="Calibri"/>
        </w:rPr>
        <w:t xml:space="preserve">nosūtīšanas dienas. </w:t>
      </w:r>
      <w:r w:rsidRPr="009C4DAA">
        <w:rPr>
          <w:rFonts w:eastAsia="Calibri"/>
          <w:shd w:val="clear" w:color="auto" w:fill="FFFFFF"/>
        </w:rPr>
        <w:t xml:space="preserve">Pusēm vienojoties, </w:t>
      </w:r>
      <w:r w:rsidRPr="009C4DAA">
        <w:rPr>
          <w:rFonts w:eastAsia="Calibri"/>
        </w:rPr>
        <w:t xml:space="preserve">var tikt noteikts cits Preču piegādes termiņš. </w:t>
      </w:r>
      <w:r w:rsidRPr="009C4DAA">
        <w:t xml:space="preserve">Šajā punktā minētais Preces piegādes termiņš neattiecas uz Precēm, kas nav norādītas Līguma 1.pielikumā, kā arī uz specifiskām Precēm, kuras Piegādātājam ir </w:t>
      </w:r>
      <w:proofErr w:type="spellStart"/>
      <w:r w:rsidRPr="009C4DAA">
        <w:t>jāpasūta</w:t>
      </w:r>
      <w:proofErr w:type="spellEnd"/>
      <w:r w:rsidRPr="009C4DAA">
        <w:t>.</w:t>
      </w:r>
      <w:r w:rsidRPr="009C4DAA">
        <w:rPr>
          <w:rFonts w:eastAsia="Calibri"/>
        </w:rPr>
        <w:t xml:space="preserve"> </w:t>
      </w:r>
    </w:p>
    <w:p w14:paraId="3B3FB527" w14:textId="1239B3C9" w:rsidR="00C84194" w:rsidRPr="009C4DAA" w:rsidRDefault="00C84194" w:rsidP="00B2492D">
      <w:pPr>
        <w:numPr>
          <w:ilvl w:val="1"/>
          <w:numId w:val="42"/>
        </w:numPr>
        <w:tabs>
          <w:tab w:val="left" w:pos="1134"/>
        </w:tabs>
        <w:ind w:left="0" w:firstLine="567"/>
        <w:rPr>
          <w:rFonts w:eastAsia="Calibri"/>
        </w:rPr>
      </w:pPr>
      <w:r w:rsidRPr="009C4DAA">
        <w:rPr>
          <w:rFonts w:eastAsia="Calibri"/>
        </w:rPr>
        <w:t xml:space="preserve">Piegādātājs piegādā Preci uz Preces piegādes vietu VSIA “Paula Stradiņa klīniskā universitātes slimnīca”, Pilsoņu ielā 13, Rīgā darba dienās no plkst. 08:30 līdz plkst. 16:30, Preces piegādes laiku saskaņojot ar Pasūtītāja pārstāvi. </w:t>
      </w:r>
    </w:p>
    <w:p w14:paraId="16156094" w14:textId="77777777" w:rsidR="00C84194" w:rsidRPr="00C57DFA" w:rsidRDefault="00C84194" w:rsidP="00B2492D">
      <w:pPr>
        <w:numPr>
          <w:ilvl w:val="1"/>
          <w:numId w:val="42"/>
        </w:numPr>
        <w:tabs>
          <w:tab w:val="left" w:pos="1134"/>
        </w:tabs>
        <w:ind w:left="0" w:firstLine="567"/>
        <w:rPr>
          <w:rFonts w:eastAsia="Calibri"/>
        </w:rPr>
      </w:pPr>
      <w:r w:rsidRPr="009C4DAA">
        <w:rPr>
          <w:rFonts w:eastAsia="Calibri"/>
        </w:rPr>
        <w:t>Piegādātājs</w:t>
      </w:r>
      <w:r w:rsidRPr="00C57DFA">
        <w:rPr>
          <w:rFonts w:eastAsia="Calibri"/>
          <w:b/>
          <w:color w:val="0000FF"/>
        </w:rPr>
        <w:t xml:space="preserve"> </w:t>
      </w:r>
      <w:r w:rsidRPr="00C57DFA">
        <w:rPr>
          <w:rFonts w:eastAsia="Calibri"/>
        </w:rPr>
        <w:t>nodrošina Preces piegādi un izkraušanu, izmantojot savu transportu un darbaspēku.</w:t>
      </w:r>
    </w:p>
    <w:p w14:paraId="4D26C536"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Pasūtītājs, pieņemot Preci, ir tiesīgs pārbaudīt Preces atbilstību Līguma noteikumiem, </w:t>
      </w:r>
      <w:r w:rsidRPr="0050602B">
        <w:rPr>
          <w:rFonts w:eastAsia="Calibri"/>
          <w:bCs/>
        </w:rPr>
        <w:t>Preču pasūtījumam un kvalitātes prasībām</w:t>
      </w:r>
      <w:r w:rsidRPr="0050602B">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63689257"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Piegādātājs ne vēlāk kā 3 (trīs) darba dienu laikā no Preces defektu akta sagatavošanas dienas par saviem līdzekļiem </w:t>
      </w:r>
      <w:r w:rsidRPr="0050602B">
        <w:rPr>
          <w:rFonts w:eastAsia="Calibri"/>
          <w:szCs w:val="22"/>
        </w:rPr>
        <w:t xml:space="preserve">novērš konstatētos trūkumus, piegādājot </w:t>
      </w:r>
      <w:r w:rsidRPr="0050602B">
        <w:rPr>
          <w:rFonts w:eastAsia="Calibri"/>
        </w:rPr>
        <w:t>Pasūtītājam</w:t>
      </w:r>
      <w:r w:rsidRPr="0050602B">
        <w:rPr>
          <w:rFonts w:eastAsia="Calibri"/>
          <w:szCs w:val="22"/>
        </w:rPr>
        <w:t xml:space="preserve"> </w:t>
      </w:r>
      <w:r w:rsidRPr="0050602B">
        <w:rPr>
          <w:rFonts w:eastAsia="Calibri"/>
        </w:rPr>
        <w:t xml:space="preserve">Līguma noteikumiem, </w:t>
      </w:r>
      <w:r w:rsidRPr="0050602B">
        <w:rPr>
          <w:rFonts w:eastAsia="Calibri"/>
          <w:bCs/>
        </w:rPr>
        <w:t>Preču pasūtījumam un kvalitātes prasībām</w:t>
      </w:r>
      <w:r w:rsidRPr="0050602B">
        <w:rPr>
          <w:rFonts w:eastAsia="Calibri"/>
          <w:szCs w:val="22"/>
        </w:rPr>
        <w:t xml:space="preserve"> neatbilstošās Preces vietā </w:t>
      </w:r>
      <w:r w:rsidRPr="0050602B">
        <w:rPr>
          <w:rFonts w:eastAsia="Calibri"/>
        </w:rPr>
        <w:t xml:space="preserve">jaunu Preci. Pusēm rakstiski vienojoties, jaunas Preces piegādes termiņš var tikt pagarināts. </w:t>
      </w:r>
    </w:p>
    <w:p w14:paraId="3DC2F8C2"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Prece uzskatāma par piegādātu un nodotu Pasūtītājam ar brīdi, kad Pušu pilnvarotie pārstāvji abpusēji parakstījuši Preču </w:t>
      </w:r>
      <w:r>
        <w:rPr>
          <w:rFonts w:eastAsia="Calibri"/>
        </w:rPr>
        <w:t>pavadzīmi-</w:t>
      </w:r>
      <w:r w:rsidRPr="0050602B">
        <w:rPr>
          <w:rFonts w:eastAsia="Calibri"/>
        </w:rPr>
        <w:t>rēķinu.</w:t>
      </w:r>
    </w:p>
    <w:p w14:paraId="7BCE0C8E" w14:textId="77777777" w:rsidR="00C84194" w:rsidRPr="0050602B" w:rsidRDefault="00C84194" w:rsidP="00B2492D">
      <w:pPr>
        <w:tabs>
          <w:tab w:val="left" w:pos="1134"/>
        </w:tabs>
        <w:ind w:firstLine="567"/>
        <w:rPr>
          <w:rFonts w:eastAsia="Calibri"/>
        </w:rPr>
      </w:pPr>
    </w:p>
    <w:p w14:paraId="2AC49AE0" w14:textId="77777777" w:rsidR="00C84194" w:rsidRPr="0050602B" w:rsidRDefault="00C84194" w:rsidP="00B2492D">
      <w:pPr>
        <w:numPr>
          <w:ilvl w:val="0"/>
          <w:numId w:val="42"/>
        </w:numPr>
        <w:tabs>
          <w:tab w:val="left" w:pos="1134"/>
        </w:tabs>
        <w:spacing w:line="276" w:lineRule="auto"/>
        <w:ind w:left="0" w:firstLine="567"/>
        <w:jc w:val="center"/>
        <w:rPr>
          <w:rFonts w:eastAsia="Calibri"/>
          <w:b/>
        </w:rPr>
      </w:pPr>
      <w:r w:rsidRPr="0050602B">
        <w:rPr>
          <w:rFonts w:eastAsia="Calibri"/>
          <w:b/>
        </w:rPr>
        <w:t>Preces kvalitāte un garantijas noteikumi</w:t>
      </w:r>
    </w:p>
    <w:p w14:paraId="53763D72" w14:textId="77777777" w:rsidR="00C84194" w:rsidRPr="0050602B" w:rsidRDefault="00C84194" w:rsidP="00B2492D">
      <w:pPr>
        <w:tabs>
          <w:tab w:val="left" w:pos="1134"/>
        </w:tabs>
        <w:ind w:firstLine="567"/>
        <w:jc w:val="center"/>
        <w:rPr>
          <w:rFonts w:eastAsia="Calibri"/>
          <w:b/>
          <w:sz w:val="12"/>
          <w:szCs w:val="12"/>
        </w:rPr>
      </w:pPr>
    </w:p>
    <w:p w14:paraId="7A200F7C"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Piegādātājs apliecina, ka Prece ir jauna, augstas kvalitātes un tā uzglabāta atbilstoši ražotāja noteiktajām prasībām un instrukcijām par Preces uzglabāšanu.</w:t>
      </w:r>
    </w:p>
    <w:p w14:paraId="3AFEF66B" w14:textId="77777777" w:rsidR="00C84194" w:rsidRPr="0050602B"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 xml:space="preserve">Piegādātājs garantē, ka piegādātā Prece atbilst normatīvo aktu prasībām. </w:t>
      </w:r>
    </w:p>
    <w:p w14:paraId="62402FC6" w14:textId="77777777" w:rsidR="00C84194" w:rsidRPr="0050602B"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Piegādātājs garantē, ka Prece atbilst Līguma noteikumiem un ir derīga ekspluatācijai.</w:t>
      </w:r>
    </w:p>
    <w:p w14:paraId="5375B504" w14:textId="77777777" w:rsidR="00C84194" w:rsidRPr="0050602B"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Preces garantijas laiks ir 24 mēneši no Preces</w:t>
      </w:r>
      <w:r>
        <w:rPr>
          <w:rFonts w:eastAsia="Calibri"/>
        </w:rPr>
        <w:t xml:space="preserve"> pavadzīmes -</w:t>
      </w:r>
      <w:r w:rsidRPr="0050602B">
        <w:rPr>
          <w:rFonts w:eastAsia="Calibri"/>
        </w:rPr>
        <w:t xml:space="preserve"> rēķina abpusējas parakstīšanas dienas. </w:t>
      </w:r>
    </w:p>
    <w:p w14:paraId="65AE3E7B" w14:textId="77777777" w:rsidR="00C84194" w:rsidRPr="0050602B"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Piegādātājs apņemas bez maksas novērst jebkuru Preces defektu, ja defekts ir atklāts Preces garantijas laikā.</w:t>
      </w:r>
    </w:p>
    <w:p w14:paraId="689FE154" w14:textId="77777777" w:rsidR="00C84194" w:rsidRPr="0050602B"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 xml:space="preserve">Par jebkuru Preces bojājumu vai darbības traucējumu, kas jānovērš Preces garantijas ietvaros, Pasūtītājs sastāda defektu aktu, kas ir saistošs Piegādātājam, un nekavējoties iesniedz Piegādātājam. </w:t>
      </w:r>
    </w:p>
    <w:p w14:paraId="58943BE4" w14:textId="77777777" w:rsidR="00C84194" w:rsidRPr="005421F5" w:rsidRDefault="00C84194" w:rsidP="00B2492D">
      <w:pPr>
        <w:numPr>
          <w:ilvl w:val="1"/>
          <w:numId w:val="42"/>
        </w:numPr>
        <w:tabs>
          <w:tab w:val="left" w:pos="993"/>
          <w:tab w:val="left" w:pos="1134"/>
        </w:tabs>
        <w:spacing w:after="100" w:afterAutospacing="1"/>
        <w:ind w:left="0" w:firstLine="567"/>
        <w:rPr>
          <w:rFonts w:eastAsia="Calibri"/>
        </w:rPr>
      </w:pPr>
      <w:r w:rsidRPr="0050602B">
        <w:rPr>
          <w:rFonts w:eastAsia="Calibri"/>
        </w:rPr>
        <w:t xml:space="preserve">Pamatojoties uz Preču defektu aktu, Piegādātājam ne vēlāk kā 2 (divu) darba dienu laikā no defektu akta saņemšanas dienas jānomaina Prece ar jaunu Preci vai jāveic Preces remonts bez papildus samaksas. </w:t>
      </w:r>
    </w:p>
    <w:p w14:paraId="49CA74A4" w14:textId="77777777" w:rsidR="00C84194" w:rsidRPr="0050602B" w:rsidRDefault="00C84194" w:rsidP="00B2492D">
      <w:pPr>
        <w:numPr>
          <w:ilvl w:val="0"/>
          <w:numId w:val="42"/>
        </w:numPr>
        <w:tabs>
          <w:tab w:val="left" w:pos="567"/>
          <w:tab w:val="left" w:pos="993"/>
          <w:tab w:val="left" w:pos="1134"/>
        </w:tabs>
        <w:spacing w:after="200" w:line="276" w:lineRule="auto"/>
        <w:ind w:left="0" w:firstLine="567"/>
        <w:jc w:val="center"/>
        <w:outlineLvl w:val="0"/>
        <w:rPr>
          <w:b/>
          <w:color w:val="000000"/>
        </w:rPr>
      </w:pPr>
      <w:r w:rsidRPr="0050602B">
        <w:rPr>
          <w:b/>
        </w:rPr>
        <w:lastRenderedPageBreak/>
        <w:t>Pušu tiesības un pienākumi</w:t>
      </w:r>
    </w:p>
    <w:p w14:paraId="76E9971C" w14:textId="77777777" w:rsidR="00C84194" w:rsidRPr="0050602B" w:rsidRDefault="00C84194" w:rsidP="00B2492D">
      <w:pPr>
        <w:numPr>
          <w:ilvl w:val="1"/>
          <w:numId w:val="42"/>
        </w:numPr>
        <w:tabs>
          <w:tab w:val="left" w:pos="567"/>
          <w:tab w:val="left" w:pos="993"/>
          <w:tab w:val="left" w:pos="1134"/>
        </w:tabs>
        <w:spacing w:before="100" w:after="120"/>
        <w:ind w:left="0" w:firstLine="567"/>
        <w:outlineLvl w:val="0"/>
        <w:rPr>
          <w:b/>
          <w:color w:val="000000"/>
        </w:rPr>
      </w:pPr>
      <w:r w:rsidRPr="0050602B">
        <w:t>Piegādātāja pienākumi:</w:t>
      </w:r>
    </w:p>
    <w:p w14:paraId="7A56FDB6" w14:textId="77777777" w:rsidR="00C84194" w:rsidRPr="002B6750" w:rsidRDefault="00C84194" w:rsidP="00B2492D">
      <w:pPr>
        <w:numPr>
          <w:ilvl w:val="2"/>
          <w:numId w:val="42"/>
        </w:numPr>
        <w:tabs>
          <w:tab w:val="left" w:pos="567"/>
          <w:tab w:val="left" w:pos="993"/>
          <w:tab w:val="left" w:pos="1134"/>
        </w:tabs>
        <w:ind w:left="0" w:firstLine="567"/>
        <w:outlineLvl w:val="0"/>
        <w:rPr>
          <w:bCs/>
          <w:color w:val="000000"/>
          <w:lang w:val="x-none"/>
        </w:rPr>
      </w:pPr>
      <w:r>
        <w:rPr>
          <w:bCs/>
          <w:color w:val="000000"/>
          <w:lang w:val="x-none"/>
        </w:rPr>
        <w:t>P</w:t>
      </w:r>
      <w:r w:rsidRPr="002B6750">
        <w:rPr>
          <w:bCs/>
          <w:color w:val="000000"/>
          <w:lang w:val="x-none"/>
        </w:rPr>
        <w:t>iegādā, izkrauj Līguma prasībām atbilstošas, pienācīgas kvalitātes Preces</w:t>
      </w:r>
      <w:r>
        <w:rPr>
          <w:bCs/>
          <w:color w:val="000000"/>
        </w:rPr>
        <w:t xml:space="preserve"> </w:t>
      </w:r>
      <w:r w:rsidRPr="002B6750">
        <w:rPr>
          <w:bCs/>
          <w:color w:val="000000"/>
          <w:lang w:val="x-none"/>
        </w:rPr>
        <w:t xml:space="preserve">saskaņā ar Līguma noteikumiem; </w:t>
      </w:r>
    </w:p>
    <w:p w14:paraId="765028B9" w14:textId="77777777" w:rsidR="00C84194" w:rsidRPr="002B6750" w:rsidRDefault="00C84194" w:rsidP="00B2492D">
      <w:pPr>
        <w:numPr>
          <w:ilvl w:val="2"/>
          <w:numId w:val="42"/>
        </w:numPr>
        <w:tabs>
          <w:tab w:val="left" w:pos="567"/>
          <w:tab w:val="left" w:pos="993"/>
          <w:tab w:val="left" w:pos="1134"/>
        </w:tabs>
        <w:ind w:left="0" w:firstLine="567"/>
        <w:outlineLvl w:val="0"/>
        <w:rPr>
          <w:color w:val="000000"/>
        </w:rPr>
      </w:pPr>
      <w:r w:rsidRPr="00F76CC2">
        <w:rPr>
          <w:bCs/>
          <w:lang w:val="x-none" w:eastAsia="x-none"/>
        </w:rPr>
        <w:t>nodrošina Preču esamību 1. pielikumā norādītā sortimentā;</w:t>
      </w:r>
    </w:p>
    <w:p w14:paraId="7C3739EA" w14:textId="77777777" w:rsidR="00C84194" w:rsidRPr="002B6750" w:rsidRDefault="00C84194" w:rsidP="00B2492D">
      <w:pPr>
        <w:numPr>
          <w:ilvl w:val="2"/>
          <w:numId w:val="42"/>
        </w:numPr>
        <w:tabs>
          <w:tab w:val="left" w:pos="567"/>
          <w:tab w:val="left" w:pos="993"/>
          <w:tab w:val="left" w:pos="1134"/>
        </w:tabs>
        <w:ind w:left="0" w:firstLine="567"/>
        <w:outlineLvl w:val="0"/>
        <w:rPr>
          <w:color w:val="000000"/>
        </w:rPr>
      </w:pPr>
      <w:r w:rsidRPr="0050602B">
        <w:t xml:space="preserve">garantēt pilnīgu piegādātās Preces atbilstību Līguma un tā pielikumu noteikumiem; </w:t>
      </w:r>
    </w:p>
    <w:p w14:paraId="6DB5B7D2" w14:textId="77777777" w:rsidR="00C84194" w:rsidRPr="0050602B" w:rsidRDefault="00C84194" w:rsidP="00B2492D">
      <w:pPr>
        <w:numPr>
          <w:ilvl w:val="2"/>
          <w:numId w:val="42"/>
        </w:numPr>
        <w:tabs>
          <w:tab w:val="left" w:pos="993"/>
          <w:tab w:val="left" w:pos="1134"/>
        </w:tabs>
        <w:suppressAutoHyphens/>
        <w:autoSpaceDN w:val="0"/>
        <w:ind w:left="0" w:firstLine="567"/>
        <w:textAlignment w:val="baseline"/>
      </w:pPr>
      <w:r w:rsidRPr="0050602B">
        <w:t>uz sava rēķina novērst bojājumus un segt zaudējumus, kas radušies Pasūtītājam</w:t>
      </w:r>
      <w:r w:rsidRPr="0050602B">
        <w:rPr>
          <w:b/>
        </w:rPr>
        <w:t xml:space="preserve"> </w:t>
      </w:r>
      <w:r>
        <w:t>nekvalitatīvas Preces</w:t>
      </w:r>
      <w:r w:rsidRPr="0050602B">
        <w:t xml:space="preserve"> dēļ;</w:t>
      </w:r>
    </w:p>
    <w:p w14:paraId="6F59F031" w14:textId="77777777" w:rsidR="00C84194" w:rsidRPr="0050602B" w:rsidRDefault="00C84194" w:rsidP="00B2492D">
      <w:pPr>
        <w:numPr>
          <w:ilvl w:val="2"/>
          <w:numId w:val="42"/>
        </w:numPr>
        <w:tabs>
          <w:tab w:val="left" w:pos="993"/>
          <w:tab w:val="left" w:pos="1134"/>
        </w:tabs>
        <w:suppressAutoHyphens/>
        <w:autoSpaceDN w:val="0"/>
        <w:spacing w:after="100" w:afterAutospacing="1"/>
        <w:ind w:left="0" w:firstLine="567"/>
        <w:textAlignment w:val="baseline"/>
      </w:pPr>
      <w:r w:rsidRPr="00F76CC2">
        <w:rPr>
          <w:bCs/>
          <w:lang w:val="x-none" w:eastAsia="x-none"/>
        </w:rPr>
        <w:t>nodrošina Preču atbilstību 1. pielikumā noteiktajiem tehniskajiem rādītājiem, kā arī normatīvajos aktos noteiktām prasībām un vispāratzītiem standartiem;</w:t>
      </w:r>
    </w:p>
    <w:p w14:paraId="68608035" w14:textId="77777777" w:rsidR="00C84194" w:rsidRPr="0050602B" w:rsidRDefault="00C84194" w:rsidP="00B2492D">
      <w:pPr>
        <w:numPr>
          <w:ilvl w:val="1"/>
          <w:numId w:val="42"/>
        </w:numPr>
        <w:tabs>
          <w:tab w:val="left" w:pos="567"/>
          <w:tab w:val="left" w:pos="993"/>
          <w:tab w:val="left" w:pos="1134"/>
        </w:tabs>
        <w:spacing w:before="60" w:after="100" w:afterAutospacing="1"/>
        <w:ind w:left="0" w:firstLine="567"/>
        <w:outlineLvl w:val="0"/>
      </w:pPr>
      <w:r w:rsidRPr="0050602B">
        <w:t>Piegādātāja tiesības:</w:t>
      </w:r>
    </w:p>
    <w:p w14:paraId="59236D8F" w14:textId="77777777" w:rsidR="00C84194" w:rsidRPr="0050602B" w:rsidRDefault="00C84194" w:rsidP="00B2492D">
      <w:pPr>
        <w:numPr>
          <w:ilvl w:val="2"/>
          <w:numId w:val="42"/>
        </w:numPr>
        <w:tabs>
          <w:tab w:val="left" w:pos="993"/>
          <w:tab w:val="left" w:pos="1134"/>
        </w:tabs>
        <w:spacing w:after="100" w:afterAutospacing="1"/>
        <w:ind w:left="0" w:firstLine="567"/>
        <w:outlineLvl w:val="0"/>
      </w:pPr>
      <w:r w:rsidRPr="0050602B">
        <w:t>no Pasūtītāja saņemt visu nepieciešamo informāciju, kas nepieciešama kvalitatīvai Līgumā noteikto saistību izpildei;</w:t>
      </w:r>
    </w:p>
    <w:p w14:paraId="3F2EEDE7" w14:textId="77777777" w:rsidR="00C84194" w:rsidRPr="0050602B" w:rsidRDefault="00C84194" w:rsidP="00B2492D">
      <w:pPr>
        <w:numPr>
          <w:ilvl w:val="2"/>
          <w:numId w:val="42"/>
        </w:numPr>
        <w:tabs>
          <w:tab w:val="left" w:pos="993"/>
          <w:tab w:val="left" w:pos="1134"/>
        </w:tabs>
        <w:ind w:left="0" w:firstLine="567"/>
        <w:outlineLvl w:val="0"/>
      </w:pPr>
      <w:r w:rsidRPr="0050602B">
        <w:t xml:space="preserve">saņemt samaksu saskaņā ar Līguma nosacījumiem. </w:t>
      </w:r>
    </w:p>
    <w:p w14:paraId="0669806D" w14:textId="77777777" w:rsidR="00C84194" w:rsidRPr="0050602B" w:rsidRDefault="00C84194" w:rsidP="00B2492D">
      <w:pPr>
        <w:numPr>
          <w:ilvl w:val="1"/>
          <w:numId w:val="42"/>
        </w:numPr>
        <w:tabs>
          <w:tab w:val="left" w:pos="567"/>
          <w:tab w:val="left" w:pos="993"/>
          <w:tab w:val="left" w:pos="1134"/>
        </w:tabs>
        <w:spacing w:before="60"/>
        <w:ind w:left="0" w:firstLine="567"/>
        <w:outlineLvl w:val="0"/>
        <w:rPr>
          <w:b/>
          <w:color w:val="000000"/>
        </w:rPr>
      </w:pPr>
      <w:r w:rsidRPr="0050602B">
        <w:t>Pasūtītāja pienākumi:</w:t>
      </w:r>
    </w:p>
    <w:p w14:paraId="18709058" w14:textId="77777777" w:rsidR="00C84194" w:rsidRPr="002B6750" w:rsidRDefault="00C84194" w:rsidP="00B2492D">
      <w:pPr>
        <w:numPr>
          <w:ilvl w:val="2"/>
          <w:numId w:val="42"/>
        </w:numPr>
        <w:tabs>
          <w:tab w:val="left" w:pos="993"/>
          <w:tab w:val="left" w:pos="1134"/>
        </w:tabs>
        <w:ind w:left="0" w:firstLine="567"/>
        <w:outlineLvl w:val="0"/>
        <w:rPr>
          <w:bCs/>
          <w:lang w:val="x-none"/>
        </w:rPr>
      </w:pPr>
      <w:r w:rsidRPr="002B6750">
        <w:rPr>
          <w:bCs/>
          <w:lang w:val="x-none"/>
        </w:rPr>
        <w:t xml:space="preserve">pieņem piegādātās Līguma prasībām atbilstošās, kvalitatīvās Preces, ja tās piegādātas saskaņā ar Līguma noteikumiem; </w:t>
      </w:r>
    </w:p>
    <w:p w14:paraId="315E4308" w14:textId="77777777" w:rsidR="00C84194" w:rsidRPr="0050602B" w:rsidRDefault="00C84194" w:rsidP="00B2492D">
      <w:pPr>
        <w:numPr>
          <w:ilvl w:val="2"/>
          <w:numId w:val="42"/>
        </w:numPr>
        <w:tabs>
          <w:tab w:val="left" w:pos="993"/>
          <w:tab w:val="left" w:pos="1134"/>
        </w:tabs>
        <w:spacing w:after="200"/>
        <w:ind w:left="0" w:firstLine="567"/>
        <w:outlineLvl w:val="0"/>
      </w:pPr>
      <w:r w:rsidRPr="0050602B">
        <w:t>veikt samaksu</w:t>
      </w:r>
      <w:r>
        <w:t xml:space="preserve"> par kvalitatīvām Precēm</w:t>
      </w:r>
      <w:r w:rsidRPr="0050602B">
        <w:t xml:space="preserve"> </w:t>
      </w:r>
      <w:r w:rsidRPr="0050602B">
        <w:rPr>
          <w:rFonts w:eastAsia="Calibri"/>
        </w:rPr>
        <w:t>Līgumā noteiktajā termiņā un kārtībā</w:t>
      </w:r>
      <w:r w:rsidRPr="0050602B">
        <w:t xml:space="preserve">. </w:t>
      </w:r>
    </w:p>
    <w:p w14:paraId="083E5331" w14:textId="77777777" w:rsidR="00C84194" w:rsidRPr="0050602B" w:rsidRDefault="00C84194" w:rsidP="00B2492D">
      <w:pPr>
        <w:widowControl w:val="0"/>
        <w:tabs>
          <w:tab w:val="left" w:pos="993"/>
          <w:tab w:val="left" w:pos="1134"/>
        </w:tabs>
        <w:overflowPunct w:val="0"/>
        <w:adjustRightInd w:val="0"/>
        <w:ind w:right="26" w:firstLine="567"/>
      </w:pPr>
    </w:p>
    <w:p w14:paraId="5A0A24A3" w14:textId="77777777" w:rsidR="00C84194" w:rsidRPr="0050602B" w:rsidRDefault="00C84194" w:rsidP="00B2492D">
      <w:pPr>
        <w:numPr>
          <w:ilvl w:val="0"/>
          <w:numId w:val="42"/>
        </w:numPr>
        <w:tabs>
          <w:tab w:val="left" w:pos="993"/>
          <w:tab w:val="left" w:pos="1134"/>
        </w:tabs>
        <w:spacing w:line="276" w:lineRule="auto"/>
        <w:ind w:left="0" w:firstLine="567"/>
        <w:jc w:val="center"/>
        <w:rPr>
          <w:rFonts w:eastAsia="Calibri"/>
          <w:b/>
        </w:rPr>
      </w:pPr>
      <w:r w:rsidRPr="0050602B">
        <w:rPr>
          <w:rFonts w:eastAsia="Calibri"/>
          <w:b/>
        </w:rPr>
        <w:t>Pušu atbildība</w:t>
      </w:r>
    </w:p>
    <w:p w14:paraId="522C7700"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Par Preces piegādes termiņa kavēšanu vai citu Līgumā noteikto saistību nepildīšanu Piegādātājs</w:t>
      </w:r>
      <w:r>
        <w:rPr>
          <w:rFonts w:eastAsia="Calibri"/>
        </w:rPr>
        <w:t xml:space="preserve"> maksā pasūtītājam līgumsodu 0,</w:t>
      </w:r>
      <w:r w:rsidRPr="0050602B">
        <w:rPr>
          <w:rFonts w:eastAsia="Calibri"/>
        </w:rPr>
        <w:t xml:space="preserve">2% apmērā no kopējās Līguma kopējās summas par katru nokavējuma dienu, bet ne vairāk kā 10% no Līguma kopējās summas. </w:t>
      </w:r>
    </w:p>
    <w:p w14:paraId="0EDE2986"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 xml:space="preserve">Par Līgumā noteikto maksājumu termiņu kavējumu Pasūtītājs </w:t>
      </w:r>
      <w:r>
        <w:rPr>
          <w:rFonts w:eastAsia="Calibri"/>
        </w:rPr>
        <w:t>maksā Piegādātājam līgumsodu 0,</w:t>
      </w:r>
      <w:r w:rsidRPr="0050602B">
        <w:rPr>
          <w:rFonts w:eastAsia="Calibri"/>
        </w:rPr>
        <w:t>2% apmērā no termiņā nesamaksātās summas par katru maksājuma nokavējuma dienu, bet ne vairāk kā 10% no Līguma kopējās summas.</w:t>
      </w:r>
    </w:p>
    <w:p w14:paraId="7BEBAA14"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 xml:space="preserve">Līgumā noteikto līgumsodu apmaksa tiek veikta 30 (trīsdesmit) dienu laikā pēc attiecīgās Puses rēķina par līgumsoda samaksu saņemšanas. Puses, atsevišķi vienojoties var noteikt, ka </w:t>
      </w:r>
      <w:r w:rsidRPr="0050602B">
        <w:t>Pasūtītājs ir tiesīgs par Piegādātājam aprēķinātā līgumsoda summu samazināt kārtējo Pasūtītāja maksājumu</w:t>
      </w:r>
      <w:r w:rsidRPr="0050602B">
        <w:rPr>
          <w:rFonts w:eastAsia="Calibri"/>
        </w:rPr>
        <w:t>. Šāda gadījumā attiecīgā informācija ir jānorāda rēķinā.</w:t>
      </w:r>
    </w:p>
    <w:p w14:paraId="1AE8CE82" w14:textId="77777777" w:rsidR="00C84194" w:rsidRPr="0050602B" w:rsidRDefault="00C84194" w:rsidP="00B2492D">
      <w:pPr>
        <w:numPr>
          <w:ilvl w:val="1"/>
          <w:numId w:val="42"/>
        </w:numPr>
        <w:tabs>
          <w:tab w:val="left" w:pos="993"/>
          <w:tab w:val="left" w:pos="1134"/>
        </w:tabs>
        <w:ind w:left="0" w:firstLine="567"/>
        <w:rPr>
          <w:rFonts w:eastAsia="Calibri"/>
        </w:rPr>
      </w:pPr>
      <w:r w:rsidRPr="0050602B">
        <w:t>Jebkura līgumsoda samaksa neatbrīvo Puses no Līguma saistību pilnīgas izpildes</w:t>
      </w:r>
      <w:r w:rsidRPr="0050602B">
        <w:rPr>
          <w:rFonts w:eastAsia="Calibri"/>
        </w:rPr>
        <w:t xml:space="preserve">. </w:t>
      </w:r>
    </w:p>
    <w:p w14:paraId="704713D6"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 xml:space="preserve">Puses ir atbildīgas par to darbības vai bezdarbības rezultātā šī līguma izpildē otrai Pusei nodarītajiem tiešajiem zaudējumiem. </w:t>
      </w:r>
    </w:p>
    <w:p w14:paraId="71D0E4F0" w14:textId="77777777" w:rsidR="00C84194" w:rsidRDefault="00C84194" w:rsidP="00B2492D">
      <w:pPr>
        <w:numPr>
          <w:ilvl w:val="1"/>
          <w:numId w:val="42"/>
        </w:numPr>
        <w:tabs>
          <w:tab w:val="left" w:pos="993"/>
          <w:tab w:val="left" w:pos="1134"/>
        </w:tabs>
        <w:ind w:left="0" w:firstLine="567"/>
        <w:rPr>
          <w:rFonts w:eastAsia="Calibri"/>
        </w:rPr>
      </w:pPr>
      <w:r w:rsidRPr="0050602B">
        <w:rPr>
          <w:rFonts w:eastAsia="Calibri"/>
        </w:rPr>
        <w:t xml:space="preserve">Līdz Preces rēķina abpusējai parakstīšanai visus riskus par Preci uzņemas Piegādātājs. </w:t>
      </w:r>
    </w:p>
    <w:p w14:paraId="75EBB01D" w14:textId="77777777" w:rsidR="00C84194" w:rsidRPr="0050602B" w:rsidRDefault="00C84194" w:rsidP="00B2492D">
      <w:pPr>
        <w:tabs>
          <w:tab w:val="left" w:pos="993"/>
          <w:tab w:val="left" w:pos="1134"/>
        </w:tabs>
        <w:ind w:firstLine="567"/>
        <w:rPr>
          <w:rFonts w:eastAsia="Calibri"/>
        </w:rPr>
      </w:pPr>
    </w:p>
    <w:p w14:paraId="6DD03C26" w14:textId="77777777" w:rsidR="00C84194" w:rsidRPr="00810057" w:rsidRDefault="00C84194" w:rsidP="00B2492D">
      <w:pPr>
        <w:numPr>
          <w:ilvl w:val="0"/>
          <w:numId w:val="42"/>
        </w:numPr>
        <w:tabs>
          <w:tab w:val="left" w:pos="993"/>
          <w:tab w:val="left" w:pos="1134"/>
        </w:tabs>
        <w:spacing w:line="276" w:lineRule="auto"/>
        <w:ind w:left="0" w:firstLine="567"/>
        <w:jc w:val="center"/>
        <w:rPr>
          <w:rFonts w:eastAsia="Calibri"/>
          <w:b/>
        </w:rPr>
      </w:pPr>
      <w:r w:rsidRPr="0050602B">
        <w:rPr>
          <w:rFonts w:eastAsia="Calibri"/>
          <w:b/>
        </w:rPr>
        <w:t>Nepārvaramas varas apstākļi</w:t>
      </w:r>
    </w:p>
    <w:p w14:paraId="68A06222"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6BE19495" w14:textId="77777777" w:rsidR="00C84194" w:rsidRPr="0050602B" w:rsidRDefault="00C84194" w:rsidP="00B2492D">
      <w:pPr>
        <w:numPr>
          <w:ilvl w:val="1"/>
          <w:numId w:val="42"/>
        </w:numPr>
        <w:tabs>
          <w:tab w:val="left" w:pos="993"/>
          <w:tab w:val="left" w:pos="1134"/>
        </w:tabs>
        <w:ind w:left="0" w:firstLine="567"/>
        <w:rPr>
          <w:rFonts w:eastAsia="Calibri"/>
        </w:rPr>
      </w:pPr>
      <w:r w:rsidRPr="0050602B">
        <w:rPr>
          <w:rFonts w:eastAsia="Calibri"/>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480DF6FD"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Par nepārvaramas varas apstākli netiek atzīts piegādātāja sadarbības partneru saistību neizpilde vai nesavlaicīga izpilde. </w:t>
      </w:r>
    </w:p>
    <w:p w14:paraId="5AC92040"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lastRenderedPageBreak/>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70E71701" w14:textId="77777777" w:rsidR="00C84194" w:rsidRPr="000D2CCC" w:rsidRDefault="00C84194" w:rsidP="00B2492D">
      <w:pPr>
        <w:numPr>
          <w:ilvl w:val="1"/>
          <w:numId w:val="42"/>
        </w:numPr>
        <w:tabs>
          <w:tab w:val="left" w:pos="1134"/>
        </w:tabs>
        <w:spacing w:after="120"/>
        <w:ind w:left="0" w:firstLine="567"/>
        <w:rPr>
          <w:rFonts w:eastAsia="Calibri"/>
        </w:rPr>
      </w:pPr>
      <w:r w:rsidRPr="0050602B">
        <w:rPr>
          <w:rFonts w:eastAsia="Calibri"/>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6C6A86CF" w14:textId="77777777" w:rsidR="00C84194" w:rsidRPr="0050602B" w:rsidRDefault="00C84194" w:rsidP="00B2492D">
      <w:pPr>
        <w:numPr>
          <w:ilvl w:val="0"/>
          <w:numId w:val="42"/>
        </w:numPr>
        <w:tabs>
          <w:tab w:val="left" w:pos="1134"/>
        </w:tabs>
        <w:spacing w:line="276" w:lineRule="auto"/>
        <w:ind w:left="0" w:firstLine="567"/>
        <w:jc w:val="center"/>
        <w:rPr>
          <w:rFonts w:eastAsia="Calibri"/>
          <w:b/>
        </w:rPr>
      </w:pPr>
      <w:r w:rsidRPr="0050602B">
        <w:rPr>
          <w:rFonts w:eastAsia="Calibri"/>
          <w:b/>
        </w:rPr>
        <w:t>Līguma darbības laiks</w:t>
      </w:r>
    </w:p>
    <w:p w14:paraId="4DC2A05F" w14:textId="77777777" w:rsidR="00C84194" w:rsidRPr="0050602B" w:rsidRDefault="00C84194" w:rsidP="00B2492D">
      <w:pPr>
        <w:tabs>
          <w:tab w:val="left" w:pos="1134"/>
        </w:tabs>
        <w:ind w:firstLine="567"/>
        <w:rPr>
          <w:rFonts w:eastAsia="Calibri"/>
          <w:sz w:val="12"/>
          <w:szCs w:val="12"/>
        </w:rPr>
      </w:pPr>
    </w:p>
    <w:p w14:paraId="3E8F2904" w14:textId="55669A5F" w:rsidR="00C84194" w:rsidRPr="00312971" w:rsidRDefault="00C84194" w:rsidP="00B2492D">
      <w:pPr>
        <w:numPr>
          <w:ilvl w:val="1"/>
          <w:numId w:val="42"/>
        </w:numPr>
        <w:tabs>
          <w:tab w:val="left" w:pos="1134"/>
        </w:tabs>
        <w:ind w:left="0" w:firstLine="567"/>
        <w:rPr>
          <w:rFonts w:eastAsia="Calibri"/>
          <w:color w:val="000000"/>
        </w:rPr>
      </w:pPr>
      <w:r w:rsidRPr="0050602B">
        <w:rPr>
          <w:rFonts w:eastAsia="Calibri"/>
          <w:color w:val="000000"/>
        </w:rPr>
        <w:t>Līgums stājas spēkā ar dienu, kad to parakstījušas abas Puses, ir noslēgts uz 24 (divdesmit četriem) mēnešiem vai līdz brīdim, kad Līgu</w:t>
      </w:r>
      <w:r>
        <w:rPr>
          <w:rFonts w:eastAsia="Calibri"/>
          <w:color w:val="000000"/>
        </w:rPr>
        <w:t>ma summa sasniedz EUR</w:t>
      </w:r>
      <w:r w:rsidR="009D12B9">
        <w:rPr>
          <w:rFonts w:eastAsia="Calibri"/>
          <w:color w:val="000000"/>
        </w:rPr>
        <w:t xml:space="preserve"> 50 000,00 </w:t>
      </w:r>
      <w:r w:rsidRPr="0050602B">
        <w:rPr>
          <w:rFonts w:eastAsia="Calibri"/>
          <w:color w:val="000000"/>
        </w:rPr>
        <w:t>(</w:t>
      </w:r>
      <w:r w:rsidR="009D12B9">
        <w:rPr>
          <w:rFonts w:eastAsia="Calibri"/>
        </w:rPr>
        <w:t xml:space="preserve">piecdesmit tūkstoši </w:t>
      </w:r>
      <w:proofErr w:type="spellStart"/>
      <w:r w:rsidR="009D12B9" w:rsidRPr="009D12B9">
        <w:rPr>
          <w:rFonts w:eastAsia="Calibri"/>
          <w:i/>
        </w:rPr>
        <w:t>euro</w:t>
      </w:r>
      <w:proofErr w:type="spellEnd"/>
      <w:r w:rsidR="009D12B9">
        <w:rPr>
          <w:rFonts w:eastAsia="Calibri"/>
        </w:rPr>
        <w:t xml:space="preserve"> 00 centi</w:t>
      </w:r>
      <w:r w:rsidRPr="0050602B">
        <w:rPr>
          <w:rFonts w:eastAsia="Calibri"/>
          <w:color w:val="000000"/>
        </w:rPr>
        <w:t>) bez PVN, atkarībā no tā, ku</w:t>
      </w:r>
      <w:r>
        <w:rPr>
          <w:rFonts w:eastAsia="Calibri"/>
          <w:color w:val="000000"/>
        </w:rPr>
        <w:t>rš nosacījums iestājas pirmais</w:t>
      </w:r>
      <w:r w:rsidRPr="0050602B">
        <w:rPr>
          <w:rFonts w:eastAsia="Calibri"/>
          <w:color w:val="000000"/>
        </w:rPr>
        <w:t>.</w:t>
      </w:r>
      <w:r w:rsidRPr="00312971">
        <w:rPr>
          <w:color w:val="00000A"/>
          <w:lang w:eastAsia="lv-LV"/>
        </w:rPr>
        <w:t xml:space="preserve"> </w:t>
      </w:r>
      <w:r w:rsidRPr="00312971">
        <w:rPr>
          <w:rFonts w:eastAsia="Calibri"/>
          <w:color w:val="000000"/>
        </w:rPr>
        <w:t xml:space="preserve">Līguma noteikumi un saistības attiecībā uz garantijas noteikumiem ir spēkā 24 mēnešus no </w:t>
      </w:r>
      <w:r>
        <w:rPr>
          <w:rFonts w:eastAsia="Calibri"/>
          <w:color w:val="000000"/>
        </w:rPr>
        <w:t>Preces piegādes (preču pavadzīmes – rēķina savstarpējas parakstīšanas) brīža.</w:t>
      </w:r>
    </w:p>
    <w:p w14:paraId="15254364" w14:textId="77777777" w:rsidR="00C84194" w:rsidRPr="0050602B" w:rsidRDefault="00C84194" w:rsidP="00B2492D">
      <w:pPr>
        <w:numPr>
          <w:ilvl w:val="1"/>
          <w:numId w:val="42"/>
        </w:numPr>
        <w:tabs>
          <w:tab w:val="left" w:pos="1134"/>
        </w:tabs>
        <w:spacing w:after="120"/>
        <w:ind w:left="0" w:firstLine="567"/>
        <w:rPr>
          <w:rFonts w:eastAsia="Calibri"/>
          <w:bCs/>
          <w:lang w:val="x-none"/>
        </w:rPr>
      </w:pPr>
      <w:r>
        <w:rPr>
          <w:rFonts w:eastAsia="Calibri"/>
          <w:color w:val="000000"/>
        </w:rPr>
        <w:t xml:space="preserve"> </w:t>
      </w:r>
      <w:r w:rsidRPr="00431AD2">
        <w:t>Gadījumā, ja Līguma izpildes ter</w:t>
      </w:r>
      <w:r>
        <w:t>miņš beidzas ātrāk nekā Līguma 2</w:t>
      </w:r>
      <w:r w:rsidRPr="00431AD2">
        <w:t>.1.punktā norādītā summa</w:t>
      </w:r>
      <w:r>
        <w:rPr>
          <w:rFonts w:eastAsia="Calibri"/>
        </w:rPr>
        <w:t xml:space="preserve">, </w:t>
      </w:r>
      <w:r w:rsidRPr="00BC5BB1">
        <w:rPr>
          <w:rFonts w:eastAsia="Calibri"/>
          <w:bCs/>
          <w:lang w:val="x-none"/>
        </w:rPr>
        <w:t>Puses ir tiesīgas pagarināt Līguma termiņu abpusēji par to vienojoties un saskaņā ar Publisko iepirkumu likumu.</w:t>
      </w:r>
    </w:p>
    <w:p w14:paraId="51970B00" w14:textId="77777777" w:rsidR="00C84194" w:rsidRPr="0050602B" w:rsidRDefault="00C84194" w:rsidP="00B2492D">
      <w:pPr>
        <w:numPr>
          <w:ilvl w:val="1"/>
          <w:numId w:val="42"/>
        </w:numPr>
        <w:tabs>
          <w:tab w:val="left" w:pos="1134"/>
        </w:tabs>
        <w:spacing w:after="100" w:afterAutospacing="1"/>
        <w:ind w:left="0" w:firstLine="567"/>
        <w:rPr>
          <w:rFonts w:eastAsia="Calibri"/>
        </w:rPr>
      </w:pPr>
      <w:r w:rsidRPr="0050602B">
        <w:rPr>
          <w:rFonts w:eastAsia="Calibri"/>
          <w:color w:val="000000"/>
        </w:rPr>
        <w:t>Līgumu var izbeigt, Pusēm par to savstarpēji rakstiski vienojoties.</w:t>
      </w:r>
    </w:p>
    <w:p w14:paraId="2A8DD744" w14:textId="77777777" w:rsidR="00C84194" w:rsidRPr="0050602B" w:rsidRDefault="00C84194" w:rsidP="00B2492D">
      <w:pPr>
        <w:numPr>
          <w:ilvl w:val="1"/>
          <w:numId w:val="42"/>
        </w:numPr>
        <w:tabs>
          <w:tab w:val="left" w:pos="1134"/>
        </w:tabs>
        <w:spacing w:after="100" w:afterAutospacing="1"/>
        <w:ind w:left="0" w:firstLine="567"/>
        <w:rPr>
          <w:rFonts w:eastAsia="Calibri"/>
        </w:rPr>
      </w:pPr>
      <w:r w:rsidRPr="0050602B">
        <w:rPr>
          <w:rFonts w:eastAsia="Calibri"/>
        </w:rPr>
        <w:t>Pasūtītājam ir tiesības nekavējoties vienpusēji atkāpties no Līguma, ja iestājas vismaz viens no šādiem gadījumiem:</w:t>
      </w:r>
    </w:p>
    <w:p w14:paraId="1E88247F" w14:textId="77777777" w:rsidR="00C84194" w:rsidRPr="0050602B" w:rsidRDefault="00C84194" w:rsidP="00B2492D">
      <w:pPr>
        <w:numPr>
          <w:ilvl w:val="2"/>
          <w:numId w:val="42"/>
        </w:numPr>
        <w:tabs>
          <w:tab w:val="left" w:pos="1134"/>
        </w:tabs>
        <w:spacing w:after="100" w:afterAutospacing="1"/>
        <w:ind w:left="0" w:firstLine="567"/>
        <w:rPr>
          <w:rFonts w:eastAsia="Calibri"/>
        </w:rPr>
      </w:pPr>
      <w:r w:rsidRPr="0050602B">
        <w:rPr>
          <w:rFonts w:eastAsia="Calibri"/>
        </w:rPr>
        <w:t>notikusi Piegādātāja likvidācija;</w:t>
      </w:r>
    </w:p>
    <w:p w14:paraId="67ECD8FA" w14:textId="77777777" w:rsidR="00C84194" w:rsidRPr="0050602B" w:rsidRDefault="00C84194" w:rsidP="00B2492D">
      <w:pPr>
        <w:numPr>
          <w:ilvl w:val="2"/>
          <w:numId w:val="42"/>
        </w:numPr>
        <w:tabs>
          <w:tab w:val="left" w:pos="1134"/>
        </w:tabs>
        <w:spacing w:after="100" w:afterAutospacing="1"/>
        <w:ind w:left="0" w:firstLine="567"/>
        <w:rPr>
          <w:rFonts w:eastAsia="Calibri"/>
        </w:rPr>
      </w:pPr>
      <w:r w:rsidRPr="0050602B">
        <w:rPr>
          <w:rFonts w:eastAsia="Calibri"/>
        </w:rPr>
        <w:t>pret Piegādātāju uzsākta maksātnespējas procedūra;</w:t>
      </w:r>
    </w:p>
    <w:p w14:paraId="044CDB8C" w14:textId="77777777" w:rsidR="00C84194" w:rsidRPr="0050602B" w:rsidRDefault="00C84194" w:rsidP="00B2492D">
      <w:pPr>
        <w:numPr>
          <w:ilvl w:val="2"/>
          <w:numId w:val="42"/>
        </w:numPr>
        <w:tabs>
          <w:tab w:val="left" w:pos="1134"/>
        </w:tabs>
        <w:spacing w:after="100" w:afterAutospacing="1"/>
        <w:ind w:left="0" w:firstLine="567"/>
        <w:rPr>
          <w:rFonts w:eastAsia="Calibri"/>
        </w:rPr>
      </w:pPr>
      <w:r w:rsidRPr="0050602B">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138F2C7B" w14:textId="77777777" w:rsidR="00C84194" w:rsidRPr="0050602B" w:rsidRDefault="00C84194" w:rsidP="00B2492D">
      <w:pPr>
        <w:numPr>
          <w:ilvl w:val="2"/>
          <w:numId w:val="42"/>
        </w:numPr>
        <w:tabs>
          <w:tab w:val="left" w:pos="1134"/>
          <w:tab w:val="left" w:pos="1276"/>
        </w:tabs>
        <w:spacing w:after="100" w:afterAutospacing="1"/>
        <w:ind w:left="0" w:firstLine="567"/>
        <w:rPr>
          <w:rFonts w:eastAsia="Calibri"/>
        </w:rPr>
      </w:pPr>
      <w:r w:rsidRPr="0050602B">
        <w:rPr>
          <w:rFonts w:eastAsia="Calibri"/>
        </w:rPr>
        <w:t>Piegādātājs neveic Preces piegādi ilgāk par 10 darba dienām no Līgumā noteiktā piegādes termiņa;</w:t>
      </w:r>
    </w:p>
    <w:p w14:paraId="76AA1B02" w14:textId="77777777" w:rsidR="00C84194" w:rsidRPr="0050602B" w:rsidRDefault="00C84194" w:rsidP="00B2492D">
      <w:pPr>
        <w:numPr>
          <w:ilvl w:val="2"/>
          <w:numId w:val="42"/>
        </w:numPr>
        <w:tabs>
          <w:tab w:val="left" w:pos="1134"/>
          <w:tab w:val="left" w:pos="1276"/>
        </w:tabs>
        <w:spacing w:after="100" w:afterAutospacing="1"/>
        <w:ind w:left="0" w:firstLine="567"/>
        <w:rPr>
          <w:rFonts w:eastAsia="Calibri"/>
        </w:rPr>
      </w:pPr>
      <w:r w:rsidRPr="0050602B">
        <w:rPr>
          <w:rFonts w:eastAsia="Calibri"/>
        </w:rPr>
        <w:t>Pasūtītājam zūd nepieciešamība saņem</w:t>
      </w:r>
      <w:r>
        <w:rPr>
          <w:rFonts w:eastAsia="Calibri"/>
        </w:rPr>
        <w:t>t Preci</w:t>
      </w:r>
      <w:r w:rsidRPr="0050602B">
        <w:rPr>
          <w:rFonts w:eastAsia="Calibri"/>
        </w:rPr>
        <w:t xml:space="preserve">. </w:t>
      </w:r>
    </w:p>
    <w:p w14:paraId="76DB21FF" w14:textId="77777777" w:rsidR="00C84194" w:rsidRPr="0050602B" w:rsidRDefault="00C84194" w:rsidP="00B2492D">
      <w:pPr>
        <w:numPr>
          <w:ilvl w:val="1"/>
          <w:numId w:val="42"/>
        </w:numPr>
        <w:tabs>
          <w:tab w:val="left" w:pos="1134"/>
        </w:tabs>
        <w:spacing w:after="100" w:afterAutospacing="1"/>
        <w:ind w:left="0" w:firstLine="567"/>
        <w:rPr>
          <w:rFonts w:eastAsia="Calibri"/>
        </w:rPr>
      </w:pPr>
      <w:r w:rsidRPr="0050602B">
        <w:rPr>
          <w:rFonts w:eastAsia="Calibri"/>
        </w:rPr>
        <w:t xml:space="preserve">Par vienpusēju atkāpšanos no Līguma, Pasūtītājs </w:t>
      </w:r>
      <w:proofErr w:type="spellStart"/>
      <w:r w:rsidRPr="0050602B">
        <w:rPr>
          <w:rFonts w:eastAsia="Calibri"/>
        </w:rPr>
        <w:t>nosūta</w:t>
      </w:r>
      <w:proofErr w:type="spellEnd"/>
      <w:r w:rsidRPr="0050602B">
        <w:rPr>
          <w:rFonts w:eastAsia="Calibri"/>
        </w:rPr>
        <w:t xml:space="preserve"> Piegādātājam rakstisku paziņojumu. Līgums uzskatāms par izbeigtu ar dienu, kad Pasūtītājs nosūtījis Piegādātājam šajā punktā minēto paziņojumu.</w:t>
      </w:r>
    </w:p>
    <w:p w14:paraId="4FB420A8" w14:textId="77777777" w:rsidR="00C84194" w:rsidRPr="0050602B" w:rsidRDefault="00C84194" w:rsidP="00B2492D">
      <w:pPr>
        <w:numPr>
          <w:ilvl w:val="1"/>
          <w:numId w:val="42"/>
        </w:numPr>
        <w:tabs>
          <w:tab w:val="left" w:pos="1134"/>
        </w:tabs>
        <w:spacing w:after="100" w:afterAutospacing="1"/>
        <w:ind w:left="0" w:firstLine="567"/>
        <w:rPr>
          <w:rFonts w:eastAsia="Calibri"/>
        </w:rPr>
      </w:pPr>
      <w:r w:rsidRPr="0050602B">
        <w:rPr>
          <w:rFonts w:eastAsia="Calibri"/>
        </w:rPr>
        <w:t>Piegādātājs ir tiesīgs vienpusēji izbeigt Līgumu, nosūtot par to rakstisku paziņojumu uz Pasūtītāja juridisko adresi vismaz vienu mēnesi iepriekš, ja iestājies kāds no šādiem apstākļiem;</w:t>
      </w:r>
    </w:p>
    <w:p w14:paraId="4C55B1F6" w14:textId="77777777" w:rsidR="00C84194" w:rsidRPr="0050602B" w:rsidRDefault="00C84194" w:rsidP="00B2492D">
      <w:pPr>
        <w:numPr>
          <w:ilvl w:val="2"/>
          <w:numId w:val="42"/>
        </w:numPr>
        <w:tabs>
          <w:tab w:val="left" w:pos="1134"/>
        </w:tabs>
        <w:spacing w:after="100" w:afterAutospacing="1"/>
        <w:ind w:left="0" w:firstLine="567"/>
        <w:rPr>
          <w:rFonts w:eastAsia="Calibri"/>
        </w:rPr>
      </w:pPr>
      <w:r w:rsidRPr="0050602B">
        <w:rPr>
          <w:rFonts w:eastAsia="Calibri"/>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0E98F78C" w14:textId="77777777" w:rsidR="00C84194" w:rsidRPr="0050602B" w:rsidRDefault="00C84194" w:rsidP="00B2492D">
      <w:pPr>
        <w:numPr>
          <w:ilvl w:val="2"/>
          <w:numId w:val="42"/>
        </w:numPr>
        <w:tabs>
          <w:tab w:val="left" w:pos="1134"/>
        </w:tabs>
        <w:spacing w:after="100" w:afterAutospacing="1"/>
        <w:ind w:left="0" w:firstLine="567"/>
        <w:rPr>
          <w:rFonts w:eastAsia="Calibri"/>
        </w:rPr>
      </w:pPr>
      <w:r w:rsidRPr="0050602B">
        <w:rPr>
          <w:rFonts w:eastAsia="Calibri"/>
        </w:rPr>
        <w:t xml:space="preserve">Pasūtītājam ir uzsākts maksātnespējas process, likvidācija, tā darbība tiek izbeigta vai pārtraukta, vai ir apturēta tā saimnieciskā darbība. </w:t>
      </w:r>
    </w:p>
    <w:p w14:paraId="1D5D6CC9" w14:textId="77777777" w:rsidR="00C84194" w:rsidRDefault="00C84194" w:rsidP="00B2492D">
      <w:pPr>
        <w:numPr>
          <w:ilvl w:val="1"/>
          <w:numId w:val="42"/>
        </w:numPr>
        <w:tabs>
          <w:tab w:val="left" w:pos="1134"/>
        </w:tabs>
        <w:ind w:left="0" w:firstLine="567"/>
        <w:rPr>
          <w:rFonts w:eastAsia="Calibri"/>
        </w:rPr>
      </w:pPr>
      <w:r w:rsidRPr="0050602B">
        <w:rPr>
          <w:rFonts w:eastAsia="Calibri"/>
        </w:rPr>
        <w:t xml:space="preserve">Līgumu izbeidzot pirms Līguma darbības termiņa beigām, Pasūtītājs samaksā Piegādātājam par atbilstoši Līguma noteikumiem piegādātajām Precēm un veiktajiem remonta darbiem. </w:t>
      </w:r>
      <w:r w:rsidRPr="0050602B">
        <w:t>Izdarot galīgo samaksu, Pasūtītājs ir tiesīgs ieturēt aprēķināto līgumsodu un/vai zaudējuma atlīdzību. Savstarpējā norēķināšanās tiek veikta 30 (trīsdesmit) dienu laikā no šajā punktā m</w:t>
      </w:r>
      <w:r>
        <w:t>inētā akta parakstīšanas dienas.</w:t>
      </w:r>
    </w:p>
    <w:p w14:paraId="242313F8" w14:textId="77777777" w:rsidR="00C84194" w:rsidRPr="00BC6C3B" w:rsidRDefault="00C84194" w:rsidP="00B2492D">
      <w:pPr>
        <w:tabs>
          <w:tab w:val="left" w:pos="1134"/>
        </w:tabs>
        <w:ind w:firstLine="567"/>
        <w:rPr>
          <w:rFonts w:eastAsia="Calibri"/>
        </w:rPr>
      </w:pPr>
    </w:p>
    <w:p w14:paraId="70C1C65D" w14:textId="77777777" w:rsidR="00C84194" w:rsidRPr="0050602B" w:rsidRDefault="00C84194" w:rsidP="00B2492D">
      <w:pPr>
        <w:numPr>
          <w:ilvl w:val="0"/>
          <w:numId w:val="42"/>
        </w:numPr>
        <w:tabs>
          <w:tab w:val="left" w:pos="1134"/>
        </w:tabs>
        <w:spacing w:line="276" w:lineRule="auto"/>
        <w:ind w:left="0" w:firstLine="567"/>
        <w:jc w:val="center"/>
        <w:rPr>
          <w:rFonts w:eastAsia="Calibri"/>
          <w:b/>
        </w:rPr>
      </w:pPr>
      <w:r w:rsidRPr="0050602B">
        <w:rPr>
          <w:rFonts w:eastAsia="Calibri"/>
          <w:b/>
        </w:rPr>
        <w:t>Strīdu risināšanas kārtība</w:t>
      </w:r>
    </w:p>
    <w:p w14:paraId="54E3E39B"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Jebkuri no Līguma izrietoši strīdi, kas rodas starp Pusēm, tiek risināti savstarpēju sarunu ceļā. </w:t>
      </w:r>
    </w:p>
    <w:p w14:paraId="459F9B08"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170B6710"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lastRenderedPageBreak/>
        <w:t xml:space="preserve">Jautājumos, kas nav tiešā veidā paredzēti Līgumā, Puses risina saskaņā ar spēkā esošajiem normatīvajiem aktiem. </w:t>
      </w:r>
    </w:p>
    <w:p w14:paraId="2B7D8C88" w14:textId="77777777" w:rsidR="00C84194" w:rsidRPr="0050602B" w:rsidRDefault="00C84194" w:rsidP="00B2492D">
      <w:pPr>
        <w:tabs>
          <w:tab w:val="left" w:pos="1134"/>
        </w:tabs>
        <w:ind w:firstLine="567"/>
        <w:rPr>
          <w:rFonts w:eastAsia="Calibri"/>
          <w:sz w:val="16"/>
          <w:szCs w:val="16"/>
        </w:rPr>
      </w:pPr>
    </w:p>
    <w:p w14:paraId="0A850E55" w14:textId="77777777" w:rsidR="00C84194" w:rsidRPr="0050602B" w:rsidRDefault="00C84194" w:rsidP="00B2492D">
      <w:pPr>
        <w:numPr>
          <w:ilvl w:val="0"/>
          <w:numId w:val="42"/>
        </w:numPr>
        <w:tabs>
          <w:tab w:val="left" w:pos="1134"/>
        </w:tabs>
        <w:spacing w:line="276" w:lineRule="auto"/>
        <w:ind w:left="0" w:firstLine="567"/>
        <w:jc w:val="center"/>
        <w:rPr>
          <w:rFonts w:eastAsia="Calibri"/>
          <w:b/>
        </w:rPr>
      </w:pPr>
      <w:r w:rsidRPr="0050602B">
        <w:rPr>
          <w:rFonts w:eastAsia="Calibri"/>
          <w:b/>
        </w:rPr>
        <w:t>Citi noteikumi</w:t>
      </w:r>
    </w:p>
    <w:p w14:paraId="2D838CF3" w14:textId="77777777" w:rsidR="00C84194" w:rsidRPr="0050602B" w:rsidRDefault="00C84194" w:rsidP="00B2492D">
      <w:pPr>
        <w:tabs>
          <w:tab w:val="left" w:pos="1134"/>
        </w:tabs>
        <w:ind w:firstLine="567"/>
        <w:rPr>
          <w:rFonts w:eastAsia="Calibri"/>
          <w:sz w:val="12"/>
          <w:szCs w:val="12"/>
        </w:rPr>
      </w:pPr>
    </w:p>
    <w:p w14:paraId="2AC3175A"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Pilnvarotās personas Līguma izpildē </w:t>
      </w:r>
      <w:r>
        <w:rPr>
          <w:rFonts w:eastAsia="Calibri"/>
        </w:rPr>
        <w:t>(pieņemt Preci</w:t>
      </w:r>
      <w:r w:rsidRPr="0050602B">
        <w:rPr>
          <w:rFonts w:eastAsia="Calibri"/>
        </w:rPr>
        <w:t>, parakstīt Preces rēķinu, sagatavot un parakstīt Preču defektu aktu, parakstīt remonta darbu pieņemšanas – nodošanas aktu) ir:</w:t>
      </w:r>
    </w:p>
    <w:p w14:paraId="19639FB4" w14:textId="4FE72F80" w:rsidR="00C84194" w:rsidRPr="0050602B" w:rsidRDefault="00C84194" w:rsidP="008561E8">
      <w:pPr>
        <w:numPr>
          <w:ilvl w:val="2"/>
          <w:numId w:val="42"/>
        </w:numPr>
        <w:ind w:left="0" w:firstLine="567"/>
        <w:rPr>
          <w:rFonts w:eastAsia="Calibri"/>
        </w:rPr>
      </w:pPr>
      <w:r w:rsidRPr="0050602B">
        <w:rPr>
          <w:rFonts w:eastAsia="Calibri"/>
        </w:rPr>
        <w:t>no Pasūtītāja puses:</w:t>
      </w:r>
      <w:r w:rsidR="00657AE4" w:rsidRPr="00657AE4">
        <w:t xml:space="preserve"> </w:t>
      </w:r>
      <w:r w:rsidR="008561E8" w:rsidRPr="008561E8">
        <w:t>Jānis Reiniks, tālruņa numurs:</w:t>
      </w:r>
      <w:r w:rsidR="003F52E5">
        <w:t xml:space="preserve"> </w:t>
      </w:r>
      <w:r w:rsidR="009C33BC">
        <w:t>_________</w:t>
      </w:r>
      <w:r w:rsidR="008561E8" w:rsidRPr="008561E8">
        <w:t xml:space="preserve">, e-pasta adrese </w:t>
      </w:r>
      <w:r w:rsidR="009C33BC">
        <w:t>_____________</w:t>
      </w:r>
      <w:r w:rsidR="008561E8" w:rsidRPr="008561E8">
        <w:t xml:space="preserve">, Rolands </w:t>
      </w:r>
      <w:proofErr w:type="spellStart"/>
      <w:r w:rsidR="008561E8" w:rsidRPr="008561E8">
        <w:t>Dedjuško</w:t>
      </w:r>
      <w:proofErr w:type="spellEnd"/>
      <w:r w:rsidR="008561E8" w:rsidRPr="008561E8">
        <w:t>, tālrunis:</w:t>
      </w:r>
      <w:r w:rsidR="003F52E5">
        <w:t xml:space="preserve"> </w:t>
      </w:r>
      <w:r w:rsidR="009C33BC">
        <w:t>__________</w:t>
      </w:r>
      <w:r w:rsidR="008561E8" w:rsidRPr="008561E8">
        <w:t xml:space="preserve">, e-pasta adrese </w:t>
      </w:r>
      <w:r w:rsidR="009C33BC">
        <w:t>______________</w:t>
      </w:r>
      <w:r w:rsidR="008561E8" w:rsidRPr="008561E8">
        <w:t>.</w:t>
      </w:r>
    </w:p>
    <w:p w14:paraId="1DF28539" w14:textId="31A52FF8" w:rsidR="00C84194" w:rsidRPr="00DC07A3" w:rsidRDefault="00C84194" w:rsidP="00DC07A3">
      <w:pPr>
        <w:numPr>
          <w:ilvl w:val="2"/>
          <w:numId w:val="42"/>
        </w:numPr>
        <w:ind w:left="0" w:firstLine="720"/>
        <w:rPr>
          <w:rFonts w:eastAsia="Calibri"/>
        </w:rPr>
      </w:pPr>
      <w:r w:rsidRPr="00DC07A3">
        <w:rPr>
          <w:rFonts w:eastAsia="Calibri"/>
        </w:rPr>
        <w:t>no Piegādātāja puses:</w:t>
      </w:r>
      <w:r w:rsidR="00DC07A3" w:rsidRPr="00DC07A3">
        <w:t xml:space="preserve"> </w:t>
      </w:r>
      <w:r w:rsidR="009C33BC">
        <w:rPr>
          <w:rFonts w:eastAsia="Calibri"/>
        </w:rPr>
        <w:t xml:space="preserve">Igors </w:t>
      </w:r>
      <w:proofErr w:type="spellStart"/>
      <w:r w:rsidR="009C33BC">
        <w:rPr>
          <w:rFonts w:eastAsia="Calibri"/>
        </w:rPr>
        <w:t>Andresons</w:t>
      </w:r>
      <w:proofErr w:type="spellEnd"/>
      <w:r w:rsidR="009C33BC">
        <w:rPr>
          <w:rFonts w:eastAsia="Calibri"/>
        </w:rPr>
        <w:t>, tālr. _________</w:t>
      </w:r>
      <w:r w:rsidR="00DC07A3" w:rsidRPr="00DC07A3">
        <w:rPr>
          <w:rFonts w:eastAsia="Calibri"/>
        </w:rPr>
        <w:t>, e-pas</w:t>
      </w:r>
      <w:r w:rsidR="009C33BC">
        <w:rPr>
          <w:rFonts w:eastAsia="Calibri"/>
        </w:rPr>
        <w:t>ts: _____________</w:t>
      </w:r>
      <w:bookmarkStart w:id="1" w:name="_GoBack"/>
      <w:bookmarkEnd w:id="1"/>
      <w:r w:rsidRPr="00DC07A3">
        <w:rPr>
          <w:rFonts w:eastAsia="Calibri"/>
        </w:rPr>
        <w:t>.</w:t>
      </w:r>
    </w:p>
    <w:p w14:paraId="7BEDA476"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color w:val="000000"/>
        </w:rPr>
        <w:t xml:space="preserve">Līgumu var grozīt, </w:t>
      </w:r>
      <w:r w:rsidRPr="0050602B">
        <w:rPr>
          <w:rFonts w:eastAsia="Calibri"/>
          <w:szCs w:val="20"/>
        </w:rPr>
        <w:t>ciktāl to pieļauj publisko iepirkumu regulējošie normatīvie akti,</w:t>
      </w:r>
      <w:r w:rsidRPr="0050602B">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66CB2B04" w14:textId="77777777" w:rsidR="00C84194" w:rsidRPr="0050602B" w:rsidRDefault="00C84194" w:rsidP="00B2492D">
      <w:pPr>
        <w:numPr>
          <w:ilvl w:val="1"/>
          <w:numId w:val="42"/>
        </w:numPr>
        <w:tabs>
          <w:tab w:val="left" w:pos="1134"/>
        </w:tabs>
        <w:ind w:left="0" w:firstLine="567"/>
        <w:rPr>
          <w:rFonts w:eastAsia="Calibri"/>
        </w:rPr>
      </w:pPr>
      <w:r w:rsidRPr="0050602B">
        <w:rPr>
          <w:rFonts w:eastAsia="Calibri"/>
        </w:rPr>
        <w:t xml:space="preserve">Ja spēku zaudē kāds no Līguma punktiem normatīvo aktu izmaiņu rezultātā, pārējie Līguma punkti ir spēkā. </w:t>
      </w:r>
    </w:p>
    <w:p w14:paraId="1B3E24E0" w14:textId="77777777" w:rsidR="00C84194" w:rsidRPr="00C26E01" w:rsidRDefault="00C84194" w:rsidP="00B2492D">
      <w:pPr>
        <w:numPr>
          <w:ilvl w:val="1"/>
          <w:numId w:val="42"/>
        </w:numPr>
        <w:tabs>
          <w:tab w:val="left" w:pos="1134"/>
        </w:tabs>
        <w:ind w:left="0" w:firstLine="567"/>
        <w:rPr>
          <w:rFonts w:eastAsia="Calibri"/>
        </w:rPr>
      </w:pPr>
      <w:r w:rsidRPr="0050602B">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w:t>
      </w:r>
      <w:r w:rsidRPr="00C26E01">
        <w:rPr>
          <w:rFonts w:eastAsia="Calibri"/>
        </w:rPr>
        <w:t xml:space="preserve">neizpilda šajā punktā noteikto, uzskatāms, ka otra Puse ir pilnībā izpildījusi savas saistības, lietojot līgumā esošo informāciju par otru Pusi. </w:t>
      </w:r>
    </w:p>
    <w:p w14:paraId="3A1978D9" w14:textId="7905706B" w:rsidR="00C84194" w:rsidRPr="0050602B" w:rsidRDefault="00C84194" w:rsidP="00B2492D">
      <w:pPr>
        <w:numPr>
          <w:ilvl w:val="1"/>
          <w:numId w:val="42"/>
        </w:numPr>
        <w:tabs>
          <w:tab w:val="left" w:pos="1134"/>
        </w:tabs>
        <w:ind w:left="0" w:firstLine="567"/>
        <w:rPr>
          <w:rFonts w:eastAsia="Calibri"/>
        </w:rPr>
      </w:pPr>
      <w:r w:rsidRPr="00C26E01">
        <w:rPr>
          <w:rFonts w:eastAsia="Calibri"/>
          <w:lang w:eastAsia="lv-LV"/>
        </w:rPr>
        <w:t xml:space="preserve">Līgums sagatavots uz </w:t>
      </w:r>
      <w:r w:rsidR="008434A9" w:rsidRPr="00C26E01">
        <w:rPr>
          <w:rFonts w:eastAsia="Calibri"/>
          <w:lang w:eastAsia="lv-LV"/>
        </w:rPr>
        <w:t xml:space="preserve">5 (piecām) lapām un </w:t>
      </w:r>
      <w:r w:rsidRPr="00C26E01">
        <w:rPr>
          <w:rFonts w:eastAsia="Calibri"/>
          <w:lang w:eastAsia="lv-LV"/>
        </w:rPr>
        <w:t>Līguma pielikums „Te</w:t>
      </w:r>
      <w:r w:rsidR="008434A9" w:rsidRPr="00C26E01">
        <w:rPr>
          <w:rFonts w:eastAsia="Calibri"/>
          <w:lang w:eastAsia="lv-LV"/>
        </w:rPr>
        <w:t>hniskais - Finanšu piedāvājums” uz</w:t>
      </w:r>
      <w:r w:rsidR="00F51EC1" w:rsidRPr="00C26E01">
        <w:rPr>
          <w:rFonts w:eastAsia="Calibri"/>
          <w:lang w:eastAsia="lv-LV"/>
        </w:rPr>
        <w:t xml:space="preserve"> 14 (četrpadsmit lapām),</w:t>
      </w:r>
      <w:r w:rsidR="008434A9" w:rsidRPr="00C26E01">
        <w:rPr>
          <w:rFonts w:eastAsia="Calibri"/>
          <w:lang w:eastAsia="lv-LV"/>
        </w:rPr>
        <w:t xml:space="preserve"> </w:t>
      </w:r>
      <w:r w:rsidRPr="00C26E01">
        <w:rPr>
          <w:rFonts w:eastAsia="Calibri"/>
          <w:lang w:eastAsia="lv-LV"/>
        </w:rPr>
        <w:t xml:space="preserve"> kas ir neatņemama</w:t>
      </w:r>
      <w:r w:rsidR="00F51EC1" w:rsidRPr="00C26E01">
        <w:rPr>
          <w:rFonts w:eastAsia="Calibri"/>
          <w:lang w:eastAsia="lv-LV"/>
        </w:rPr>
        <w:t xml:space="preserve"> Līguma sastāvdaļa</w:t>
      </w:r>
      <w:r w:rsidRPr="00C26E01">
        <w:rPr>
          <w:rFonts w:eastAsia="Calibri"/>
          <w:lang w:eastAsia="lv-LV"/>
        </w:rPr>
        <w:t>, 2 (divos) eksemplāros, no kuriem viens ir Pasūtītājam un otrs – Piegādātājam. Abiem</w:t>
      </w:r>
      <w:r w:rsidRPr="0050602B">
        <w:rPr>
          <w:rFonts w:eastAsia="Calibri"/>
          <w:lang w:eastAsia="lv-LV"/>
        </w:rPr>
        <w:t xml:space="preserve"> Līguma eksemplāriem ir vienāds juridiskais spēks.</w:t>
      </w:r>
    </w:p>
    <w:p w14:paraId="7E3DDDA4" w14:textId="77777777" w:rsidR="00C84194" w:rsidRPr="0050602B" w:rsidRDefault="00C84194" w:rsidP="00B2492D">
      <w:pPr>
        <w:tabs>
          <w:tab w:val="left" w:pos="1134"/>
        </w:tabs>
        <w:ind w:firstLine="567"/>
        <w:rPr>
          <w:rFonts w:eastAsia="Calibri"/>
        </w:rPr>
      </w:pPr>
    </w:p>
    <w:p w14:paraId="62577AA6" w14:textId="4F796583" w:rsidR="007264CE" w:rsidRPr="009D12B9" w:rsidRDefault="00C84194" w:rsidP="009D12B9">
      <w:pPr>
        <w:numPr>
          <w:ilvl w:val="0"/>
          <w:numId w:val="42"/>
        </w:numPr>
        <w:spacing w:after="200" w:line="276" w:lineRule="auto"/>
        <w:ind w:left="0" w:firstLine="567"/>
        <w:jc w:val="center"/>
        <w:rPr>
          <w:rFonts w:eastAsia="Calibri"/>
          <w:b/>
        </w:rPr>
      </w:pPr>
      <w:r w:rsidRPr="0050602B">
        <w:rPr>
          <w:rFonts w:eastAsia="Calibri"/>
          <w:b/>
        </w:rPr>
        <w:t>Pušu rekvizīti un paraksti</w:t>
      </w:r>
    </w:p>
    <w:tbl>
      <w:tblPr>
        <w:tblW w:w="9245" w:type="dxa"/>
        <w:tblInd w:w="-106" w:type="dxa"/>
        <w:tblLook w:val="01E0" w:firstRow="1" w:lastRow="1" w:firstColumn="1" w:lastColumn="1" w:noHBand="0" w:noVBand="0"/>
      </w:tblPr>
      <w:tblGrid>
        <w:gridCol w:w="4608"/>
        <w:gridCol w:w="4637"/>
      </w:tblGrid>
      <w:tr w:rsidR="007264CE" w:rsidRPr="0017352F" w14:paraId="12BD2E05" w14:textId="77777777" w:rsidTr="001E59A9">
        <w:trPr>
          <w:trHeight w:val="80"/>
        </w:trPr>
        <w:tc>
          <w:tcPr>
            <w:tcW w:w="4608" w:type="dxa"/>
          </w:tcPr>
          <w:p w14:paraId="510924B8" w14:textId="77777777" w:rsidR="007264CE" w:rsidRPr="0017352F" w:rsidRDefault="007264CE" w:rsidP="001E59A9">
            <w:pPr>
              <w:ind w:left="360" w:right="-1050"/>
              <w:contextualSpacing/>
              <w:rPr>
                <w:b/>
                <w:bCs/>
                <w:u w:val="single"/>
              </w:rPr>
            </w:pPr>
            <w:r w:rsidRPr="0017352F">
              <w:rPr>
                <w:b/>
                <w:bCs/>
                <w:u w:val="single"/>
              </w:rPr>
              <w:t>Pasūtītājs:</w:t>
            </w:r>
          </w:p>
          <w:p w14:paraId="66D28EB1" w14:textId="77485DBE" w:rsidR="007264CE" w:rsidRPr="0017352F" w:rsidRDefault="00B961D3" w:rsidP="001E59A9">
            <w:pPr>
              <w:ind w:left="360" w:right="-1050"/>
              <w:contextualSpacing/>
              <w:rPr>
                <w:b/>
                <w:bCs/>
              </w:rPr>
            </w:pPr>
            <w:r>
              <w:rPr>
                <w:b/>
                <w:bCs/>
              </w:rPr>
              <w:t>VSIA “Paula Stradiņa klīniskā</w:t>
            </w:r>
          </w:p>
          <w:p w14:paraId="36B91310" w14:textId="77777777" w:rsidR="007264CE" w:rsidRPr="0017352F" w:rsidRDefault="007264CE" w:rsidP="001E59A9">
            <w:pPr>
              <w:ind w:left="360" w:right="-1050"/>
              <w:contextualSpacing/>
              <w:rPr>
                <w:b/>
                <w:bCs/>
              </w:rPr>
            </w:pPr>
            <w:r w:rsidRPr="0017352F">
              <w:rPr>
                <w:b/>
                <w:bCs/>
              </w:rPr>
              <w:t>universitātes slimnīca”</w:t>
            </w:r>
          </w:p>
          <w:p w14:paraId="751D22D4" w14:textId="77777777" w:rsidR="007264CE" w:rsidRPr="0017352F" w:rsidRDefault="007264CE" w:rsidP="001E59A9">
            <w:pPr>
              <w:ind w:left="360" w:right="-1050"/>
              <w:contextualSpacing/>
            </w:pPr>
            <w:proofErr w:type="spellStart"/>
            <w:r w:rsidRPr="0017352F">
              <w:t>Reģ</w:t>
            </w:r>
            <w:proofErr w:type="spellEnd"/>
            <w:r w:rsidRPr="0017352F">
              <w:t xml:space="preserve">. Nr. </w:t>
            </w:r>
            <w:r w:rsidRPr="0017352F">
              <w:rPr>
                <w:lang w:val="en-GB"/>
              </w:rPr>
              <w:t>40003457109</w:t>
            </w:r>
          </w:p>
          <w:p w14:paraId="79CE0CEF" w14:textId="77777777" w:rsidR="007264CE" w:rsidRPr="0017352F" w:rsidRDefault="007264CE" w:rsidP="001E59A9">
            <w:pPr>
              <w:ind w:left="360" w:right="-1050"/>
              <w:contextualSpacing/>
            </w:pPr>
            <w:r w:rsidRPr="0017352F">
              <w:t>Pilsoņu iela 13, Rīga, LV - 1002</w:t>
            </w:r>
          </w:p>
          <w:p w14:paraId="70D318A5" w14:textId="7FBB152B" w:rsidR="007264CE" w:rsidRPr="0017352F" w:rsidRDefault="007264CE" w:rsidP="001E59A9">
            <w:pPr>
              <w:ind w:left="360" w:right="-1050"/>
              <w:contextualSpacing/>
            </w:pPr>
            <w:r w:rsidRPr="0017352F">
              <w:t xml:space="preserve">Konta Nr. </w:t>
            </w:r>
            <w:r w:rsidR="00BA29B8" w:rsidRPr="00BA29B8">
              <w:t>LV74HABA0551027673367</w:t>
            </w:r>
          </w:p>
          <w:p w14:paraId="6D655A77" w14:textId="68731DAE" w:rsidR="007264CE" w:rsidRPr="0017352F" w:rsidRDefault="007264CE" w:rsidP="001E59A9">
            <w:pPr>
              <w:suppressAutoHyphens/>
              <w:ind w:left="140" w:right="-1" w:firstLine="142"/>
              <w:rPr>
                <w:lang w:eastAsia="ar-SA"/>
              </w:rPr>
            </w:pPr>
            <w:r w:rsidRPr="0017352F">
              <w:rPr>
                <w:lang w:eastAsia="ar-SA"/>
              </w:rPr>
              <w:t xml:space="preserve"> Banka: </w:t>
            </w:r>
            <w:r w:rsidR="00C26E01">
              <w:rPr>
                <w:lang w:eastAsia="ar-SA"/>
              </w:rPr>
              <w:t xml:space="preserve">AS Swedbank </w:t>
            </w:r>
          </w:p>
          <w:p w14:paraId="644C700E" w14:textId="77777777" w:rsidR="007264CE" w:rsidRPr="0017352F" w:rsidRDefault="007264CE" w:rsidP="001E59A9">
            <w:pPr>
              <w:tabs>
                <w:tab w:val="center" w:pos="2142"/>
              </w:tabs>
              <w:suppressAutoHyphens/>
              <w:ind w:left="140" w:right="-1" w:firstLine="142"/>
              <w:jc w:val="left"/>
              <w:rPr>
                <w:iCs/>
                <w:color w:val="000000"/>
                <w:lang w:eastAsia="ar-SA"/>
              </w:rPr>
            </w:pPr>
            <w:r w:rsidRPr="0017352F">
              <w:rPr>
                <w:lang w:eastAsia="ar-SA"/>
              </w:rPr>
              <w:t xml:space="preserve"> Kods: HABALV22</w:t>
            </w:r>
            <w:r w:rsidRPr="0017352F">
              <w:rPr>
                <w:iCs/>
                <w:color w:val="000000"/>
                <w:lang w:eastAsia="ar-SA"/>
              </w:rPr>
              <w:t xml:space="preserve"> </w:t>
            </w:r>
          </w:p>
          <w:p w14:paraId="6373A76B" w14:textId="77777777" w:rsidR="007264CE" w:rsidRPr="0017352F" w:rsidRDefault="007264CE" w:rsidP="001E59A9">
            <w:pPr>
              <w:ind w:left="360" w:right="-1050"/>
              <w:contextualSpacing/>
            </w:pPr>
          </w:p>
          <w:p w14:paraId="66EAA802" w14:textId="77777777" w:rsidR="007264CE" w:rsidRDefault="007264CE" w:rsidP="001E59A9">
            <w:pPr>
              <w:suppressAutoHyphens/>
              <w:ind w:right="-1050"/>
              <w:jc w:val="left"/>
              <w:rPr>
                <w:lang w:eastAsia="ar-SA"/>
              </w:rPr>
            </w:pPr>
            <w:r w:rsidRPr="0017352F">
              <w:rPr>
                <w:lang w:eastAsia="ar-SA"/>
              </w:rPr>
              <w:t xml:space="preserve">      _________________________</w:t>
            </w:r>
          </w:p>
          <w:p w14:paraId="78E1344A" w14:textId="7CF7BD9A" w:rsidR="008434A9" w:rsidRPr="0017352F" w:rsidRDefault="008434A9" w:rsidP="001E59A9">
            <w:pPr>
              <w:suppressAutoHyphens/>
              <w:ind w:right="-1050"/>
              <w:jc w:val="left"/>
              <w:rPr>
                <w:lang w:eastAsia="ar-SA"/>
              </w:rPr>
            </w:pPr>
            <w:r>
              <w:rPr>
                <w:lang w:eastAsia="ar-SA"/>
              </w:rPr>
              <w:t xml:space="preserve">       </w:t>
            </w:r>
            <w:proofErr w:type="spellStart"/>
            <w:r>
              <w:rPr>
                <w:lang w:eastAsia="ar-SA"/>
              </w:rPr>
              <w:t>I.Kreicberga</w:t>
            </w:r>
            <w:proofErr w:type="spellEnd"/>
          </w:p>
          <w:p w14:paraId="49F25E65" w14:textId="77777777" w:rsidR="007264CE" w:rsidRPr="0017352F" w:rsidRDefault="007264CE" w:rsidP="001E59A9">
            <w:pPr>
              <w:ind w:left="360" w:right="-1050"/>
              <w:contextualSpacing/>
            </w:pPr>
          </w:p>
          <w:p w14:paraId="721C2753" w14:textId="77777777" w:rsidR="007264CE" w:rsidRPr="0017352F" w:rsidRDefault="007264CE" w:rsidP="001E59A9">
            <w:pPr>
              <w:tabs>
                <w:tab w:val="left" w:pos="3195"/>
              </w:tabs>
              <w:ind w:left="360" w:right="-1050"/>
              <w:contextualSpacing/>
              <w:rPr>
                <w:b/>
                <w:bCs/>
              </w:rPr>
            </w:pPr>
          </w:p>
        </w:tc>
        <w:tc>
          <w:tcPr>
            <w:tcW w:w="4637" w:type="dxa"/>
          </w:tcPr>
          <w:p w14:paraId="3D1D84CD" w14:textId="65DE52AD" w:rsidR="007264CE" w:rsidRPr="00424DCD" w:rsidRDefault="009D12B9" w:rsidP="001E59A9">
            <w:pPr>
              <w:suppressAutoHyphens/>
              <w:ind w:right="-1050"/>
              <w:jc w:val="left"/>
              <w:rPr>
                <w:b/>
                <w:bCs/>
                <w:u w:val="single"/>
                <w:lang w:eastAsia="ar-SA"/>
              </w:rPr>
            </w:pPr>
            <w:r>
              <w:rPr>
                <w:b/>
                <w:bCs/>
                <w:u w:val="single"/>
                <w:lang w:eastAsia="ar-SA"/>
              </w:rPr>
              <w:t>Piegādātājs</w:t>
            </w:r>
            <w:r w:rsidR="007264CE" w:rsidRPr="00424DCD">
              <w:rPr>
                <w:b/>
                <w:bCs/>
                <w:u w:val="single"/>
                <w:lang w:eastAsia="ar-SA"/>
              </w:rPr>
              <w:t>:</w:t>
            </w:r>
          </w:p>
          <w:p w14:paraId="307C8ACF" w14:textId="58439E00" w:rsidR="007264CE" w:rsidRPr="00424DCD" w:rsidRDefault="00C26E01" w:rsidP="001E59A9">
            <w:pPr>
              <w:suppressAutoHyphens/>
              <w:ind w:right="-1050"/>
              <w:jc w:val="left"/>
              <w:rPr>
                <w:lang w:eastAsia="ar-SA"/>
              </w:rPr>
            </w:pPr>
            <w:r>
              <w:rPr>
                <w:lang w:eastAsia="ar-SA"/>
              </w:rPr>
              <w:t xml:space="preserve">SIA “Santehnikas Resursi” </w:t>
            </w:r>
          </w:p>
          <w:p w14:paraId="34E5F4FA" w14:textId="35113BDE" w:rsidR="007264CE" w:rsidRPr="00424DCD" w:rsidRDefault="007264CE" w:rsidP="001E59A9">
            <w:pPr>
              <w:suppressAutoHyphens/>
              <w:ind w:right="-1050"/>
              <w:jc w:val="left"/>
              <w:rPr>
                <w:lang w:eastAsia="ar-SA"/>
              </w:rPr>
            </w:pPr>
            <w:proofErr w:type="spellStart"/>
            <w:r w:rsidRPr="00424DCD">
              <w:rPr>
                <w:lang w:eastAsia="ar-SA"/>
              </w:rPr>
              <w:t>Reģ</w:t>
            </w:r>
            <w:proofErr w:type="spellEnd"/>
            <w:r w:rsidRPr="00424DCD">
              <w:rPr>
                <w:lang w:eastAsia="ar-SA"/>
              </w:rPr>
              <w:t xml:space="preserve">. Nr.: </w:t>
            </w:r>
            <w:r w:rsidR="00C26E01">
              <w:rPr>
                <w:lang w:eastAsia="ar-SA"/>
              </w:rPr>
              <w:t>40003718369</w:t>
            </w:r>
          </w:p>
          <w:p w14:paraId="74F3E320" w14:textId="5CCBD80D" w:rsidR="007264CE" w:rsidRPr="00424DCD" w:rsidRDefault="00C26E01" w:rsidP="001E59A9">
            <w:pPr>
              <w:suppressAutoHyphens/>
              <w:ind w:right="-1050"/>
              <w:jc w:val="left"/>
              <w:rPr>
                <w:lang w:eastAsia="ar-SA"/>
              </w:rPr>
            </w:pPr>
            <w:r>
              <w:rPr>
                <w:lang w:eastAsia="ar-SA"/>
              </w:rPr>
              <w:t>Vestienas iela 4a, Rīga, LV-1035</w:t>
            </w:r>
            <w:r w:rsidR="007264CE" w:rsidRPr="00424DCD">
              <w:rPr>
                <w:lang w:eastAsia="ar-SA"/>
              </w:rPr>
              <w:t>,</w:t>
            </w:r>
          </w:p>
          <w:p w14:paraId="4B5D2754" w14:textId="272C1902" w:rsidR="007264CE" w:rsidRPr="00424DCD" w:rsidRDefault="007264CE" w:rsidP="001E59A9">
            <w:pPr>
              <w:suppressAutoHyphens/>
              <w:ind w:right="-1050"/>
              <w:jc w:val="left"/>
              <w:rPr>
                <w:lang w:eastAsia="ar-SA"/>
              </w:rPr>
            </w:pPr>
            <w:r w:rsidRPr="00424DCD">
              <w:rPr>
                <w:lang w:eastAsia="ar-SA"/>
              </w:rPr>
              <w:t xml:space="preserve">Konta Nr.: </w:t>
            </w:r>
            <w:r w:rsidR="00C26E01">
              <w:rPr>
                <w:lang w:eastAsia="ar-SA"/>
              </w:rPr>
              <w:t>LV96HABA0551008928303</w:t>
            </w:r>
          </w:p>
          <w:p w14:paraId="4FBAA026" w14:textId="574EF61E" w:rsidR="007264CE" w:rsidRPr="00424DCD" w:rsidRDefault="007264CE" w:rsidP="001E59A9">
            <w:pPr>
              <w:suppressAutoHyphens/>
              <w:ind w:right="-1050"/>
              <w:jc w:val="left"/>
              <w:rPr>
                <w:lang w:eastAsia="ar-SA"/>
              </w:rPr>
            </w:pPr>
            <w:r w:rsidRPr="00424DCD">
              <w:rPr>
                <w:lang w:eastAsia="ar-SA"/>
              </w:rPr>
              <w:t xml:space="preserve">Banka: </w:t>
            </w:r>
            <w:r w:rsidR="00C26E01">
              <w:rPr>
                <w:lang w:eastAsia="ar-SA"/>
              </w:rPr>
              <w:t>AS Swedbank</w:t>
            </w:r>
          </w:p>
          <w:p w14:paraId="459EBB74" w14:textId="6AF1B16B" w:rsidR="007264CE" w:rsidRPr="00424DCD" w:rsidRDefault="007264CE" w:rsidP="001E59A9">
            <w:pPr>
              <w:suppressAutoHyphens/>
              <w:ind w:right="-1050"/>
              <w:jc w:val="left"/>
              <w:rPr>
                <w:lang w:eastAsia="ar-SA"/>
              </w:rPr>
            </w:pPr>
            <w:r w:rsidRPr="00424DCD">
              <w:rPr>
                <w:lang w:eastAsia="ar-SA"/>
              </w:rPr>
              <w:t xml:space="preserve">Kods: </w:t>
            </w:r>
            <w:r w:rsidR="00C26E01" w:rsidRPr="00C26E01">
              <w:rPr>
                <w:lang w:eastAsia="ar-SA"/>
              </w:rPr>
              <w:t>HABALV22</w:t>
            </w:r>
          </w:p>
          <w:p w14:paraId="758A2F53" w14:textId="77777777" w:rsidR="007264CE" w:rsidRPr="00424DCD" w:rsidRDefault="007264CE" w:rsidP="001E59A9">
            <w:pPr>
              <w:suppressAutoHyphens/>
              <w:ind w:right="-1050"/>
              <w:jc w:val="left"/>
              <w:rPr>
                <w:lang w:eastAsia="ar-SA"/>
              </w:rPr>
            </w:pPr>
          </w:p>
          <w:p w14:paraId="5146695B" w14:textId="77777777" w:rsidR="007264CE" w:rsidRPr="00424DCD" w:rsidRDefault="007264CE" w:rsidP="001E59A9">
            <w:pPr>
              <w:suppressAutoHyphens/>
              <w:ind w:right="-1050"/>
              <w:jc w:val="left"/>
              <w:rPr>
                <w:lang w:eastAsia="ar-SA"/>
              </w:rPr>
            </w:pPr>
          </w:p>
          <w:p w14:paraId="1544989C" w14:textId="77777777" w:rsidR="007264CE" w:rsidRDefault="007264CE" w:rsidP="001E59A9">
            <w:pPr>
              <w:suppressAutoHyphens/>
              <w:ind w:right="-1050"/>
              <w:jc w:val="left"/>
              <w:rPr>
                <w:lang w:eastAsia="ar-SA"/>
              </w:rPr>
            </w:pPr>
            <w:r w:rsidRPr="00424DCD">
              <w:rPr>
                <w:lang w:eastAsia="ar-SA"/>
              </w:rPr>
              <w:t>____________________________</w:t>
            </w:r>
            <w:r w:rsidR="00C26E01">
              <w:rPr>
                <w:lang w:eastAsia="ar-SA"/>
              </w:rPr>
              <w:t xml:space="preserve"> </w:t>
            </w:r>
          </w:p>
          <w:p w14:paraId="23468EA1" w14:textId="448DDB57" w:rsidR="00C26E01" w:rsidRPr="00424DCD" w:rsidRDefault="00C26E01" w:rsidP="001E59A9">
            <w:pPr>
              <w:suppressAutoHyphens/>
              <w:ind w:right="-1050"/>
              <w:jc w:val="left"/>
              <w:rPr>
                <w:lang w:eastAsia="ar-SA"/>
              </w:rPr>
            </w:pPr>
            <w:proofErr w:type="spellStart"/>
            <w:r>
              <w:rPr>
                <w:lang w:eastAsia="ar-SA"/>
              </w:rPr>
              <w:t>G.Eimutis</w:t>
            </w:r>
            <w:proofErr w:type="spellEnd"/>
          </w:p>
          <w:p w14:paraId="039F5644" w14:textId="77777777" w:rsidR="007264CE" w:rsidRPr="0017352F" w:rsidRDefault="007264CE" w:rsidP="001E59A9">
            <w:pPr>
              <w:suppressAutoHyphens/>
              <w:ind w:right="-1050"/>
              <w:jc w:val="left"/>
              <w:rPr>
                <w:highlight w:val="yellow"/>
                <w:lang w:eastAsia="ar-SA"/>
              </w:rPr>
            </w:pPr>
          </w:p>
        </w:tc>
      </w:tr>
    </w:tbl>
    <w:p w14:paraId="7E9B3BF2" w14:textId="64DA77F9" w:rsidR="007264CE" w:rsidRPr="0017352F" w:rsidRDefault="007264CE" w:rsidP="007264CE">
      <w:pPr>
        <w:jc w:val="center"/>
        <w:rPr>
          <w:color w:val="000000"/>
        </w:rPr>
      </w:pPr>
    </w:p>
    <w:bookmarkEnd w:id="0"/>
    <w:p w14:paraId="7FC627E1" w14:textId="77777777" w:rsidR="007264CE" w:rsidRPr="007264CE" w:rsidRDefault="007264CE" w:rsidP="007264CE"/>
    <w:sectPr w:rsidR="007264CE" w:rsidRPr="007264CE" w:rsidSect="000802A2">
      <w:headerReference w:type="default" r:id="rId9"/>
      <w:footerReference w:type="default" r:id="rId10"/>
      <w:pgSz w:w="12240" w:h="15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492A88" w:rsidRDefault="00492A88" w:rsidP="00AD2D34">
      <w:r>
        <w:separator/>
      </w:r>
    </w:p>
  </w:endnote>
  <w:endnote w:type="continuationSeparator" w:id="0">
    <w:p w14:paraId="5BEE690E" w14:textId="77777777" w:rsidR="00492A88" w:rsidRDefault="00492A8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BA"/>
    <w:family w:val="roman"/>
    <w:pitch w:val="variable"/>
  </w:font>
  <w:font w:name="Arial">
    <w:panose1 w:val="020B0604020202020204"/>
    <w:charset w:val="BA"/>
    <w:family w:val="swiss"/>
    <w:pitch w:val="variable"/>
    <w:sig w:usb0="E0002AFF" w:usb1="C0007843" w:usb2="00000009" w:usb3="00000000" w:csb0="000001FF" w:csb1="00000000"/>
  </w:font>
  <w:font w:name="Dutch TL">
    <w:charset w:val="BA"/>
    <w:family w:val="roman"/>
    <w:pitch w:val="variable"/>
  </w:font>
  <w:font w:name="Tahoma">
    <w:panose1 w:val="020B0604030504040204"/>
    <w:charset w:val="BA"/>
    <w:family w:val="swiss"/>
    <w:pitch w:val="variable"/>
    <w:sig w:usb0="E1002EFF" w:usb1="C000605B" w:usb2="00000029" w:usb3="00000000" w:csb0="000101FF" w:csb1="00000000"/>
  </w:font>
  <w:font w:name="RimHelvetica">
    <w:charset w:val="BA"/>
    <w:family w:val="roman"/>
    <w:pitch w:val="variable"/>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492A88" w:rsidRDefault="00492A88">
    <w:pPr>
      <w:pStyle w:val="Footer"/>
      <w:jc w:val="right"/>
    </w:pPr>
    <w:r>
      <w:fldChar w:fldCharType="begin"/>
    </w:r>
    <w:r>
      <w:instrText xml:space="preserve"> PAGE </w:instrText>
    </w:r>
    <w:r>
      <w:fldChar w:fldCharType="separate"/>
    </w:r>
    <w:r w:rsidR="009C33BC">
      <w:rPr>
        <w:noProof/>
      </w:rPr>
      <w:t>5</w:t>
    </w:r>
    <w:r>
      <w:fldChar w:fldCharType="end"/>
    </w:r>
  </w:p>
  <w:p w14:paraId="6CFF6B8C" w14:textId="77777777" w:rsidR="00492A88" w:rsidRDefault="00492A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492A88" w:rsidRDefault="00492A88" w:rsidP="00AD2D34">
      <w:r>
        <w:separator/>
      </w:r>
    </w:p>
  </w:footnote>
  <w:footnote w:type="continuationSeparator" w:id="0">
    <w:p w14:paraId="60380368" w14:textId="77777777" w:rsidR="00492A88" w:rsidRDefault="00492A88"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492A88" w:rsidRPr="00DF2815" w:rsidRDefault="00492A88"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2B6D01"/>
    <w:multiLevelType w:val="hybridMultilevel"/>
    <w:tmpl w:val="8384D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75DE2"/>
    <w:multiLevelType w:val="multilevel"/>
    <w:tmpl w:val="C2EC76F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A1DBD"/>
    <w:multiLevelType w:val="multilevel"/>
    <w:tmpl w:val="41664A94"/>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123532"/>
    <w:multiLevelType w:val="multilevel"/>
    <w:tmpl w:val="5D3075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EF1FEB"/>
    <w:multiLevelType w:val="multilevel"/>
    <w:tmpl w:val="546E5898"/>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831A2"/>
    <w:multiLevelType w:val="multilevel"/>
    <w:tmpl w:val="05C81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1"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ListNumber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E474CCD"/>
    <w:multiLevelType w:val="multilevel"/>
    <w:tmpl w:val="C890F9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B13200"/>
    <w:multiLevelType w:val="multilevel"/>
    <w:tmpl w:val="4EA8F3C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DC58B2"/>
    <w:multiLevelType w:val="hybridMultilevel"/>
    <w:tmpl w:val="65CA8D5A"/>
    <w:lvl w:ilvl="0" w:tplc="04260017">
      <w:start w:val="1"/>
      <w:numFmt w:val="lowerLetter"/>
      <w:lvlText w:val="%1)"/>
      <w:lvlJc w:val="left"/>
      <w:pPr>
        <w:ind w:left="1100" w:hanging="390"/>
      </w:pPr>
      <w:rPr>
        <w:rFonts w:hint="default"/>
        <w:i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C40E55"/>
    <w:multiLevelType w:val="multilevel"/>
    <w:tmpl w:val="2C74C08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480758B"/>
    <w:multiLevelType w:val="hybridMultilevel"/>
    <w:tmpl w:val="65CA8D5A"/>
    <w:lvl w:ilvl="0" w:tplc="04260017">
      <w:start w:val="1"/>
      <w:numFmt w:val="lowerLetter"/>
      <w:lvlText w:val="%1)"/>
      <w:lvlJc w:val="left"/>
      <w:pPr>
        <w:ind w:left="1462" w:hanging="390"/>
      </w:pPr>
      <w:rPr>
        <w:rFonts w:hint="default"/>
        <w:i w:val="0"/>
      </w:rPr>
    </w:lvl>
    <w:lvl w:ilvl="1" w:tplc="04260019" w:tentative="1">
      <w:start w:val="1"/>
      <w:numFmt w:val="lowerLetter"/>
      <w:lvlText w:val="%2."/>
      <w:lvlJc w:val="left"/>
      <w:pPr>
        <w:ind w:left="2152" w:hanging="360"/>
      </w:pPr>
    </w:lvl>
    <w:lvl w:ilvl="2" w:tplc="0426001B" w:tentative="1">
      <w:start w:val="1"/>
      <w:numFmt w:val="lowerRoman"/>
      <w:lvlText w:val="%3."/>
      <w:lvlJc w:val="right"/>
      <w:pPr>
        <w:ind w:left="2872" w:hanging="180"/>
      </w:pPr>
    </w:lvl>
    <w:lvl w:ilvl="3" w:tplc="0426000F">
      <w:start w:val="1"/>
      <w:numFmt w:val="decimal"/>
      <w:lvlText w:val="%4."/>
      <w:lvlJc w:val="left"/>
      <w:pPr>
        <w:ind w:left="3592" w:hanging="360"/>
      </w:pPr>
    </w:lvl>
    <w:lvl w:ilvl="4" w:tplc="04260019" w:tentative="1">
      <w:start w:val="1"/>
      <w:numFmt w:val="lowerLetter"/>
      <w:lvlText w:val="%5."/>
      <w:lvlJc w:val="left"/>
      <w:pPr>
        <w:ind w:left="4312" w:hanging="360"/>
      </w:pPr>
    </w:lvl>
    <w:lvl w:ilvl="5" w:tplc="0426001B" w:tentative="1">
      <w:start w:val="1"/>
      <w:numFmt w:val="lowerRoman"/>
      <w:lvlText w:val="%6."/>
      <w:lvlJc w:val="right"/>
      <w:pPr>
        <w:ind w:left="5032" w:hanging="180"/>
      </w:pPr>
    </w:lvl>
    <w:lvl w:ilvl="6" w:tplc="0426000F" w:tentative="1">
      <w:start w:val="1"/>
      <w:numFmt w:val="decimal"/>
      <w:lvlText w:val="%7."/>
      <w:lvlJc w:val="left"/>
      <w:pPr>
        <w:ind w:left="5752" w:hanging="360"/>
      </w:pPr>
    </w:lvl>
    <w:lvl w:ilvl="7" w:tplc="04260019" w:tentative="1">
      <w:start w:val="1"/>
      <w:numFmt w:val="lowerLetter"/>
      <w:lvlText w:val="%8."/>
      <w:lvlJc w:val="left"/>
      <w:pPr>
        <w:ind w:left="6472" w:hanging="360"/>
      </w:pPr>
    </w:lvl>
    <w:lvl w:ilvl="8" w:tplc="0426001B" w:tentative="1">
      <w:start w:val="1"/>
      <w:numFmt w:val="lowerRoman"/>
      <w:lvlText w:val="%9."/>
      <w:lvlJc w:val="right"/>
      <w:pPr>
        <w:ind w:left="7192" w:hanging="180"/>
      </w:pPr>
    </w:lvl>
  </w:abstractNum>
  <w:abstractNum w:abstractNumId="24" w15:restartNumberingAfterBreak="0">
    <w:nsid w:val="5BCF550E"/>
    <w:multiLevelType w:val="multilevel"/>
    <w:tmpl w:val="7304B9F8"/>
    <w:lvl w:ilvl="0">
      <w:start w:val="3"/>
      <w:numFmt w:val="decimal"/>
      <w:lvlText w:val="%1."/>
      <w:lvlJc w:val="left"/>
      <w:pPr>
        <w:ind w:left="720" w:hanging="720"/>
      </w:pPr>
      <w:rPr>
        <w:rFonts w:hint="default"/>
        <w:b w:val="0"/>
      </w:rPr>
    </w:lvl>
    <w:lvl w:ilvl="1">
      <w:start w:val="4"/>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D70603E"/>
    <w:multiLevelType w:val="hybridMultilevel"/>
    <w:tmpl w:val="B0146FEA"/>
    <w:lvl w:ilvl="0" w:tplc="0419000F">
      <w:start w:val="1"/>
      <w:numFmt w:val="bullet"/>
      <w:lvlText w:val=""/>
      <w:lvlJc w:val="left"/>
      <w:pPr>
        <w:tabs>
          <w:tab w:val="num" w:pos="1200"/>
        </w:tabs>
        <w:ind w:left="1200" w:hanging="360"/>
      </w:pPr>
      <w:rPr>
        <w:rFonts w:ascii="Symbol" w:hAnsi="Symbol" w:hint="default"/>
      </w:rPr>
    </w:lvl>
    <w:lvl w:ilvl="1" w:tplc="BF8AA32C">
      <w:start w:val="9"/>
      <w:numFmt w:val="bullet"/>
      <w:lvlText w:val="-"/>
      <w:lvlJc w:val="left"/>
      <w:pPr>
        <w:tabs>
          <w:tab w:val="num" w:pos="2085"/>
        </w:tabs>
        <w:ind w:left="2085" w:hanging="525"/>
      </w:pPr>
      <w:rPr>
        <w:rFonts w:ascii="Times New Roman" w:eastAsia="Times New Roman" w:hAnsi="Times New Roman" w:cs="Times New Roman" w:hint="default"/>
        <w:b/>
      </w:rPr>
    </w:lvl>
    <w:lvl w:ilvl="2" w:tplc="0419001B">
      <w:start w:val="1"/>
      <w:numFmt w:val="bullet"/>
      <w:lvlText w:val=""/>
      <w:lvlJc w:val="left"/>
      <w:pPr>
        <w:tabs>
          <w:tab w:val="num" w:pos="2640"/>
        </w:tabs>
        <w:ind w:left="2640" w:hanging="360"/>
      </w:pPr>
      <w:rPr>
        <w:rFonts w:ascii="Wingdings" w:hAnsi="Wingdings" w:hint="default"/>
      </w:rPr>
    </w:lvl>
    <w:lvl w:ilvl="3" w:tplc="0419000F">
      <w:start w:val="1"/>
      <w:numFmt w:val="bullet"/>
      <w:lvlText w:val=""/>
      <w:lvlJc w:val="left"/>
      <w:pPr>
        <w:tabs>
          <w:tab w:val="num" w:pos="3360"/>
        </w:tabs>
        <w:ind w:left="3360" w:hanging="360"/>
      </w:pPr>
      <w:rPr>
        <w:rFonts w:ascii="Symbol" w:hAnsi="Symbol" w:hint="default"/>
      </w:rPr>
    </w:lvl>
    <w:lvl w:ilvl="4" w:tplc="04190019">
      <w:start w:val="1"/>
      <w:numFmt w:val="bullet"/>
      <w:lvlText w:val="o"/>
      <w:lvlJc w:val="left"/>
      <w:pPr>
        <w:tabs>
          <w:tab w:val="num" w:pos="4080"/>
        </w:tabs>
        <w:ind w:left="4080" w:hanging="360"/>
      </w:pPr>
      <w:rPr>
        <w:rFonts w:ascii="Courier New" w:hAnsi="Courier New" w:cs="Times New Roman" w:hint="default"/>
      </w:rPr>
    </w:lvl>
    <w:lvl w:ilvl="5" w:tplc="0419001B">
      <w:start w:val="1"/>
      <w:numFmt w:val="bullet"/>
      <w:lvlText w:val=""/>
      <w:lvlJc w:val="left"/>
      <w:pPr>
        <w:tabs>
          <w:tab w:val="num" w:pos="4800"/>
        </w:tabs>
        <w:ind w:left="4800" w:hanging="360"/>
      </w:pPr>
      <w:rPr>
        <w:rFonts w:ascii="Wingdings" w:hAnsi="Wingdings" w:hint="default"/>
      </w:rPr>
    </w:lvl>
    <w:lvl w:ilvl="6" w:tplc="0419000F">
      <w:start w:val="1"/>
      <w:numFmt w:val="bullet"/>
      <w:lvlText w:val=""/>
      <w:lvlJc w:val="left"/>
      <w:pPr>
        <w:tabs>
          <w:tab w:val="num" w:pos="5520"/>
        </w:tabs>
        <w:ind w:left="5520" w:hanging="360"/>
      </w:pPr>
      <w:rPr>
        <w:rFonts w:ascii="Symbol" w:hAnsi="Symbol" w:hint="default"/>
      </w:rPr>
    </w:lvl>
    <w:lvl w:ilvl="7" w:tplc="04190019">
      <w:start w:val="1"/>
      <w:numFmt w:val="bullet"/>
      <w:lvlText w:val="o"/>
      <w:lvlJc w:val="left"/>
      <w:pPr>
        <w:tabs>
          <w:tab w:val="num" w:pos="6240"/>
        </w:tabs>
        <w:ind w:left="6240" w:hanging="360"/>
      </w:pPr>
      <w:rPr>
        <w:rFonts w:ascii="Courier New" w:hAnsi="Courier New" w:cs="Times New Roman" w:hint="default"/>
      </w:rPr>
    </w:lvl>
    <w:lvl w:ilvl="8" w:tplc="0419001B">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F543DF"/>
    <w:multiLevelType w:val="hybridMultilevel"/>
    <w:tmpl w:val="52D05D20"/>
    <w:lvl w:ilvl="0" w:tplc="12A6D4D4">
      <w:start w:val="1"/>
      <w:numFmt w:val="lowerLetter"/>
      <w:lvlText w:val="%1)"/>
      <w:lvlJc w:val="left"/>
      <w:pPr>
        <w:ind w:left="1211" w:hanging="360"/>
      </w:pPr>
      <w:rPr>
        <w:rFonts w:hint="default"/>
        <w:b w:val="0"/>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15:restartNumberingAfterBreak="0">
    <w:nsid w:val="70861B10"/>
    <w:multiLevelType w:val="multilevel"/>
    <w:tmpl w:val="C2EC76F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6D4210"/>
    <w:multiLevelType w:val="multilevel"/>
    <w:tmpl w:val="6D7E158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1" w15:restartNumberingAfterBreak="0">
    <w:nsid w:val="75783E9B"/>
    <w:multiLevelType w:val="hybridMultilevel"/>
    <w:tmpl w:val="107223E4"/>
    <w:lvl w:ilvl="0" w:tplc="A1107BD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764F2C"/>
    <w:multiLevelType w:val="hybridMultilevel"/>
    <w:tmpl w:val="3A180A4C"/>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3" w15:restartNumberingAfterBreak="0">
    <w:nsid w:val="771B127E"/>
    <w:multiLevelType w:val="hybridMultilevel"/>
    <w:tmpl w:val="686C82F6"/>
    <w:lvl w:ilvl="0" w:tplc="3C4A3C7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52E21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F875EE"/>
    <w:multiLevelType w:val="hybridMultilevel"/>
    <w:tmpl w:val="AAF88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F7D220D"/>
    <w:multiLevelType w:val="hybridMultilevel"/>
    <w:tmpl w:val="52D05D20"/>
    <w:lvl w:ilvl="0" w:tplc="12A6D4D4">
      <w:start w:val="1"/>
      <w:numFmt w:val="lowerLetter"/>
      <w:lvlText w:val="%1)"/>
      <w:lvlJc w:val="left"/>
      <w:pPr>
        <w:ind w:left="1211" w:hanging="360"/>
      </w:pPr>
      <w:rPr>
        <w:rFonts w:hint="default"/>
        <w:b w:val="0"/>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2"/>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5"/>
  </w:num>
  <w:num w:numId="11">
    <w:abstractNumId w:val="20"/>
  </w:num>
  <w:num w:numId="12">
    <w:abstractNumId w:val="5"/>
  </w:num>
  <w:num w:numId="13">
    <w:abstractNumId w:val="35"/>
  </w:num>
  <w:num w:numId="14">
    <w:abstractNumId w:val="19"/>
  </w:num>
  <w:num w:numId="15">
    <w:abstractNumId w:val="30"/>
  </w:num>
  <w:num w:numId="16">
    <w:abstractNumId w:val="13"/>
  </w:num>
  <w:num w:numId="17">
    <w:abstractNumId w:val="13"/>
    <w:lvlOverride w:ilvl="0">
      <w:startOverride w:val="1"/>
    </w:lvlOverride>
  </w:num>
  <w:num w:numId="18">
    <w:abstractNumId w:val="11"/>
  </w:num>
  <w:num w:numId="19">
    <w:abstractNumId w:val="1"/>
  </w:num>
  <w:num w:numId="20">
    <w:abstractNumId w:val="8"/>
  </w:num>
  <w:num w:numId="21">
    <w:abstractNumId w:val="17"/>
  </w:num>
  <w:num w:numId="22">
    <w:abstractNumId w:val="10"/>
  </w:num>
  <w:num w:numId="23">
    <w:abstractNumId w:val="14"/>
  </w:num>
  <w:num w:numId="24">
    <w:abstractNumId w:val="23"/>
  </w:num>
  <w:num w:numId="25">
    <w:abstractNumId w:val="16"/>
  </w:num>
  <w:num w:numId="26">
    <w:abstractNumId w:val="18"/>
  </w:num>
  <w:num w:numId="27">
    <w:abstractNumId w:val="27"/>
  </w:num>
  <w:num w:numId="28">
    <w:abstractNumId w:val="38"/>
  </w:num>
  <w:num w:numId="29">
    <w:abstractNumId w:val="31"/>
  </w:num>
  <w:num w:numId="30">
    <w:abstractNumId w:val="7"/>
  </w:num>
  <w:num w:numId="31">
    <w:abstractNumId w:val="21"/>
  </w:num>
  <w:num w:numId="32">
    <w:abstractNumId w:val="2"/>
  </w:num>
  <w:num w:numId="33">
    <w:abstractNumId w:val="36"/>
  </w:num>
  <w:num w:numId="34">
    <w:abstractNumId w:val="25"/>
  </w:num>
  <w:num w:numId="35">
    <w:abstractNumId w:val="9"/>
  </w:num>
  <w:num w:numId="36">
    <w:abstractNumId w:val="33"/>
  </w:num>
  <w:num w:numId="37">
    <w:abstractNumId w:val="24"/>
  </w:num>
  <w:num w:numId="38">
    <w:abstractNumId w:val="3"/>
  </w:num>
  <w:num w:numId="39">
    <w:abstractNumId w:val="4"/>
  </w:num>
  <w:num w:numId="40">
    <w:abstractNumId w:val="32"/>
  </w:num>
  <w:num w:numId="41">
    <w:abstractNumId w:val="28"/>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3E3D"/>
    <w:rsid w:val="00005845"/>
    <w:rsid w:val="000071BE"/>
    <w:rsid w:val="0001028A"/>
    <w:rsid w:val="00010E49"/>
    <w:rsid w:val="000111B9"/>
    <w:rsid w:val="00013227"/>
    <w:rsid w:val="00017A19"/>
    <w:rsid w:val="00020034"/>
    <w:rsid w:val="000239AE"/>
    <w:rsid w:val="00023C26"/>
    <w:rsid w:val="00024ADB"/>
    <w:rsid w:val="00025165"/>
    <w:rsid w:val="00025304"/>
    <w:rsid w:val="000304FD"/>
    <w:rsid w:val="00031DB1"/>
    <w:rsid w:val="00032783"/>
    <w:rsid w:val="00035B94"/>
    <w:rsid w:val="00037931"/>
    <w:rsid w:val="00040734"/>
    <w:rsid w:val="00040BE8"/>
    <w:rsid w:val="00041C97"/>
    <w:rsid w:val="00042C08"/>
    <w:rsid w:val="00047D8F"/>
    <w:rsid w:val="0005252E"/>
    <w:rsid w:val="00054AB0"/>
    <w:rsid w:val="00057AA7"/>
    <w:rsid w:val="00057C41"/>
    <w:rsid w:val="00060596"/>
    <w:rsid w:val="000632B2"/>
    <w:rsid w:val="00065EA0"/>
    <w:rsid w:val="00066839"/>
    <w:rsid w:val="00066B73"/>
    <w:rsid w:val="000728E1"/>
    <w:rsid w:val="000758AD"/>
    <w:rsid w:val="00075EA9"/>
    <w:rsid w:val="0007614D"/>
    <w:rsid w:val="00076271"/>
    <w:rsid w:val="00077316"/>
    <w:rsid w:val="00077F0D"/>
    <w:rsid w:val="000802A2"/>
    <w:rsid w:val="000816B9"/>
    <w:rsid w:val="00083D7E"/>
    <w:rsid w:val="00085B70"/>
    <w:rsid w:val="00086108"/>
    <w:rsid w:val="00090656"/>
    <w:rsid w:val="000907B8"/>
    <w:rsid w:val="00090A78"/>
    <w:rsid w:val="000912D1"/>
    <w:rsid w:val="00092080"/>
    <w:rsid w:val="000A0F39"/>
    <w:rsid w:val="000A202E"/>
    <w:rsid w:val="000A5304"/>
    <w:rsid w:val="000A58AB"/>
    <w:rsid w:val="000A6630"/>
    <w:rsid w:val="000A7186"/>
    <w:rsid w:val="000A726A"/>
    <w:rsid w:val="000B127E"/>
    <w:rsid w:val="000B25C9"/>
    <w:rsid w:val="000B441D"/>
    <w:rsid w:val="000B4D16"/>
    <w:rsid w:val="000B5443"/>
    <w:rsid w:val="000B62DC"/>
    <w:rsid w:val="000C16AB"/>
    <w:rsid w:val="000C1DD5"/>
    <w:rsid w:val="000C46F2"/>
    <w:rsid w:val="000C474D"/>
    <w:rsid w:val="000C5238"/>
    <w:rsid w:val="000C571D"/>
    <w:rsid w:val="000C7A9F"/>
    <w:rsid w:val="000D085F"/>
    <w:rsid w:val="000D20B6"/>
    <w:rsid w:val="000D20E9"/>
    <w:rsid w:val="000D2E53"/>
    <w:rsid w:val="000D3781"/>
    <w:rsid w:val="000D385A"/>
    <w:rsid w:val="000D6B66"/>
    <w:rsid w:val="000D6BDE"/>
    <w:rsid w:val="000E18A8"/>
    <w:rsid w:val="000E27C8"/>
    <w:rsid w:val="000E2DF7"/>
    <w:rsid w:val="000E3007"/>
    <w:rsid w:val="000E313E"/>
    <w:rsid w:val="000E59CC"/>
    <w:rsid w:val="000E5F95"/>
    <w:rsid w:val="000E6D8D"/>
    <w:rsid w:val="000E7FD8"/>
    <w:rsid w:val="000F0A27"/>
    <w:rsid w:val="000F21EE"/>
    <w:rsid w:val="000F227B"/>
    <w:rsid w:val="000F395F"/>
    <w:rsid w:val="000F435A"/>
    <w:rsid w:val="00100435"/>
    <w:rsid w:val="001019FD"/>
    <w:rsid w:val="00103FB6"/>
    <w:rsid w:val="00106B06"/>
    <w:rsid w:val="00106E0F"/>
    <w:rsid w:val="00107A5C"/>
    <w:rsid w:val="001149D6"/>
    <w:rsid w:val="00115044"/>
    <w:rsid w:val="0011532A"/>
    <w:rsid w:val="00115B41"/>
    <w:rsid w:val="00116077"/>
    <w:rsid w:val="00121957"/>
    <w:rsid w:val="0012232C"/>
    <w:rsid w:val="001239FC"/>
    <w:rsid w:val="001300B9"/>
    <w:rsid w:val="00130460"/>
    <w:rsid w:val="001357EF"/>
    <w:rsid w:val="00135AB2"/>
    <w:rsid w:val="0013751A"/>
    <w:rsid w:val="00137A1D"/>
    <w:rsid w:val="00140B91"/>
    <w:rsid w:val="00141FC5"/>
    <w:rsid w:val="00142023"/>
    <w:rsid w:val="001433EB"/>
    <w:rsid w:val="0014373A"/>
    <w:rsid w:val="00143877"/>
    <w:rsid w:val="00145653"/>
    <w:rsid w:val="00150A35"/>
    <w:rsid w:val="00151E2D"/>
    <w:rsid w:val="001522AF"/>
    <w:rsid w:val="001541E9"/>
    <w:rsid w:val="001571D7"/>
    <w:rsid w:val="00157517"/>
    <w:rsid w:val="00160B47"/>
    <w:rsid w:val="00161D21"/>
    <w:rsid w:val="001654F6"/>
    <w:rsid w:val="001663B3"/>
    <w:rsid w:val="00166971"/>
    <w:rsid w:val="001706EF"/>
    <w:rsid w:val="00170BCC"/>
    <w:rsid w:val="00176812"/>
    <w:rsid w:val="0018070F"/>
    <w:rsid w:val="001818F4"/>
    <w:rsid w:val="00182F23"/>
    <w:rsid w:val="0018349B"/>
    <w:rsid w:val="00185829"/>
    <w:rsid w:val="00186769"/>
    <w:rsid w:val="00186A44"/>
    <w:rsid w:val="001875CF"/>
    <w:rsid w:val="0019218A"/>
    <w:rsid w:val="0019412E"/>
    <w:rsid w:val="00195D3C"/>
    <w:rsid w:val="00195E73"/>
    <w:rsid w:val="00197514"/>
    <w:rsid w:val="001A029E"/>
    <w:rsid w:val="001A0F7A"/>
    <w:rsid w:val="001A20EC"/>
    <w:rsid w:val="001A2CC9"/>
    <w:rsid w:val="001A32A0"/>
    <w:rsid w:val="001A371E"/>
    <w:rsid w:val="001A49F6"/>
    <w:rsid w:val="001A5618"/>
    <w:rsid w:val="001A5A0C"/>
    <w:rsid w:val="001A5F02"/>
    <w:rsid w:val="001A643C"/>
    <w:rsid w:val="001B228E"/>
    <w:rsid w:val="001B4CAD"/>
    <w:rsid w:val="001B6ACF"/>
    <w:rsid w:val="001B6BF8"/>
    <w:rsid w:val="001B6C3E"/>
    <w:rsid w:val="001C2C22"/>
    <w:rsid w:val="001C2D49"/>
    <w:rsid w:val="001C4039"/>
    <w:rsid w:val="001C406B"/>
    <w:rsid w:val="001C43FC"/>
    <w:rsid w:val="001C5D04"/>
    <w:rsid w:val="001C6B7F"/>
    <w:rsid w:val="001C6E70"/>
    <w:rsid w:val="001C7A0F"/>
    <w:rsid w:val="001C7DC6"/>
    <w:rsid w:val="001D0E54"/>
    <w:rsid w:val="001D0F3A"/>
    <w:rsid w:val="001D0FC1"/>
    <w:rsid w:val="001D1637"/>
    <w:rsid w:val="001D39CD"/>
    <w:rsid w:val="001D409F"/>
    <w:rsid w:val="001D4D43"/>
    <w:rsid w:val="001D5635"/>
    <w:rsid w:val="001D5951"/>
    <w:rsid w:val="001D68C0"/>
    <w:rsid w:val="001D777A"/>
    <w:rsid w:val="001E4663"/>
    <w:rsid w:val="001E59A9"/>
    <w:rsid w:val="001E5B32"/>
    <w:rsid w:val="001E6927"/>
    <w:rsid w:val="001E69E0"/>
    <w:rsid w:val="001E6C8B"/>
    <w:rsid w:val="001E73EF"/>
    <w:rsid w:val="001E7A18"/>
    <w:rsid w:val="001F09F6"/>
    <w:rsid w:val="001F3E87"/>
    <w:rsid w:val="001F7145"/>
    <w:rsid w:val="001F73F7"/>
    <w:rsid w:val="001F7427"/>
    <w:rsid w:val="001F7884"/>
    <w:rsid w:val="00201E21"/>
    <w:rsid w:val="00204923"/>
    <w:rsid w:val="0020582E"/>
    <w:rsid w:val="00206B7C"/>
    <w:rsid w:val="00211590"/>
    <w:rsid w:val="002123CB"/>
    <w:rsid w:val="002126CD"/>
    <w:rsid w:val="00212D9E"/>
    <w:rsid w:val="00215733"/>
    <w:rsid w:val="00216E78"/>
    <w:rsid w:val="00227D9C"/>
    <w:rsid w:val="0023414A"/>
    <w:rsid w:val="00234455"/>
    <w:rsid w:val="002350CF"/>
    <w:rsid w:val="00237934"/>
    <w:rsid w:val="00240060"/>
    <w:rsid w:val="002414FE"/>
    <w:rsid w:val="0025063C"/>
    <w:rsid w:val="0025244D"/>
    <w:rsid w:val="00253F54"/>
    <w:rsid w:val="0025520A"/>
    <w:rsid w:val="002552DB"/>
    <w:rsid w:val="00255465"/>
    <w:rsid w:val="00255E2A"/>
    <w:rsid w:val="002604C6"/>
    <w:rsid w:val="0026332C"/>
    <w:rsid w:val="00263B33"/>
    <w:rsid w:val="002644B4"/>
    <w:rsid w:val="002649D5"/>
    <w:rsid w:val="0026528F"/>
    <w:rsid w:val="00266B0E"/>
    <w:rsid w:val="00271B54"/>
    <w:rsid w:val="002726C3"/>
    <w:rsid w:val="00272904"/>
    <w:rsid w:val="00274576"/>
    <w:rsid w:val="00275801"/>
    <w:rsid w:val="00275B23"/>
    <w:rsid w:val="0028141B"/>
    <w:rsid w:val="00281764"/>
    <w:rsid w:val="00282268"/>
    <w:rsid w:val="00282D8E"/>
    <w:rsid w:val="00283D70"/>
    <w:rsid w:val="0028481F"/>
    <w:rsid w:val="00285347"/>
    <w:rsid w:val="00286099"/>
    <w:rsid w:val="002863A9"/>
    <w:rsid w:val="00287731"/>
    <w:rsid w:val="00287B71"/>
    <w:rsid w:val="00290F73"/>
    <w:rsid w:val="00293DA4"/>
    <w:rsid w:val="002A07D0"/>
    <w:rsid w:val="002A1BEE"/>
    <w:rsid w:val="002A3E8C"/>
    <w:rsid w:val="002A6368"/>
    <w:rsid w:val="002B0366"/>
    <w:rsid w:val="002B03E3"/>
    <w:rsid w:val="002B0E5F"/>
    <w:rsid w:val="002B1FE8"/>
    <w:rsid w:val="002B6E99"/>
    <w:rsid w:val="002B7FC0"/>
    <w:rsid w:val="002C0065"/>
    <w:rsid w:val="002C0833"/>
    <w:rsid w:val="002C153D"/>
    <w:rsid w:val="002C1667"/>
    <w:rsid w:val="002C5D02"/>
    <w:rsid w:val="002D03BB"/>
    <w:rsid w:val="002D0458"/>
    <w:rsid w:val="002D4766"/>
    <w:rsid w:val="002D526C"/>
    <w:rsid w:val="002D647F"/>
    <w:rsid w:val="002D6C0C"/>
    <w:rsid w:val="002D73A5"/>
    <w:rsid w:val="002D7CCE"/>
    <w:rsid w:val="002E359A"/>
    <w:rsid w:val="002E3894"/>
    <w:rsid w:val="002E3C74"/>
    <w:rsid w:val="002E415B"/>
    <w:rsid w:val="002E4588"/>
    <w:rsid w:val="002E5FA1"/>
    <w:rsid w:val="002E6980"/>
    <w:rsid w:val="002F0106"/>
    <w:rsid w:val="002F0615"/>
    <w:rsid w:val="002F1FDD"/>
    <w:rsid w:val="002F2ECA"/>
    <w:rsid w:val="002F652B"/>
    <w:rsid w:val="002F76D6"/>
    <w:rsid w:val="0030133F"/>
    <w:rsid w:val="00302AA0"/>
    <w:rsid w:val="0030397C"/>
    <w:rsid w:val="00303ADA"/>
    <w:rsid w:val="00305569"/>
    <w:rsid w:val="0030609E"/>
    <w:rsid w:val="00317FAF"/>
    <w:rsid w:val="00320A4D"/>
    <w:rsid w:val="00320B10"/>
    <w:rsid w:val="00321068"/>
    <w:rsid w:val="00321F3B"/>
    <w:rsid w:val="0032454F"/>
    <w:rsid w:val="003247AF"/>
    <w:rsid w:val="003249B5"/>
    <w:rsid w:val="003249CF"/>
    <w:rsid w:val="00325160"/>
    <w:rsid w:val="00325AAD"/>
    <w:rsid w:val="003265E0"/>
    <w:rsid w:val="003273F1"/>
    <w:rsid w:val="00327BFF"/>
    <w:rsid w:val="00331673"/>
    <w:rsid w:val="003337FC"/>
    <w:rsid w:val="00334106"/>
    <w:rsid w:val="00334AFB"/>
    <w:rsid w:val="00335C45"/>
    <w:rsid w:val="00335D7D"/>
    <w:rsid w:val="00336D5E"/>
    <w:rsid w:val="0033736A"/>
    <w:rsid w:val="00337973"/>
    <w:rsid w:val="00337C09"/>
    <w:rsid w:val="0034078F"/>
    <w:rsid w:val="00341674"/>
    <w:rsid w:val="00342F36"/>
    <w:rsid w:val="00343849"/>
    <w:rsid w:val="00344496"/>
    <w:rsid w:val="00345239"/>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636FD"/>
    <w:rsid w:val="0036479B"/>
    <w:rsid w:val="003650A8"/>
    <w:rsid w:val="00367B5A"/>
    <w:rsid w:val="003706A2"/>
    <w:rsid w:val="00370804"/>
    <w:rsid w:val="003767A8"/>
    <w:rsid w:val="00376E95"/>
    <w:rsid w:val="0037709D"/>
    <w:rsid w:val="00377E00"/>
    <w:rsid w:val="00381E20"/>
    <w:rsid w:val="00381ED6"/>
    <w:rsid w:val="00382176"/>
    <w:rsid w:val="00382E3B"/>
    <w:rsid w:val="0038362F"/>
    <w:rsid w:val="003840A3"/>
    <w:rsid w:val="00384AEE"/>
    <w:rsid w:val="00385588"/>
    <w:rsid w:val="00387A6E"/>
    <w:rsid w:val="00390155"/>
    <w:rsid w:val="00390298"/>
    <w:rsid w:val="00390A1E"/>
    <w:rsid w:val="003921BE"/>
    <w:rsid w:val="0039287A"/>
    <w:rsid w:val="00394004"/>
    <w:rsid w:val="00394ADD"/>
    <w:rsid w:val="003959B5"/>
    <w:rsid w:val="003A1766"/>
    <w:rsid w:val="003A2969"/>
    <w:rsid w:val="003A34A2"/>
    <w:rsid w:val="003A7576"/>
    <w:rsid w:val="003B0ADB"/>
    <w:rsid w:val="003B0FDE"/>
    <w:rsid w:val="003B1575"/>
    <w:rsid w:val="003B16F1"/>
    <w:rsid w:val="003B2814"/>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55EA"/>
    <w:rsid w:val="003D5F6E"/>
    <w:rsid w:val="003D79D4"/>
    <w:rsid w:val="003E15F8"/>
    <w:rsid w:val="003E1BDC"/>
    <w:rsid w:val="003E3B97"/>
    <w:rsid w:val="003E548D"/>
    <w:rsid w:val="003E7596"/>
    <w:rsid w:val="003E79FC"/>
    <w:rsid w:val="003F149F"/>
    <w:rsid w:val="003F1DE6"/>
    <w:rsid w:val="003F52E5"/>
    <w:rsid w:val="003F542D"/>
    <w:rsid w:val="003F5C01"/>
    <w:rsid w:val="0040001C"/>
    <w:rsid w:val="00400AB9"/>
    <w:rsid w:val="004048B1"/>
    <w:rsid w:val="00405229"/>
    <w:rsid w:val="004055BC"/>
    <w:rsid w:val="00407A51"/>
    <w:rsid w:val="00410D68"/>
    <w:rsid w:val="00412E88"/>
    <w:rsid w:val="004162CB"/>
    <w:rsid w:val="004165CD"/>
    <w:rsid w:val="00417213"/>
    <w:rsid w:val="00423330"/>
    <w:rsid w:val="004233D0"/>
    <w:rsid w:val="00424A89"/>
    <w:rsid w:val="004257E7"/>
    <w:rsid w:val="0042603F"/>
    <w:rsid w:val="00427AFD"/>
    <w:rsid w:val="004308BD"/>
    <w:rsid w:val="00430A35"/>
    <w:rsid w:val="0043100A"/>
    <w:rsid w:val="00431CFE"/>
    <w:rsid w:val="004327E4"/>
    <w:rsid w:val="00434B83"/>
    <w:rsid w:val="0043546B"/>
    <w:rsid w:val="004418FB"/>
    <w:rsid w:val="00444734"/>
    <w:rsid w:val="00444920"/>
    <w:rsid w:val="00444E71"/>
    <w:rsid w:val="00446831"/>
    <w:rsid w:val="00451805"/>
    <w:rsid w:val="0045272A"/>
    <w:rsid w:val="004531C5"/>
    <w:rsid w:val="0045376A"/>
    <w:rsid w:val="00454EA6"/>
    <w:rsid w:val="0045543D"/>
    <w:rsid w:val="00455D78"/>
    <w:rsid w:val="004560DD"/>
    <w:rsid w:val="0046034B"/>
    <w:rsid w:val="00460935"/>
    <w:rsid w:val="00460AEC"/>
    <w:rsid w:val="00461C4D"/>
    <w:rsid w:val="00462770"/>
    <w:rsid w:val="00463E95"/>
    <w:rsid w:val="00463F77"/>
    <w:rsid w:val="00465D8D"/>
    <w:rsid w:val="00470589"/>
    <w:rsid w:val="00472180"/>
    <w:rsid w:val="004738CA"/>
    <w:rsid w:val="0047596B"/>
    <w:rsid w:val="004761BB"/>
    <w:rsid w:val="004765D8"/>
    <w:rsid w:val="00476997"/>
    <w:rsid w:val="004775AD"/>
    <w:rsid w:val="00481A84"/>
    <w:rsid w:val="00482CAA"/>
    <w:rsid w:val="00483D0D"/>
    <w:rsid w:val="00484DD1"/>
    <w:rsid w:val="004874B0"/>
    <w:rsid w:val="00492A88"/>
    <w:rsid w:val="00493020"/>
    <w:rsid w:val="0049371E"/>
    <w:rsid w:val="00493E11"/>
    <w:rsid w:val="0049401C"/>
    <w:rsid w:val="00495669"/>
    <w:rsid w:val="00495BA9"/>
    <w:rsid w:val="00497AAB"/>
    <w:rsid w:val="004A308F"/>
    <w:rsid w:val="004A32DE"/>
    <w:rsid w:val="004A5320"/>
    <w:rsid w:val="004A7CAA"/>
    <w:rsid w:val="004B1448"/>
    <w:rsid w:val="004B1A01"/>
    <w:rsid w:val="004B25A1"/>
    <w:rsid w:val="004B2B97"/>
    <w:rsid w:val="004B3ED1"/>
    <w:rsid w:val="004B46B6"/>
    <w:rsid w:val="004B6D23"/>
    <w:rsid w:val="004C0FC0"/>
    <w:rsid w:val="004C158B"/>
    <w:rsid w:val="004C2F17"/>
    <w:rsid w:val="004C5F4F"/>
    <w:rsid w:val="004C79D3"/>
    <w:rsid w:val="004D0555"/>
    <w:rsid w:val="004D0C8C"/>
    <w:rsid w:val="004D0FD2"/>
    <w:rsid w:val="004D1B94"/>
    <w:rsid w:val="004D3300"/>
    <w:rsid w:val="004D3806"/>
    <w:rsid w:val="004D4E9E"/>
    <w:rsid w:val="004D75A7"/>
    <w:rsid w:val="004D7B32"/>
    <w:rsid w:val="004E25DE"/>
    <w:rsid w:val="004E2C1A"/>
    <w:rsid w:val="004E2C1C"/>
    <w:rsid w:val="004E5EDF"/>
    <w:rsid w:val="004F3037"/>
    <w:rsid w:val="004F3770"/>
    <w:rsid w:val="004F4704"/>
    <w:rsid w:val="004F5037"/>
    <w:rsid w:val="004F731D"/>
    <w:rsid w:val="005026FD"/>
    <w:rsid w:val="00502BCA"/>
    <w:rsid w:val="00502DCC"/>
    <w:rsid w:val="00502F68"/>
    <w:rsid w:val="0050341A"/>
    <w:rsid w:val="00503617"/>
    <w:rsid w:val="00506744"/>
    <w:rsid w:val="00507B4F"/>
    <w:rsid w:val="00510482"/>
    <w:rsid w:val="00511E58"/>
    <w:rsid w:val="0051575A"/>
    <w:rsid w:val="00516BF3"/>
    <w:rsid w:val="00516DA0"/>
    <w:rsid w:val="00517168"/>
    <w:rsid w:val="005203F3"/>
    <w:rsid w:val="00520B56"/>
    <w:rsid w:val="00521F0E"/>
    <w:rsid w:val="00523048"/>
    <w:rsid w:val="00523199"/>
    <w:rsid w:val="005257F7"/>
    <w:rsid w:val="00526D63"/>
    <w:rsid w:val="005305FC"/>
    <w:rsid w:val="00531D98"/>
    <w:rsid w:val="00533127"/>
    <w:rsid w:val="00533426"/>
    <w:rsid w:val="00533BC6"/>
    <w:rsid w:val="0053605B"/>
    <w:rsid w:val="00540346"/>
    <w:rsid w:val="00541C26"/>
    <w:rsid w:val="00542DDD"/>
    <w:rsid w:val="00543A4E"/>
    <w:rsid w:val="005465BC"/>
    <w:rsid w:val="00550A0E"/>
    <w:rsid w:val="00552B33"/>
    <w:rsid w:val="00552DC7"/>
    <w:rsid w:val="005540EA"/>
    <w:rsid w:val="00554E46"/>
    <w:rsid w:val="005565D2"/>
    <w:rsid w:val="0055714E"/>
    <w:rsid w:val="00557B5E"/>
    <w:rsid w:val="00557D27"/>
    <w:rsid w:val="00561204"/>
    <w:rsid w:val="00561A50"/>
    <w:rsid w:val="005627D9"/>
    <w:rsid w:val="00565932"/>
    <w:rsid w:val="00565AF8"/>
    <w:rsid w:val="005668EE"/>
    <w:rsid w:val="005716E3"/>
    <w:rsid w:val="00571B7B"/>
    <w:rsid w:val="0057220F"/>
    <w:rsid w:val="005743B6"/>
    <w:rsid w:val="0057727E"/>
    <w:rsid w:val="00577A4F"/>
    <w:rsid w:val="00581551"/>
    <w:rsid w:val="00581BFD"/>
    <w:rsid w:val="00582376"/>
    <w:rsid w:val="005829D0"/>
    <w:rsid w:val="00583D49"/>
    <w:rsid w:val="00592EED"/>
    <w:rsid w:val="005952CF"/>
    <w:rsid w:val="005A01F3"/>
    <w:rsid w:val="005A03F5"/>
    <w:rsid w:val="005A13E4"/>
    <w:rsid w:val="005A159D"/>
    <w:rsid w:val="005A3949"/>
    <w:rsid w:val="005A3A8C"/>
    <w:rsid w:val="005B140A"/>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0EF7"/>
    <w:rsid w:val="005E314C"/>
    <w:rsid w:val="005E3639"/>
    <w:rsid w:val="005E40F0"/>
    <w:rsid w:val="005E53BC"/>
    <w:rsid w:val="005F2497"/>
    <w:rsid w:val="005F36D9"/>
    <w:rsid w:val="005F3BBD"/>
    <w:rsid w:val="005F4E92"/>
    <w:rsid w:val="0060002C"/>
    <w:rsid w:val="00604CA5"/>
    <w:rsid w:val="00604CFF"/>
    <w:rsid w:val="00605899"/>
    <w:rsid w:val="0060749B"/>
    <w:rsid w:val="00611319"/>
    <w:rsid w:val="0061393C"/>
    <w:rsid w:val="0061433C"/>
    <w:rsid w:val="00617668"/>
    <w:rsid w:val="00617C62"/>
    <w:rsid w:val="0062043D"/>
    <w:rsid w:val="00621AEB"/>
    <w:rsid w:val="00621C41"/>
    <w:rsid w:val="00621FE0"/>
    <w:rsid w:val="00622017"/>
    <w:rsid w:val="006233CA"/>
    <w:rsid w:val="00624431"/>
    <w:rsid w:val="0062585B"/>
    <w:rsid w:val="00625979"/>
    <w:rsid w:val="006261A4"/>
    <w:rsid w:val="00626419"/>
    <w:rsid w:val="00626701"/>
    <w:rsid w:val="00627E54"/>
    <w:rsid w:val="006304A4"/>
    <w:rsid w:val="00631B4C"/>
    <w:rsid w:val="006335B6"/>
    <w:rsid w:val="0063429E"/>
    <w:rsid w:val="0063611C"/>
    <w:rsid w:val="00636920"/>
    <w:rsid w:val="00637205"/>
    <w:rsid w:val="006416D7"/>
    <w:rsid w:val="00642212"/>
    <w:rsid w:val="00645955"/>
    <w:rsid w:val="00647419"/>
    <w:rsid w:val="006476D9"/>
    <w:rsid w:val="00651121"/>
    <w:rsid w:val="006526F6"/>
    <w:rsid w:val="00653D34"/>
    <w:rsid w:val="00654D26"/>
    <w:rsid w:val="00657AE4"/>
    <w:rsid w:val="00661F2A"/>
    <w:rsid w:val="00661FB0"/>
    <w:rsid w:val="006634EE"/>
    <w:rsid w:val="00664644"/>
    <w:rsid w:val="00664764"/>
    <w:rsid w:val="00664BDC"/>
    <w:rsid w:val="00670A48"/>
    <w:rsid w:val="00673C8C"/>
    <w:rsid w:val="00673D23"/>
    <w:rsid w:val="00674151"/>
    <w:rsid w:val="00674AEB"/>
    <w:rsid w:val="00674D8D"/>
    <w:rsid w:val="006765B7"/>
    <w:rsid w:val="006773CC"/>
    <w:rsid w:val="006825D5"/>
    <w:rsid w:val="006879B7"/>
    <w:rsid w:val="00691609"/>
    <w:rsid w:val="00693DEB"/>
    <w:rsid w:val="00694E9F"/>
    <w:rsid w:val="006A26C5"/>
    <w:rsid w:val="006A2B24"/>
    <w:rsid w:val="006A6C5B"/>
    <w:rsid w:val="006A786F"/>
    <w:rsid w:val="006A78CA"/>
    <w:rsid w:val="006B076A"/>
    <w:rsid w:val="006B1E5E"/>
    <w:rsid w:val="006B2F7E"/>
    <w:rsid w:val="006B3501"/>
    <w:rsid w:val="006B4A33"/>
    <w:rsid w:val="006B6519"/>
    <w:rsid w:val="006C047A"/>
    <w:rsid w:val="006C0C9E"/>
    <w:rsid w:val="006C0F48"/>
    <w:rsid w:val="006C2A7D"/>
    <w:rsid w:val="006D20B6"/>
    <w:rsid w:val="006D7A22"/>
    <w:rsid w:val="006D7EC9"/>
    <w:rsid w:val="006D7FF7"/>
    <w:rsid w:val="006E0830"/>
    <w:rsid w:val="006E0A0B"/>
    <w:rsid w:val="006E0B47"/>
    <w:rsid w:val="006E218B"/>
    <w:rsid w:val="006E372D"/>
    <w:rsid w:val="006E4520"/>
    <w:rsid w:val="006E4BF2"/>
    <w:rsid w:val="006E5D4A"/>
    <w:rsid w:val="006E6206"/>
    <w:rsid w:val="006F5790"/>
    <w:rsid w:val="006F6FEE"/>
    <w:rsid w:val="00700500"/>
    <w:rsid w:val="0070390B"/>
    <w:rsid w:val="00706ACE"/>
    <w:rsid w:val="00710574"/>
    <w:rsid w:val="00713D52"/>
    <w:rsid w:val="007152BA"/>
    <w:rsid w:val="00715CE3"/>
    <w:rsid w:val="00716B2F"/>
    <w:rsid w:val="00717D90"/>
    <w:rsid w:val="0072087A"/>
    <w:rsid w:val="00723F2B"/>
    <w:rsid w:val="007243F6"/>
    <w:rsid w:val="00726414"/>
    <w:rsid w:val="007264CE"/>
    <w:rsid w:val="00732616"/>
    <w:rsid w:val="0073299B"/>
    <w:rsid w:val="00732BA1"/>
    <w:rsid w:val="00734103"/>
    <w:rsid w:val="00740A85"/>
    <w:rsid w:val="00741408"/>
    <w:rsid w:val="007418CF"/>
    <w:rsid w:val="007468C1"/>
    <w:rsid w:val="00751B88"/>
    <w:rsid w:val="007521C3"/>
    <w:rsid w:val="0075390E"/>
    <w:rsid w:val="00754A3B"/>
    <w:rsid w:val="007550A0"/>
    <w:rsid w:val="007550CC"/>
    <w:rsid w:val="00756835"/>
    <w:rsid w:val="00757590"/>
    <w:rsid w:val="007600DE"/>
    <w:rsid w:val="00760ED7"/>
    <w:rsid w:val="007623FF"/>
    <w:rsid w:val="00764AFD"/>
    <w:rsid w:val="00764B17"/>
    <w:rsid w:val="00764F9A"/>
    <w:rsid w:val="00766633"/>
    <w:rsid w:val="00766953"/>
    <w:rsid w:val="00766FEF"/>
    <w:rsid w:val="00770643"/>
    <w:rsid w:val="00770D84"/>
    <w:rsid w:val="00773289"/>
    <w:rsid w:val="00775C40"/>
    <w:rsid w:val="00777437"/>
    <w:rsid w:val="00777D2C"/>
    <w:rsid w:val="00782355"/>
    <w:rsid w:val="0078333F"/>
    <w:rsid w:val="00783496"/>
    <w:rsid w:val="00786B2F"/>
    <w:rsid w:val="00787550"/>
    <w:rsid w:val="00792DCB"/>
    <w:rsid w:val="00792DE9"/>
    <w:rsid w:val="0079437C"/>
    <w:rsid w:val="00795A03"/>
    <w:rsid w:val="00795E9C"/>
    <w:rsid w:val="007A3075"/>
    <w:rsid w:val="007A4139"/>
    <w:rsid w:val="007A5A50"/>
    <w:rsid w:val="007B0378"/>
    <w:rsid w:val="007B0D36"/>
    <w:rsid w:val="007B1CD7"/>
    <w:rsid w:val="007B1CFA"/>
    <w:rsid w:val="007B2301"/>
    <w:rsid w:val="007B430C"/>
    <w:rsid w:val="007B4FCD"/>
    <w:rsid w:val="007B67E0"/>
    <w:rsid w:val="007C2F1A"/>
    <w:rsid w:val="007D220C"/>
    <w:rsid w:val="007D236E"/>
    <w:rsid w:val="007D2B79"/>
    <w:rsid w:val="007D4DD3"/>
    <w:rsid w:val="007D5790"/>
    <w:rsid w:val="007D621F"/>
    <w:rsid w:val="007D6477"/>
    <w:rsid w:val="007D7053"/>
    <w:rsid w:val="007E0A54"/>
    <w:rsid w:val="007E0CE0"/>
    <w:rsid w:val="007E110D"/>
    <w:rsid w:val="007E1DF9"/>
    <w:rsid w:val="007E1FDA"/>
    <w:rsid w:val="007E20A4"/>
    <w:rsid w:val="007E27D2"/>
    <w:rsid w:val="007E34A9"/>
    <w:rsid w:val="007E3B64"/>
    <w:rsid w:val="007E5531"/>
    <w:rsid w:val="007E6347"/>
    <w:rsid w:val="007E69D7"/>
    <w:rsid w:val="007E7FF8"/>
    <w:rsid w:val="007F0B1F"/>
    <w:rsid w:val="007F2603"/>
    <w:rsid w:val="007F3738"/>
    <w:rsid w:val="007F4F61"/>
    <w:rsid w:val="007F58AF"/>
    <w:rsid w:val="007F607F"/>
    <w:rsid w:val="007F7BE4"/>
    <w:rsid w:val="007F7CA8"/>
    <w:rsid w:val="00801204"/>
    <w:rsid w:val="0080168C"/>
    <w:rsid w:val="008018D2"/>
    <w:rsid w:val="008023DB"/>
    <w:rsid w:val="00802949"/>
    <w:rsid w:val="008036D7"/>
    <w:rsid w:val="00806245"/>
    <w:rsid w:val="00807241"/>
    <w:rsid w:val="008112C8"/>
    <w:rsid w:val="00812AA5"/>
    <w:rsid w:val="00813FBA"/>
    <w:rsid w:val="00816DFE"/>
    <w:rsid w:val="008231AD"/>
    <w:rsid w:val="008237FD"/>
    <w:rsid w:val="008273AA"/>
    <w:rsid w:val="00827969"/>
    <w:rsid w:val="00827D12"/>
    <w:rsid w:val="00831C20"/>
    <w:rsid w:val="0083473F"/>
    <w:rsid w:val="008407B2"/>
    <w:rsid w:val="00841019"/>
    <w:rsid w:val="008412A3"/>
    <w:rsid w:val="008428A4"/>
    <w:rsid w:val="00843490"/>
    <w:rsid w:val="008434A9"/>
    <w:rsid w:val="00843792"/>
    <w:rsid w:val="00845BFA"/>
    <w:rsid w:val="00850940"/>
    <w:rsid w:val="00851522"/>
    <w:rsid w:val="00852279"/>
    <w:rsid w:val="008524BE"/>
    <w:rsid w:val="008561E8"/>
    <w:rsid w:val="00861919"/>
    <w:rsid w:val="00862867"/>
    <w:rsid w:val="00863F23"/>
    <w:rsid w:val="008661F0"/>
    <w:rsid w:val="00866E77"/>
    <w:rsid w:val="0086720C"/>
    <w:rsid w:val="0087292F"/>
    <w:rsid w:val="00872A8A"/>
    <w:rsid w:val="00873BB3"/>
    <w:rsid w:val="00873F88"/>
    <w:rsid w:val="008758BC"/>
    <w:rsid w:val="00876788"/>
    <w:rsid w:val="00877497"/>
    <w:rsid w:val="008800C3"/>
    <w:rsid w:val="00880E54"/>
    <w:rsid w:val="008811C7"/>
    <w:rsid w:val="008812EB"/>
    <w:rsid w:val="0088175D"/>
    <w:rsid w:val="008826DA"/>
    <w:rsid w:val="0088584D"/>
    <w:rsid w:val="008873E1"/>
    <w:rsid w:val="0089037A"/>
    <w:rsid w:val="00890F6C"/>
    <w:rsid w:val="00892214"/>
    <w:rsid w:val="00893532"/>
    <w:rsid w:val="00896334"/>
    <w:rsid w:val="008A1347"/>
    <w:rsid w:val="008A2444"/>
    <w:rsid w:val="008A58B2"/>
    <w:rsid w:val="008B0204"/>
    <w:rsid w:val="008B02DE"/>
    <w:rsid w:val="008B1D3F"/>
    <w:rsid w:val="008B4024"/>
    <w:rsid w:val="008B5364"/>
    <w:rsid w:val="008B55CE"/>
    <w:rsid w:val="008C3421"/>
    <w:rsid w:val="008C6218"/>
    <w:rsid w:val="008C71B8"/>
    <w:rsid w:val="008D04B0"/>
    <w:rsid w:val="008D18AF"/>
    <w:rsid w:val="008D19F7"/>
    <w:rsid w:val="008D1E4D"/>
    <w:rsid w:val="008D3A0C"/>
    <w:rsid w:val="008D3F3E"/>
    <w:rsid w:val="008D4971"/>
    <w:rsid w:val="008D4CED"/>
    <w:rsid w:val="008D6014"/>
    <w:rsid w:val="008D6E77"/>
    <w:rsid w:val="008D7A14"/>
    <w:rsid w:val="008D7A62"/>
    <w:rsid w:val="008E0952"/>
    <w:rsid w:val="008E12D1"/>
    <w:rsid w:val="008E164C"/>
    <w:rsid w:val="008E19B0"/>
    <w:rsid w:val="008E228F"/>
    <w:rsid w:val="008E3E84"/>
    <w:rsid w:val="008E3E89"/>
    <w:rsid w:val="008E47BD"/>
    <w:rsid w:val="008E49AB"/>
    <w:rsid w:val="008F44AC"/>
    <w:rsid w:val="008F7C54"/>
    <w:rsid w:val="00901C1F"/>
    <w:rsid w:val="009024F2"/>
    <w:rsid w:val="0090494D"/>
    <w:rsid w:val="00906240"/>
    <w:rsid w:val="009063E4"/>
    <w:rsid w:val="00912CBE"/>
    <w:rsid w:val="0091387F"/>
    <w:rsid w:val="00916263"/>
    <w:rsid w:val="009179FB"/>
    <w:rsid w:val="009211B0"/>
    <w:rsid w:val="009214AC"/>
    <w:rsid w:val="0093049A"/>
    <w:rsid w:val="00931A25"/>
    <w:rsid w:val="009341EB"/>
    <w:rsid w:val="009351A0"/>
    <w:rsid w:val="0094115A"/>
    <w:rsid w:val="00942B28"/>
    <w:rsid w:val="00943222"/>
    <w:rsid w:val="00943C63"/>
    <w:rsid w:val="00946A0A"/>
    <w:rsid w:val="00951CBF"/>
    <w:rsid w:val="00952490"/>
    <w:rsid w:val="00954D59"/>
    <w:rsid w:val="009551B4"/>
    <w:rsid w:val="009558B0"/>
    <w:rsid w:val="00957FBF"/>
    <w:rsid w:val="0096196F"/>
    <w:rsid w:val="009639AB"/>
    <w:rsid w:val="0096479B"/>
    <w:rsid w:val="00967E93"/>
    <w:rsid w:val="00970C5D"/>
    <w:rsid w:val="00970C6C"/>
    <w:rsid w:val="00971159"/>
    <w:rsid w:val="009723A0"/>
    <w:rsid w:val="00974178"/>
    <w:rsid w:val="00974D06"/>
    <w:rsid w:val="00977652"/>
    <w:rsid w:val="00977A1E"/>
    <w:rsid w:val="00977BAA"/>
    <w:rsid w:val="00980ED5"/>
    <w:rsid w:val="00983A66"/>
    <w:rsid w:val="0098403E"/>
    <w:rsid w:val="00984291"/>
    <w:rsid w:val="00984432"/>
    <w:rsid w:val="009846D4"/>
    <w:rsid w:val="009875B9"/>
    <w:rsid w:val="00987DA9"/>
    <w:rsid w:val="0099090A"/>
    <w:rsid w:val="00994049"/>
    <w:rsid w:val="00994202"/>
    <w:rsid w:val="00995C3A"/>
    <w:rsid w:val="00996194"/>
    <w:rsid w:val="009A02C2"/>
    <w:rsid w:val="009A3152"/>
    <w:rsid w:val="009A6343"/>
    <w:rsid w:val="009A6ACA"/>
    <w:rsid w:val="009B0608"/>
    <w:rsid w:val="009B31A2"/>
    <w:rsid w:val="009B6486"/>
    <w:rsid w:val="009B6B97"/>
    <w:rsid w:val="009B6F08"/>
    <w:rsid w:val="009B7DAD"/>
    <w:rsid w:val="009B7EEE"/>
    <w:rsid w:val="009C33BC"/>
    <w:rsid w:val="009C3A4D"/>
    <w:rsid w:val="009C4DAA"/>
    <w:rsid w:val="009D0F1D"/>
    <w:rsid w:val="009D115D"/>
    <w:rsid w:val="009D12B9"/>
    <w:rsid w:val="009D2392"/>
    <w:rsid w:val="009D23A9"/>
    <w:rsid w:val="009D28AC"/>
    <w:rsid w:val="009D3B16"/>
    <w:rsid w:val="009D4344"/>
    <w:rsid w:val="009D7388"/>
    <w:rsid w:val="009E358B"/>
    <w:rsid w:val="009E5299"/>
    <w:rsid w:val="009E5F31"/>
    <w:rsid w:val="009F00C4"/>
    <w:rsid w:val="009F094D"/>
    <w:rsid w:val="009F0D2A"/>
    <w:rsid w:val="009F166A"/>
    <w:rsid w:val="009F2314"/>
    <w:rsid w:val="009F295A"/>
    <w:rsid w:val="009F29FE"/>
    <w:rsid w:val="009F48FC"/>
    <w:rsid w:val="009F5736"/>
    <w:rsid w:val="009F5AC2"/>
    <w:rsid w:val="009F5DE8"/>
    <w:rsid w:val="009F5E59"/>
    <w:rsid w:val="00A0040F"/>
    <w:rsid w:val="00A007FA"/>
    <w:rsid w:val="00A03D86"/>
    <w:rsid w:val="00A0427D"/>
    <w:rsid w:val="00A04409"/>
    <w:rsid w:val="00A0480A"/>
    <w:rsid w:val="00A06784"/>
    <w:rsid w:val="00A1288F"/>
    <w:rsid w:val="00A12D84"/>
    <w:rsid w:val="00A13BA2"/>
    <w:rsid w:val="00A1402A"/>
    <w:rsid w:val="00A147F8"/>
    <w:rsid w:val="00A15663"/>
    <w:rsid w:val="00A157CF"/>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40A1F"/>
    <w:rsid w:val="00A459A6"/>
    <w:rsid w:val="00A459C9"/>
    <w:rsid w:val="00A45CD6"/>
    <w:rsid w:val="00A46826"/>
    <w:rsid w:val="00A47ABC"/>
    <w:rsid w:val="00A50544"/>
    <w:rsid w:val="00A52AD5"/>
    <w:rsid w:val="00A53FCB"/>
    <w:rsid w:val="00A57C35"/>
    <w:rsid w:val="00A57EC1"/>
    <w:rsid w:val="00A606BF"/>
    <w:rsid w:val="00A60727"/>
    <w:rsid w:val="00A610CA"/>
    <w:rsid w:val="00A6294D"/>
    <w:rsid w:val="00A65D9A"/>
    <w:rsid w:val="00A6652D"/>
    <w:rsid w:val="00A66960"/>
    <w:rsid w:val="00A719D2"/>
    <w:rsid w:val="00A71C56"/>
    <w:rsid w:val="00A740B7"/>
    <w:rsid w:val="00A74988"/>
    <w:rsid w:val="00A750B4"/>
    <w:rsid w:val="00A75E1C"/>
    <w:rsid w:val="00A76137"/>
    <w:rsid w:val="00A766DF"/>
    <w:rsid w:val="00A76BCA"/>
    <w:rsid w:val="00A775FF"/>
    <w:rsid w:val="00A80B5D"/>
    <w:rsid w:val="00A86DD8"/>
    <w:rsid w:val="00A87C41"/>
    <w:rsid w:val="00A91296"/>
    <w:rsid w:val="00A934AE"/>
    <w:rsid w:val="00A93B27"/>
    <w:rsid w:val="00A9524C"/>
    <w:rsid w:val="00A962B0"/>
    <w:rsid w:val="00AA1AB6"/>
    <w:rsid w:val="00AA52C4"/>
    <w:rsid w:val="00AA5E52"/>
    <w:rsid w:val="00AA74A5"/>
    <w:rsid w:val="00AB0D82"/>
    <w:rsid w:val="00AB437E"/>
    <w:rsid w:val="00AB53B4"/>
    <w:rsid w:val="00AC1949"/>
    <w:rsid w:val="00AC1B7E"/>
    <w:rsid w:val="00AC228F"/>
    <w:rsid w:val="00AC6CEA"/>
    <w:rsid w:val="00AC78BA"/>
    <w:rsid w:val="00AD1FA3"/>
    <w:rsid w:val="00AD2D34"/>
    <w:rsid w:val="00AD54D2"/>
    <w:rsid w:val="00AD58CA"/>
    <w:rsid w:val="00AE02C4"/>
    <w:rsid w:val="00AE0698"/>
    <w:rsid w:val="00AE0E3C"/>
    <w:rsid w:val="00AE1765"/>
    <w:rsid w:val="00AE305B"/>
    <w:rsid w:val="00AE31F9"/>
    <w:rsid w:val="00AE3674"/>
    <w:rsid w:val="00AE52EB"/>
    <w:rsid w:val="00AE5C5B"/>
    <w:rsid w:val="00AF1DA8"/>
    <w:rsid w:val="00AF2400"/>
    <w:rsid w:val="00AF409E"/>
    <w:rsid w:val="00AF5520"/>
    <w:rsid w:val="00AF6AE9"/>
    <w:rsid w:val="00AF6F93"/>
    <w:rsid w:val="00AF78F9"/>
    <w:rsid w:val="00B004DD"/>
    <w:rsid w:val="00B00CE2"/>
    <w:rsid w:val="00B03528"/>
    <w:rsid w:val="00B047B6"/>
    <w:rsid w:val="00B04B22"/>
    <w:rsid w:val="00B054DA"/>
    <w:rsid w:val="00B059CA"/>
    <w:rsid w:val="00B069E0"/>
    <w:rsid w:val="00B07773"/>
    <w:rsid w:val="00B10BD2"/>
    <w:rsid w:val="00B12045"/>
    <w:rsid w:val="00B1250D"/>
    <w:rsid w:val="00B14DFA"/>
    <w:rsid w:val="00B169A5"/>
    <w:rsid w:val="00B2352A"/>
    <w:rsid w:val="00B2492D"/>
    <w:rsid w:val="00B30066"/>
    <w:rsid w:val="00B33B23"/>
    <w:rsid w:val="00B34804"/>
    <w:rsid w:val="00B361EA"/>
    <w:rsid w:val="00B36F9D"/>
    <w:rsid w:val="00B41D17"/>
    <w:rsid w:val="00B50E36"/>
    <w:rsid w:val="00B51EF5"/>
    <w:rsid w:val="00B526D7"/>
    <w:rsid w:val="00B532ED"/>
    <w:rsid w:val="00B5413C"/>
    <w:rsid w:val="00B54699"/>
    <w:rsid w:val="00B64ED7"/>
    <w:rsid w:val="00B672F8"/>
    <w:rsid w:val="00B676AF"/>
    <w:rsid w:val="00B72772"/>
    <w:rsid w:val="00B76EF1"/>
    <w:rsid w:val="00B82179"/>
    <w:rsid w:val="00B8303A"/>
    <w:rsid w:val="00B839B4"/>
    <w:rsid w:val="00B8537B"/>
    <w:rsid w:val="00B86422"/>
    <w:rsid w:val="00B90670"/>
    <w:rsid w:val="00B90E2F"/>
    <w:rsid w:val="00B923F7"/>
    <w:rsid w:val="00B92901"/>
    <w:rsid w:val="00B9293E"/>
    <w:rsid w:val="00B94AD9"/>
    <w:rsid w:val="00B95C02"/>
    <w:rsid w:val="00B95DA1"/>
    <w:rsid w:val="00B961D3"/>
    <w:rsid w:val="00B96EFE"/>
    <w:rsid w:val="00B976A4"/>
    <w:rsid w:val="00BA17B9"/>
    <w:rsid w:val="00BA1AE2"/>
    <w:rsid w:val="00BA29B8"/>
    <w:rsid w:val="00BA3474"/>
    <w:rsid w:val="00BA7D30"/>
    <w:rsid w:val="00BB0671"/>
    <w:rsid w:val="00BB0767"/>
    <w:rsid w:val="00BB12D5"/>
    <w:rsid w:val="00BB2647"/>
    <w:rsid w:val="00BB26AB"/>
    <w:rsid w:val="00BB336C"/>
    <w:rsid w:val="00BB3DA9"/>
    <w:rsid w:val="00BB4017"/>
    <w:rsid w:val="00BB503D"/>
    <w:rsid w:val="00BB5E0D"/>
    <w:rsid w:val="00BB6884"/>
    <w:rsid w:val="00BC0684"/>
    <w:rsid w:val="00BC21B4"/>
    <w:rsid w:val="00BC2298"/>
    <w:rsid w:val="00BC301D"/>
    <w:rsid w:val="00BC4ABF"/>
    <w:rsid w:val="00BC4FA4"/>
    <w:rsid w:val="00BC5BE2"/>
    <w:rsid w:val="00BC683B"/>
    <w:rsid w:val="00BD0424"/>
    <w:rsid w:val="00BD12AD"/>
    <w:rsid w:val="00BD16D9"/>
    <w:rsid w:val="00BD180A"/>
    <w:rsid w:val="00BD1DD7"/>
    <w:rsid w:val="00BD2DAC"/>
    <w:rsid w:val="00BD39BF"/>
    <w:rsid w:val="00BD4C92"/>
    <w:rsid w:val="00BD4FBF"/>
    <w:rsid w:val="00BD4FF5"/>
    <w:rsid w:val="00BD536A"/>
    <w:rsid w:val="00BD71C7"/>
    <w:rsid w:val="00BD71E5"/>
    <w:rsid w:val="00BE0885"/>
    <w:rsid w:val="00BE08CD"/>
    <w:rsid w:val="00BE1A5D"/>
    <w:rsid w:val="00BE2C3A"/>
    <w:rsid w:val="00BE2ED8"/>
    <w:rsid w:val="00BE710D"/>
    <w:rsid w:val="00BF06B1"/>
    <w:rsid w:val="00BF1453"/>
    <w:rsid w:val="00BF2859"/>
    <w:rsid w:val="00BF2A2E"/>
    <w:rsid w:val="00BF6593"/>
    <w:rsid w:val="00C03DB5"/>
    <w:rsid w:val="00C0415A"/>
    <w:rsid w:val="00C04421"/>
    <w:rsid w:val="00C04EC8"/>
    <w:rsid w:val="00C06828"/>
    <w:rsid w:val="00C073F9"/>
    <w:rsid w:val="00C1042E"/>
    <w:rsid w:val="00C12826"/>
    <w:rsid w:val="00C14FF1"/>
    <w:rsid w:val="00C166E9"/>
    <w:rsid w:val="00C169B7"/>
    <w:rsid w:val="00C2134B"/>
    <w:rsid w:val="00C23940"/>
    <w:rsid w:val="00C26E01"/>
    <w:rsid w:val="00C27484"/>
    <w:rsid w:val="00C27D40"/>
    <w:rsid w:val="00C3405B"/>
    <w:rsid w:val="00C3407A"/>
    <w:rsid w:val="00C355AB"/>
    <w:rsid w:val="00C36949"/>
    <w:rsid w:val="00C37508"/>
    <w:rsid w:val="00C37A8F"/>
    <w:rsid w:val="00C43905"/>
    <w:rsid w:val="00C43E7F"/>
    <w:rsid w:val="00C44933"/>
    <w:rsid w:val="00C4778A"/>
    <w:rsid w:val="00C507C0"/>
    <w:rsid w:val="00C51A63"/>
    <w:rsid w:val="00C52399"/>
    <w:rsid w:val="00C53713"/>
    <w:rsid w:val="00C557D6"/>
    <w:rsid w:val="00C55F74"/>
    <w:rsid w:val="00C56362"/>
    <w:rsid w:val="00C567B6"/>
    <w:rsid w:val="00C60DF9"/>
    <w:rsid w:val="00C62518"/>
    <w:rsid w:val="00C64D90"/>
    <w:rsid w:val="00C666D4"/>
    <w:rsid w:val="00C66EFD"/>
    <w:rsid w:val="00C70151"/>
    <w:rsid w:val="00C70E92"/>
    <w:rsid w:val="00C71385"/>
    <w:rsid w:val="00C74867"/>
    <w:rsid w:val="00C75079"/>
    <w:rsid w:val="00C77739"/>
    <w:rsid w:val="00C806AE"/>
    <w:rsid w:val="00C83F0C"/>
    <w:rsid w:val="00C84194"/>
    <w:rsid w:val="00C848C4"/>
    <w:rsid w:val="00C8572C"/>
    <w:rsid w:val="00C908E7"/>
    <w:rsid w:val="00C90EA9"/>
    <w:rsid w:val="00C9162E"/>
    <w:rsid w:val="00C94DDE"/>
    <w:rsid w:val="00C94E8F"/>
    <w:rsid w:val="00C9529D"/>
    <w:rsid w:val="00C95E99"/>
    <w:rsid w:val="00C96A9F"/>
    <w:rsid w:val="00C9701C"/>
    <w:rsid w:val="00C974CB"/>
    <w:rsid w:val="00CA08CB"/>
    <w:rsid w:val="00CA114E"/>
    <w:rsid w:val="00CA3B01"/>
    <w:rsid w:val="00CA44BC"/>
    <w:rsid w:val="00CA6046"/>
    <w:rsid w:val="00CB0463"/>
    <w:rsid w:val="00CB102A"/>
    <w:rsid w:val="00CB1136"/>
    <w:rsid w:val="00CB1365"/>
    <w:rsid w:val="00CB2B65"/>
    <w:rsid w:val="00CB3959"/>
    <w:rsid w:val="00CB6605"/>
    <w:rsid w:val="00CB7042"/>
    <w:rsid w:val="00CB75FA"/>
    <w:rsid w:val="00CB7F56"/>
    <w:rsid w:val="00CC4642"/>
    <w:rsid w:val="00CC6028"/>
    <w:rsid w:val="00CC7105"/>
    <w:rsid w:val="00CD0905"/>
    <w:rsid w:val="00CD1730"/>
    <w:rsid w:val="00CD1CEF"/>
    <w:rsid w:val="00CD1E6C"/>
    <w:rsid w:val="00CD2114"/>
    <w:rsid w:val="00CD673A"/>
    <w:rsid w:val="00CD70B6"/>
    <w:rsid w:val="00CE056D"/>
    <w:rsid w:val="00CE238A"/>
    <w:rsid w:val="00CE2AEA"/>
    <w:rsid w:val="00CE3D4F"/>
    <w:rsid w:val="00CE558E"/>
    <w:rsid w:val="00CE71A4"/>
    <w:rsid w:val="00CE7CAF"/>
    <w:rsid w:val="00CF4360"/>
    <w:rsid w:val="00CF510D"/>
    <w:rsid w:val="00D00101"/>
    <w:rsid w:val="00D004A1"/>
    <w:rsid w:val="00D00C76"/>
    <w:rsid w:val="00D0352D"/>
    <w:rsid w:val="00D059BA"/>
    <w:rsid w:val="00D05D38"/>
    <w:rsid w:val="00D061AA"/>
    <w:rsid w:val="00D06EDB"/>
    <w:rsid w:val="00D07731"/>
    <w:rsid w:val="00D07A36"/>
    <w:rsid w:val="00D13832"/>
    <w:rsid w:val="00D13AA3"/>
    <w:rsid w:val="00D13F32"/>
    <w:rsid w:val="00D150A4"/>
    <w:rsid w:val="00D159B5"/>
    <w:rsid w:val="00D15BD9"/>
    <w:rsid w:val="00D15DBB"/>
    <w:rsid w:val="00D20A90"/>
    <w:rsid w:val="00D2115E"/>
    <w:rsid w:val="00D21A67"/>
    <w:rsid w:val="00D22362"/>
    <w:rsid w:val="00D2520D"/>
    <w:rsid w:val="00D308C1"/>
    <w:rsid w:val="00D30E59"/>
    <w:rsid w:val="00D32282"/>
    <w:rsid w:val="00D32D6D"/>
    <w:rsid w:val="00D33A54"/>
    <w:rsid w:val="00D357A1"/>
    <w:rsid w:val="00D36143"/>
    <w:rsid w:val="00D367F6"/>
    <w:rsid w:val="00D40019"/>
    <w:rsid w:val="00D404AD"/>
    <w:rsid w:val="00D4196E"/>
    <w:rsid w:val="00D429E6"/>
    <w:rsid w:val="00D42E85"/>
    <w:rsid w:val="00D42F57"/>
    <w:rsid w:val="00D43F2D"/>
    <w:rsid w:val="00D45315"/>
    <w:rsid w:val="00D45C3C"/>
    <w:rsid w:val="00D45FEB"/>
    <w:rsid w:val="00D4670E"/>
    <w:rsid w:val="00D472C9"/>
    <w:rsid w:val="00D51C0F"/>
    <w:rsid w:val="00D51D01"/>
    <w:rsid w:val="00D54FBF"/>
    <w:rsid w:val="00D55E6E"/>
    <w:rsid w:val="00D567F0"/>
    <w:rsid w:val="00D56F5D"/>
    <w:rsid w:val="00D605C7"/>
    <w:rsid w:val="00D60DCD"/>
    <w:rsid w:val="00D64246"/>
    <w:rsid w:val="00D644CD"/>
    <w:rsid w:val="00D64855"/>
    <w:rsid w:val="00D65DDF"/>
    <w:rsid w:val="00D67A89"/>
    <w:rsid w:val="00D67EAD"/>
    <w:rsid w:val="00D70F56"/>
    <w:rsid w:val="00D720D8"/>
    <w:rsid w:val="00D72440"/>
    <w:rsid w:val="00D73646"/>
    <w:rsid w:val="00D75284"/>
    <w:rsid w:val="00D76CF6"/>
    <w:rsid w:val="00D7779E"/>
    <w:rsid w:val="00D805EE"/>
    <w:rsid w:val="00D8120A"/>
    <w:rsid w:val="00D81DE7"/>
    <w:rsid w:val="00D8270B"/>
    <w:rsid w:val="00D828EF"/>
    <w:rsid w:val="00D830BF"/>
    <w:rsid w:val="00D84ED8"/>
    <w:rsid w:val="00D87E10"/>
    <w:rsid w:val="00D92826"/>
    <w:rsid w:val="00D9332A"/>
    <w:rsid w:val="00D93570"/>
    <w:rsid w:val="00D94862"/>
    <w:rsid w:val="00D959CF"/>
    <w:rsid w:val="00D97C8C"/>
    <w:rsid w:val="00DA0010"/>
    <w:rsid w:val="00DA19EF"/>
    <w:rsid w:val="00DA34EE"/>
    <w:rsid w:val="00DA3DCA"/>
    <w:rsid w:val="00DA5642"/>
    <w:rsid w:val="00DA5B76"/>
    <w:rsid w:val="00DB104A"/>
    <w:rsid w:val="00DB199E"/>
    <w:rsid w:val="00DB25BC"/>
    <w:rsid w:val="00DB2E69"/>
    <w:rsid w:val="00DB313C"/>
    <w:rsid w:val="00DB32B5"/>
    <w:rsid w:val="00DB3998"/>
    <w:rsid w:val="00DB4364"/>
    <w:rsid w:val="00DB4BEF"/>
    <w:rsid w:val="00DB50E8"/>
    <w:rsid w:val="00DB73F0"/>
    <w:rsid w:val="00DC0288"/>
    <w:rsid w:val="00DC0711"/>
    <w:rsid w:val="00DC07A3"/>
    <w:rsid w:val="00DC21EB"/>
    <w:rsid w:val="00DC2B81"/>
    <w:rsid w:val="00DC4891"/>
    <w:rsid w:val="00DC6017"/>
    <w:rsid w:val="00DC63DF"/>
    <w:rsid w:val="00DC67DD"/>
    <w:rsid w:val="00DC6DF9"/>
    <w:rsid w:val="00DC77F8"/>
    <w:rsid w:val="00DC78E6"/>
    <w:rsid w:val="00DD3364"/>
    <w:rsid w:val="00DD34B0"/>
    <w:rsid w:val="00DD421B"/>
    <w:rsid w:val="00DD5E9B"/>
    <w:rsid w:val="00DD7246"/>
    <w:rsid w:val="00DE0A9E"/>
    <w:rsid w:val="00DE0DEB"/>
    <w:rsid w:val="00DE226F"/>
    <w:rsid w:val="00DE352C"/>
    <w:rsid w:val="00DE4C39"/>
    <w:rsid w:val="00DE53F1"/>
    <w:rsid w:val="00DE7064"/>
    <w:rsid w:val="00DF1275"/>
    <w:rsid w:val="00DF1AFE"/>
    <w:rsid w:val="00DF2815"/>
    <w:rsid w:val="00DF2B0B"/>
    <w:rsid w:val="00DF3E8D"/>
    <w:rsid w:val="00DF5EA0"/>
    <w:rsid w:val="00DF6496"/>
    <w:rsid w:val="00DF64D9"/>
    <w:rsid w:val="00E0176D"/>
    <w:rsid w:val="00E0230C"/>
    <w:rsid w:val="00E0530D"/>
    <w:rsid w:val="00E073E2"/>
    <w:rsid w:val="00E136C2"/>
    <w:rsid w:val="00E14A53"/>
    <w:rsid w:val="00E155D3"/>
    <w:rsid w:val="00E22394"/>
    <w:rsid w:val="00E22A93"/>
    <w:rsid w:val="00E231B1"/>
    <w:rsid w:val="00E25B3E"/>
    <w:rsid w:val="00E25CD7"/>
    <w:rsid w:val="00E25DFE"/>
    <w:rsid w:val="00E265A5"/>
    <w:rsid w:val="00E26AE2"/>
    <w:rsid w:val="00E3013E"/>
    <w:rsid w:val="00E31A7C"/>
    <w:rsid w:val="00E32D6F"/>
    <w:rsid w:val="00E35EF6"/>
    <w:rsid w:val="00E35F01"/>
    <w:rsid w:val="00E362BA"/>
    <w:rsid w:val="00E371EB"/>
    <w:rsid w:val="00E37B9C"/>
    <w:rsid w:val="00E45963"/>
    <w:rsid w:val="00E5072E"/>
    <w:rsid w:val="00E509A0"/>
    <w:rsid w:val="00E51726"/>
    <w:rsid w:val="00E535BA"/>
    <w:rsid w:val="00E55C36"/>
    <w:rsid w:val="00E6113B"/>
    <w:rsid w:val="00E6142A"/>
    <w:rsid w:val="00E615E3"/>
    <w:rsid w:val="00E63021"/>
    <w:rsid w:val="00E63137"/>
    <w:rsid w:val="00E63A53"/>
    <w:rsid w:val="00E65263"/>
    <w:rsid w:val="00E6535F"/>
    <w:rsid w:val="00E66D48"/>
    <w:rsid w:val="00E67161"/>
    <w:rsid w:val="00E70A43"/>
    <w:rsid w:val="00E74D45"/>
    <w:rsid w:val="00E77216"/>
    <w:rsid w:val="00E777DE"/>
    <w:rsid w:val="00E8192E"/>
    <w:rsid w:val="00E829F5"/>
    <w:rsid w:val="00E83574"/>
    <w:rsid w:val="00E85AF3"/>
    <w:rsid w:val="00E865C8"/>
    <w:rsid w:val="00E87F35"/>
    <w:rsid w:val="00E915E2"/>
    <w:rsid w:val="00E91F6D"/>
    <w:rsid w:val="00E93355"/>
    <w:rsid w:val="00E96676"/>
    <w:rsid w:val="00E977C2"/>
    <w:rsid w:val="00E97F8A"/>
    <w:rsid w:val="00EA0A96"/>
    <w:rsid w:val="00EA19E8"/>
    <w:rsid w:val="00EA7187"/>
    <w:rsid w:val="00EB05DA"/>
    <w:rsid w:val="00EB0A49"/>
    <w:rsid w:val="00EB44FC"/>
    <w:rsid w:val="00EB5AD2"/>
    <w:rsid w:val="00EB5EFC"/>
    <w:rsid w:val="00EB6898"/>
    <w:rsid w:val="00EB7076"/>
    <w:rsid w:val="00EB78C0"/>
    <w:rsid w:val="00EC285D"/>
    <w:rsid w:val="00EC3CF1"/>
    <w:rsid w:val="00EC561E"/>
    <w:rsid w:val="00EC65C3"/>
    <w:rsid w:val="00EC6B29"/>
    <w:rsid w:val="00ED0F9A"/>
    <w:rsid w:val="00ED5DA0"/>
    <w:rsid w:val="00ED6B86"/>
    <w:rsid w:val="00ED75BA"/>
    <w:rsid w:val="00EE11A8"/>
    <w:rsid w:val="00EE33EA"/>
    <w:rsid w:val="00EE3E72"/>
    <w:rsid w:val="00EE4427"/>
    <w:rsid w:val="00F02234"/>
    <w:rsid w:val="00F02503"/>
    <w:rsid w:val="00F02F5D"/>
    <w:rsid w:val="00F043A0"/>
    <w:rsid w:val="00F044D3"/>
    <w:rsid w:val="00F04ED0"/>
    <w:rsid w:val="00F06A40"/>
    <w:rsid w:val="00F06F76"/>
    <w:rsid w:val="00F1081E"/>
    <w:rsid w:val="00F1095C"/>
    <w:rsid w:val="00F114EB"/>
    <w:rsid w:val="00F12784"/>
    <w:rsid w:val="00F13724"/>
    <w:rsid w:val="00F139F4"/>
    <w:rsid w:val="00F14A19"/>
    <w:rsid w:val="00F14E54"/>
    <w:rsid w:val="00F155C8"/>
    <w:rsid w:val="00F15BC1"/>
    <w:rsid w:val="00F15BD2"/>
    <w:rsid w:val="00F15E21"/>
    <w:rsid w:val="00F162B4"/>
    <w:rsid w:val="00F16CBD"/>
    <w:rsid w:val="00F17EC7"/>
    <w:rsid w:val="00F203F0"/>
    <w:rsid w:val="00F207AA"/>
    <w:rsid w:val="00F20906"/>
    <w:rsid w:val="00F21C23"/>
    <w:rsid w:val="00F2368B"/>
    <w:rsid w:val="00F25EA1"/>
    <w:rsid w:val="00F32337"/>
    <w:rsid w:val="00F33905"/>
    <w:rsid w:val="00F33E1B"/>
    <w:rsid w:val="00F35CE1"/>
    <w:rsid w:val="00F36816"/>
    <w:rsid w:val="00F36ED9"/>
    <w:rsid w:val="00F406D5"/>
    <w:rsid w:val="00F42C66"/>
    <w:rsid w:val="00F431F7"/>
    <w:rsid w:val="00F4395A"/>
    <w:rsid w:val="00F51E85"/>
    <w:rsid w:val="00F51EC1"/>
    <w:rsid w:val="00F52997"/>
    <w:rsid w:val="00F54279"/>
    <w:rsid w:val="00F5521E"/>
    <w:rsid w:val="00F55516"/>
    <w:rsid w:val="00F569EF"/>
    <w:rsid w:val="00F56FCA"/>
    <w:rsid w:val="00F577CD"/>
    <w:rsid w:val="00F60193"/>
    <w:rsid w:val="00F60E71"/>
    <w:rsid w:val="00F61FA7"/>
    <w:rsid w:val="00F62844"/>
    <w:rsid w:val="00F63B43"/>
    <w:rsid w:val="00F64405"/>
    <w:rsid w:val="00F673D7"/>
    <w:rsid w:val="00F67CFE"/>
    <w:rsid w:val="00F70594"/>
    <w:rsid w:val="00F7169A"/>
    <w:rsid w:val="00F71700"/>
    <w:rsid w:val="00F733B7"/>
    <w:rsid w:val="00F7369C"/>
    <w:rsid w:val="00F74755"/>
    <w:rsid w:val="00F760F0"/>
    <w:rsid w:val="00F763E3"/>
    <w:rsid w:val="00F76885"/>
    <w:rsid w:val="00F76BBF"/>
    <w:rsid w:val="00F80C29"/>
    <w:rsid w:val="00F81B0B"/>
    <w:rsid w:val="00F84657"/>
    <w:rsid w:val="00F847AC"/>
    <w:rsid w:val="00F851FA"/>
    <w:rsid w:val="00F87490"/>
    <w:rsid w:val="00F910CC"/>
    <w:rsid w:val="00F9422D"/>
    <w:rsid w:val="00F96CAC"/>
    <w:rsid w:val="00FA0092"/>
    <w:rsid w:val="00FA0875"/>
    <w:rsid w:val="00FA0B7B"/>
    <w:rsid w:val="00FA168A"/>
    <w:rsid w:val="00FA1C0F"/>
    <w:rsid w:val="00FA2149"/>
    <w:rsid w:val="00FA47C9"/>
    <w:rsid w:val="00FA628B"/>
    <w:rsid w:val="00FA6347"/>
    <w:rsid w:val="00FA722C"/>
    <w:rsid w:val="00FB16AE"/>
    <w:rsid w:val="00FB33DC"/>
    <w:rsid w:val="00FB4C7E"/>
    <w:rsid w:val="00FB4CCF"/>
    <w:rsid w:val="00FB4E61"/>
    <w:rsid w:val="00FB61EA"/>
    <w:rsid w:val="00FB6613"/>
    <w:rsid w:val="00FB7C21"/>
    <w:rsid w:val="00FC050B"/>
    <w:rsid w:val="00FC0C53"/>
    <w:rsid w:val="00FC1490"/>
    <w:rsid w:val="00FC3E3F"/>
    <w:rsid w:val="00FC4D99"/>
    <w:rsid w:val="00FC72D0"/>
    <w:rsid w:val="00FC7937"/>
    <w:rsid w:val="00FD0936"/>
    <w:rsid w:val="00FD121A"/>
    <w:rsid w:val="00FD1CDD"/>
    <w:rsid w:val="00FD2199"/>
    <w:rsid w:val="00FD23DC"/>
    <w:rsid w:val="00FD2BAF"/>
    <w:rsid w:val="00FD3E5D"/>
    <w:rsid w:val="00FD68DB"/>
    <w:rsid w:val="00FD7A5E"/>
    <w:rsid w:val="00FE1CCB"/>
    <w:rsid w:val="00FE1D64"/>
    <w:rsid w:val="00FE3D22"/>
    <w:rsid w:val="00FF14DE"/>
    <w:rsid w:val="00FF2BD0"/>
    <w:rsid w:val="00FF2F22"/>
    <w:rsid w:val="00FF45BE"/>
    <w:rsid w:val="00FF4B22"/>
    <w:rsid w:val="00FF672B"/>
    <w:rsid w:val="00FF7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7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Char5 Char, Char5 Char Char"/>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Char5 Char Char1, Char5 Char Char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aistīto dokumentu saraks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aistīto dokumentu saraksts Char,PPS_Bullet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ielikums">
    <w:name w:val="1. pielikums"/>
    <w:basedOn w:val="Normal"/>
    <w:link w:val="1pielikumsChar"/>
    <w:qFormat/>
    <w:rsid w:val="00342F36"/>
    <w:pPr>
      <w:numPr>
        <w:numId w:val="15"/>
      </w:numPr>
      <w:ind w:right="-1"/>
      <w:jc w:val="right"/>
    </w:pPr>
    <w:rPr>
      <w:rFonts w:eastAsia="Calibri"/>
      <w:szCs w:val="22"/>
    </w:rPr>
  </w:style>
  <w:style w:type="character" w:customStyle="1" w:styleId="1pielikumsChar">
    <w:name w:val="1. pielikums Char"/>
    <w:link w:val="1pielikums"/>
    <w:rsid w:val="00342F36"/>
    <w:rPr>
      <w:rFonts w:ascii="Times New Roman" w:eastAsia="Calibri" w:hAnsi="Times New Roman" w:cs="Times New Roman"/>
      <w:sz w:val="24"/>
    </w:rPr>
  </w:style>
  <w:style w:type="paragraph" w:styleId="BodyTextIndent3">
    <w:name w:val="Body Text Indent 3"/>
    <w:basedOn w:val="Normal"/>
    <w:link w:val="BodyTextIndent3Char"/>
    <w:uiPriority w:val="99"/>
    <w:semiHidden/>
    <w:unhideWhenUsed/>
    <w:rsid w:val="00AA74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4A5"/>
    <w:rPr>
      <w:rFonts w:ascii="Times New Roman" w:eastAsia="Times New Roman" w:hAnsi="Times New Roman" w:cs="Times New Roman"/>
      <w:sz w:val="16"/>
      <w:szCs w:val="16"/>
    </w:rPr>
  </w:style>
  <w:style w:type="paragraph" w:styleId="NoSpacing">
    <w:name w:val="No Spacing"/>
    <w:link w:val="NoSpacingChar"/>
    <w:uiPriority w:val="1"/>
    <w:qFormat/>
    <w:rsid w:val="00AA74A5"/>
    <w:pPr>
      <w:spacing w:after="0" w:line="240" w:lineRule="auto"/>
    </w:pPr>
    <w:rPr>
      <w:rFonts w:ascii="Times New Roman" w:eastAsia="Times New Roman" w:hAnsi="Times New Roman" w:cs="Times New Roman"/>
      <w:sz w:val="24"/>
      <w:szCs w:val="24"/>
    </w:rPr>
  </w:style>
  <w:style w:type="character" w:customStyle="1" w:styleId="Pamatteksts3Rakstz">
    <w:name w:val="Pamatteksts 3 Rakstz."/>
    <w:rsid w:val="00AA74A5"/>
    <w:rPr>
      <w:sz w:val="24"/>
      <w:lang w:val="lv-LV" w:eastAsia="en-US" w:bidi="ar-SA"/>
    </w:rPr>
  </w:style>
  <w:style w:type="paragraph" w:customStyle="1" w:styleId="Balonteksts1">
    <w:name w:val="Balonteksts1"/>
    <w:basedOn w:val="Normal"/>
    <w:semiHidden/>
    <w:rsid w:val="00AA74A5"/>
    <w:pPr>
      <w:numPr>
        <w:ilvl w:val="1"/>
        <w:numId w:val="18"/>
      </w:numPr>
      <w:jc w:val="left"/>
    </w:pPr>
    <w:rPr>
      <w:rFonts w:ascii="Tahoma" w:hAnsi="Tahoma" w:cs="Tahoma"/>
      <w:sz w:val="16"/>
      <w:szCs w:val="16"/>
    </w:rPr>
  </w:style>
  <w:style w:type="paragraph" w:customStyle="1" w:styleId="Body">
    <w:name w:val="Body"/>
    <w:basedOn w:val="Normal"/>
    <w:rsid w:val="00AA74A5"/>
    <w:pPr>
      <w:numPr>
        <w:numId w:val="18"/>
      </w:numPr>
      <w:spacing w:line="240" w:lineRule="atLeast"/>
      <w:jc w:val="left"/>
    </w:pPr>
    <w:rPr>
      <w:rFonts w:ascii="Helvetica" w:hAnsi="Helvetica"/>
      <w:color w:val="000000"/>
      <w:szCs w:val="20"/>
    </w:rPr>
  </w:style>
  <w:style w:type="paragraph" w:styleId="ListNumber2">
    <w:name w:val="List Number 2"/>
    <w:basedOn w:val="Normal"/>
    <w:rsid w:val="00AA74A5"/>
    <w:pPr>
      <w:numPr>
        <w:ilvl w:val="2"/>
        <w:numId w:val="18"/>
      </w:numPr>
      <w:spacing w:before="20" w:after="20"/>
    </w:pPr>
    <w:rPr>
      <w:rFonts w:ascii="Century Gothic" w:hAnsi="Century Gothic"/>
      <w:sz w:val="16"/>
      <w:szCs w:val="20"/>
      <w:lang w:val="en-GB"/>
    </w:rPr>
  </w:style>
  <w:style w:type="character" w:customStyle="1" w:styleId="NoSpacingChar">
    <w:name w:val="No Spacing Char"/>
    <w:link w:val="NoSpacing"/>
    <w:uiPriority w:val="1"/>
    <w:rsid w:val="00A40A1F"/>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62597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43158759">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6568-1551-430D-ADA7-9489A5DA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9564</Words>
  <Characters>5453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4</cp:revision>
  <cp:lastPrinted>2018-08-15T08:17:00Z</cp:lastPrinted>
  <dcterms:created xsi:type="dcterms:W3CDTF">2018-09-03T09:43:00Z</dcterms:created>
  <dcterms:modified xsi:type="dcterms:W3CDTF">2018-09-03T09:44:00Z</dcterms:modified>
</cp:coreProperties>
</file>