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E1B" w:rsidRPr="002A7C25" w:rsidRDefault="00623E1B" w:rsidP="00623E1B">
      <w:pPr>
        <w:spacing w:after="0" w:line="240" w:lineRule="auto"/>
        <w:jc w:val="right"/>
        <w:rPr>
          <w:rFonts w:ascii="Times New Roman" w:eastAsia="SimSun" w:hAnsi="Times New Roman" w:cs="Times New Roman"/>
          <w:sz w:val="23"/>
          <w:szCs w:val="23"/>
        </w:rPr>
      </w:pPr>
      <w:r w:rsidRPr="002A7C25">
        <w:rPr>
          <w:rFonts w:ascii="Times New Roman" w:eastAsia="SimSun" w:hAnsi="Times New Roman" w:cs="Times New Roman"/>
          <w:sz w:val="23"/>
          <w:szCs w:val="23"/>
        </w:rPr>
        <w:t>Pasūtītāja līguma Nr. SKUS______________</w:t>
      </w:r>
    </w:p>
    <w:p w:rsidR="00623E1B" w:rsidRPr="002A7C25" w:rsidRDefault="00623E1B" w:rsidP="00623E1B">
      <w:pPr>
        <w:spacing w:after="0" w:line="240" w:lineRule="auto"/>
        <w:jc w:val="right"/>
        <w:rPr>
          <w:rFonts w:ascii="Times New Roman" w:eastAsia="SimSun" w:hAnsi="Times New Roman" w:cs="Times New Roman"/>
          <w:sz w:val="23"/>
          <w:szCs w:val="23"/>
        </w:rPr>
      </w:pPr>
      <w:r w:rsidRPr="002A7C25">
        <w:rPr>
          <w:rFonts w:ascii="Times New Roman" w:eastAsia="SimSun" w:hAnsi="Times New Roman" w:cs="Times New Roman"/>
          <w:sz w:val="23"/>
          <w:szCs w:val="23"/>
        </w:rPr>
        <w:t>Piegādātāja līguma Nr.____________</w:t>
      </w:r>
    </w:p>
    <w:p w:rsidR="00623E1B" w:rsidRPr="002A7C25" w:rsidRDefault="00623E1B" w:rsidP="00623E1B">
      <w:pPr>
        <w:spacing w:after="0" w:line="240" w:lineRule="auto"/>
        <w:jc w:val="center"/>
        <w:rPr>
          <w:rFonts w:ascii="Times New Roman" w:eastAsia="SimSun" w:hAnsi="Times New Roman" w:cs="Times New Roman"/>
          <w:b/>
          <w:sz w:val="23"/>
          <w:szCs w:val="23"/>
        </w:rPr>
      </w:pPr>
    </w:p>
    <w:p w:rsidR="00623E1B" w:rsidRPr="00623E1B" w:rsidRDefault="00623E1B" w:rsidP="00623E1B">
      <w:pPr>
        <w:spacing w:after="0" w:line="240" w:lineRule="auto"/>
        <w:jc w:val="center"/>
        <w:rPr>
          <w:rFonts w:ascii="Times New Roman" w:eastAsia="SimSun" w:hAnsi="Times New Roman" w:cs="Times New Roman"/>
          <w:b/>
          <w:sz w:val="23"/>
          <w:szCs w:val="23"/>
        </w:rPr>
      </w:pPr>
      <w:r w:rsidRPr="00623E1B">
        <w:rPr>
          <w:rFonts w:ascii="Times New Roman" w:eastAsia="SimSun" w:hAnsi="Times New Roman" w:cs="Times New Roman"/>
          <w:b/>
          <w:sz w:val="23"/>
          <w:szCs w:val="23"/>
        </w:rPr>
        <w:t xml:space="preserve">PIEGĀDES LĪGUMS </w:t>
      </w:r>
    </w:p>
    <w:p w:rsidR="00623E1B" w:rsidRPr="00623E1B" w:rsidRDefault="00623E1B" w:rsidP="00623E1B">
      <w:pPr>
        <w:spacing w:after="0" w:line="240" w:lineRule="auto"/>
        <w:jc w:val="both"/>
        <w:rPr>
          <w:rFonts w:ascii="Times New Roman" w:eastAsia="SimSun" w:hAnsi="Times New Roman" w:cs="Times New Roman"/>
          <w:sz w:val="23"/>
          <w:szCs w:val="23"/>
        </w:rPr>
      </w:pPr>
    </w:p>
    <w:p w:rsidR="00623E1B" w:rsidRPr="00623E1B" w:rsidRDefault="00623E1B" w:rsidP="00623E1B">
      <w:pPr>
        <w:spacing w:after="0" w:line="240" w:lineRule="auto"/>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Rīgā, 2017.gada ___.__________.</w:t>
      </w:r>
    </w:p>
    <w:p w:rsidR="00623E1B" w:rsidRPr="00623E1B" w:rsidRDefault="00623E1B" w:rsidP="00623E1B">
      <w:pPr>
        <w:spacing w:after="0" w:line="240" w:lineRule="auto"/>
        <w:jc w:val="both"/>
        <w:rPr>
          <w:rFonts w:ascii="Times New Roman" w:eastAsia="SimSun" w:hAnsi="Times New Roman" w:cs="Times New Roman"/>
          <w:b/>
          <w:smallCaps/>
          <w:color w:val="000000"/>
          <w:sz w:val="23"/>
          <w:szCs w:val="23"/>
        </w:rPr>
      </w:pPr>
    </w:p>
    <w:p w:rsidR="00623E1B" w:rsidRPr="00623E1B" w:rsidRDefault="00623E1B" w:rsidP="002A7C25">
      <w:pPr>
        <w:spacing w:after="0" w:line="240" w:lineRule="auto"/>
        <w:ind w:firstLine="720"/>
        <w:jc w:val="both"/>
        <w:rPr>
          <w:rFonts w:ascii="Times New Roman" w:eastAsia="SimSun" w:hAnsi="Times New Roman" w:cs="Times New Roman"/>
          <w:color w:val="000000"/>
          <w:sz w:val="23"/>
          <w:szCs w:val="23"/>
        </w:rPr>
      </w:pPr>
      <w:r w:rsidRPr="00623E1B">
        <w:rPr>
          <w:rFonts w:ascii="Times New Roman" w:eastAsia="SimSun" w:hAnsi="Times New Roman" w:cs="Times New Roman"/>
          <w:b/>
          <w:color w:val="000000"/>
          <w:sz w:val="23"/>
          <w:szCs w:val="23"/>
        </w:rPr>
        <w:t>Valsts sabiedrība ar ierobežotu atbildību „Paula Stradiņa klīniskā universitātes slimnīca”</w:t>
      </w:r>
      <w:r w:rsidRPr="00623E1B">
        <w:rPr>
          <w:rFonts w:ascii="Times New Roman" w:eastAsia="SimSun" w:hAnsi="Times New Roman" w:cs="Times New Roman"/>
          <w:color w:val="000000"/>
          <w:sz w:val="23"/>
          <w:szCs w:val="23"/>
        </w:rPr>
        <w:t xml:space="preserve">, reģistrācijas numurs: 40003457109, juridiskā adrese: Pilsoņu iela 13, Rīga, LV-1002, </w:t>
      </w:r>
      <w:r w:rsidRPr="002A7C25">
        <w:rPr>
          <w:rFonts w:ascii="Times New Roman" w:eastAsia="SimSun" w:hAnsi="Times New Roman" w:cs="Times New Roman"/>
          <w:color w:val="000000"/>
          <w:sz w:val="23"/>
          <w:szCs w:val="23"/>
        </w:rPr>
        <w:t xml:space="preserve">kuru </w:t>
      </w:r>
      <w:r w:rsidRPr="002A7C25">
        <w:rPr>
          <w:rFonts w:ascii="Times New Roman" w:eastAsia="SimSun" w:hAnsi="Times New Roman" w:cs="Times New Roman"/>
          <w:bCs/>
          <w:color w:val="000000"/>
          <w:sz w:val="23"/>
          <w:szCs w:val="23"/>
        </w:rPr>
        <w:t>pārstāv valdes priekšsēdētāja Ilze Kreicberga, valdes locekle Arta Biruma un valdes locekle Elita Buša</w:t>
      </w:r>
      <w:r w:rsidRPr="00623E1B">
        <w:rPr>
          <w:rFonts w:ascii="Times New Roman" w:eastAsia="SimSun" w:hAnsi="Times New Roman" w:cs="Times New Roman"/>
          <w:color w:val="000000"/>
          <w:sz w:val="23"/>
          <w:szCs w:val="23"/>
        </w:rPr>
        <w:t>, kura</w:t>
      </w:r>
      <w:r w:rsidRPr="002A7C25">
        <w:rPr>
          <w:rFonts w:ascii="Times New Roman" w:eastAsia="SimSun" w:hAnsi="Times New Roman" w:cs="Times New Roman"/>
          <w:color w:val="000000"/>
          <w:sz w:val="23"/>
          <w:szCs w:val="23"/>
        </w:rPr>
        <w:t>s</w:t>
      </w:r>
      <w:r w:rsidRPr="00623E1B">
        <w:rPr>
          <w:rFonts w:ascii="Times New Roman" w:eastAsia="SimSun" w:hAnsi="Times New Roman" w:cs="Times New Roman"/>
          <w:color w:val="000000"/>
          <w:sz w:val="23"/>
          <w:szCs w:val="23"/>
        </w:rPr>
        <w:t xml:space="preserve"> rīkojas uz statūtu</w:t>
      </w:r>
      <w:r w:rsidRPr="00623E1B">
        <w:rPr>
          <w:rFonts w:ascii="Times New Roman" w:eastAsia="SimSun" w:hAnsi="Times New Roman" w:cs="Times New Roman"/>
          <w:sz w:val="23"/>
          <w:szCs w:val="23"/>
        </w:rPr>
        <w:t xml:space="preserve"> </w:t>
      </w:r>
      <w:r w:rsidRPr="00623E1B">
        <w:rPr>
          <w:rFonts w:ascii="Times New Roman" w:eastAsia="SimSun" w:hAnsi="Times New Roman" w:cs="Times New Roman"/>
          <w:color w:val="000000"/>
          <w:sz w:val="23"/>
          <w:szCs w:val="23"/>
        </w:rPr>
        <w:t xml:space="preserve">pamata, (turpmāk – </w:t>
      </w:r>
      <w:r w:rsidRPr="00623E1B">
        <w:rPr>
          <w:rFonts w:ascii="Times New Roman" w:eastAsia="SimSun" w:hAnsi="Times New Roman" w:cs="Times New Roman"/>
          <w:b/>
          <w:color w:val="000000"/>
          <w:sz w:val="23"/>
          <w:szCs w:val="23"/>
        </w:rPr>
        <w:t>Pasūtītājs)</w:t>
      </w:r>
      <w:r w:rsidRPr="00623E1B">
        <w:rPr>
          <w:rFonts w:ascii="Times New Roman" w:eastAsia="SimSun" w:hAnsi="Times New Roman" w:cs="Times New Roman"/>
          <w:color w:val="000000"/>
          <w:sz w:val="23"/>
          <w:szCs w:val="23"/>
        </w:rPr>
        <w:t>, no vienas puses</w:t>
      </w:r>
      <w:r w:rsidR="002A7C25" w:rsidRPr="002A7C25">
        <w:rPr>
          <w:rFonts w:ascii="Times New Roman" w:eastAsia="SimSun" w:hAnsi="Times New Roman" w:cs="Times New Roman"/>
          <w:color w:val="000000"/>
          <w:sz w:val="23"/>
          <w:szCs w:val="23"/>
        </w:rPr>
        <w:t xml:space="preserve">, </w:t>
      </w:r>
      <w:r w:rsidRPr="00623E1B">
        <w:rPr>
          <w:rFonts w:ascii="Times New Roman" w:eastAsia="SimSun" w:hAnsi="Times New Roman" w:cs="Times New Roman"/>
          <w:color w:val="000000"/>
          <w:sz w:val="23"/>
          <w:szCs w:val="23"/>
        </w:rPr>
        <w:t xml:space="preserve">un </w:t>
      </w:r>
    </w:p>
    <w:p w:rsidR="00623E1B" w:rsidRPr="00623E1B" w:rsidRDefault="00623E1B" w:rsidP="00623E1B">
      <w:pPr>
        <w:spacing w:after="0" w:line="240" w:lineRule="auto"/>
        <w:jc w:val="both"/>
        <w:rPr>
          <w:rFonts w:ascii="Times New Roman" w:eastAsia="SimSun" w:hAnsi="Times New Roman" w:cs="Times New Roman"/>
          <w:b/>
          <w:sz w:val="23"/>
          <w:szCs w:val="23"/>
        </w:rPr>
      </w:pPr>
      <w:r w:rsidRPr="002A7C25">
        <w:rPr>
          <w:rFonts w:ascii="Times New Roman" w:eastAsia="SimSun" w:hAnsi="Times New Roman" w:cs="Times New Roman"/>
          <w:b/>
          <w:color w:val="000000"/>
          <w:sz w:val="23"/>
          <w:szCs w:val="23"/>
        </w:rPr>
        <w:t>Johnson &amp; Johnson AB Latvijas filiāle</w:t>
      </w:r>
      <w:r w:rsidRPr="00623E1B">
        <w:rPr>
          <w:rFonts w:ascii="Times New Roman" w:eastAsia="SimSun" w:hAnsi="Times New Roman" w:cs="Times New Roman"/>
          <w:color w:val="000000"/>
          <w:sz w:val="23"/>
          <w:szCs w:val="23"/>
        </w:rPr>
        <w:t>,</w:t>
      </w:r>
      <w:r w:rsidRPr="00623E1B">
        <w:rPr>
          <w:rFonts w:ascii="Times New Roman" w:eastAsia="SimSun" w:hAnsi="Times New Roman" w:cs="Times New Roman"/>
          <w:b/>
          <w:color w:val="000000"/>
          <w:sz w:val="23"/>
          <w:szCs w:val="23"/>
        </w:rPr>
        <w:t xml:space="preserve"> </w:t>
      </w:r>
      <w:r w:rsidRPr="00623E1B">
        <w:rPr>
          <w:rFonts w:ascii="Times New Roman" w:eastAsia="SimSun" w:hAnsi="Times New Roman" w:cs="Times New Roman"/>
          <w:color w:val="000000"/>
          <w:sz w:val="23"/>
          <w:szCs w:val="23"/>
        </w:rPr>
        <w:t>juridiskā adrese:</w:t>
      </w:r>
      <w:r w:rsidRPr="002A7C25">
        <w:rPr>
          <w:sz w:val="23"/>
          <w:szCs w:val="23"/>
        </w:rPr>
        <w:t xml:space="preserve"> </w:t>
      </w:r>
      <w:r w:rsidRPr="002A7C25">
        <w:rPr>
          <w:rFonts w:ascii="Times New Roman" w:eastAsia="SimSun" w:hAnsi="Times New Roman" w:cs="Times New Roman"/>
          <w:color w:val="000000"/>
          <w:sz w:val="23"/>
          <w:szCs w:val="23"/>
        </w:rPr>
        <w:t xml:space="preserve">Mūkusalas iela 101, Rīga, LV-1004, </w:t>
      </w:r>
      <w:r w:rsidRPr="00623E1B">
        <w:rPr>
          <w:rFonts w:ascii="Times New Roman" w:eastAsia="SimSun" w:hAnsi="Times New Roman" w:cs="Times New Roman"/>
          <w:color w:val="000000"/>
          <w:sz w:val="23"/>
          <w:szCs w:val="23"/>
        </w:rPr>
        <w:t xml:space="preserve"> </w:t>
      </w:r>
      <w:r w:rsidR="008A3417">
        <w:rPr>
          <w:rFonts w:ascii="Times New Roman" w:eastAsia="SimSun" w:hAnsi="Times New Roman" w:cs="Times New Roman"/>
          <w:color w:val="000000"/>
          <w:sz w:val="23"/>
          <w:szCs w:val="23"/>
        </w:rPr>
        <w:t xml:space="preserve">Ķirurģijas departamenta vadītājas Latvijā Ilzes Tokas </w:t>
      </w:r>
      <w:r w:rsidRPr="00623E1B">
        <w:rPr>
          <w:rFonts w:ascii="Times New Roman" w:eastAsia="SimSun" w:hAnsi="Times New Roman" w:cs="Times New Roman"/>
          <w:color w:val="000000"/>
          <w:sz w:val="23"/>
          <w:szCs w:val="23"/>
        </w:rPr>
        <w:t xml:space="preserve"> personā, kura rīkojas uz </w:t>
      </w:r>
      <w:r w:rsidR="008A3417">
        <w:rPr>
          <w:rFonts w:ascii="Times New Roman" w:eastAsia="SimSun" w:hAnsi="Times New Roman" w:cs="Times New Roman"/>
          <w:color w:val="000000"/>
          <w:sz w:val="23"/>
          <w:szCs w:val="23"/>
        </w:rPr>
        <w:t>pilnvaras</w:t>
      </w:r>
      <w:r w:rsidRPr="00623E1B">
        <w:rPr>
          <w:rFonts w:ascii="Times New Roman" w:eastAsia="SimSun" w:hAnsi="Times New Roman" w:cs="Times New Roman"/>
          <w:color w:val="000000"/>
          <w:sz w:val="23"/>
          <w:szCs w:val="23"/>
        </w:rPr>
        <w:t xml:space="preserve"> pamata, (turpmāk – </w:t>
      </w:r>
      <w:r w:rsidRPr="00623E1B">
        <w:rPr>
          <w:rFonts w:ascii="Times New Roman" w:eastAsia="SimSun" w:hAnsi="Times New Roman" w:cs="Times New Roman"/>
          <w:b/>
          <w:color w:val="000000"/>
          <w:sz w:val="23"/>
          <w:szCs w:val="23"/>
        </w:rPr>
        <w:t>Piegādātājs),</w:t>
      </w:r>
      <w:r w:rsidRPr="00623E1B">
        <w:rPr>
          <w:rFonts w:ascii="Times New Roman" w:eastAsia="SimSun" w:hAnsi="Times New Roman" w:cs="Times New Roman"/>
          <w:color w:val="000000"/>
          <w:sz w:val="23"/>
          <w:szCs w:val="23"/>
        </w:rPr>
        <w:t xml:space="preserve"> no otras puses, Pasūtītājs un Piegādātājs abi kopā un katrs atsevišķi saukti </w:t>
      </w:r>
      <w:r w:rsidRPr="00623E1B">
        <w:rPr>
          <w:rFonts w:ascii="Times New Roman" w:eastAsia="SimSun" w:hAnsi="Times New Roman" w:cs="Times New Roman"/>
          <w:b/>
          <w:color w:val="000000"/>
          <w:sz w:val="23"/>
          <w:szCs w:val="23"/>
        </w:rPr>
        <w:t>Puse un Puses</w:t>
      </w:r>
      <w:r w:rsidRPr="00623E1B">
        <w:rPr>
          <w:rFonts w:ascii="Times New Roman" w:eastAsia="SimSun" w:hAnsi="Times New Roman" w:cs="Times New Roman"/>
          <w:color w:val="000000"/>
          <w:sz w:val="23"/>
          <w:szCs w:val="23"/>
        </w:rPr>
        <w:t>, pamatojoties uz atklāta konkursa „</w:t>
      </w:r>
      <w:r w:rsidRPr="00623E1B">
        <w:rPr>
          <w:rFonts w:ascii="Times New Roman" w:eastAsia="SimSun" w:hAnsi="Times New Roman" w:cs="Times New Roman"/>
          <w:b/>
          <w:bCs/>
          <w:sz w:val="23"/>
          <w:szCs w:val="23"/>
        </w:rPr>
        <w:t>Ķirurģisko diegu un ligatūras ar antibakteriālo pārklājumu iegāde</w:t>
      </w:r>
      <w:r w:rsidRPr="00623E1B">
        <w:rPr>
          <w:rFonts w:ascii="Times New Roman" w:eastAsia="SimSun" w:hAnsi="Times New Roman" w:cs="Times New Roman"/>
          <w:color w:val="000000"/>
          <w:sz w:val="23"/>
          <w:szCs w:val="23"/>
        </w:rPr>
        <w:t>”, ID Nr. SKUS 2017/84 rezultātiem, noslēdz šādu līgumu (turpmāk – Līgums):</w:t>
      </w:r>
    </w:p>
    <w:p w:rsidR="00623E1B" w:rsidRPr="00623E1B" w:rsidRDefault="00623E1B" w:rsidP="00623E1B">
      <w:pPr>
        <w:spacing w:after="0" w:line="240" w:lineRule="auto"/>
        <w:jc w:val="both"/>
        <w:rPr>
          <w:rFonts w:ascii="Times New Roman" w:eastAsia="SimSun" w:hAnsi="Times New Roman" w:cs="Times New Roman"/>
          <w:color w:val="000000"/>
          <w:sz w:val="23"/>
          <w:szCs w:val="23"/>
        </w:rPr>
      </w:pPr>
    </w:p>
    <w:p w:rsidR="00623E1B" w:rsidRPr="00623E1B" w:rsidRDefault="00623E1B" w:rsidP="00623E1B">
      <w:pPr>
        <w:numPr>
          <w:ilvl w:val="0"/>
          <w:numId w:val="2"/>
        </w:numPr>
        <w:shd w:val="clear" w:color="auto" w:fill="FFFFFF"/>
        <w:tabs>
          <w:tab w:val="left" w:pos="1260"/>
        </w:tabs>
        <w:suppressAutoHyphens/>
        <w:spacing w:after="0" w:line="240" w:lineRule="auto"/>
        <w:jc w:val="center"/>
        <w:rPr>
          <w:rFonts w:ascii="Times New Roman" w:eastAsia="SimSun" w:hAnsi="Times New Roman" w:cs="Times New Roman"/>
          <w:b/>
          <w:sz w:val="23"/>
          <w:szCs w:val="23"/>
        </w:rPr>
      </w:pPr>
      <w:r w:rsidRPr="00623E1B">
        <w:rPr>
          <w:rFonts w:ascii="Times New Roman" w:eastAsia="SimSun" w:hAnsi="Times New Roman" w:cs="Times New Roman"/>
          <w:b/>
          <w:sz w:val="23"/>
          <w:szCs w:val="23"/>
        </w:rPr>
        <w:t>LĪGUMA PRIEKŠMETS</w:t>
      </w:r>
    </w:p>
    <w:p w:rsidR="00623E1B" w:rsidRPr="00623E1B" w:rsidRDefault="00623E1B" w:rsidP="002A7C25">
      <w:pPr>
        <w:numPr>
          <w:ilvl w:val="1"/>
          <w:numId w:val="1"/>
        </w:numPr>
        <w:shd w:val="clear" w:color="auto" w:fill="FFFFFF"/>
        <w:spacing w:after="0" w:line="240" w:lineRule="auto"/>
        <w:ind w:hanging="612"/>
        <w:jc w:val="both"/>
        <w:rPr>
          <w:rFonts w:ascii="Times New Roman" w:eastAsia="SimSun" w:hAnsi="Times New Roman" w:cs="Times New Roman"/>
          <w:sz w:val="23"/>
          <w:szCs w:val="23"/>
        </w:rPr>
      </w:pPr>
      <w:r w:rsidRPr="00623E1B">
        <w:rPr>
          <w:rFonts w:ascii="Times New Roman" w:eastAsia="SimSun" w:hAnsi="Times New Roman" w:cs="Times New Roman"/>
          <w:bCs/>
          <w:sz w:val="23"/>
          <w:szCs w:val="23"/>
        </w:rPr>
        <w:t>Piegādātājs pārdod un piegādā Pasūtītājam un Pasūtītājs pieņem no Piegādātāja ķirurģiskus diegus un ligatūras ar antibakteriālo pārklājumu preces (turpmāk - Preces), saskaņā ar</w:t>
      </w:r>
      <w:r w:rsidRPr="00623E1B">
        <w:rPr>
          <w:rFonts w:ascii="Times New Roman" w:eastAsia="SimSun" w:hAnsi="Times New Roman" w:cs="Times New Roman"/>
          <w:sz w:val="23"/>
          <w:szCs w:val="23"/>
        </w:rPr>
        <w:t xml:space="preserve"> Līguma pielikumā norādīto sortimentu un cenām. </w:t>
      </w:r>
    </w:p>
    <w:p w:rsidR="00623E1B" w:rsidRPr="00623E1B" w:rsidRDefault="00623E1B" w:rsidP="002A7C25">
      <w:pPr>
        <w:numPr>
          <w:ilvl w:val="1"/>
          <w:numId w:val="1"/>
        </w:numPr>
        <w:shd w:val="clear" w:color="auto" w:fill="FFFFFF"/>
        <w:spacing w:after="0" w:line="240" w:lineRule="auto"/>
        <w:ind w:left="567" w:hanging="612"/>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Līguma pielikumā norādītais Preču daudzums ir plānotais, Pasūtītājs patur tiesības, pamatojoties uz reāli nepieciešamo apjomu, vienpusēji samazināt vai palielināt pasūtāmo Preču apjomu par jebkuru daudzumu, ņemot vērā Vienošanās noteikto summu.</w:t>
      </w:r>
    </w:p>
    <w:p w:rsidR="00623E1B" w:rsidRPr="00623E1B" w:rsidRDefault="00623E1B" w:rsidP="00623E1B">
      <w:pPr>
        <w:shd w:val="clear" w:color="auto" w:fill="FFFFFF"/>
        <w:spacing w:after="0" w:line="240" w:lineRule="auto"/>
        <w:ind w:left="567"/>
        <w:jc w:val="both"/>
        <w:rPr>
          <w:rFonts w:ascii="Times New Roman" w:eastAsia="SimSun" w:hAnsi="Times New Roman" w:cs="Times New Roman"/>
          <w:sz w:val="23"/>
          <w:szCs w:val="23"/>
        </w:rPr>
      </w:pPr>
    </w:p>
    <w:p w:rsidR="00623E1B" w:rsidRPr="00623E1B" w:rsidRDefault="00623E1B" w:rsidP="00623E1B">
      <w:pPr>
        <w:numPr>
          <w:ilvl w:val="0"/>
          <w:numId w:val="2"/>
        </w:numPr>
        <w:shd w:val="clear" w:color="auto" w:fill="FFFFFF"/>
        <w:tabs>
          <w:tab w:val="left" w:pos="1260"/>
        </w:tabs>
        <w:suppressAutoHyphens/>
        <w:spacing w:after="0" w:line="240" w:lineRule="auto"/>
        <w:jc w:val="center"/>
        <w:rPr>
          <w:rFonts w:ascii="Times New Roman" w:eastAsia="SimSun" w:hAnsi="Times New Roman" w:cs="Times New Roman"/>
          <w:b/>
          <w:sz w:val="23"/>
          <w:szCs w:val="23"/>
        </w:rPr>
      </w:pPr>
      <w:r w:rsidRPr="00623E1B">
        <w:rPr>
          <w:rFonts w:ascii="Times New Roman" w:eastAsia="SimSun" w:hAnsi="Times New Roman" w:cs="Times New Roman"/>
          <w:b/>
          <w:sz w:val="23"/>
          <w:szCs w:val="23"/>
        </w:rPr>
        <w:t>LĪGUMA SUMMA</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z w:val="23"/>
          <w:szCs w:val="23"/>
          <w:lang w:eastAsia="lv-LV"/>
        </w:rPr>
      </w:pPr>
      <w:r w:rsidRPr="00623E1B">
        <w:rPr>
          <w:rFonts w:ascii="Times New Roman" w:eastAsia="SimSun" w:hAnsi="Times New Roman" w:cs="Times New Roman"/>
          <w:sz w:val="23"/>
          <w:szCs w:val="23"/>
        </w:rPr>
        <w:t>Līguma kopējo summ</w:t>
      </w:r>
      <w:r w:rsidRPr="002A7C25">
        <w:rPr>
          <w:rFonts w:ascii="Times New Roman" w:eastAsia="SimSun" w:hAnsi="Times New Roman" w:cs="Times New Roman"/>
          <w:sz w:val="23"/>
          <w:szCs w:val="23"/>
        </w:rPr>
        <w:t>a</w:t>
      </w:r>
      <w:r w:rsidRPr="00623E1B">
        <w:rPr>
          <w:rFonts w:ascii="Times New Roman" w:eastAsia="SimSun" w:hAnsi="Times New Roman" w:cs="Times New Roman"/>
          <w:sz w:val="23"/>
          <w:szCs w:val="23"/>
        </w:rPr>
        <w:t xml:space="preserve"> par piegādātajām Precēm</w:t>
      </w:r>
      <w:r w:rsidRPr="002A7C25">
        <w:rPr>
          <w:rFonts w:ascii="Times New Roman" w:eastAsia="SimSun" w:hAnsi="Times New Roman" w:cs="Times New Roman"/>
          <w:sz w:val="23"/>
          <w:szCs w:val="23"/>
        </w:rPr>
        <w:t xml:space="preserve"> nepārsniegs EUR 340 000,00 (trīs simti četrdesmit tūkstoši </w:t>
      </w:r>
      <w:r w:rsidRPr="002A7C25">
        <w:rPr>
          <w:rFonts w:ascii="Times New Roman" w:eastAsia="SimSun" w:hAnsi="Times New Roman" w:cs="Times New Roman"/>
          <w:i/>
          <w:sz w:val="23"/>
          <w:szCs w:val="23"/>
        </w:rPr>
        <w:t>euro</w:t>
      </w:r>
      <w:r w:rsidRPr="002A7C25">
        <w:rPr>
          <w:rFonts w:ascii="Times New Roman" w:eastAsia="SimSun" w:hAnsi="Times New Roman" w:cs="Times New Roman"/>
          <w:sz w:val="23"/>
          <w:szCs w:val="23"/>
        </w:rPr>
        <w:t xml:space="preserve"> un 00 centi) </w:t>
      </w:r>
      <w:r w:rsidRPr="00623E1B">
        <w:rPr>
          <w:rFonts w:ascii="Times New Roman" w:eastAsia="SimSun" w:hAnsi="Times New Roman" w:cs="Times New Roman"/>
          <w:sz w:val="23"/>
          <w:szCs w:val="23"/>
        </w:rPr>
        <w:t xml:space="preserve">bez pievienotās vērtības nodokļa (turpmāk - PVN). </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z w:val="23"/>
          <w:szCs w:val="23"/>
          <w:lang w:eastAsia="lv-LV"/>
        </w:rPr>
      </w:pPr>
      <w:r w:rsidRPr="002A7C25">
        <w:rPr>
          <w:rFonts w:ascii="Times New Roman" w:eastAsia="SimSun" w:hAnsi="Times New Roman" w:cs="Times New Roman"/>
          <w:sz w:val="23"/>
          <w:szCs w:val="23"/>
        </w:rPr>
        <w:t>Preču cenas</w:t>
      </w:r>
      <w:r w:rsidRPr="00623E1B">
        <w:rPr>
          <w:rFonts w:ascii="Times New Roman" w:eastAsia="SimSun" w:hAnsi="Times New Roman" w:cs="Times New Roman"/>
          <w:sz w:val="23"/>
          <w:szCs w:val="23"/>
        </w:rPr>
        <w:t xml:space="preserve"> ietver Preču piegādes izdevumus līdz Līgumā norādītajai piegādes vietai (t.sk. transporta izmaksas), iepakojuma izmaksas, visus nodokļus un nodevas, kā arī citas izmaksas, kas attiecas uz Precēm un to piegādi.</w:t>
      </w:r>
      <w:r w:rsidRPr="00623E1B">
        <w:rPr>
          <w:rFonts w:ascii="Times New Roman" w:eastAsia="SimSun" w:hAnsi="Times New Roman" w:cs="Times New Roman"/>
          <w:sz w:val="23"/>
          <w:szCs w:val="23"/>
          <w:lang w:eastAsia="lv-LV"/>
        </w:rPr>
        <w:t xml:space="preserve"> </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z w:val="23"/>
          <w:szCs w:val="23"/>
          <w:lang w:eastAsia="lv-LV"/>
        </w:rPr>
      </w:pPr>
      <w:r w:rsidRPr="00623E1B">
        <w:rPr>
          <w:rFonts w:ascii="Times New Roman" w:eastAsia="SimSun" w:hAnsi="Times New Roman" w:cs="Times New Roman"/>
          <w:sz w:val="23"/>
          <w:szCs w:val="23"/>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z w:val="23"/>
          <w:szCs w:val="23"/>
          <w:lang w:eastAsia="lv-LV"/>
        </w:rPr>
      </w:pPr>
      <w:r w:rsidRPr="00623E1B">
        <w:rPr>
          <w:rFonts w:ascii="Times New Roman" w:eastAsia="SimSun" w:hAnsi="Times New Roman" w:cs="Times New Roman"/>
          <w:sz w:val="23"/>
          <w:szCs w:val="23"/>
          <w:lang w:eastAsia="lv-LV"/>
        </w:rPr>
        <w:t>Preču cenas bez PVN netiek paaugstināta</w:t>
      </w:r>
      <w:r w:rsidRPr="002A7C25">
        <w:rPr>
          <w:rFonts w:ascii="Times New Roman" w:eastAsia="SimSun" w:hAnsi="Times New Roman" w:cs="Times New Roman"/>
          <w:sz w:val="23"/>
          <w:szCs w:val="23"/>
          <w:lang w:eastAsia="lv-LV"/>
        </w:rPr>
        <w:t>s</w:t>
      </w:r>
      <w:r w:rsidRPr="00623E1B">
        <w:rPr>
          <w:rFonts w:ascii="Times New Roman" w:eastAsia="SimSun" w:hAnsi="Times New Roman" w:cs="Times New Roman"/>
          <w:sz w:val="23"/>
          <w:szCs w:val="23"/>
          <w:lang w:eastAsia="lv-LV"/>
        </w:rPr>
        <w:t xml:space="preserve"> visu Līguma darbības laiku, izņemot gadījumu, ja tiek konstatēts inflācijas fakts, kas tiek pierādīts ar informāciju no Centrālās statistikas pārvaldes. </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z w:val="23"/>
          <w:szCs w:val="23"/>
          <w:lang w:eastAsia="lv-LV"/>
        </w:rPr>
      </w:pPr>
      <w:r w:rsidRPr="00623E1B">
        <w:rPr>
          <w:rFonts w:ascii="Times New Roman" w:eastAsia="SimSun" w:hAnsi="Times New Roman" w:cs="Times New Roman"/>
          <w:sz w:val="23"/>
          <w:szCs w:val="23"/>
          <w:lang w:eastAsia="lv-LV"/>
        </w:rPr>
        <w:t xml:space="preserve">Ja Līguma darbības laikā Piegādātājs rīko akcijas, kuru laikā Preces tiek pārdotas par zemākām cenām nekā noteikts Līguma pielikumā, </w:t>
      </w:r>
      <w:r w:rsidRPr="00623E1B">
        <w:rPr>
          <w:rFonts w:ascii="Times New Roman" w:eastAsia="SimSun" w:hAnsi="Times New Roman" w:cs="Times New Roman"/>
          <w:sz w:val="23"/>
          <w:szCs w:val="23"/>
        </w:rPr>
        <w:t xml:space="preserve">Piegādātājam ir pienākums informēt Pasūtītāju un piegādāt šīs Preces par šādām zemākām cenām. </w:t>
      </w:r>
    </w:p>
    <w:p w:rsidR="00623E1B" w:rsidRPr="00623E1B" w:rsidRDefault="00623E1B" w:rsidP="00623E1B">
      <w:pPr>
        <w:tabs>
          <w:tab w:val="left" w:pos="420"/>
        </w:tabs>
        <w:spacing w:after="0" w:line="240" w:lineRule="auto"/>
        <w:ind w:hanging="420"/>
        <w:jc w:val="both"/>
        <w:rPr>
          <w:rFonts w:ascii="Times New Roman" w:eastAsia="SimSun" w:hAnsi="Times New Roman" w:cs="Times New Roman"/>
          <w:sz w:val="23"/>
          <w:szCs w:val="23"/>
        </w:rPr>
      </w:pPr>
    </w:p>
    <w:p w:rsidR="00623E1B" w:rsidRPr="00623E1B" w:rsidRDefault="00623E1B" w:rsidP="00623E1B">
      <w:pPr>
        <w:numPr>
          <w:ilvl w:val="0"/>
          <w:numId w:val="2"/>
        </w:numPr>
        <w:shd w:val="clear" w:color="auto" w:fill="FFFFFF"/>
        <w:tabs>
          <w:tab w:val="left" w:pos="840"/>
        </w:tabs>
        <w:suppressAutoHyphens/>
        <w:spacing w:after="0" w:line="240" w:lineRule="auto"/>
        <w:jc w:val="center"/>
        <w:rPr>
          <w:rFonts w:ascii="Times New Roman" w:eastAsia="SimSun" w:hAnsi="Times New Roman" w:cs="Times New Roman"/>
          <w:b/>
          <w:sz w:val="23"/>
          <w:szCs w:val="23"/>
        </w:rPr>
      </w:pPr>
      <w:r w:rsidRPr="00623E1B">
        <w:rPr>
          <w:rFonts w:ascii="Times New Roman" w:eastAsia="SimSun" w:hAnsi="Times New Roman" w:cs="Times New Roman"/>
          <w:b/>
          <w:sz w:val="23"/>
          <w:szCs w:val="23"/>
        </w:rPr>
        <w:t>MAKSĀJUMI</w:t>
      </w:r>
    </w:p>
    <w:p w:rsidR="00623E1B" w:rsidRPr="00623E1B" w:rsidRDefault="00623E1B" w:rsidP="00623E1B">
      <w:pPr>
        <w:numPr>
          <w:ilvl w:val="1"/>
          <w:numId w:val="2"/>
        </w:numPr>
        <w:shd w:val="clear" w:color="auto" w:fill="FFFFFF"/>
        <w:tabs>
          <w:tab w:val="left" w:pos="1266"/>
        </w:tabs>
        <w:suppressAutoHyphens/>
        <w:spacing w:after="0" w:line="240" w:lineRule="auto"/>
        <w:ind w:left="426" w:right="29"/>
        <w:jc w:val="both"/>
        <w:rPr>
          <w:rFonts w:ascii="Times New Roman" w:eastAsia="SimSun" w:hAnsi="Times New Roman" w:cs="Times New Roman"/>
          <w:spacing w:val="5"/>
          <w:sz w:val="23"/>
          <w:szCs w:val="23"/>
        </w:rPr>
      </w:pPr>
      <w:r w:rsidRPr="00623E1B">
        <w:rPr>
          <w:rFonts w:ascii="Times New Roman" w:eastAsia="SimSun" w:hAnsi="Times New Roman" w:cs="Times New Roman"/>
          <w:spacing w:val="4"/>
          <w:sz w:val="23"/>
          <w:szCs w:val="23"/>
        </w:rPr>
        <w:t xml:space="preserve">Apmaksa par Preču piegādēm tiek veikta </w:t>
      </w:r>
      <w:r w:rsidRPr="00623E1B">
        <w:rPr>
          <w:rFonts w:ascii="Times New Roman" w:eastAsia="SimSun" w:hAnsi="Times New Roman" w:cs="Times New Roman"/>
          <w:i/>
          <w:spacing w:val="4"/>
          <w:sz w:val="23"/>
          <w:szCs w:val="23"/>
        </w:rPr>
        <w:t>euro</w:t>
      </w:r>
      <w:r w:rsidRPr="00623E1B">
        <w:rPr>
          <w:rFonts w:ascii="Times New Roman" w:eastAsia="SimSun" w:hAnsi="Times New Roman" w:cs="Times New Roman"/>
          <w:spacing w:val="4"/>
          <w:sz w:val="23"/>
          <w:szCs w:val="23"/>
        </w:rPr>
        <w:t xml:space="preserve">, atbilstoši Līguma pielikumā </w:t>
      </w:r>
      <w:r w:rsidRPr="00623E1B">
        <w:rPr>
          <w:rFonts w:ascii="Times New Roman" w:eastAsia="SimSun" w:hAnsi="Times New Roman" w:cs="Times New Roman"/>
          <w:spacing w:val="-3"/>
          <w:sz w:val="23"/>
          <w:szCs w:val="23"/>
        </w:rPr>
        <w:t>noteiktajām cenām, saskaņā ar Piegādātāja</w:t>
      </w:r>
      <w:r w:rsidRPr="00623E1B">
        <w:rPr>
          <w:rFonts w:ascii="Times New Roman" w:eastAsia="SimSun" w:hAnsi="Times New Roman" w:cs="Times New Roman"/>
          <w:spacing w:val="-2"/>
          <w:sz w:val="23"/>
          <w:szCs w:val="23"/>
        </w:rPr>
        <w:t xml:space="preserve"> iesniegto Preču rēķinu, Pasūtītājam veicot bezskaidras naudas pārskaitījumu uz Piegādātāja Preču rēķinā norādīto bankas kontu 60 (sešdesmit) kalendāro </w:t>
      </w:r>
      <w:r w:rsidRPr="00623E1B">
        <w:rPr>
          <w:rFonts w:ascii="Times New Roman" w:eastAsia="SimSun" w:hAnsi="Times New Roman" w:cs="Times New Roman"/>
          <w:spacing w:val="5"/>
          <w:sz w:val="23"/>
          <w:szCs w:val="23"/>
        </w:rPr>
        <w:t>dienu laikā pēc Līgumā noteiktajā kārtībā veiktas abpusējas Preču rēķina parakstīšanas.</w:t>
      </w:r>
    </w:p>
    <w:p w:rsidR="00623E1B" w:rsidRPr="00623E1B" w:rsidRDefault="00623E1B" w:rsidP="00623E1B">
      <w:pPr>
        <w:numPr>
          <w:ilvl w:val="1"/>
          <w:numId w:val="2"/>
        </w:numPr>
        <w:shd w:val="clear" w:color="auto" w:fill="FFFFFF"/>
        <w:tabs>
          <w:tab w:val="left" w:pos="1260"/>
        </w:tabs>
        <w:suppressAutoHyphens/>
        <w:spacing w:after="0" w:line="240" w:lineRule="auto"/>
        <w:ind w:right="29"/>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Par apmaksas dienu tiek uzskatīta diena, kad Pasūtītājs ir pārskaitījis naudu uz Piegādātāja bankas kontu, ko apliecina attiecīgais maksājuma uzdevums.</w:t>
      </w:r>
    </w:p>
    <w:p w:rsidR="00623E1B" w:rsidRPr="00623E1B" w:rsidRDefault="00623E1B" w:rsidP="00623E1B">
      <w:pPr>
        <w:numPr>
          <w:ilvl w:val="1"/>
          <w:numId w:val="2"/>
        </w:numPr>
        <w:shd w:val="clear" w:color="auto" w:fill="FFFFFF"/>
        <w:tabs>
          <w:tab w:val="left" w:pos="1260"/>
        </w:tabs>
        <w:suppressAutoHyphens/>
        <w:spacing w:after="0" w:line="240" w:lineRule="auto"/>
        <w:ind w:right="29"/>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Katra Puse sedz savus izdevumus par banku pakalpojumiem, kas saistīti ar naudas pārskatījumiem.</w:t>
      </w:r>
    </w:p>
    <w:p w:rsidR="00623E1B" w:rsidRPr="00623E1B" w:rsidRDefault="00623E1B" w:rsidP="00623E1B">
      <w:pPr>
        <w:numPr>
          <w:ilvl w:val="1"/>
          <w:numId w:val="2"/>
        </w:numPr>
        <w:shd w:val="clear" w:color="auto" w:fill="FFFFFF"/>
        <w:tabs>
          <w:tab w:val="left" w:pos="1260"/>
        </w:tabs>
        <w:suppressAutoHyphens/>
        <w:spacing w:after="0" w:line="240" w:lineRule="auto"/>
        <w:ind w:right="29"/>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lastRenderedPageBreak/>
        <w:t>Ja Piegādātājs piegādājis Līguma noteikumiem neatbilstošas Preces, norēķināšanās par saņemtajām Precēm notiek pēc to apmaiņas pret Līguma noteikumiem atbilstošām Precēm.</w:t>
      </w:r>
    </w:p>
    <w:p w:rsidR="00623E1B" w:rsidRPr="00623E1B" w:rsidRDefault="00623E1B" w:rsidP="00623E1B">
      <w:pPr>
        <w:shd w:val="clear" w:color="auto" w:fill="FFFFFF"/>
        <w:tabs>
          <w:tab w:val="left" w:pos="1260"/>
          <w:tab w:val="left" w:pos="2100"/>
        </w:tabs>
        <w:suppressAutoHyphens/>
        <w:spacing w:after="0" w:line="240" w:lineRule="auto"/>
        <w:jc w:val="both"/>
        <w:rPr>
          <w:rFonts w:ascii="Times New Roman" w:eastAsia="SimSun" w:hAnsi="Times New Roman" w:cs="Times New Roman"/>
          <w:b/>
          <w:sz w:val="23"/>
          <w:szCs w:val="23"/>
        </w:rPr>
      </w:pPr>
    </w:p>
    <w:p w:rsidR="00623E1B" w:rsidRPr="00623E1B" w:rsidRDefault="00623E1B" w:rsidP="00623E1B">
      <w:pPr>
        <w:numPr>
          <w:ilvl w:val="0"/>
          <w:numId w:val="2"/>
        </w:numPr>
        <w:shd w:val="clear" w:color="auto" w:fill="FFFFFF"/>
        <w:spacing w:after="0" w:line="240" w:lineRule="auto"/>
        <w:jc w:val="center"/>
        <w:rPr>
          <w:rFonts w:ascii="Times New Roman" w:eastAsia="SimSun" w:hAnsi="Times New Roman" w:cs="Times New Roman"/>
          <w:b/>
          <w:sz w:val="23"/>
          <w:szCs w:val="23"/>
        </w:rPr>
      </w:pPr>
      <w:r w:rsidRPr="00623E1B">
        <w:rPr>
          <w:rFonts w:ascii="Times New Roman" w:eastAsia="SimSun" w:hAnsi="Times New Roman" w:cs="Times New Roman"/>
          <w:b/>
          <w:sz w:val="23"/>
          <w:szCs w:val="23"/>
        </w:rPr>
        <w:t>PREČU PASŪTĪŠANAS, NODOŠANAS UN PIEŅEMŠANAS KĀRTĪBA</w:t>
      </w:r>
    </w:p>
    <w:p w:rsidR="00623E1B" w:rsidRPr="00623E1B" w:rsidRDefault="00623E1B" w:rsidP="00623E1B">
      <w:pPr>
        <w:numPr>
          <w:ilvl w:val="1"/>
          <w:numId w:val="2"/>
        </w:numPr>
        <w:spacing w:after="0" w:line="240" w:lineRule="auto"/>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Pasūtītājs Preces pasūta elektroniski, nosūtot pieprasījumu uz e-pasta adresi:</w:t>
      </w:r>
      <w:r w:rsidR="008A3417">
        <w:rPr>
          <w:rFonts w:ascii="Times New Roman" w:eastAsia="SimSun" w:hAnsi="Times New Roman" w:cs="Times New Roman"/>
          <w:sz w:val="23"/>
          <w:szCs w:val="23"/>
        </w:rPr>
        <w:t>cservla@its.jnj.com</w:t>
      </w:r>
      <w:r w:rsidRPr="00623E1B">
        <w:rPr>
          <w:rFonts w:ascii="Times New Roman" w:eastAsia="SimSun" w:hAnsi="Times New Roman" w:cs="Times New Roman"/>
          <w:sz w:val="23"/>
          <w:szCs w:val="23"/>
        </w:rPr>
        <w:t xml:space="preserve">. Ja Piegādātājs nespēj piegādāt Preces piecu darba dienu laikā no pasūtījuma saņemšanas brīža, Piegādātāja pienākums ir par to nekavējoties (ne vēlāk kā 3 kalendāro dienu laikā ) informēt Pasūtītāju, nosūtot Pasūtītājam rakstisku paziņojumu uz </w:t>
      </w:r>
      <w:r w:rsidRPr="00623E1B">
        <w:rPr>
          <w:rFonts w:ascii="Times New Roman" w:eastAsia="SimSun" w:hAnsi="Times New Roman" w:cs="Times New Roman"/>
          <w:color w:val="000000"/>
          <w:sz w:val="23"/>
          <w:szCs w:val="23"/>
        </w:rPr>
        <w:t>e-pastu:</w:t>
      </w:r>
      <w:r w:rsidRPr="00623E1B">
        <w:rPr>
          <w:rFonts w:ascii="Times New Roman" w:eastAsia="SimSun" w:hAnsi="Times New Roman" w:cs="Times New Roman"/>
          <w:sz w:val="23"/>
          <w:szCs w:val="23"/>
        </w:rPr>
        <w:t xml:space="preserve"> </w:t>
      </w:r>
      <w:r w:rsidRPr="002A7C25">
        <w:rPr>
          <w:rFonts w:ascii="Times New Roman" w:eastAsia="Times New Roman" w:hAnsi="Times New Roman" w:cs="Times New Roman"/>
          <w:sz w:val="23"/>
          <w:szCs w:val="23"/>
        </w:rPr>
        <w:t>Andrejs.Kanapuhins@stradini.lv</w:t>
      </w:r>
      <w:r w:rsidRPr="00623E1B">
        <w:rPr>
          <w:rFonts w:ascii="Times New Roman" w:eastAsia="SimSun" w:hAnsi="Times New Roman" w:cs="Times New Roman"/>
          <w:color w:val="000000"/>
          <w:sz w:val="23"/>
          <w:szCs w:val="23"/>
        </w:rPr>
        <w:t xml:space="preserve">. Paziņojumā Piegādātājs sniedz informāciju, kuras pasūtītās Preces Piegādātājs nespēj piegādāt, norādot konkrētās Preces nosaukumu, daudzumu un cenu. </w:t>
      </w:r>
    </w:p>
    <w:p w:rsidR="00623E1B" w:rsidRPr="00623E1B" w:rsidRDefault="00623E1B" w:rsidP="002C7786">
      <w:pPr>
        <w:numPr>
          <w:ilvl w:val="1"/>
          <w:numId w:val="2"/>
        </w:numPr>
        <w:shd w:val="clear" w:color="auto" w:fill="FFFFFF"/>
        <w:tabs>
          <w:tab w:val="num" w:pos="540"/>
        </w:tabs>
        <w:spacing w:after="0" w:line="240" w:lineRule="auto"/>
        <w:jc w:val="both"/>
        <w:rPr>
          <w:rFonts w:ascii="Times New Roman" w:eastAsia="SimSun" w:hAnsi="Times New Roman" w:cs="Times New Roman"/>
          <w:sz w:val="23"/>
          <w:szCs w:val="23"/>
        </w:rPr>
      </w:pPr>
      <w:r w:rsidRPr="00623E1B">
        <w:rPr>
          <w:rFonts w:ascii="Times New Roman" w:eastAsia="SimSun" w:hAnsi="Times New Roman" w:cs="Times New Roman"/>
          <w:bCs/>
          <w:sz w:val="23"/>
          <w:szCs w:val="23"/>
        </w:rPr>
        <w:t>Preču piegādes adrese:</w:t>
      </w:r>
      <w:r w:rsidRPr="00623E1B">
        <w:rPr>
          <w:rFonts w:ascii="Times New Roman" w:eastAsia="SimSun" w:hAnsi="Times New Roman" w:cs="Times New Roman"/>
          <w:b/>
          <w:color w:val="000000"/>
          <w:sz w:val="23"/>
          <w:szCs w:val="23"/>
        </w:rPr>
        <w:t xml:space="preserve"> </w:t>
      </w:r>
      <w:r w:rsidRPr="00623E1B">
        <w:rPr>
          <w:rFonts w:ascii="Times New Roman" w:eastAsia="SimSun" w:hAnsi="Times New Roman" w:cs="Times New Roman"/>
          <w:color w:val="000000"/>
          <w:sz w:val="23"/>
          <w:szCs w:val="23"/>
        </w:rPr>
        <w:t xml:space="preserve">VSIA „Paula Stradiņa klīniskā universitātes slimnīca”, </w:t>
      </w:r>
      <w:r w:rsidR="002C7786" w:rsidRPr="002C7786">
        <w:rPr>
          <w:rFonts w:ascii="Times New Roman" w:eastAsia="SimSun" w:hAnsi="Times New Roman" w:cs="Times New Roman"/>
          <w:color w:val="000000"/>
          <w:sz w:val="23"/>
          <w:szCs w:val="23"/>
        </w:rPr>
        <w:t>Rīga</w:t>
      </w:r>
      <w:r w:rsidR="002C7786">
        <w:rPr>
          <w:rFonts w:ascii="Times New Roman" w:eastAsia="SimSun" w:hAnsi="Times New Roman" w:cs="Times New Roman"/>
          <w:color w:val="000000"/>
          <w:sz w:val="23"/>
          <w:szCs w:val="23"/>
        </w:rPr>
        <w:t>,</w:t>
      </w:r>
      <w:r w:rsidR="002C7786" w:rsidRPr="002C7786">
        <w:rPr>
          <w:rFonts w:ascii="Times New Roman" w:eastAsia="SimSun" w:hAnsi="Times New Roman" w:cs="Times New Roman"/>
          <w:color w:val="000000"/>
          <w:sz w:val="23"/>
          <w:szCs w:val="23"/>
        </w:rPr>
        <w:t xml:space="preserve"> </w:t>
      </w:r>
      <w:r w:rsidRPr="00623E1B">
        <w:rPr>
          <w:rFonts w:ascii="Times New Roman" w:eastAsia="SimSun" w:hAnsi="Times New Roman" w:cs="Times New Roman"/>
          <w:color w:val="000000"/>
          <w:sz w:val="23"/>
          <w:szCs w:val="23"/>
        </w:rPr>
        <w:t xml:space="preserve">Pilsoņu iela 13, </w:t>
      </w:r>
      <w:r w:rsidR="002C7786" w:rsidRPr="002C7786">
        <w:rPr>
          <w:rFonts w:ascii="Times New Roman" w:eastAsia="SimSun" w:hAnsi="Times New Roman" w:cs="Times New Roman"/>
          <w:color w:val="000000"/>
          <w:sz w:val="23"/>
          <w:szCs w:val="23"/>
        </w:rPr>
        <w:t>108.korpuss, 4.stāvs (Aptieka)</w:t>
      </w:r>
      <w:r w:rsidRPr="00623E1B">
        <w:rPr>
          <w:rFonts w:ascii="Times New Roman" w:eastAsia="SimSun" w:hAnsi="Times New Roman" w:cs="Times New Roman"/>
          <w:color w:val="000000"/>
          <w:sz w:val="23"/>
          <w:szCs w:val="23"/>
        </w:rPr>
        <w:t>.</w:t>
      </w:r>
    </w:p>
    <w:p w:rsidR="00623E1B" w:rsidRPr="00623E1B" w:rsidRDefault="00623E1B" w:rsidP="00623E1B">
      <w:pPr>
        <w:numPr>
          <w:ilvl w:val="1"/>
          <w:numId w:val="2"/>
        </w:numPr>
        <w:spacing w:after="0" w:line="240" w:lineRule="auto"/>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Piegādātājs Preču piegādi veic piecu darba  dienu laikā no pasūtījuma saņemšanas dienas. Puses rakstiski vienojoties var noteikt citu Preču piegādes termiņu.</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pacing w:val="2"/>
          <w:sz w:val="23"/>
          <w:szCs w:val="23"/>
        </w:rPr>
      </w:pPr>
      <w:r w:rsidRPr="00623E1B">
        <w:rPr>
          <w:rFonts w:ascii="Times New Roman" w:eastAsia="SimSun" w:hAnsi="Times New Roman" w:cs="Times New Roman"/>
          <w:bCs/>
          <w:sz w:val="23"/>
          <w:szCs w:val="23"/>
        </w:rPr>
        <w:t>Piegādātājs</w:t>
      </w:r>
      <w:r w:rsidRPr="00623E1B">
        <w:rPr>
          <w:rFonts w:ascii="Times New Roman" w:eastAsia="SimSun" w:hAnsi="Times New Roman" w:cs="Times New Roman"/>
          <w:sz w:val="23"/>
          <w:szCs w:val="23"/>
        </w:rPr>
        <w:t xml:space="preserve"> ne vēlāk kā trīs darbdienu laikā no Preču defekta akta sagatavošanas brīža par saviem līdzekļiem piegādā Pasūtītājam defektīvās Preces vietā jaunu Preci. </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pacing w:val="2"/>
          <w:sz w:val="23"/>
          <w:szCs w:val="23"/>
        </w:rPr>
      </w:pPr>
      <w:r w:rsidRPr="00623E1B">
        <w:rPr>
          <w:rFonts w:ascii="Times New Roman" w:eastAsia="SimSun" w:hAnsi="Times New Roman" w:cs="Times New Roman"/>
          <w:sz w:val="23"/>
          <w:szCs w:val="23"/>
        </w:rPr>
        <w:t xml:space="preserve">Preces uzskatāmas par piegādātām un nodotām Pasūtītājam ar brīdi, kad Puses (to pilnvarotie pārstāvji) abpusēji parakstījušas Preču rēķinu. </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pacing w:val="2"/>
          <w:sz w:val="23"/>
          <w:szCs w:val="23"/>
        </w:rPr>
      </w:pPr>
      <w:r w:rsidRPr="00623E1B">
        <w:rPr>
          <w:rFonts w:ascii="Times New Roman" w:eastAsia="SimSun" w:hAnsi="Times New Roman" w:cs="Times New Roman"/>
          <w:sz w:val="23"/>
          <w:szCs w:val="23"/>
        </w:rPr>
        <w:t xml:space="preserve">Piegādātājs nodrošina, ka Pasūtītājam tiek iesniegti, atbilstoši normatīvajiem aktiem noformēti, Preču rēķina </w:t>
      </w:r>
      <w:r w:rsidRPr="00623E1B">
        <w:rPr>
          <w:rFonts w:ascii="Times New Roman" w:eastAsia="SimSun" w:hAnsi="Times New Roman" w:cs="Times New Roman"/>
          <w:bCs/>
          <w:sz w:val="23"/>
          <w:szCs w:val="23"/>
        </w:rPr>
        <w:t xml:space="preserve">trīs eksemplāri (viens eksemplārs - Piegādātājam, divi eksemplāri – Pasūtītājam), Preču rēķinā </w:t>
      </w:r>
      <w:r w:rsidRPr="00623E1B">
        <w:rPr>
          <w:rFonts w:ascii="Times New Roman" w:eastAsia="SimSun" w:hAnsi="Times New Roman" w:cs="Times New Roman"/>
          <w:sz w:val="23"/>
          <w:szCs w:val="23"/>
        </w:rPr>
        <w:t>tiek uzrādītas piegādāto Preču cenas euro, PVN likme un kopējā cena ar PVN. Preču pavadzīmē obligāti jānorāda Līguma numurs.</w:t>
      </w:r>
    </w:p>
    <w:p w:rsidR="00623E1B" w:rsidRPr="00623E1B" w:rsidRDefault="00623E1B" w:rsidP="00623E1B">
      <w:pPr>
        <w:numPr>
          <w:ilvl w:val="1"/>
          <w:numId w:val="2"/>
        </w:numPr>
        <w:shd w:val="clear" w:color="auto" w:fill="FFFFFF"/>
        <w:spacing w:after="0" w:line="240" w:lineRule="auto"/>
        <w:jc w:val="both"/>
        <w:rPr>
          <w:rFonts w:ascii="Times New Roman" w:eastAsia="SimSun" w:hAnsi="Times New Roman" w:cs="Times New Roman"/>
          <w:spacing w:val="2"/>
          <w:sz w:val="23"/>
          <w:szCs w:val="23"/>
        </w:rPr>
      </w:pPr>
      <w:r w:rsidRPr="00623E1B">
        <w:rPr>
          <w:rFonts w:ascii="Times New Roman" w:eastAsia="SimSun" w:hAnsi="Times New Roman" w:cs="Times New Roman"/>
          <w:spacing w:val="2"/>
          <w:sz w:val="23"/>
          <w:szCs w:val="23"/>
        </w:rPr>
        <w:t>Pilnvarotās personas Līguma saistību izpildīšanā (pasūtīt, pieņemt Preces, parakstīt pavadzīmes, sagatavot un parakstīt defektu aktu):</w:t>
      </w:r>
    </w:p>
    <w:p w:rsidR="00623E1B" w:rsidRPr="00623E1B" w:rsidRDefault="00623E1B" w:rsidP="002C7786">
      <w:pPr>
        <w:widowControl w:val="0"/>
        <w:numPr>
          <w:ilvl w:val="2"/>
          <w:numId w:val="2"/>
        </w:numPr>
        <w:shd w:val="clear" w:color="auto" w:fill="FFFFFF"/>
        <w:autoSpaceDE w:val="0"/>
        <w:autoSpaceDN w:val="0"/>
        <w:adjustRightInd w:val="0"/>
        <w:spacing w:after="0" w:line="240" w:lineRule="auto"/>
        <w:jc w:val="both"/>
        <w:rPr>
          <w:rFonts w:ascii="Times New Roman" w:eastAsia="SimSun" w:hAnsi="Times New Roman" w:cs="Times New Roman"/>
          <w:spacing w:val="2"/>
          <w:sz w:val="23"/>
          <w:szCs w:val="23"/>
        </w:rPr>
      </w:pPr>
      <w:r w:rsidRPr="00623E1B">
        <w:rPr>
          <w:rFonts w:ascii="Times New Roman" w:eastAsia="SimSun" w:hAnsi="Times New Roman" w:cs="Times New Roman"/>
          <w:spacing w:val="2"/>
          <w:sz w:val="23"/>
          <w:szCs w:val="23"/>
        </w:rPr>
        <w:t xml:space="preserve">No Pasūtītāja Puses: </w:t>
      </w:r>
      <w:r w:rsidRPr="002A7C25">
        <w:rPr>
          <w:rFonts w:ascii="Times New Roman" w:eastAsia="SimSun" w:hAnsi="Times New Roman" w:cs="Times New Roman"/>
          <w:spacing w:val="2"/>
          <w:sz w:val="23"/>
          <w:szCs w:val="23"/>
        </w:rPr>
        <w:t xml:space="preserve">Andrejs Kanapuhins, tālrunis: </w:t>
      </w:r>
      <w:r w:rsidR="002C7786" w:rsidRPr="002C7786">
        <w:rPr>
          <w:rFonts w:ascii="Times New Roman" w:eastAsia="SimSun" w:hAnsi="Times New Roman" w:cs="Times New Roman"/>
          <w:spacing w:val="2"/>
          <w:sz w:val="23"/>
          <w:szCs w:val="23"/>
        </w:rPr>
        <w:t>67069295</w:t>
      </w:r>
      <w:r w:rsidRPr="002A7C25">
        <w:rPr>
          <w:rFonts w:ascii="Times New Roman" w:eastAsia="SimSun" w:hAnsi="Times New Roman" w:cs="Times New Roman"/>
          <w:spacing w:val="2"/>
          <w:sz w:val="23"/>
          <w:szCs w:val="23"/>
        </w:rPr>
        <w:t>, e-pasts:  andrejs.kanapuhins@stradini.lv</w:t>
      </w:r>
      <w:r w:rsidRPr="00623E1B">
        <w:rPr>
          <w:rFonts w:ascii="Times New Roman" w:eastAsia="SimSun" w:hAnsi="Times New Roman" w:cs="Times New Roman"/>
          <w:spacing w:val="2"/>
          <w:sz w:val="23"/>
          <w:szCs w:val="23"/>
        </w:rPr>
        <w:t>.</w:t>
      </w:r>
    </w:p>
    <w:p w:rsidR="00623E1B" w:rsidRPr="00623E1B" w:rsidRDefault="00623E1B" w:rsidP="00623E1B">
      <w:pPr>
        <w:widowControl w:val="0"/>
        <w:numPr>
          <w:ilvl w:val="2"/>
          <w:numId w:val="2"/>
        </w:numPr>
        <w:shd w:val="clear" w:color="auto" w:fill="FFFFFF"/>
        <w:autoSpaceDE w:val="0"/>
        <w:autoSpaceDN w:val="0"/>
        <w:adjustRightInd w:val="0"/>
        <w:spacing w:after="0" w:line="240" w:lineRule="auto"/>
        <w:jc w:val="both"/>
        <w:rPr>
          <w:rFonts w:ascii="Times New Roman" w:eastAsia="SimSun" w:hAnsi="Times New Roman" w:cs="Times New Roman"/>
          <w:spacing w:val="2"/>
          <w:sz w:val="23"/>
          <w:szCs w:val="23"/>
        </w:rPr>
      </w:pPr>
      <w:r w:rsidRPr="00623E1B">
        <w:rPr>
          <w:rFonts w:ascii="Times New Roman" w:eastAsia="SimSun" w:hAnsi="Times New Roman" w:cs="Times New Roman"/>
          <w:spacing w:val="2"/>
          <w:sz w:val="23"/>
          <w:szCs w:val="23"/>
        </w:rPr>
        <w:t xml:space="preserve">No Piegādātāja </w:t>
      </w:r>
      <w:r w:rsidR="005B6D62" w:rsidRPr="00623E1B">
        <w:rPr>
          <w:rFonts w:ascii="Times New Roman" w:eastAsia="SimSun" w:hAnsi="Times New Roman" w:cs="Times New Roman"/>
          <w:spacing w:val="2"/>
          <w:sz w:val="23"/>
          <w:szCs w:val="23"/>
        </w:rPr>
        <w:t>Puses</w:t>
      </w:r>
      <w:r w:rsidR="005B6D62" w:rsidRPr="005B6D62">
        <w:rPr>
          <w:rFonts w:ascii="Times New Roman" w:eastAsia="SimSun" w:hAnsi="Times New Roman" w:cs="Times New Roman"/>
          <w:spacing w:val="2"/>
          <w:sz w:val="23"/>
          <w:szCs w:val="23"/>
        </w:rPr>
        <w:t>: produktu</w:t>
      </w:r>
      <w:r w:rsidR="008A3417" w:rsidRPr="005B6D62">
        <w:rPr>
          <w:rFonts w:ascii="Times New Roman" w:eastAsia="SimSun" w:hAnsi="Times New Roman" w:cs="Times New Roman"/>
          <w:spacing w:val="2"/>
          <w:sz w:val="23"/>
          <w:szCs w:val="23"/>
        </w:rPr>
        <w:t xml:space="preserve"> speciāliste Alla Kondratjeva, tālr.: 28671220, e-pasts: </w:t>
      </w:r>
      <w:hyperlink r:id="rId7" w:history="1">
        <w:r w:rsidR="008A3417" w:rsidRPr="005B6D62">
          <w:rPr>
            <w:rStyle w:val="Hyperlink"/>
            <w:rFonts w:ascii="Times New Roman" w:eastAsia="SimSun" w:hAnsi="Times New Roman" w:cs="Times New Roman"/>
            <w:spacing w:val="2"/>
            <w:sz w:val="23"/>
            <w:szCs w:val="23"/>
          </w:rPr>
          <w:t>akondrat@its.jnj.com</w:t>
        </w:r>
      </w:hyperlink>
      <w:r w:rsidR="008A3417" w:rsidRPr="005B6D62">
        <w:rPr>
          <w:rFonts w:ascii="Times New Roman" w:eastAsia="SimSun" w:hAnsi="Times New Roman" w:cs="Times New Roman"/>
          <w:spacing w:val="2"/>
          <w:sz w:val="23"/>
          <w:szCs w:val="23"/>
        </w:rPr>
        <w:t>, fakss: 67103400</w:t>
      </w:r>
      <w:r w:rsidRPr="005B6D62">
        <w:rPr>
          <w:rFonts w:ascii="Times New Roman" w:eastAsia="SimSun" w:hAnsi="Times New Roman" w:cs="Times New Roman"/>
          <w:spacing w:val="2"/>
          <w:sz w:val="23"/>
          <w:szCs w:val="23"/>
        </w:rPr>
        <w:t>.</w:t>
      </w:r>
    </w:p>
    <w:p w:rsidR="00623E1B" w:rsidRPr="00623E1B" w:rsidRDefault="00623E1B" w:rsidP="00623E1B">
      <w:pPr>
        <w:spacing w:after="0" w:line="240" w:lineRule="auto"/>
        <w:jc w:val="both"/>
        <w:rPr>
          <w:rFonts w:ascii="Times New Roman" w:eastAsia="SimSun" w:hAnsi="Times New Roman" w:cs="Times New Roman"/>
          <w:b/>
          <w:caps/>
          <w:sz w:val="23"/>
          <w:szCs w:val="23"/>
        </w:rPr>
      </w:pPr>
    </w:p>
    <w:p w:rsidR="00623E1B" w:rsidRPr="00623E1B" w:rsidRDefault="00623E1B" w:rsidP="00623E1B">
      <w:pPr>
        <w:numPr>
          <w:ilvl w:val="0"/>
          <w:numId w:val="5"/>
        </w:numPr>
        <w:spacing w:after="0" w:line="240" w:lineRule="auto"/>
        <w:jc w:val="center"/>
        <w:rPr>
          <w:rFonts w:ascii="Times New Roman" w:eastAsia="SimSun" w:hAnsi="Times New Roman" w:cs="Times New Roman"/>
          <w:b/>
          <w:caps/>
          <w:sz w:val="23"/>
          <w:szCs w:val="23"/>
        </w:rPr>
      </w:pPr>
      <w:r w:rsidRPr="00623E1B">
        <w:rPr>
          <w:rFonts w:ascii="Times New Roman" w:eastAsia="SimSun" w:hAnsi="Times New Roman" w:cs="Times New Roman"/>
          <w:b/>
          <w:caps/>
          <w:sz w:val="23"/>
          <w:szCs w:val="23"/>
        </w:rPr>
        <w:t>preČU kvalitāte</w:t>
      </w:r>
    </w:p>
    <w:p w:rsidR="00623E1B" w:rsidRPr="00623E1B" w:rsidRDefault="00623E1B" w:rsidP="00623E1B">
      <w:pPr>
        <w:numPr>
          <w:ilvl w:val="1"/>
          <w:numId w:val="5"/>
        </w:numPr>
        <w:suppressAutoHyphens/>
        <w:spacing w:after="0" w:line="240" w:lineRule="auto"/>
        <w:ind w:left="540" w:hanging="540"/>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Precēm jābūt piegādātām iepakojumā, kas nodrošina Preču saglabāšanu to pārvadāšanas un glabāšanas laikā, atbilstoši Preču ražotāja noteiktām prasībām un spēkā esošiem normatīvajiem aktiem.</w:t>
      </w:r>
    </w:p>
    <w:p w:rsidR="00623E1B" w:rsidRPr="00623E1B" w:rsidRDefault="00623E1B" w:rsidP="00623E1B">
      <w:pPr>
        <w:numPr>
          <w:ilvl w:val="1"/>
          <w:numId w:val="5"/>
        </w:numPr>
        <w:suppressAutoHyphens/>
        <w:spacing w:after="0" w:line="240" w:lineRule="auto"/>
        <w:ind w:left="540" w:hanging="540"/>
        <w:jc w:val="both"/>
        <w:rPr>
          <w:rFonts w:ascii="Times New Roman" w:eastAsia="SimSun" w:hAnsi="Times New Roman" w:cs="Times New Roman"/>
          <w:sz w:val="23"/>
          <w:szCs w:val="23"/>
        </w:rPr>
      </w:pPr>
      <w:bookmarkStart w:id="0" w:name="_Hlk487467213"/>
      <w:r w:rsidRPr="00623E1B">
        <w:rPr>
          <w:rFonts w:ascii="Times New Roman" w:eastAsia="SimSun" w:hAnsi="Times New Roman" w:cs="Times New Roman"/>
          <w:sz w:val="23"/>
          <w:szCs w:val="23"/>
        </w:rPr>
        <w:t>Preču derīguma termiņam piegādes brīdī ir jābūt ne mazākam kā ¾ no kopējā Preču derīguma termiņa</w:t>
      </w:r>
      <w:bookmarkEnd w:id="0"/>
      <w:r w:rsidRPr="00623E1B">
        <w:rPr>
          <w:rFonts w:ascii="Times New Roman" w:eastAsia="SimSun" w:hAnsi="Times New Roman" w:cs="Times New Roman"/>
          <w:bCs/>
          <w:sz w:val="23"/>
          <w:szCs w:val="23"/>
        </w:rPr>
        <w:t>.</w:t>
      </w:r>
    </w:p>
    <w:p w:rsidR="00623E1B" w:rsidRPr="00623E1B" w:rsidRDefault="00623E1B" w:rsidP="00623E1B">
      <w:pPr>
        <w:spacing w:after="0" w:line="240" w:lineRule="auto"/>
        <w:jc w:val="both"/>
        <w:rPr>
          <w:rFonts w:ascii="Times New Roman" w:eastAsia="SimSun" w:hAnsi="Times New Roman" w:cs="Times New Roman"/>
          <w:sz w:val="23"/>
          <w:szCs w:val="23"/>
        </w:rPr>
      </w:pPr>
    </w:p>
    <w:p w:rsidR="00623E1B" w:rsidRPr="00623E1B" w:rsidRDefault="00623E1B" w:rsidP="00623E1B">
      <w:pPr>
        <w:numPr>
          <w:ilvl w:val="0"/>
          <w:numId w:val="5"/>
        </w:numPr>
        <w:shd w:val="clear" w:color="auto" w:fill="FFFFFF"/>
        <w:tabs>
          <w:tab w:val="left" w:pos="1080"/>
        </w:tabs>
        <w:suppressAutoHyphens/>
        <w:spacing w:after="0" w:line="276" w:lineRule="auto"/>
        <w:jc w:val="center"/>
        <w:rPr>
          <w:rFonts w:ascii="Times New Roman" w:eastAsia="SimSun" w:hAnsi="Times New Roman" w:cs="Times New Roman"/>
          <w:b/>
          <w:sz w:val="23"/>
          <w:szCs w:val="23"/>
        </w:rPr>
      </w:pPr>
      <w:r w:rsidRPr="00623E1B">
        <w:rPr>
          <w:rFonts w:ascii="Times New Roman" w:eastAsia="SimSun" w:hAnsi="Times New Roman" w:cs="Times New Roman"/>
          <w:b/>
          <w:sz w:val="23"/>
          <w:szCs w:val="23"/>
        </w:rPr>
        <w:t>PUŠU ATBILDĪBA</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3"/>
          <w:szCs w:val="23"/>
        </w:rPr>
      </w:pPr>
      <w:r w:rsidRPr="00623E1B">
        <w:rPr>
          <w:rFonts w:ascii="Times New Roman" w:eastAsia="SimSun" w:hAnsi="Times New Roman" w:cs="Times New Roman"/>
          <w:spacing w:val="2"/>
          <w:sz w:val="23"/>
          <w:szCs w:val="23"/>
        </w:rPr>
        <w:t xml:space="preserve">Par Preču nesavlaicīgu piegādi Piegādātājs maksā Pasūtītājam līgumsodu par nokavējumu 0,01% (nulle komats nulle viens procents) apmērā no nepiegādāto Preču vērtības (t.sk. PVN) par katru nokavējuma dienu, bet ne vairāk kā 10 % (desmit procenti) no nepiegādāto Preču summas. </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3"/>
          <w:szCs w:val="23"/>
        </w:rPr>
      </w:pPr>
      <w:r w:rsidRPr="00623E1B">
        <w:rPr>
          <w:rFonts w:ascii="Times New Roman" w:eastAsia="SimSun" w:hAnsi="Times New Roman" w:cs="Times New Roman"/>
          <w:spacing w:val="2"/>
          <w:sz w:val="23"/>
          <w:szCs w:val="23"/>
        </w:rPr>
        <w:t>Par Līgumā noteikto maksājuma termiņu nokavējumu Pasūtītājs maksā Piegādātājam līgumsodu par nokavējumu 0,01% (nulle komats nulle viens procents) apmērā no termiņā nesamaksātās naudas summas par katru nokavējuma dienu, bet ne vairāk kā 10% (desmit procenti) no kavētā maksājuma summas.</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3"/>
          <w:szCs w:val="23"/>
        </w:rPr>
      </w:pPr>
      <w:r w:rsidRPr="00623E1B">
        <w:rPr>
          <w:rFonts w:ascii="Times New Roman" w:eastAsia="SimSun" w:hAnsi="Times New Roman" w:cs="Times New Roman"/>
          <w:spacing w:val="2"/>
          <w:sz w:val="23"/>
          <w:szCs w:val="23"/>
        </w:rPr>
        <w:t>Līgumsoda samaksa neatbrīvo Puses no saistību izpildes.</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3"/>
          <w:szCs w:val="23"/>
        </w:rPr>
      </w:pPr>
      <w:r w:rsidRPr="00623E1B">
        <w:rPr>
          <w:rFonts w:ascii="Times New Roman" w:eastAsia="SimSun" w:hAnsi="Times New Roman" w:cs="Times New Roman"/>
          <w:sz w:val="23"/>
          <w:szCs w:val="23"/>
        </w:rPr>
        <w:lastRenderedPageBreak/>
        <w:t>Puses ir atbildīgas par to darbības/bezdarbības rezultātā otrai Pusei</w:t>
      </w:r>
      <w:r w:rsidRPr="00623E1B">
        <w:rPr>
          <w:rFonts w:ascii="Times New Roman" w:eastAsia="SimSun" w:hAnsi="Times New Roman" w:cs="Times New Roman"/>
          <w:snapToGrid w:val="0"/>
          <w:sz w:val="23"/>
          <w:szCs w:val="23"/>
        </w:rPr>
        <w:t xml:space="preserve"> </w:t>
      </w:r>
      <w:r w:rsidRPr="00623E1B">
        <w:rPr>
          <w:rFonts w:ascii="Times New Roman" w:eastAsia="SimSun" w:hAnsi="Times New Roman" w:cs="Times New Roman"/>
          <w:sz w:val="23"/>
          <w:szCs w:val="23"/>
        </w:rPr>
        <w:t>nodarītajiem tiešajiem zaudējumiem.</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3"/>
          <w:szCs w:val="23"/>
        </w:rPr>
      </w:pPr>
      <w:r w:rsidRPr="00623E1B">
        <w:rPr>
          <w:rFonts w:ascii="Times New Roman" w:eastAsia="SimSun" w:hAnsi="Times New Roman" w:cs="Times New Roman"/>
          <w:sz w:val="23"/>
          <w:szCs w:val="23"/>
        </w:rPr>
        <w:t>Līdz Preču pieņemšanai visus riskus par Precēm nes Piegādātājs.</w:t>
      </w:r>
    </w:p>
    <w:p w:rsidR="00623E1B" w:rsidRPr="002A7C25"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3"/>
          <w:szCs w:val="23"/>
        </w:rPr>
      </w:pPr>
      <w:r w:rsidRPr="00623E1B">
        <w:rPr>
          <w:rFonts w:ascii="Times New Roman" w:eastAsia="SimSun" w:hAnsi="Times New Roman" w:cs="Times New Roman"/>
          <w:spacing w:val="2"/>
          <w:sz w:val="23"/>
          <w:szCs w:val="23"/>
        </w:rPr>
        <w:t xml:space="preserve">Pasūtītājam ir tiesības vienpusēji ieskaita kārtībā samazināt samaksājamo naudas summu par pieņemtajām Precēm tādā apmērā, kāda ir Līgumā noteiktajā kārtībā aprēķinātā līgumsoda summa. </w:t>
      </w:r>
    </w:p>
    <w:p w:rsidR="00623E1B" w:rsidRPr="00623E1B" w:rsidRDefault="00623E1B" w:rsidP="00623E1B">
      <w:pPr>
        <w:shd w:val="clear" w:color="auto" w:fill="FFFFFF"/>
        <w:suppressAutoHyphens/>
        <w:spacing w:after="0" w:line="240" w:lineRule="auto"/>
        <w:ind w:left="540"/>
        <w:jc w:val="both"/>
        <w:rPr>
          <w:rFonts w:ascii="Times New Roman" w:eastAsia="SimSun" w:hAnsi="Times New Roman" w:cs="Times New Roman"/>
          <w:spacing w:val="2"/>
          <w:sz w:val="23"/>
          <w:szCs w:val="23"/>
        </w:rPr>
      </w:pPr>
    </w:p>
    <w:p w:rsidR="00623E1B" w:rsidRPr="00623E1B" w:rsidRDefault="00623E1B" w:rsidP="00623E1B">
      <w:pPr>
        <w:numPr>
          <w:ilvl w:val="0"/>
          <w:numId w:val="5"/>
        </w:numPr>
        <w:shd w:val="clear" w:color="auto" w:fill="FFFFFF"/>
        <w:tabs>
          <w:tab w:val="left" w:pos="1080"/>
        </w:tabs>
        <w:suppressAutoHyphens/>
        <w:spacing w:after="0" w:line="240" w:lineRule="auto"/>
        <w:jc w:val="center"/>
        <w:rPr>
          <w:rFonts w:ascii="Times New Roman" w:eastAsia="SimSun" w:hAnsi="Times New Roman" w:cs="Times New Roman"/>
          <w:b/>
          <w:sz w:val="23"/>
          <w:szCs w:val="23"/>
        </w:rPr>
      </w:pPr>
      <w:r w:rsidRPr="00623E1B">
        <w:rPr>
          <w:rFonts w:ascii="Times New Roman" w:eastAsia="SimSun" w:hAnsi="Times New Roman" w:cs="Times New Roman"/>
          <w:b/>
          <w:sz w:val="23"/>
          <w:szCs w:val="23"/>
        </w:rPr>
        <w:t>NEPĀRVARAMAS VARAS APSTĀKĻI</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Par nepārvaramas varas apstākli nevar tikt atzīts piegādātāju un citu sadarbības partneru saistību neizpilde, vai nesavlaicīga izpilde.</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Pusei, kas atsaucas uz nepārvaramu, ārkārtēja rakstura apstākļu darbību, trīs darbdienu laikā par tiem rakstiski jāpaziņo otrai Pusei, norādot iespējamo saistību izpildes termiņu</w:t>
      </w:r>
      <w:r w:rsidRPr="00623E1B">
        <w:rPr>
          <w:rFonts w:ascii="Times New Roman" w:eastAsia="SimSun" w:hAnsi="Times New Roman" w:cs="Times New Roman"/>
          <w:sz w:val="23"/>
          <w:szCs w:val="23"/>
          <w:lang w:eastAsia="lv-LV"/>
        </w:rPr>
        <w:t xml:space="preserve"> un cēloņsakarības pamatojumu starp šo faktu un nespēju izpildīt savas saistības</w:t>
      </w:r>
      <w:r w:rsidRPr="00623E1B">
        <w:rPr>
          <w:rFonts w:ascii="Times New Roman" w:eastAsia="SimSun" w:hAnsi="Times New Roman" w:cs="Times New Roman"/>
          <w:sz w:val="23"/>
          <w:szCs w:val="23"/>
        </w:rPr>
        <w:t>.</w:t>
      </w:r>
    </w:p>
    <w:p w:rsidR="00623E1B" w:rsidRPr="00623E1B"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rsidR="00623E1B" w:rsidRPr="00623E1B" w:rsidRDefault="00623E1B" w:rsidP="00623E1B">
      <w:pPr>
        <w:widowControl w:val="0"/>
        <w:shd w:val="clear" w:color="auto" w:fill="FFFFFF"/>
        <w:tabs>
          <w:tab w:val="left" w:pos="720"/>
        </w:tabs>
        <w:autoSpaceDE w:val="0"/>
        <w:spacing w:after="0" w:line="240" w:lineRule="auto"/>
        <w:jc w:val="both"/>
        <w:rPr>
          <w:rFonts w:ascii="Times New Roman" w:eastAsia="SimSun" w:hAnsi="Times New Roman" w:cs="Times New Roman"/>
          <w:spacing w:val="6"/>
          <w:sz w:val="23"/>
          <w:szCs w:val="23"/>
        </w:rPr>
      </w:pPr>
    </w:p>
    <w:p w:rsidR="00623E1B" w:rsidRPr="00623E1B" w:rsidRDefault="00623E1B" w:rsidP="00623E1B">
      <w:pPr>
        <w:numPr>
          <w:ilvl w:val="0"/>
          <w:numId w:val="5"/>
        </w:numPr>
        <w:shd w:val="clear" w:color="auto" w:fill="FFFFFF"/>
        <w:tabs>
          <w:tab w:val="left" w:pos="1080"/>
        </w:tabs>
        <w:suppressAutoHyphens/>
        <w:spacing w:after="0" w:line="240" w:lineRule="auto"/>
        <w:jc w:val="center"/>
        <w:rPr>
          <w:rFonts w:ascii="Times New Roman" w:eastAsia="SimSun" w:hAnsi="Times New Roman" w:cs="Times New Roman"/>
          <w:b/>
          <w:sz w:val="23"/>
          <w:szCs w:val="23"/>
        </w:rPr>
      </w:pPr>
      <w:r w:rsidRPr="00623E1B">
        <w:rPr>
          <w:rFonts w:ascii="Times New Roman" w:eastAsia="SimSun" w:hAnsi="Times New Roman" w:cs="Times New Roman"/>
          <w:b/>
          <w:sz w:val="23"/>
          <w:szCs w:val="23"/>
        </w:rPr>
        <w:t>LĪGUMA TERMIŅŠ, GROZĪŠANAS KĀRTĪBA UN IZBEIGŠANA</w:t>
      </w:r>
    </w:p>
    <w:p w:rsidR="00623E1B" w:rsidRPr="00623E1B" w:rsidRDefault="00623E1B" w:rsidP="00623E1B">
      <w:pPr>
        <w:numPr>
          <w:ilvl w:val="1"/>
          <w:numId w:val="5"/>
        </w:numPr>
        <w:spacing w:after="0" w:line="240" w:lineRule="auto"/>
        <w:ind w:left="540" w:hanging="540"/>
        <w:jc w:val="both"/>
        <w:rPr>
          <w:rFonts w:ascii="Times New Roman" w:eastAsia="SimSun" w:hAnsi="Times New Roman" w:cs="Times New Roman"/>
          <w:b/>
          <w:sz w:val="23"/>
          <w:szCs w:val="23"/>
        </w:rPr>
      </w:pPr>
      <w:r w:rsidRPr="00623E1B">
        <w:rPr>
          <w:rFonts w:ascii="Times New Roman" w:eastAsia="SimSun" w:hAnsi="Times New Roman" w:cs="Times New Roman"/>
          <w:spacing w:val="-3"/>
          <w:sz w:val="23"/>
          <w:szCs w:val="23"/>
        </w:rPr>
        <w:t xml:space="preserve">Līgums stājas spēkā ar dienu, kad tas ir abpusēji parakstīts, </w:t>
      </w:r>
      <w:r w:rsidRPr="00623E1B">
        <w:rPr>
          <w:rFonts w:ascii="Times New Roman" w:eastAsia="SimSun" w:hAnsi="Times New Roman" w:cs="Times New Roman"/>
          <w:sz w:val="23"/>
          <w:szCs w:val="23"/>
        </w:rPr>
        <w:t>un ir spēkā līdz īsākajam no šādiem termiņiem:</w:t>
      </w:r>
    </w:p>
    <w:p w:rsidR="00623E1B" w:rsidRPr="002A7C25" w:rsidRDefault="008F01A5" w:rsidP="002A7C25">
      <w:pPr>
        <w:pStyle w:val="ListParagraph"/>
        <w:numPr>
          <w:ilvl w:val="2"/>
          <w:numId w:val="7"/>
        </w:numPr>
        <w:spacing w:after="0" w:line="240" w:lineRule="auto"/>
        <w:jc w:val="both"/>
        <w:rPr>
          <w:rFonts w:ascii="Times New Roman" w:eastAsia="SimSun" w:hAnsi="Times New Roman" w:cs="Times New Roman"/>
          <w:b/>
          <w:sz w:val="23"/>
          <w:szCs w:val="23"/>
        </w:rPr>
      </w:pPr>
      <w:r>
        <w:rPr>
          <w:rFonts w:ascii="Times New Roman" w:eastAsia="SimSun" w:hAnsi="Times New Roman" w:cs="Times New Roman"/>
          <w:sz w:val="23"/>
          <w:szCs w:val="23"/>
        </w:rPr>
        <w:t>24</w:t>
      </w:r>
      <w:r w:rsidR="00623E1B" w:rsidRPr="002A7C25">
        <w:rPr>
          <w:rFonts w:ascii="Times New Roman" w:eastAsia="SimSun" w:hAnsi="Times New Roman" w:cs="Times New Roman"/>
          <w:sz w:val="23"/>
          <w:szCs w:val="23"/>
        </w:rPr>
        <w:t xml:space="preserve"> (</w:t>
      </w:r>
      <w:r>
        <w:rPr>
          <w:rFonts w:ascii="Times New Roman" w:eastAsia="SimSun" w:hAnsi="Times New Roman" w:cs="Times New Roman"/>
          <w:sz w:val="23"/>
          <w:szCs w:val="23"/>
        </w:rPr>
        <w:t>divdesmit četrus</w:t>
      </w:r>
      <w:r w:rsidR="00623E1B" w:rsidRPr="002A7C25">
        <w:rPr>
          <w:rFonts w:ascii="Times New Roman" w:eastAsia="SimSun" w:hAnsi="Times New Roman" w:cs="Times New Roman"/>
          <w:sz w:val="23"/>
          <w:szCs w:val="23"/>
        </w:rPr>
        <w:t>) mēnešus no abpusējas Līguma parakstīšanas dienas;</w:t>
      </w:r>
    </w:p>
    <w:p w:rsidR="00623E1B" w:rsidRPr="002A7C25" w:rsidRDefault="00623E1B" w:rsidP="00623E1B">
      <w:pPr>
        <w:pStyle w:val="ListParagraph"/>
        <w:numPr>
          <w:ilvl w:val="2"/>
          <w:numId w:val="7"/>
        </w:numPr>
        <w:tabs>
          <w:tab w:val="num" w:pos="1440"/>
        </w:tabs>
        <w:spacing w:after="0" w:line="240" w:lineRule="auto"/>
        <w:jc w:val="both"/>
        <w:rPr>
          <w:rFonts w:ascii="Times New Roman" w:eastAsia="SimSun" w:hAnsi="Times New Roman" w:cs="Times New Roman"/>
          <w:b/>
          <w:sz w:val="23"/>
          <w:szCs w:val="23"/>
        </w:rPr>
      </w:pPr>
      <w:r w:rsidRPr="002A7C25">
        <w:rPr>
          <w:rFonts w:ascii="Times New Roman" w:eastAsia="SimSun" w:hAnsi="Times New Roman" w:cs="Times New Roman"/>
          <w:sz w:val="23"/>
          <w:szCs w:val="23"/>
        </w:rPr>
        <w:t>līdz Līguma kopsummas izlietošanai.</w:t>
      </w:r>
    </w:p>
    <w:p w:rsidR="00623E1B" w:rsidRPr="002A7C25" w:rsidRDefault="00623E1B" w:rsidP="002A7C25">
      <w:pPr>
        <w:pStyle w:val="ListParagraph"/>
        <w:numPr>
          <w:ilvl w:val="1"/>
          <w:numId w:val="7"/>
        </w:numPr>
        <w:spacing w:after="0" w:line="276" w:lineRule="auto"/>
        <w:jc w:val="both"/>
        <w:rPr>
          <w:rFonts w:ascii="Calibri" w:eastAsia="SimSun" w:hAnsi="Calibri" w:cs="Times New Roman"/>
          <w:b/>
          <w:sz w:val="23"/>
          <w:szCs w:val="23"/>
        </w:rPr>
      </w:pPr>
      <w:r w:rsidRPr="002A7C25">
        <w:rPr>
          <w:rFonts w:ascii="Times New Roman" w:eastAsia="SimSun" w:hAnsi="Times New Roman" w:cs="Times New Roman"/>
          <w:sz w:val="23"/>
          <w:szCs w:val="23"/>
        </w:rPr>
        <w:t>Ja tiek pagarināts Vienošanās termiņš, Līguma termiņš pagarinās par tādu pašu termiņu par kādu tiek pagarināts Vienošanās termiņš.</w:t>
      </w:r>
    </w:p>
    <w:p w:rsidR="00623E1B" w:rsidRPr="00623E1B" w:rsidRDefault="00623E1B" w:rsidP="002A7C25">
      <w:pPr>
        <w:numPr>
          <w:ilvl w:val="1"/>
          <w:numId w:val="7"/>
        </w:numPr>
        <w:tabs>
          <w:tab w:val="num" w:pos="540"/>
        </w:tabs>
        <w:spacing w:after="0" w:line="240" w:lineRule="auto"/>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Līguma noteikumi var tikt grozīti abām Pusēm vienojoties. Visi Līguma grozījumi noformējami rakstiski divos identiskos eksemplāros un pievienojami Līgumam kā neatņemama sastāvdaļa. Viens vienošanās eksemplārs glabājas pie Piegādātāja</w:t>
      </w:r>
      <w:r w:rsidRPr="00623E1B">
        <w:rPr>
          <w:rFonts w:ascii="Times New Roman" w:eastAsia="SimSun" w:hAnsi="Times New Roman" w:cs="Times New Roman"/>
          <w:caps/>
          <w:sz w:val="23"/>
          <w:szCs w:val="23"/>
        </w:rPr>
        <w:t>,</w:t>
      </w:r>
      <w:r w:rsidRPr="00623E1B">
        <w:rPr>
          <w:rFonts w:ascii="Times New Roman" w:eastAsia="SimSun" w:hAnsi="Times New Roman" w:cs="Times New Roman"/>
          <w:sz w:val="23"/>
          <w:szCs w:val="23"/>
        </w:rPr>
        <w:t xml:space="preserve"> bet otrs pie Pasūtītāja.</w:t>
      </w:r>
    </w:p>
    <w:p w:rsidR="00623E1B" w:rsidRPr="00623E1B" w:rsidRDefault="00623E1B" w:rsidP="002A7C25">
      <w:pPr>
        <w:numPr>
          <w:ilvl w:val="1"/>
          <w:numId w:val="7"/>
        </w:numPr>
        <w:tabs>
          <w:tab w:val="num" w:pos="540"/>
        </w:tabs>
        <w:spacing w:after="0" w:line="240" w:lineRule="auto"/>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Līguma grozījumi stājas spēkā ar dienu, kad tie ir abpusēji parakstīti.</w:t>
      </w:r>
    </w:p>
    <w:p w:rsidR="00623E1B" w:rsidRPr="00623E1B" w:rsidRDefault="00623E1B" w:rsidP="002A7C25">
      <w:pPr>
        <w:numPr>
          <w:ilvl w:val="1"/>
          <w:numId w:val="7"/>
        </w:numPr>
        <w:tabs>
          <w:tab w:val="num" w:pos="540"/>
        </w:tabs>
        <w:spacing w:after="0" w:line="240" w:lineRule="auto"/>
        <w:jc w:val="both"/>
        <w:rPr>
          <w:rFonts w:ascii="Times New Roman" w:eastAsia="SimSun" w:hAnsi="Times New Roman" w:cs="Times New Roman"/>
          <w:b/>
          <w:bCs/>
          <w:sz w:val="23"/>
          <w:szCs w:val="23"/>
        </w:rPr>
      </w:pPr>
      <w:r w:rsidRPr="00623E1B">
        <w:rPr>
          <w:rFonts w:ascii="Times New Roman" w:eastAsia="SimSun" w:hAnsi="Times New Roman" w:cs="Times New Roman"/>
          <w:sz w:val="23"/>
          <w:szCs w:val="23"/>
        </w:rPr>
        <w:t>Pusēm ir tiesības vienpusēji izbeigt Līgumu 90 (deviņdesmit) dienas iepriekš par to rakstiski brīdinot otru Pusi. Par brīdinājumu tiek uzskatīts rakstveidā noformēts un otrai Pusei nosūtīts paziņojums.</w:t>
      </w:r>
    </w:p>
    <w:p w:rsidR="00623E1B" w:rsidRPr="00623E1B" w:rsidRDefault="00623E1B" w:rsidP="002A7C25">
      <w:pPr>
        <w:numPr>
          <w:ilvl w:val="1"/>
          <w:numId w:val="7"/>
        </w:numPr>
        <w:tabs>
          <w:tab w:val="num" w:pos="540"/>
        </w:tabs>
        <w:spacing w:after="0" w:line="240" w:lineRule="auto"/>
        <w:jc w:val="both"/>
        <w:rPr>
          <w:rFonts w:ascii="Times New Roman" w:eastAsia="SimSun" w:hAnsi="Times New Roman" w:cs="Times New Roman"/>
          <w:bCs/>
          <w:sz w:val="23"/>
          <w:szCs w:val="23"/>
        </w:rPr>
      </w:pPr>
      <w:r w:rsidRPr="00623E1B">
        <w:rPr>
          <w:rFonts w:ascii="Times New Roman" w:eastAsia="SimSun" w:hAnsi="Times New Roman" w:cs="Times New Roman"/>
          <w:bCs/>
          <w:sz w:val="23"/>
          <w:szCs w:val="23"/>
        </w:rPr>
        <w:t>Pasūtītājam ir tiesības vienpusēji izbeigt Līgumu, ja iestājies vismaz viens no šādiem gadījumiem:</w:t>
      </w:r>
    </w:p>
    <w:p w:rsidR="00623E1B" w:rsidRPr="00623E1B" w:rsidRDefault="00623E1B" w:rsidP="002A7C25">
      <w:pPr>
        <w:numPr>
          <w:ilvl w:val="2"/>
          <w:numId w:val="7"/>
        </w:numPr>
        <w:tabs>
          <w:tab w:val="num" w:pos="720"/>
          <w:tab w:val="left" w:pos="1100"/>
          <w:tab w:val="left" w:pos="1300"/>
        </w:tabs>
        <w:spacing w:after="0" w:line="240" w:lineRule="auto"/>
        <w:jc w:val="both"/>
        <w:rPr>
          <w:rFonts w:ascii="Times New Roman" w:eastAsia="SimSun" w:hAnsi="Times New Roman" w:cs="Times New Roman"/>
          <w:sz w:val="23"/>
          <w:szCs w:val="23"/>
          <w:lang w:eastAsia="ar-SA"/>
        </w:rPr>
      </w:pPr>
      <w:r w:rsidRPr="00623E1B">
        <w:rPr>
          <w:rFonts w:ascii="Times New Roman" w:eastAsia="SimSun" w:hAnsi="Times New Roman" w:cs="Times New Roman"/>
          <w:sz w:val="23"/>
          <w:szCs w:val="23"/>
          <w:lang w:eastAsia="ar-SA"/>
        </w:rPr>
        <w:t>notikusi Piegādātāja labprātīga vai piespiedu likvidācija;</w:t>
      </w:r>
    </w:p>
    <w:p w:rsidR="00623E1B" w:rsidRPr="00623E1B" w:rsidRDefault="00623E1B" w:rsidP="002A7C25">
      <w:pPr>
        <w:numPr>
          <w:ilvl w:val="2"/>
          <w:numId w:val="7"/>
        </w:numPr>
        <w:tabs>
          <w:tab w:val="num" w:pos="720"/>
          <w:tab w:val="left" w:pos="1100"/>
          <w:tab w:val="left" w:pos="1300"/>
        </w:tabs>
        <w:spacing w:after="0" w:line="240" w:lineRule="auto"/>
        <w:jc w:val="both"/>
        <w:rPr>
          <w:rFonts w:ascii="Times New Roman" w:eastAsia="SimSun" w:hAnsi="Times New Roman" w:cs="Times New Roman"/>
          <w:sz w:val="23"/>
          <w:szCs w:val="23"/>
          <w:lang w:eastAsia="ar-SA"/>
        </w:rPr>
      </w:pPr>
      <w:r w:rsidRPr="00623E1B">
        <w:rPr>
          <w:rFonts w:ascii="Times New Roman" w:eastAsia="SimSun" w:hAnsi="Times New Roman" w:cs="Times New Roman"/>
          <w:sz w:val="23"/>
          <w:szCs w:val="23"/>
          <w:lang w:eastAsia="ar-SA"/>
        </w:rPr>
        <w:t>pret Piegādātāju uzsākta maksātnespējas procedūra;</w:t>
      </w:r>
    </w:p>
    <w:p w:rsidR="00623E1B" w:rsidRPr="00623E1B" w:rsidRDefault="00623E1B" w:rsidP="002A7C25">
      <w:pPr>
        <w:numPr>
          <w:ilvl w:val="2"/>
          <w:numId w:val="7"/>
        </w:numPr>
        <w:tabs>
          <w:tab w:val="num" w:pos="720"/>
          <w:tab w:val="left" w:pos="1100"/>
          <w:tab w:val="left" w:pos="1300"/>
        </w:tabs>
        <w:spacing w:after="0" w:line="240" w:lineRule="auto"/>
        <w:jc w:val="both"/>
        <w:rPr>
          <w:rFonts w:ascii="Times New Roman" w:eastAsia="SimSun" w:hAnsi="Times New Roman" w:cs="Times New Roman"/>
          <w:sz w:val="23"/>
          <w:szCs w:val="23"/>
          <w:lang w:eastAsia="ar-SA"/>
        </w:rPr>
      </w:pPr>
      <w:r w:rsidRPr="00623E1B">
        <w:rPr>
          <w:rFonts w:ascii="Times New Roman" w:eastAsia="SimSun" w:hAnsi="Times New Roman" w:cs="Times New Roman"/>
          <w:sz w:val="23"/>
          <w:szCs w:val="23"/>
          <w:lang w:eastAsia="lv-LV"/>
        </w:rPr>
        <w:t>zudusi vajadzība pēc Precēm.</w:t>
      </w:r>
    </w:p>
    <w:p w:rsidR="00623E1B" w:rsidRPr="00623E1B" w:rsidRDefault="00623E1B" w:rsidP="002A7C25">
      <w:pPr>
        <w:numPr>
          <w:ilvl w:val="1"/>
          <w:numId w:val="7"/>
        </w:numPr>
        <w:tabs>
          <w:tab w:val="num" w:pos="540"/>
          <w:tab w:val="num" w:pos="567"/>
        </w:tabs>
        <w:spacing w:after="0" w:line="240" w:lineRule="auto"/>
        <w:jc w:val="both"/>
        <w:rPr>
          <w:rFonts w:ascii="Times New Roman" w:eastAsia="SimSun" w:hAnsi="Times New Roman" w:cs="Times New Roman"/>
          <w:b/>
          <w:sz w:val="23"/>
          <w:szCs w:val="23"/>
          <w:lang w:eastAsia="lv-LV"/>
        </w:rPr>
      </w:pPr>
      <w:r w:rsidRPr="00623E1B">
        <w:rPr>
          <w:rFonts w:ascii="Times New Roman" w:eastAsia="SimSun" w:hAnsi="Times New Roman" w:cs="Times New Roman"/>
          <w:sz w:val="23"/>
          <w:szCs w:val="23"/>
          <w:lang w:eastAsia="lv-LV"/>
        </w:rPr>
        <w:t>Pasūtītājam ir tiesības nekavējoties vienpusēji izbeigt Līgumu, par to rakstveidā brīdinot Piegādātāju 10 darbdienas iepriekš un Līgums tiek uzskatīts par izbeigtu septītajā dienā no brīdinājuma nosūtīšanas dienas, ja:</w:t>
      </w:r>
    </w:p>
    <w:p w:rsidR="00623E1B" w:rsidRPr="002A7C25" w:rsidRDefault="00623E1B" w:rsidP="002A7C25">
      <w:pPr>
        <w:pStyle w:val="ListParagraph"/>
        <w:numPr>
          <w:ilvl w:val="2"/>
          <w:numId w:val="7"/>
        </w:numPr>
        <w:tabs>
          <w:tab w:val="num" w:pos="1440"/>
        </w:tabs>
        <w:spacing w:after="0" w:line="240" w:lineRule="auto"/>
        <w:jc w:val="both"/>
        <w:rPr>
          <w:rFonts w:ascii="Times New Roman" w:eastAsia="SimSun" w:hAnsi="Times New Roman" w:cs="Times New Roman"/>
          <w:b/>
          <w:sz w:val="23"/>
          <w:szCs w:val="23"/>
          <w:lang w:eastAsia="lv-LV"/>
        </w:rPr>
      </w:pPr>
      <w:r w:rsidRPr="002A7C25">
        <w:rPr>
          <w:rFonts w:ascii="Times New Roman" w:eastAsia="SimSun" w:hAnsi="Times New Roman" w:cs="Times New Roman"/>
          <w:sz w:val="23"/>
          <w:szCs w:val="23"/>
        </w:rPr>
        <w:t>Preču lietošana izraisa ārstniecības procesa būtiskas izmaiņas, kas var radīt draudus personas veselībai vai dzīvībai;</w:t>
      </w:r>
    </w:p>
    <w:p w:rsidR="00623E1B" w:rsidRPr="00623E1B" w:rsidRDefault="00623E1B" w:rsidP="002A7C25">
      <w:pPr>
        <w:numPr>
          <w:ilvl w:val="2"/>
          <w:numId w:val="7"/>
        </w:numPr>
        <w:tabs>
          <w:tab w:val="num" w:pos="720"/>
          <w:tab w:val="num" w:pos="1440"/>
        </w:tabs>
        <w:spacing w:after="0" w:line="240" w:lineRule="auto"/>
        <w:jc w:val="both"/>
        <w:rPr>
          <w:rFonts w:ascii="Times New Roman" w:eastAsia="SimSun" w:hAnsi="Times New Roman" w:cs="Times New Roman"/>
          <w:b/>
          <w:sz w:val="23"/>
          <w:szCs w:val="23"/>
          <w:lang w:eastAsia="lv-LV"/>
        </w:rPr>
      </w:pPr>
      <w:r w:rsidRPr="00623E1B">
        <w:rPr>
          <w:rFonts w:ascii="Times New Roman" w:eastAsia="SimSun" w:hAnsi="Times New Roman" w:cs="Times New Roman"/>
          <w:sz w:val="23"/>
          <w:szCs w:val="23"/>
        </w:rPr>
        <w:lastRenderedPageBreak/>
        <w:t>Preču kvalitāte būtiski atšķiras no Pielikumā vai Preču instrukcijā norādītajām Preču īpašībām.</w:t>
      </w:r>
    </w:p>
    <w:p w:rsidR="00623E1B" w:rsidRPr="00623E1B" w:rsidRDefault="00623E1B" w:rsidP="002A7C25">
      <w:pPr>
        <w:numPr>
          <w:ilvl w:val="1"/>
          <w:numId w:val="7"/>
        </w:numPr>
        <w:tabs>
          <w:tab w:val="num" w:pos="540"/>
          <w:tab w:val="left" w:pos="600"/>
        </w:tabs>
        <w:spacing w:after="0" w:line="240" w:lineRule="auto"/>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Piegādātājam ir tiesības vienpusēji izbeigt Līgumu, ja iestājies vismaz viens no šādiem gadījumiem:</w:t>
      </w:r>
    </w:p>
    <w:p w:rsidR="00623E1B" w:rsidRPr="00623E1B" w:rsidRDefault="00623E1B" w:rsidP="002A7C25">
      <w:pPr>
        <w:numPr>
          <w:ilvl w:val="2"/>
          <w:numId w:val="7"/>
        </w:numPr>
        <w:tabs>
          <w:tab w:val="num" w:pos="720"/>
          <w:tab w:val="left" w:pos="1100"/>
        </w:tabs>
        <w:spacing w:after="0" w:line="240" w:lineRule="auto"/>
        <w:jc w:val="both"/>
        <w:rPr>
          <w:rFonts w:ascii="Times New Roman" w:eastAsia="SimSun" w:hAnsi="Times New Roman" w:cs="Times New Roman"/>
          <w:sz w:val="23"/>
          <w:szCs w:val="23"/>
          <w:lang w:eastAsia="ar-SA"/>
        </w:rPr>
      </w:pPr>
      <w:r w:rsidRPr="00623E1B">
        <w:rPr>
          <w:rFonts w:ascii="Times New Roman" w:eastAsia="SimSun" w:hAnsi="Times New Roman" w:cs="Times New Roman"/>
          <w:sz w:val="23"/>
          <w:szCs w:val="23"/>
          <w:lang w:eastAsia="ar-SA"/>
        </w:rPr>
        <w:t>notikusi Pasūtītāja labprātīga vai piespiedu likvidācija;</w:t>
      </w:r>
    </w:p>
    <w:p w:rsidR="00623E1B" w:rsidRPr="00623E1B" w:rsidRDefault="00623E1B" w:rsidP="002A7C25">
      <w:pPr>
        <w:numPr>
          <w:ilvl w:val="2"/>
          <w:numId w:val="7"/>
        </w:numPr>
        <w:tabs>
          <w:tab w:val="num" w:pos="720"/>
          <w:tab w:val="left" w:pos="1100"/>
        </w:tabs>
        <w:spacing w:after="0" w:line="240" w:lineRule="auto"/>
        <w:jc w:val="both"/>
        <w:rPr>
          <w:rFonts w:ascii="Times New Roman" w:eastAsia="SimSun" w:hAnsi="Times New Roman" w:cs="Times New Roman"/>
          <w:sz w:val="23"/>
          <w:szCs w:val="23"/>
          <w:lang w:eastAsia="ar-SA"/>
        </w:rPr>
      </w:pPr>
      <w:r w:rsidRPr="00623E1B">
        <w:rPr>
          <w:rFonts w:ascii="Times New Roman" w:eastAsia="SimSun" w:hAnsi="Times New Roman" w:cs="Times New Roman"/>
          <w:sz w:val="23"/>
          <w:szCs w:val="23"/>
          <w:lang w:eastAsia="ar-SA"/>
        </w:rPr>
        <w:t>Pasūtītājs neveic apmaksu par Precēm ilgāk par 90 dienām.</w:t>
      </w:r>
    </w:p>
    <w:p w:rsidR="00623E1B" w:rsidRPr="00623E1B" w:rsidRDefault="00623E1B" w:rsidP="00623E1B">
      <w:pPr>
        <w:tabs>
          <w:tab w:val="left" w:pos="1100"/>
        </w:tabs>
        <w:spacing w:after="0" w:line="240" w:lineRule="auto"/>
        <w:jc w:val="both"/>
        <w:rPr>
          <w:rFonts w:ascii="Times New Roman" w:eastAsia="SimSun" w:hAnsi="Times New Roman" w:cs="Times New Roman"/>
          <w:sz w:val="23"/>
          <w:szCs w:val="23"/>
          <w:lang w:eastAsia="ar-SA"/>
        </w:rPr>
      </w:pPr>
    </w:p>
    <w:p w:rsidR="00623E1B" w:rsidRPr="00623E1B" w:rsidRDefault="00623E1B" w:rsidP="002A7C25">
      <w:pPr>
        <w:numPr>
          <w:ilvl w:val="0"/>
          <w:numId w:val="7"/>
        </w:numPr>
        <w:tabs>
          <w:tab w:val="num" w:pos="540"/>
        </w:tabs>
        <w:spacing w:after="0" w:line="240" w:lineRule="auto"/>
        <w:jc w:val="center"/>
        <w:rPr>
          <w:rFonts w:ascii="Times New Roman" w:eastAsia="SimSun" w:hAnsi="Times New Roman" w:cs="Times New Roman"/>
          <w:b/>
          <w:caps/>
          <w:sz w:val="23"/>
          <w:szCs w:val="23"/>
          <w:lang w:eastAsia="lv-LV"/>
        </w:rPr>
      </w:pPr>
      <w:r w:rsidRPr="00623E1B">
        <w:rPr>
          <w:rFonts w:ascii="Times New Roman" w:eastAsia="SimSun" w:hAnsi="Times New Roman" w:cs="Times New Roman"/>
          <w:b/>
          <w:caps/>
          <w:sz w:val="23"/>
          <w:szCs w:val="23"/>
          <w:lang w:eastAsia="lv-LV"/>
        </w:rPr>
        <w:t>Strīdu risināšanas kārtība</w:t>
      </w:r>
    </w:p>
    <w:p w:rsidR="00623E1B" w:rsidRPr="002A7C25" w:rsidRDefault="00623E1B" w:rsidP="002A7C25">
      <w:pPr>
        <w:pStyle w:val="ListParagraph"/>
        <w:numPr>
          <w:ilvl w:val="1"/>
          <w:numId w:val="7"/>
        </w:numPr>
        <w:shd w:val="clear" w:color="auto" w:fill="FFFFFF"/>
        <w:spacing w:after="0" w:line="276" w:lineRule="auto"/>
        <w:jc w:val="both"/>
        <w:rPr>
          <w:rFonts w:ascii="Times New Roman" w:eastAsia="SimSun" w:hAnsi="Times New Roman" w:cs="Times New Roman"/>
          <w:b/>
          <w:sz w:val="23"/>
          <w:szCs w:val="23"/>
        </w:rPr>
      </w:pPr>
      <w:r w:rsidRPr="002A7C25">
        <w:rPr>
          <w:rFonts w:ascii="Times New Roman" w:eastAsia="SimSun" w:hAnsi="Times New Roman" w:cs="Times New Roman"/>
          <w:sz w:val="23"/>
          <w:szCs w:val="23"/>
          <w:lang w:eastAsia="lv-LV"/>
        </w:rPr>
        <w:t>Jebkuri no Līguma izrietoši strīdi, kas rodas starp Pusēm, tiek sākotnēji risināti savstarpēju sarunu ceļā.</w:t>
      </w:r>
    </w:p>
    <w:p w:rsidR="00623E1B" w:rsidRPr="00623E1B" w:rsidRDefault="00623E1B" w:rsidP="002A7C25">
      <w:pPr>
        <w:numPr>
          <w:ilvl w:val="1"/>
          <w:numId w:val="7"/>
        </w:numPr>
        <w:shd w:val="clear" w:color="auto" w:fill="FFFFFF"/>
        <w:spacing w:after="0" w:line="276" w:lineRule="auto"/>
        <w:ind w:left="567" w:hanging="567"/>
        <w:jc w:val="both"/>
        <w:rPr>
          <w:rFonts w:ascii="Times New Roman" w:eastAsia="SimSun" w:hAnsi="Times New Roman" w:cs="Times New Roman"/>
          <w:b/>
          <w:sz w:val="23"/>
          <w:szCs w:val="23"/>
        </w:rPr>
      </w:pPr>
      <w:r w:rsidRPr="00623E1B">
        <w:rPr>
          <w:rFonts w:ascii="Times New Roman" w:eastAsia="SimSun" w:hAnsi="Times New Roman" w:cs="Times New Roman"/>
          <w:sz w:val="23"/>
          <w:szCs w:val="23"/>
          <w:lang w:eastAsia="lv-LV"/>
        </w:rPr>
        <w:t xml:space="preserve"> No Līguma izrietošās saistības ir apspriežamas atbilstoši Latvijas Republikas normatīvajiem aktiem.</w:t>
      </w:r>
    </w:p>
    <w:p w:rsidR="00623E1B" w:rsidRPr="00623E1B" w:rsidRDefault="00623E1B" w:rsidP="002A7C25">
      <w:pPr>
        <w:numPr>
          <w:ilvl w:val="1"/>
          <w:numId w:val="7"/>
        </w:numPr>
        <w:shd w:val="clear" w:color="auto" w:fill="FFFFFF"/>
        <w:spacing w:after="0" w:line="276" w:lineRule="auto"/>
        <w:ind w:left="567" w:hanging="567"/>
        <w:jc w:val="both"/>
        <w:rPr>
          <w:rFonts w:ascii="Times New Roman" w:eastAsia="SimSun" w:hAnsi="Times New Roman" w:cs="Times New Roman"/>
          <w:b/>
          <w:sz w:val="23"/>
          <w:szCs w:val="23"/>
        </w:rPr>
      </w:pPr>
      <w:r w:rsidRPr="00623E1B">
        <w:rPr>
          <w:rFonts w:ascii="Times New Roman" w:eastAsia="SimSun" w:hAnsi="Times New Roman" w:cs="Times New Roman"/>
          <w:sz w:val="23"/>
          <w:szCs w:val="23"/>
          <w:lang w:eastAsia="lv-LV"/>
        </w:rPr>
        <w:t>Ja 40 (četrdesmit) dienu laikā strīdu nav iespējams atrisināt sarunu ceļā, tas tiek risināts Latvijas Republikas tiesā saskaņā ar Latvijas Republikas spēkā esošajiem normatīvajiem aktiem.</w:t>
      </w:r>
    </w:p>
    <w:p w:rsidR="00623E1B" w:rsidRPr="00623E1B" w:rsidRDefault="00623E1B" w:rsidP="002A7C25">
      <w:pPr>
        <w:numPr>
          <w:ilvl w:val="1"/>
          <w:numId w:val="7"/>
        </w:numPr>
        <w:shd w:val="clear" w:color="auto" w:fill="FFFFFF"/>
        <w:spacing w:after="0" w:line="276" w:lineRule="auto"/>
        <w:ind w:left="567" w:hanging="567"/>
        <w:jc w:val="both"/>
        <w:rPr>
          <w:rFonts w:ascii="Times New Roman" w:eastAsia="SimSun" w:hAnsi="Times New Roman" w:cs="Times New Roman"/>
          <w:b/>
          <w:sz w:val="23"/>
          <w:szCs w:val="23"/>
        </w:rPr>
      </w:pPr>
      <w:r w:rsidRPr="00623E1B">
        <w:rPr>
          <w:rFonts w:ascii="Times New Roman" w:eastAsia="SimSun" w:hAnsi="Times New Roman" w:cs="Times New Roman"/>
          <w:sz w:val="23"/>
          <w:szCs w:val="23"/>
          <w:lang w:eastAsia="lv-LV"/>
        </w:rPr>
        <w:t>Jautājumi, kas nav atrunāti Līgumā, tiek apspriesti un risināti saskaņā ar Latvijas Republikas normatīvajiem aktiem.</w:t>
      </w:r>
    </w:p>
    <w:p w:rsidR="00623E1B" w:rsidRPr="00623E1B" w:rsidRDefault="00623E1B" w:rsidP="00623E1B">
      <w:pPr>
        <w:shd w:val="clear" w:color="auto" w:fill="FFFFFF"/>
        <w:spacing w:after="0" w:line="276" w:lineRule="auto"/>
        <w:ind w:left="567"/>
        <w:jc w:val="both"/>
        <w:rPr>
          <w:rFonts w:ascii="Times New Roman" w:eastAsia="SimSun" w:hAnsi="Times New Roman" w:cs="Times New Roman"/>
          <w:b/>
          <w:sz w:val="23"/>
          <w:szCs w:val="23"/>
        </w:rPr>
      </w:pPr>
    </w:p>
    <w:p w:rsidR="00623E1B" w:rsidRPr="00623E1B" w:rsidRDefault="00623E1B" w:rsidP="002A7C25">
      <w:pPr>
        <w:numPr>
          <w:ilvl w:val="0"/>
          <w:numId w:val="7"/>
        </w:numPr>
        <w:shd w:val="clear" w:color="auto" w:fill="FFFFFF"/>
        <w:spacing w:after="0" w:line="240" w:lineRule="auto"/>
        <w:jc w:val="center"/>
        <w:rPr>
          <w:rFonts w:ascii="Times New Roman" w:eastAsia="SimSun" w:hAnsi="Times New Roman" w:cs="Times New Roman"/>
          <w:b/>
          <w:sz w:val="23"/>
          <w:szCs w:val="23"/>
        </w:rPr>
      </w:pPr>
      <w:r w:rsidRPr="00623E1B">
        <w:rPr>
          <w:rFonts w:ascii="Times New Roman" w:eastAsia="SimSun" w:hAnsi="Times New Roman" w:cs="Times New Roman"/>
          <w:b/>
          <w:spacing w:val="4"/>
          <w:sz w:val="23"/>
          <w:szCs w:val="23"/>
        </w:rPr>
        <w:t>CITI NOTEIKUMI</w:t>
      </w:r>
    </w:p>
    <w:p w:rsidR="00623E1B" w:rsidRPr="00623E1B" w:rsidRDefault="00623E1B" w:rsidP="002A7C25">
      <w:pPr>
        <w:numPr>
          <w:ilvl w:val="1"/>
          <w:numId w:val="7"/>
        </w:numPr>
        <w:shd w:val="clear" w:color="auto" w:fill="FFFFFF"/>
        <w:spacing w:after="0" w:line="240" w:lineRule="auto"/>
        <w:ind w:left="567" w:hanging="567"/>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 xml:space="preserve">Kādam no Līguma noteikumiem zaudējot spēku normatīvo aktu izmaiņu gadījumā, Līgums nezaudē spēku tā pārējos punktos. </w:t>
      </w:r>
    </w:p>
    <w:p w:rsidR="00623E1B" w:rsidRPr="00623E1B" w:rsidRDefault="00623E1B" w:rsidP="002A7C25">
      <w:pPr>
        <w:numPr>
          <w:ilvl w:val="1"/>
          <w:numId w:val="7"/>
        </w:numPr>
        <w:tabs>
          <w:tab w:val="num" w:pos="567"/>
        </w:tabs>
        <w:spacing w:after="0" w:line="240" w:lineRule="auto"/>
        <w:ind w:left="567" w:hanging="567"/>
        <w:jc w:val="both"/>
        <w:rPr>
          <w:rFonts w:ascii="Times New Roman" w:eastAsia="SimSun" w:hAnsi="Times New Roman" w:cs="Times New Roman"/>
          <w:snapToGrid w:val="0"/>
          <w:sz w:val="23"/>
          <w:szCs w:val="23"/>
          <w:lang w:eastAsia="lv-LV"/>
        </w:rPr>
      </w:pPr>
      <w:r w:rsidRPr="00623E1B">
        <w:rPr>
          <w:rFonts w:ascii="Times New Roman" w:eastAsia="SimSun" w:hAnsi="Times New Roman" w:cs="Times New Roman"/>
          <w:snapToGrid w:val="0"/>
          <w:sz w:val="23"/>
          <w:szCs w:val="23"/>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rsidR="00623E1B" w:rsidRPr="00623E1B" w:rsidRDefault="00623E1B" w:rsidP="005B6D62">
      <w:pPr>
        <w:numPr>
          <w:ilvl w:val="1"/>
          <w:numId w:val="7"/>
        </w:numPr>
        <w:shd w:val="clear" w:color="auto" w:fill="FFFFFF"/>
        <w:spacing w:after="0" w:line="240" w:lineRule="auto"/>
        <w:jc w:val="both"/>
        <w:rPr>
          <w:rFonts w:ascii="Times New Roman" w:eastAsia="SimSun" w:hAnsi="Times New Roman" w:cs="Times New Roman"/>
          <w:sz w:val="23"/>
          <w:szCs w:val="23"/>
        </w:rPr>
      </w:pPr>
      <w:r w:rsidRPr="00623E1B">
        <w:rPr>
          <w:rFonts w:ascii="Times New Roman" w:eastAsia="SimSun" w:hAnsi="Times New Roman" w:cs="Times New Roman"/>
          <w:sz w:val="23"/>
          <w:szCs w:val="23"/>
        </w:rPr>
        <w:t>Līgums ir sagatavots un parakstīts uz</w:t>
      </w:r>
      <w:r w:rsidR="005B6D62">
        <w:rPr>
          <w:rFonts w:ascii="Times New Roman" w:eastAsia="SimSun" w:hAnsi="Times New Roman" w:cs="Times New Roman"/>
          <w:sz w:val="23"/>
          <w:szCs w:val="23"/>
        </w:rPr>
        <w:t xml:space="preserve"> 4</w:t>
      </w:r>
      <w:r w:rsidRPr="00623E1B">
        <w:rPr>
          <w:rFonts w:ascii="Times New Roman" w:eastAsia="SimSun" w:hAnsi="Times New Roman" w:cs="Times New Roman"/>
          <w:sz w:val="23"/>
          <w:szCs w:val="23"/>
        </w:rPr>
        <w:t xml:space="preserve"> (</w:t>
      </w:r>
      <w:r w:rsidR="005B6D62" w:rsidRPr="005B6D62">
        <w:rPr>
          <w:rFonts w:ascii="Times New Roman" w:eastAsia="SimSun" w:hAnsi="Times New Roman" w:cs="Times New Roman"/>
          <w:sz w:val="23"/>
          <w:szCs w:val="23"/>
        </w:rPr>
        <w:t>četrām</w:t>
      </w:r>
      <w:r w:rsidRPr="00623E1B">
        <w:rPr>
          <w:rFonts w:ascii="Times New Roman" w:eastAsia="SimSun" w:hAnsi="Times New Roman" w:cs="Times New Roman"/>
          <w:sz w:val="23"/>
          <w:szCs w:val="23"/>
        </w:rPr>
        <w:t>) lapām, tajā skaitā</w:t>
      </w:r>
      <w:r w:rsidR="005B6D62">
        <w:rPr>
          <w:rFonts w:ascii="Times New Roman" w:eastAsia="SimSun" w:hAnsi="Times New Roman" w:cs="Times New Roman"/>
          <w:sz w:val="23"/>
          <w:szCs w:val="23"/>
        </w:rPr>
        <w:t xml:space="preserve"> 1 (viens)</w:t>
      </w:r>
      <w:r w:rsidRPr="00623E1B">
        <w:rPr>
          <w:rFonts w:ascii="Times New Roman" w:eastAsia="SimSun" w:hAnsi="Times New Roman" w:cs="Times New Roman"/>
          <w:sz w:val="23"/>
          <w:szCs w:val="23"/>
        </w:rPr>
        <w:t xml:space="preserve"> pielikums uz </w:t>
      </w:r>
      <w:r w:rsidR="005B6D62">
        <w:rPr>
          <w:rFonts w:ascii="Times New Roman" w:eastAsia="SimSun" w:hAnsi="Times New Roman" w:cs="Times New Roman"/>
          <w:sz w:val="23"/>
          <w:szCs w:val="23"/>
        </w:rPr>
        <w:t>20 (divdesmit</w:t>
      </w:r>
      <w:r w:rsidRPr="00623E1B">
        <w:rPr>
          <w:rFonts w:ascii="Times New Roman" w:eastAsia="SimSun" w:hAnsi="Times New Roman" w:cs="Times New Roman"/>
          <w:sz w:val="23"/>
          <w:szCs w:val="23"/>
        </w:rPr>
        <w:t xml:space="preserve">) lapām. Līgums sagatavots divos vienādos eksemplāros, katrai Pusei pa vienam Līguma eksemplāram. Abiem Līguma eksemplāriem ir vienāds juridisks spēks. </w:t>
      </w:r>
    </w:p>
    <w:p w:rsidR="00623E1B" w:rsidRPr="00623E1B" w:rsidRDefault="00623E1B" w:rsidP="00623E1B">
      <w:pPr>
        <w:shd w:val="clear" w:color="auto" w:fill="FFFFFF"/>
        <w:spacing w:after="0" w:line="240" w:lineRule="auto"/>
        <w:jc w:val="both"/>
        <w:rPr>
          <w:rFonts w:ascii="Times New Roman" w:eastAsia="SimSun" w:hAnsi="Times New Roman" w:cs="Times New Roman"/>
          <w:sz w:val="23"/>
          <w:szCs w:val="23"/>
        </w:rPr>
      </w:pPr>
    </w:p>
    <w:p w:rsidR="00623E1B" w:rsidRPr="00623E1B" w:rsidRDefault="00623E1B" w:rsidP="002A7C25">
      <w:pPr>
        <w:keepNext/>
        <w:numPr>
          <w:ilvl w:val="0"/>
          <w:numId w:val="7"/>
        </w:numPr>
        <w:spacing w:after="0" w:line="240" w:lineRule="auto"/>
        <w:jc w:val="center"/>
        <w:outlineLvl w:val="0"/>
        <w:rPr>
          <w:rFonts w:ascii="Times New Roman" w:eastAsia="SimSun" w:hAnsi="Times New Roman" w:cs="Times New Roman"/>
          <w:b/>
          <w:smallCaps/>
          <w:sz w:val="23"/>
          <w:szCs w:val="23"/>
        </w:rPr>
      </w:pPr>
      <w:r w:rsidRPr="00623E1B">
        <w:rPr>
          <w:rFonts w:ascii="Times New Roman" w:eastAsia="SimSun" w:hAnsi="Times New Roman" w:cs="Times New Roman"/>
          <w:b/>
          <w:smallCaps/>
          <w:sz w:val="23"/>
          <w:szCs w:val="23"/>
        </w:rPr>
        <w:t>PUŠU REKVIZĪTI UN PARAKSTI</w:t>
      </w:r>
    </w:p>
    <w:tbl>
      <w:tblPr>
        <w:tblW w:w="9245" w:type="dxa"/>
        <w:tblInd w:w="-106" w:type="dxa"/>
        <w:tblLook w:val="01E0" w:firstRow="1" w:lastRow="1" w:firstColumn="1" w:lastColumn="1" w:noHBand="0" w:noVBand="0"/>
      </w:tblPr>
      <w:tblGrid>
        <w:gridCol w:w="4608"/>
        <w:gridCol w:w="4637"/>
      </w:tblGrid>
      <w:tr w:rsidR="002A7C25" w:rsidRPr="002A7C25" w:rsidTr="00F52F3A">
        <w:trPr>
          <w:trHeight w:val="80"/>
        </w:trPr>
        <w:tc>
          <w:tcPr>
            <w:tcW w:w="4608" w:type="dxa"/>
          </w:tcPr>
          <w:p w:rsidR="002A7C25" w:rsidRPr="002A7C25" w:rsidRDefault="002A7C25" w:rsidP="00F52F3A">
            <w:pPr>
              <w:tabs>
                <w:tab w:val="left" w:pos="3195"/>
              </w:tabs>
              <w:spacing w:after="0" w:line="240" w:lineRule="auto"/>
              <w:ind w:right="-766"/>
              <w:jc w:val="both"/>
              <w:rPr>
                <w:rFonts w:ascii="Times New Roman" w:eastAsia="Times New Roman" w:hAnsi="Times New Roman" w:cs="Times New Roman"/>
                <w:b/>
                <w:bCs/>
                <w:sz w:val="23"/>
                <w:szCs w:val="23"/>
              </w:rPr>
            </w:pPr>
          </w:p>
        </w:tc>
        <w:tc>
          <w:tcPr>
            <w:tcW w:w="4637" w:type="dxa"/>
          </w:tcPr>
          <w:p w:rsidR="002A7C25" w:rsidRPr="002A7C25" w:rsidRDefault="002A7C25" w:rsidP="00F52F3A">
            <w:pPr>
              <w:spacing w:after="0" w:line="240" w:lineRule="auto"/>
              <w:ind w:right="-766"/>
              <w:rPr>
                <w:rFonts w:ascii="Times New Roman" w:eastAsia="Times New Roman" w:hAnsi="Times New Roman" w:cs="Times New Roman"/>
                <w:sz w:val="23"/>
                <w:szCs w:val="23"/>
              </w:rPr>
            </w:pPr>
          </w:p>
        </w:tc>
      </w:tr>
    </w:tbl>
    <w:p w:rsidR="002A7C25" w:rsidRDefault="002A7C25">
      <w:pPr>
        <w:rPr>
          <w:sz w:val="23"/>
          <w:szCs w:val="23"/>
        </w:rPr>
      </w:pPr>
      <w:r>
        <w:rPr>
          <w:sz w:val="23"/>
          <w:szCs w:val="23"/>
        </w:rPr>
        <w:br w:type="page"/>
      </w:r>
    </w:p>
    <w:p w:rsidR="002A7C25" w:rsidRDefault="002A7C25" w:rsidP="002A7C25">
      <w:pPr>
        <w:jc w:val="right"/>
        <w:rPr>
          <w:rFonts w:ascii="Times New Roman" w:hAnsi="Times New Roman" w:cs="Times New Roman"/>
          <w:sz w:val="23"/>
          <w:szCs w:val="23"/>
        </w:rPr>
        <w:sectPr w:rsidR="002A7C25" w:rsidSect="00623E1B">
          <w:footerReference w:type="default" r:id="rId8"/>
          <w:pgSz w:w="11906" w:h="16838"/>
          <w:pgMar w:top="1440" w:right="1133" w:bottom="1440" w:left="1800" w:header="708" w:footer="708" w:gutter="0"/>
          <w:cols w:space="708"/>
          <w:docGrid w:linePitch="360"/>
        </w:sectPr>
      </w:pPr>
    </w:p>
    <w:p w:rsidR="008A3417" w:rsidRPr="002A7C25" w:rsidRDefault="008A3417" w:rsidP="008F01A5">
      <w:pPr>
        <w:jc w:val="right"/>
        <w:rPr>
          <w:rFonts w:ascii="Times New Roman" w:hAnsi="Times New Roman" w:cs="Times New Roman"/>
          <w:sz w:val="23"/>
          <w:szCs w:val="23"/>
        </w:rPr>
      </w:pPr>
      <w:bookmarkStart w:id="1" w:name="_GoBack"/>
      <w:bookmarkEnd w:id="1"/>
    </w:p>
    <w:sectPr w:rsidR="008A3417" w:rsidRPr="002A7C25" w:rsidSect="001448B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CD5" w:rsidRDefault="00596CD5" w:rsidP="00623E1B">
      <w:pPr>
        <w:spacing w:after="0" w:line="240" w:lineRule="auto"/>
      </w:pPr>
      <w:r>
        <w:separator/>
      </w:r>
    </w:p>
  </w:endnote>
  <w:endnote w:type="continuationSeparator" w:id="0">
    <w:p w:rsidR="00596CD5" w:rsidRDefault="00596CD5" w:rsidP="0062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757076"/>
      <w:docPartObj>
        <w:docPartGallery w:val="Page Numbers (Bottom of Page)"/>
        <w:docPartUnique/>
      </w:docPartObj>
    </w:sdtPr>
    <w:sdtEndPr>
      <w:rPr>
        <w:noProof/>
      </w:rPr>
    </w:sdtEndPr>
    <w:sdtContent>
      <w:p w:rsidR="00F52F3A" w:rsidRDefault="00F52F3A">
        <w:pPr>
          <w:pStyle w:val="Footer"/>
          <w:jc w:val="center"/>
        </w:pPr>
        <w:r>
          <w:fldChar w:fldCharType="begin"/>
        </w:r>
        <w:r>
          <w:instrText xml:space="preserve"> PAGE   \* MERGEFORMAT </w:instrText>
        </w:r>
        <w:r>
          <w:fldChar w:fldCharType="separate"/>
        </w:r>
        <w:r w:rsidR="008F01A5">
          <w:rPr>
            <w:noProof/>
          </w:rPr>
          <w:t>5</w:t>
        </w:r>
        <w:r>
          <w:rPr>
            <w:noProof/>
          </w:rPr>
          <w:fldChar w:fldCharType="end"/>
        </w:r>
      </w:p>
    </w:sdtContent>
  </w:sdt>
  <w:p w:rsidR="00F52F3A" w:rsidRDefault="00F5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CD5" w:rsidRDefault="00596CD5" w:rsidP="00623E1B">
      <w:pPr>
        <w:spacing w:after="0" w:line="240" w:lineRule="auto"/>
      </w:pPr>
      <w:r>
        <w:separator/>
      </w:r>
    </w:p>
  </w:footnote>
  <w:footnote w:type="continuationSeparator" w:id="0">
    <w:p w:rsidR="00596CD5" w:rsidRDefault="00596CD5" w:rsidP="00623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5F1A2A2D"/>
    <w:multiLevelType w:val="multilevel"/>
    <w:tmpl w:val="196A7BBA"/>
    <w:lvl w:ilvl="0">
      <w:start w:val="8"/>
      <w:numFmt w:val="decimal"/>
      <w:lvlText w:val="%1."/>
      <w:lvlJc w:val="left"/>
      <w:pPr>
        <w:ind w:left="540" w:hanging="540"/>
      </w:pPr>
      <w:rPr>
        <w:rFonts w:hint="default"/>
        <w:b/>
      </w:rPr>
    </w:lvl>
    <w:lvl w:ilvl="1">
      <w:start w:val="1"/>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1B"/>
    <w:rsid w:val="000757A5"/>
    <w:rsid w:val="001448BB"/>
    <w:rsid w:val="002A7C25"/>
    <w:rsid w:val="002C7786"/>
    <w:rsid w:val="002D5AD8"/>
    <w:rsid w:val="00465A66"/>
    <w:rsid w:val="00535BB9"/>
    <w:rsid w:val="00596CD5"/>
    <w:rsid w:val="005B6D62"/>
    <w:rsid w:val="00623E1B"/>
    <w:rsid w:val="007C50BC"/>
    <w:rsid w:val="008349B7"/>
    <w:rsid w:val="008A3417"/>
    <w:rsid w:val="008F01A5"/>
    <w:rsid w:val="00D3078C"/>
    <w:rsid w:val="00E27CFE"/>
    <w:rsid w:val="00E62011"/>
    <w:rsid w:val="00ED6E48"/>
    <w:rsid w:val="00F52F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E724"/>
  <w15:chartTrackingRefBased/>
  <w15:docId w15:val="{7D740F12-08EC-475B-A6EC-62AEAA73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E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3E1B"/>
  </w:style>
  <w:style w:type="paragraph" w:styleId="Footer">
    <w:name w:val="footer"/>
    <w:basedOn w:val="Normal"/>
    <w:link w:val="FooterChar"/>
    <w:uiPriority w:val="99"/>
    <w:unhideWhenUsed/>
    <w:rsid w:val="00623E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3E1B"/>
  </w:style>
  <w:style w:type="paragraph" w:styleId="ListParagraph">
    <w:name w:val="List Paragraph"/>
    <w:basedOn w:val="Normal"/>
    <w:uiPriority w:val="34"/>
    <w:qFormat/>
    <w:rsid w:val="00623E1B"/>
    <w:pPr>
      <w:ind w:left="720"/>
      <w:contextualSpacing/>
    </w:pPr>
  </w:style>
  <w:style w:type="character" w:styleId="Hyperlink">
    <w:name w:val="Hyperlink"/>
    <w:basedOn w:val="DefaultParagraphFont"/>
    <w:uiPriority w:val="99"/>
    <w:unhideWhenUsed/>
    <w:rsid w:val="008A3417"/>
    <w:rPr>
      <w:color w:val="0563C1" w:themeColor="hyperlink"/>
      <w:u w:val="single"/>
    </w:rPr>
  </w:style>
  <w:style w:type="character" w:styleId="Mention">
    <w:name w:val="Mention"/>
    <w:basedOn w:val="DefaultParagraphFont"/>
    <w:uiPriority w:val="99"/>
    <w:semiHidden/>
    <w:unhideWhenUsed/>
    <w:rsid w:val="008A3417"/>
    <w:rPr>
      <w:color w:val="2B579A"/>
      <w:shd w:val="clear" w:color="auto" w:fill="E6E6E6"/>
    </w:rPr>
  </w:style>
  <w:style w:type="table" w:styleId="TableGrid">
    <w:name w:val="Table Grid"/>
    <w:basedOn w:val="TableNormal"/>
    <w:uiPriority w:val="39"/>
    <w:rsid w:val="00F5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20819">
      <w:bodyDiv w:val="1"/>
      <w:marLeft w:val="0"/>
      <w:marRight w:val="0"/>
      <w:marTop w:val="0"/>
      <w:marBottom w:val="0"/>
      <w:divBdr>
        <w:top w:val="none" w:sz="0" w:space="0" w:color="auto"/>
        <w:left w:val="none" w:sz="0" w:space="0" w:color="auto"/>
        <w:bottom w:val="none" w:sz="0" w:space="0" w:color="auto"/>
        <w:right w:val="none" w:sz="0" w:space="0" w:color="auto"/>
      </w:divBdr>
    </w:div>
    <w:div w:id="1529445778">
      <w:bodyDiv w:val="1"/>
      <w:marLeft w:val="0"/>
      <w:marRight w:val="0"/>
      <w:marTop w:val="0"/>
      <w:marBottom w:val="0"/>
      <w:divBdr>
        <w:top w:val="none" w:sz="0" w:space="0" w:color="auto"/>
        <w:left w:val="none" w:sz="0" w:space="0" w:color="auto"/>
        <w:bottom w:val="none" w:sz="0" w:space="0" w:color="auto"/>
        <w:right w:val="none" w:sz="0" w:space="0" w:color="auto"/>
      </w:divBdr>
    </w:div>
    <w:div w:id="19929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ondrat@its.jn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7321</Words>
  <Characters>4174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cp:lastPrinted>2017-09-25T13:20:00Z</cp:lastPrinted>
  <dcterms:created xsi:type="dcterms:W3CDTF">2017-11-10T14:15:00Z</dcterms:created>
  <dcterms:modified xsi:type="dcterms:W3CDTF">2017-11-10T14:15:00Z</dcterms:modified>
</cp:coreProperties>
</file>