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Vienošanās Nr. </w:t>
      </w:r>
      <w:r w:rsidR="007024CF">
        <w:rPr>
          <w:rFonts w:ascii="Times New Roman" w:eastAsia="Calibri" w:hAnsi="Times New Roman" w:cs="Times New Roman"/>
          <w:bCs/>
          <w:sz w:val="20"/>
          <w:szCs w:val="20"/>
        </w:rPr>
        <w:t>SKUS 168/18-VV</w:t>
      </w:r>
    </w:p>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1.pielikums </w:t>
      </w:r>
    </w:p>
    <w:p w:rsidR="00CF60CE" w:rsidRPr="00554122" w:rsidRDefault="00CF60CE" w:rsidP="00CF60CE">
      <w:pPr>
        <w:spacing w:after="0" w:line="240" w:lineRule="auto"/>
        <w:ind w:right="49"/>
        <w:jc w:val="both"/>
        <w:rPr>
          <w:rFonts w:ascii="Times New Roman" w:eastAsia="Times New Roman" w:hAnsi="Times New Roman" w:cs="Times New Roman"/>
          <w:b/>
          <w:bCs/>
          <w:sz w:val="24"/>
          <w:szCs w:val="24"/>
        </w:rPr>
      </w:pPr>
    </w:p>
    <w:p w:rsidR="00CF60CE" w:rsidRPr="00554122" w:rsidRDefault="00CF60CE" w:rsidP="00CF60CE">
      <w:pPr>
        <w:spacing w:after="0" w:line="240" w:lineRule="auto"/>
        <w:ind w:left="720"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Piegādes līgums Nr</w:t>
      </w:r>
      <w:r w:rsidR="007024CF">
        <w:rPr>
          <w:rFonts w:ascii="Times New Roman" w:eastAsia="Times New Roman" w:hAnsi="Times New Roman" w:cs="Times New Roman"/>
          <w:b/>
          <w:bCs/>
          <w:sz w:val="24"/>
          <w:szCs w:val="24"/>
        </w:rPr>
        <w:t>. SKUS 168/18-S</w:t>
      </w:r>
    </w:p>
    <w:p w:rsidR="00CF60CE" w:rsidRPr="00554122" w:rsidRDefault="00CF60CE" w:rsidP="00CF60CE">
      <w:pPr>
        <w:spacing w:after="0" w:line="240" w:lineRule="auto"/>
        <w:ind w:right="-766"/>
        <w:jc w:val="center"/>
        <w:outlineLvl w:val="0"/>
        <w:rPr>
          <w:rFonts w:ascii="Times New Roman" w:eastAsia="Times New Roman" w:hAnsi="Times New Roman" w:cs="Times New Roman"/>
          <w:sz w:val="24"/>
          <w:szCs w:val="24"/>
        </w:rPr>
      </w:pPr>
      <w:r w:rsidRPr="00554122">
        <w:rPr>
          <w:rFonts w:ascii="Times New Roman" w:eastAsia="Times New Roman" w:hAnsi="Times New Roman" w:cs="Times New Roman"/>
          <w:i/>
          <w:sz w:val="24"/>
          <w:szCs w:val="24"/>
          <w:lang w:eastAsia="lv-LV"/>
        </w:rPr>
        <w:t>par</w:t>
      </w:r>
      <w:r w:rsidRPr="00554122">
        <w:rPr>
          <w:rFonts w:ascii="Times New Roman" w:eastAsia="Times New Roman" w:hAnsi="Times New Roman" w:cs="Times New Roman"/>
          <w:b/>
          <w:i/>
          <w:sz w:val="24"/>
          <w:szCs w:val="24"/>
          <w:lang w:eastAsia="lv-LV"/>
        </w:rPr>
        <w:t xml:space="preserve"> </w:t>
      </w:r>
      <w:proofErr w:type="spellStart"/>
      <w:r w:rsidRPr="00554122">
        <w:rPr>
          <w:rFonts w:ascii="Times New Roman" w:eastAsia="Times New Roman" w:hAnsi="Times New Roman" w:cs="Times New Roman"/>
          <w:i/>
          <w:sz w:val="24"/>
          <w:szCs w:val="24"/>
        </w:rPr>
        <w:t>kardioķirurģijas</w:t>
      </w:r>
      <w:proofErr w:type="spellEnd"/>
      <w:r w:rsidRPr="00554122">
        <w:rPr>
          <w:rFonts w:ascii="Times New Roman" w:eastAsia="Times New Roman" w:hAnsi="Times New Roman" w:cs="Times New Roman"/>
          <w:i/>
          <w:sz w:val="24"/>
          <w:szCs w:val="24"/>
        </w:rPr>
        <w:t xml:space="preserve"> vienreizlietojamo medicīnisko tehnoloģiju piegādi</w:t>
      </w:r>
    </w:p>
    <w:p w:rsidR="00CF60CE" w:rsidRPr="00554122" w:rsidRDefault="00CF60CE" w:rsidP="00CF60CE">
      <w:pPr>
        <w:spacing w:after="0" w:line="240" w:lineRule="auto"/>
        <w:ind w:left="720" w:right="-766"/>
        <w:jc w:val="both"/>
        <w:rPr>
          <w:rFonts w:ascii="Times New Roman" w:eastAsia="Times New Roman" w:hAnsi="Times New Roman" w:cs="Times New Roman"/>
          <w:b/>
          <w:bCs/>
          <w:sz w:val="24"/>
          <w:szCs w:val="24"/>
        </w:rPr>
      </w:pP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Rīgā,                                                                                       </w:t>
      </w:r>
      <w:r w:rsidR="00D3055C">
        <w:rPr>
          <w:rFonts w:ascii="Times New Roman" w:eastAsia="Calibri" w:hAnsi="Times New Roman" w:cs="Times New Roman"/>
          <w:sz w:val="24"/>
          <w:szCs w:val="24"/>
        </w:rPr>
        <w:t xml:space="preserve">         </w:t>
      </w:r>
      <w:r w:rsidR="007024CF">
        <w:rPr>
          <w:rFonts w:ascii="Times New Roman" w:eastAsia="Calibri" w:hAnsi="Times New Roman" w:cs="Times New Roman"/>
          <w:sz w:val="24"/>
          <w:szCs w:val="24"/>
        </w:rPr>
        <w:t xml:space="preserve">       </w:t>
      </w:r>
      <w:r w:rsidR="00D3055C">
        <w:rPr>
          <w:rFonts w:ascii="Times New Roman" w:eastAsia="Calibri" w:hAnsi="Times New Roman" w:cs="Times New Roman"/>
          <w:sz w:val="24"/>
          <w:szCs w:val="24"/>
        </w:rPr>
        <w:t xml:space="preserve"> </w:t>
      </w:r>
      <w:r w:rsidRPr="00554122">
        <w:rPr>
          <w:rFonts w:ascii="Times New Roman" w:eastAsia="Calibri" w:hAnsi="Times New Roman" w:cs="Times New Roman"/>
          <w:sz w:val="24"/>
          <w:szCs w:val="24"/>
        </w:rPr>
        <w:t xml:space="preserve">2018.gada </w:t>
      </w:r>
      <w:r w:rsidR="007024CF">
        <w:rPr>
          <w:rFonts w:ascii="Times New Roman" w:eastAsia="Calibri" w:hAnsi="Times New Roman" w:cs="Times New Roman"/>
          <w:sz w:val="24"/>
          <w:szCs w:val="24"/>
        </w:rPr>
        <w:t>4.aprīlī</w:t>
      </w: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 </w:t>
      </w:r>
    </w:p>
    <w:p w:rsidR="00CF60CE" w:rsidRPr="00554122" w:rsidRDefault="00CF60CE" w:rsidP="00C0370F">
      <w:pPr>
        <w:spacing w:after="0" w:line="240" w:lineRule="auto"/>
        <w:ind w:right="-1050"/>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un</w:t>
      </w:r>
    </w:p>
    <w:p w:rsidR="00CF60CE" w:rsidRDefault="00CF60CE" w:rsidP="00C0370F">
      <w:pPr>
        <w:spacing w:after="0" w:line="240" w:lineRule="auto"/>
        <w:ind w:right="-1050"/>
        <w:jc w:val="both"/>
        <w:rPr>
          <w:rFonts w:ascii="Times New Roman" w:eastAsia="Times New Roman" w:hAnsi="Times New Roman" w:cs="Times New Roman"/>
          <w:sz w:val="24"/>
          <w:szCs w:val="24"/>
        </w:rPr>
      </w:pPr>
      <w:r w:rsidRPr="00D9294D">
        <w:rPr>
          <w:rFonts w:ascii="Times New Roman" w:eastAsia="Times New Roman" w:hAnsi="Times New Roman" w:cs="Times New Roman"/>
          <w:b/>
          <w:sz w:val="24"/>
          <w:szCs w:val="24"/>
          <w:lang w:eastAsia="lv-LV"/>
        </w:rPr>
        <w:t>SIA “</w:t>
      </w:r>
      <w:proofErr w:type="spellStart"/>
      <w:r w:rsidR="003D4A4F">
        <w:rPr>
          <w:rFonts w:ascii="Times New Roman" w:eastAsia="Times New Roman" w:hAnsi="Times New Roman" w:cs="Times New Roman"/>
          <w:b/>
          <w:sz w:val="24"/>
          <w:szCs w:val="24"/>
          <w:lang w:eastAsia="lv-LV"/>
        </w:rPr>
        <w:t>Scanmed</w:t>
      </w:r>
      <w:proofErr w:type="spellEnd"/>
      <w:r w:rsidRPr="00D9294D">
        <w:rPr>
          <w:rFonts w:ascii="Times New Roman" w:eastAsia="Times New Roman" w:hAnsi="Times New Roman" w:cs="Times New Roman"/>
          <w:b/>
          <w:sz w:val="24"/>
          <w:szCs w:val="24"/>
          <w:lang w:eastAsia="lv-LV"/>
        </w:rPr>
        <w:t>”</w:t>
      </w:r>
      <w:r>
        <w:rPr>
          <w:rFonts w:ascii="Times New Roman" w:eastAsia="Times New Roman" w:hAnsi="Times New Roman" w:cs="Times New Roman"/>
          <w:sz w:val="24"/>
          <w:szCs w:val="24"/>
          <w:lang w:eastAsia="lv-LV"/>
        </w:rPr>
        <w:t>, reģistrācijas Nr.</w:t>
      </w:r>
      <w:r w:rsidR="003D4A4F">
        <w:rPr>
          <w:rFonts w:ascii="Times New Roman" w:eastAsia="Times New Roman" w:hAnsi="Times New Roman" w:cs="Times New Roman"/>
          <w:sz w:val="24"/>
          <w:szCs w:val="24"/>
          <w:lang w:eastAsia="lv-LV"/>
        </w:rPr>
        <w:t>40003665589</w:t>
      </w:r>
      <w:r>
        <w:rPr>
          <w:rFonts w:ascii="Times New Roman" w:eastAsia="Times New Roman" w:hAnsi="Times New Roman" w:cs="Times New Roman"/>
          <w:sz w:val="24"/>
          <w:szCs w:val="24"/>
          <w:lang w:eastAsia="lv-LV"/>
        </w:rPr>
        <w:t xml:space="preserve">, tā </w:t>
      </w:r>
      <w:proofErr w:type="spellStart"/>
      <w:r w:rsidR="00D3055C">
        <w:rPr>
          <w:rFonts w:ascii="Times New Roman" w:eastAsia="Times New Roman" w:hAnsi="Times New Roman" w:cs="Times New Roman"/>
          <w:sz w:val="24"/>
          <w:szCs w:val="24"/>
          <w:lang w:eastAsia="lv-LV"/>
        </w:rPr>
        <w:t>prokūristes</w:t>
      </w:r>
      <w:proofErr w:type="spellEnd"/>
      <w:r w:rsidR="00D3055C">
        <w:rPr>
          <w:rFonts w:ascii="Times New Roman" w:eastAsia="Times New Roman" w:hAnsi="Times New Roman" w:cs="Times New Roman"/>
          <w:sz w:val="24"/>
          <w:szCs w:val="24"/>
          <w:lang w:eastAsia="lv-LV"/>
        </w:rPr>
        <w:t xml:space="preserve"> Elitas Siliņas</w:t>
      </w:r>
      <w:r>
        <w:rPr>
          <w:rFonts w:ascii="Times New Roman" w:eastAsia="Times New Roman" w:hAnsi="Times New Roman" w:cs="Times New Roman"/>
          <w:sz w:val="24"/>
          <w:szCs w:val="24"/>
          <w:lang w:eastAsia="lv-LV"/>
        </w:rPr>
        <w:t xml:space="preserve"> personā, kur</w:t>
      </w:r>
      <w:r w:rsidR="00D3055C">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rīkojas uz </w:t>
      </w:r>
      <w:proofErr w:type="spellStart"/>
      <w:r w:rsidR="00D3055C">
        <w:rPr>
          <w:rFonts w:ascii="Times New Roman" w:eastAsia="Times New Roman" w:hAnsi="Times New Roman" w:cs="Times New Roman"/>
          <w:sz w:val="24"/>
          <w:szCs w:val="24"/>
          <w:lang w:eastAsia="lv-LV"/>
        </w:rPr>
        <w:t>prokūras</w:t>
      </w:r>
      <w:proofErr w:type="spellEnd"/>
      <w:r>
        <w:rPr>
          <w:rFonts w:ascii="Times New Roman" w:eastAsia="Times New Roman" w:hAnsi="Times New Roman" w:cs="Times New Roman"/>
          <w:sz w:val="24"/>
          <w:szCs w:val="24"/>
          <w:lang w:eastAsia="lv-LV"/>
        </w:rPr>
        <w:t xml:space="preserve"> pamata</w:t>
      </w:r>
      <w:r w:rsidRPr="00554122">
        <w:rPr>
          <w:rFonts w:ascii="Times New Roman" w:eastAsia="Times New Roman" w:hAnsi="Times New Roman" w:cs="Times New Roman"/>
          <w:sz w:val="24"/>
          <w:szCs w:val="24"/>
        </w:rPr>
        <w:t xml:space="preserve"> (turpmāk - Piegādātājs) no otras puses (abi kopā – Puses), pamatojoties uz atklāta konkursa „</w:t>
      </w:r>
      <w:proofErr w:type="spellStart"/>
      <w:r w:rsidRPr="00554122">
        <w:rPr>
          <w:rFonts w:ascii="Times New Roman" w:eastAsia="Times New Roman" w:hAnsi="Times New Roman" w:cs="Times New Roman"/>
          <w:sz w:val="24"/>
          <w:szCs w:val="24"/>
        </w:rPr>
        <w:t>Kardioķirurģijas</w:t>
      </w:r>
      <w:proofErr w:type="spellEnd"/>
      <w:r w:rsidRPr="00554122">
        <w:rPr>
          <w:rFonts w:ascii="Times New Roman" w:eastAsia="Times New Roman" w:hAnsi="Times New Roman" w:cs="Times New Roman"/>
          <w:sz w:val="24"/>
          <w:szCs w:val="24"/>
        </w:rPr>
        <w:t xml:space="preserve"> vienreizlietojamo medicīnisko tehnoloģiju piegāde”, ID Nr. PSKUS 2018/20, rezultātiem un, saskaņā ar Piegādātāja iesniegto piedāvājumu</w:t>
      </w:r>
      <w:r>
        <w:rPr>
          <w:rFonts w:ascii="Times New Roman" w:eastAsia="Times New Roman" w:hAnsi="Times New Roman" w:cs="Times New Roman"/>
          <w:sz w:val="24"/>
          <w:szCs w:val="24"/>
        </w:rPr>
        <w:t xml:space="preserve"> iepirkuma priekšmeta 1.daļā</w:t>
      </w:r>
      <w:r w:rsidRPr="00554122">
        <w:rPr>
          <w:rFonts w:ascii="Times New Roman" w:eastAsia="Times New Roman" w:hAnsi="Times New Roman" w:cs="Times New Roman"/>
          <w:sz w:val="24"/>
          <w:szCs w:val="24"/>
        </w:rPr>
        <w:t>, noslēdz šādu līgumu (turpmāk – Līgums):</w:t>
      </w:r>
    </w:p>
    <w:p w:rsidR="00993FBE" w:rsidRPr="00554122" w:rsidRDefault="00993FBE" w:rsidP="00C0370F">
      <w:pPr>
        <w:spacing w:after="0" w:line="240" w:lineRule="auto"/>
        <w:ind w:right="-1050"/>
        <w:jc w:val="both"/>
        <w:rPr>
          <w:rFonts w:ascii="Times New Roman" w:eastAsia="Times New Roman" w:hAnsi="Times New Roman" w:cs="Times New Roman"/>
          <w:sz w:val="24"/>
          <w:szCs w:val="24"/>
        </w:rPr>
      </w:pPr>
    </w:p>
    <w:p w:rsidR="00CF60CE" w:rsidRPr="00554122" w:rsidRDefault="00CF60CE" w:rsidP="00C0370F">
      <w:pPr>
        <w:numPr>
          <w:ilvl w:val="0"/>
          <w:numId w:val="1"/>
        </w:numPr>
        <w:spacing w:after="0" w:line="240" w:lineRule="auto"/>
        <w:ind w:right="-1050"/>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Līguma priekšmets un piegāde</w:t>
      </w:r>
    </w:p>
    <w:p w:rsidR="00CF60CE" w:rsidRPr="00554122" w:rsidRDefault="00CF60CE" w:rsidP="00C0370F">
      <w:pPr>
        <w:numPr>
          <w:ilvl w:val="1"/>
          <w:numId w:val="1"/>
        </w:numPr>
        <w:spacing w:after="0" w:line="240" w:lineRule="auto"/>
        <w:ind w:right="-1050"/>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w:t>
      </w:r>
      <w:proofErr w:type="spellStart"/>
      <w:r w:rsidRPr="00554122">
        <w:rPr>
          <w:rFonts w:ascii="Times New Roman" w:eastAsia="Times New Roman" w:hAnsi="Times New Roman" w:cs="Times New Roman"/>
          <w:sz w:val="24"/>
          <w:szCs w:val="24"/>
        </w:rPr>
        <w:t>pasūta</w:t>
      </w:r>
      <w:proofErr w:type="spellEnd"/>
      <w:r w:rsidRPr="00554122">
        <w:rPr>
          <w:rFonts w:ascii="Times New Roman" w:eastAsia="Times New Roman" w:hAnsi="Times New Roman" w:cs="Times New Roman"/>
          <w:sz w:val="24"/>
          <w:szCs w:val="24"/>
        </w:rPr>
        <w:t xml:space="preserve"> un Piegādātājs piegādā </w:t>
      </w:r>
      <w:r w:rsidR="003D4A4F">
        <w:rPr>
          <w:rFonts w:ascii="Times New Roman" w:eastAsia="Times New Roman" w:hAnsi="Times New Roman" w:cs="Times New Roman"/>
          <w:sz w:val="24"/>
          <w:szCs w:val="24"/>
        </w:rPr>
        <w:t xml:space="preserve">preces </w:t>
      </w:r>
      <w:bookmarkStart w:id="0" w:name="_Hlk509907550"/>
      <w:r w:rsidR="00CF2A4C">
        <w:rPr>
          <w:rFonts w:ascii="Times New Roman" w:eastAsia="Times New Roman" w:hAnsi="Times New Roman" w:cs="Times New Roman"/>
          <w:sz w:val="24"/>
          <w:szCs w:val="24"/>
        </w:rPr>
        <w:t>atbilstoši</w:t>
      </w:r>
      <w:r w:rsidR="003D4A4F">
        <w:rPr>
          <w:rFonts w:ascii="Times New Roman" w:eastAsia="Times New Roman" w:hAnsi="Times New Roman" w:cs="Times New Roman"/>
          <w:sz w:val="24"/>
          <w:szCs w:val="24"/>
        </w:rPr>
        <w:t xml:space="preserve"> Līguma 1.pielikum</w:t>
      </w:r>
      <w:r w:rsidR="00CF2A4C">
        <w:rPr>
          <w:rFonts w:ascii="Times New Roman" w:eastAsia="Times New Roman" w:hAnsi="Times New Roman" w:cs="Times New Roman"/>
          <w:sz w:val="24"/>
          <w:szCs w:val="24"/>
        </w:rPr>
        <w:t>am</w:t>
      </w:r>
      <w:r w:rsidR="003D4A4F" w:rsidRPr="003D4A4F">
        <w:rPr>
          <w:rFonts w:ascii="Times New Roman" w:eastAsia="Times New Roman" w:hAnsi="Times New Roman" w:cs="Times New Roman"/>
          <w:sz w:val="24"/>
          <w:szCs w:val="24"/>
        </w:rPr>
        <w:t xml:space="preserve"> </w:t>
      </w:r>
      <w:bookmarkEnd w:id="0"/>
      <w:r w:rsidRPr="00554122">
        <w:rPr>
          <w:rFonts w:ascii="Times New Roman" w:eastAsia="Times New Roman" w:hAnsi="Times New Roman" w:cs="Times New Roman"/>
          <w:sz w:val="24"/>
          <w:szCs w:val="24"/>
        </w:rPr>
        <w:t xml:space="preserve">(turpmāk – Prece) </w:t>
      </w:r>
      <w:r w:rsidR="00CF2A4C">
        <w:rPr>
          <w:rFonts w:ascii="Times New Roman" w:eastAsia="Times New Roman" w:hAnsi="Times New Roman" w:cs="Times New Roman"/>
          <w:sz w:val="24"/>
          <w:szCs w:val="24"/>
        </w:rPr>
        <w:t>un</w:t>
      </w:r>
      <w:r w:rsidRPr="00554122">
        <w:rPr>
          <w:rFonts w:ascii="Times New Roman" w:eastAsia="Times New Roman" w:hAnsi="Times New Roman" w:cs="Times New Roman"/>
          <w:sz w:val="24"/>
          <w:szCs w:val="24"/>
        </w:rPr>
        <w:t xml:space="preserve"> Līguma noteikumiem</w:t>
      </w:r>
      <w:r w:rsidR="00434A2A">
        <w:rPr>
          <w:rFonts w:ascii="Times New Roman" w:eastAsia="Times New Roman" w:hAnsi="Times New Roman" w:cs="Times New Roman"/>
          <w:sz w:val="24"/>
          <w:szCs w:val="24"/>
        </w:rPr>
        <w:t>.</w:t>
      </w:r>
      <w:r w:rsidRPr="00554122">
        <w:rPr>
          <w:rFonts w:ascii="Times New Roman" w:eastAsia="Times New Roman" w:hAnsi="Times New Roman" w:cs="Times New Roman"/>
          <w:sz w:val="24"/>
          <w:szCs w:val="24"/>
        </w:rPr>
        <w:t xml:space="preserve"> </w:t>
      </w:r>
    </w:p>
    <w:p w:rsidR="00CF60CE" w:rsidRPr="00554122" w:rsidRDefault="00CF60CE" w:rsidP="00C0370F">
      <w:pPr>
        <w:numPr>
          <w:ilvl w:val="1"/>
          <w:numId w:val="1"/>
        </w:numPr>
        <w:tabs>
          <w:tab w:val="num" w:pos="993"/>
        </w:tabs>
        <w:spacing w:after="0" w:line="240" w:lineRule="auto"/>
        <w:ind w:right="-1050"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F60CE" w:rsidRPr="00554122" w:rsidRDefault="00CF60CE" w:rsidP="00C0370F">
      <w:pPr>
        <w:numPr>
          <w:ilvl w:val="1"/>
          <w:numId w:val="1"/>
        </w:numPr>
        <w:tabs>
          <w:tab w:val="num" w:pos="993"/>
        </w:tabs>
        <w:spacing w:after="0" w:line="240" w:lineRule="auto"/>
        <w:ind w:right="-1050"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Preces pasūtīšanu veic elektroniski, pieprasījumu nosūtot uz Līguma </w:t>
      </w:r>
      <w:r w:rsidR="00BD2D1B">
        <w:rPr>
          <w:rFonts w:ascii="Times New Roman" w:eastAsia="Times New Roman" w:hAnsi="Times New Roman" w:cs="Times New Roman"/>
          <w:sz w:val="24"/>
          <w:szCs w:val="24"/>
        </w:rPr>
        <w:t>7.7.2</w:t>
      </w:r>
      <w:r w:rsidRPr="00554122">
        <w:rPr>
          <w:rFonts w:ascii="Times New Roman" w:eastAsia="Times New Roman" w:hAnsi="Times New Roman" w:cs="Times New Roman"/>
          <w:sz w:val="24"/>
          <w:szCs w:val="24"/>
        </w:rPr>
        <w:t>.punktā norādītās kontaktpersonas e-pastu.</w:t>
      </w:r>
    </w:p>
    <w:p w:rsidR="00CF60CE" w:rsidRPr="00993FBE" w:rsidRDefault="00CF60CE" w:rsidP="00C0370F">
      <w:pPr>
        <w:numPr>
          <w:ilvl w:val="1"/>
          <w:numId w:val="1"/>
        </w:numPr>
        <w:tabs>
          <w:tab w:val="num" w:pos="851"/>
        </w:tabs>
        <w:spacing w:after="0" w:line="240" w:lineRule="auto"/>
        <w:ind w:right="-1050"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BD2D1B">
        <w:rPr>
          <w:rFonts w:ascii="Times New Roman" w:eastAsia="Times New Roman" w:hAnsi="Times New Roman" w:cs="Times New Roman"/>
          <w:sz w:val="24"/>
          <w:szCs w:val="24"/>
        </w:rPr>
        <w:t>7.7.1.</w:t>
      </w:r>
      <w:r w:rsidRPr="00554122">
        <w:rPr>
          <w:rFonts w:ascii="Times New Roman" w:eastAsia="Times New Roman" w:hAnsi="Times New Roman" w:cs="Times New Roman"/>
          <w:sz w:val="24"/>
          <w:szCs w:val="24"/>
        </w:rPr>
        <w:t>punktā norādīto kontaktpersonu.</w:t>
      </w:r>
      <w:r w:rsidRPr="00554122">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554122">
        <w:rPr>
          <w:rFonts w:ascii="Times New Roman" w:eastAsia="Times New Roman" w:hAnsi="Times New Roman" w:cs="Times New Roman"/>
          <w:bCs/>
          <w:sz w:val="24"/>
          <w:szCs w:val="24"/>
        </w:rPr>
        <w:t>bet  tas nedrīkst pārsniegt šajā punktā noteiktos termiņus vairāk kā 5 (piecas) darba dienas.</w:t>
      </w:r>
    </w:p>
    <w:p w:rsidR="00993FBE" w:rsidRPr="00554122" w:rsidRDefault="00993FBE" w:rsidP="00C0370F">
      <w:pPr>
        <w:tabs>
          <w:tab w:val="num" w:pos="851"/>
        </w:tabs>
        <w:spacing w:after="0" w:line="240" w:lineRule="auto"/>
        <w:ind w:left="562" w:right="-1050"/>
        <w:jc w:val="both"/>
        <w:rPr>
          <w:rFonts w:ascii="Times New Roman" w:eastAsia="Times New Roman" w:hAnsi="Times New Roman" w:cs="Times New Roman"/>
          <w:sz w:val="24"/>
          <w:szCs w:val="24"/>
        </w:rPr>
      </w:pPr>
    </w:p>
    <w:p w:rsidR="00CF60CE" w:rsidRPr="00554122" w:rsidRDefault="00CF60CE" w:rsidP="00C0370F">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summa, norēķinu kārtība</w:t>
      </w:r>
    </w:p>
    <w:p w:rsidR="00CF60CE" w:rsidRPr="00554122"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summu veido visu Līguma ietvaros pasūtīto Preču kopējā summa, ņemot vērā Vienošanās kopējo summu.</w:t>
      </w:r>
    </w:p>
    <w:p w:rsidR="00CF60CE" w:rsidRPr="00554122"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CF60CE" w:rsidRPr="00554122"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CF60CE" w:rsidRPr="00554122"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CF60CE" w:rsidRPr="00554122"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60CE" w:rsidRDefault="00CF60CE" w:rsidP="00C0370F">
      <w:pPr>
        <w:numPr>
          <w:ilvl w:val="1"/>
          <w:numId w:val="1"/>
        </w:numPr>
        <w:spacing w:after="0" w:line="240" w:lineRule="auto"/>
        <w:ind w:left="561" w:right="-1050"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r>
        <w:rPr>
          <w:rFonts w:ascii="Times New Roman" w:eastAsia="Times New Roman" w:hAnsi="Times New Roman" w:cs="Times New Roman"/>
          <w:sz w:val="24"/>
          <w:szCs w:val="24"/>
        </w:rPr>
        <w:t>.</w:t>
      </w:r>
    </w:p>
    <w:p w:rsidR="00CF60CE" w:rsidRPr="00554122" w:rsidRDefault="00CF60CE" w:rsidP="00C0370F">
      <w:pPr>
        <w:spacing w:after="0" w:line="240" w:lineRule="auto"/>
        <w:ind w:right="-1050"/>
        <w:jc w:val="both"/>
        <w:rPr>
          <w:rFonts w:ascii="Times New Roman" w:eastAsia="Times New Roman" w:hAnsi="Times New Roman" w:cs="Times New Roman"/>
          <w:sz w:val="24"/>
          <w:szCs w:val="24"/>
        </w:rPr>
      </w:pPr>
    </w:p>
    <w:p w:rsidR="00CF60CE" w:rsidRPr="00554122" w:rsidRDefault="00CF60CE" w:rsidP="00C0370F">
      <w:pPr>
        <w:numPr>
          <w:ilvl w:val="0"/>
          <w:numId w:val="1"/>
        </w:numPr>
        <w:spacing w:after="0" w:line="240"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darbības termiņš un spēkā esamība</w:t>
      </w:r>
    </w:p>
    <w:p w:rsidR="00CF60CE" w:rsidRPr="00554122" w:rsidRDefault="00CF60CE" w:rsidP="00C0370F">
      <w:pPr>
        <w:numPr>
          <w:ilvl w:val="1"/>
          <w:numId w:val="1"/>
        </w:numPr>
        <w:spacing w:after="0" w:line="240" w:lineRule="auto"/>
        <w:ind w:right="-1050"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lang w:eastAsia="lv-LV"/>
        </w:rPr>
        <w:t>Līgums stājas spēkā tā abpusējas parakstīšanas</w:t>
      </w:r>
      <w:r w:rsidRPr="00554122">
        <w:rPr>
          <w:rFonts w:ascii="Times New Roman" w:eastAsia="Times New Roman" w:hAnsi="Times New Roman" w:cs="Times New Roman"/>
          <w:sz w:val="24"/>
          <w:szCs w:val="24"/>
        </w:rPr>
        <w:t xml:space="preserve"> brīdī un ir spēkā līdz īsākajam no šādiem termiņiem:</w:t>
      </w:r>
    </w:p>
    <w:p w:rsidR="00CF60CE" w:rsidRPr="00554122" w:rsidRDefault="00CF60CE" w:rsidP="00C0370F">
      <w:pPr>
        <w:spacing w:after="0" w:line="240" w:lineRule="auto"/>
        <w:ind w:left="1276" w:right="-1050"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3.1.1.</w:t>
      </w:r>
      <w:r w:rsidRPr="00554122">
        <w:rPr>
          <w:rFonts w:ascii="Times New Roman" w:eastAsia="Times New Roman" w:hAnsi="Times New Roman" w:cs="Times New Roman"/>
          <w:sz w:val="24"/>
          <w:szCs w:val="24"/>
        </w:rPr>
        <w:tab/>
        <w:t>līdz Vienošanās  2.1.punktā noteiktās summas izlietojumam;</w:t>
      </w:r>
    </w:p>
    <w:p w:rsidR="00CF60CE" w:rsidRPr="00554122" w:rsidRDefault="00CF60CE" w:rsidP="00C0370F">
      <w:pPr>
        <w:spacing w:after="0" w:line="240" w:lineRule="auto"/>
        <w:ind w:left="1276" w:right="-1050"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3.1.2.</w:t>
      </w:r>
      <w:r w:rsidRPr="00554122">
        <w:rPr>
          <w:rFonts w:ascii="Times New Roman" w:eastAsia="Times New Roman" w:hAnsi="Times New Roman" w:cs="Times New Roman"/>
          <w:sz w:val="24"/>
          <w:szCs w:val="24"/>
        </w:rPr>
        <w:tab/>
        <w:t>24 (divdesmit četri) mēneši no Līguma spēkā stāšanās dienas.</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3.2.</w:t>
      </w:r>
      <w:r w:rsidRPr="00554122">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3.3.</w:t>
      </w:r>
      <w:r w:rsidRPr="00554122">
        <w:rPr>
          <w:rFonts w:ascii="Times New Roman" w:eastAsia="Times New Roman" w:hAnsi="Times New Roman" w:cs="Times New Roman"/>
          <w:sz w:val="24"/>
          <w:szCs w:val="24"/>
        </w:rPr>
        <w:tab/>
        <w:t>Pusēm ir tiesības jebkurā brīdī izbeigt Līgumu, par to rakstiski vienojoties.</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w:t>
      </w:r>
      <w:r w:rsidRPr="00554122">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CF60CE" w:rsidRPr="00554122" w:rsidRDefault="00CF60CE" w:rsidP="00C0370F">
      <w:pPr>
        <w:spacing w:after="0" w:line="240" w:lineRule="auto"/>
        <w:ind w:left="1276" w:right="-1050" w:hanging="1276"/>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         3.4.1.</w:t>
      </w:r>
      <w:r w:rsidRPr="00554122">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CF60CE" w:rsidRPr="00554122" w:rsidRDefault="00CF60CE" w:rsidP="00C0370F">
      <w:p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3.4.2.</w:t>
      </w:r>
      <w:r w:rsidRPr="00554122">
        <w:rPr>
          <w:rFonts w:ascii="Times New Roman" w:eastAsia="Times New Roman" w:hAnsi="Times New Roman" w:cs="Times New Roman"/>
          <w:sz w:val="24"/>
          <w:szCs w:val="24"/>
        </w:rPr>
        <w:tab/>
      </w:r>
      <w:r w:rsidRPr="00554122">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554122">
        <w:rPr>
          <w:rFonts w:ascii="Times New Roman" w:eastAsia="Times New Roman" w:hAnsi="Times New Roman" w:cs="Times New Roman"/>
          <w:sz w:val="24"/>
          <w:szCs w:val="24"/>
        </w:rPr>
        <w:t>;</w:t>
      </w:r>
    </w:p>
    <w:p w:rsidR="00CF60CE" w:rsidRPr="00554122" w:rsidRDefault="00CF60CE" w:rsidP="00C0370F">
      <w:p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3.4.3.</w:t>
      </w:r>
      <w:r w:rsidRPr="00554122">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CF60CE" w:rsidRPr="00554122" w:rsidRDefault="00CF60CE" w:rsidP="00C0370F">
      <w:p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3.4.4.</w:t>
      </w:r>
      <w:r w:rsidRPr="00554122">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3.5.</w:t>
      </w:r>
      <w:r w:rsidRPr="00554122">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w:t>
      </w:r>
      <w:r w:rsidRPr="00554122">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CF60CE" w:rsidRPr="00554122" w:rsidRDefault="00CF60CE" w:rsidP="00C0370F">
      <w:p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3.6.1.</w:t>
      </w:r>
      <w:r w:rsidRPr="00554122">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F60CE" w:rsidRPr="00554122" w:rsidRDefault="00CF60CE" w:rsidP="00C0370F">
      <w:pPr>
        <w:spacing w:after="0" w:line="240" w:lineRule="auto"/>
        <w:ind w:left="1276" w:right="-1050"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3.6.2.</w:t>
      </w:r>
      <w:r w:rsidRPr="00554122">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CF60CE"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3.7. </w:t>
      </w:r>
      <w:r w:rsidRPr="00554122">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93FBE" w:rsidRPr="00554122" w:rsidRDefault="00993FBE" w:rsidP="00C0370F">
      <w:pPr>
        <w:spacing w:after="0" w:line="240" w:lineRule="auto"/>
        <w:ind w:right="-1050"/>
        <w:jc w:val="both"/>
        <w:rPr>
          <w:rFonts w:ascii="Times New Roman" w:eastAsia="Times New Roman" w:hAnsi="Times New Roman" w:cs="Times New Roman"/>
          <w:sz w:val="24"/>
          <w:szCs w:val="24"/>
        </w:rPr>
      </w:pPr>
    </w:p>
    <w:p w:rsidR="00CF60CE" w:rsidRPr="00554122" w:rsidRDefault="00CF60CE" w:rsidP="00C0370F">
      <w:pPr>
        <w:numPr>
          <w:ilvl w:val="0"/>
          <w:numId w:val="2"/>
        </w:numPr>
        <w:spacing w:after="0" w:line="240" w:lineRule="auto"/>
        <w:ind w:right="-1050"/>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Preces kvalitātes prasības</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bCs/>
          <w:sz w:val="24"/>
          <w:szCs w:val="24"/>
        </w:rPr>
        <w:t xml:space="preserve">4.1.  </w:t>
      </w:r>
      <w:r w:rsidRPr="00554122">
        <w:rPr>
          <w:rFonts w:ascii="Times New Roman" w:eastAsia="Times New Roman" w:hAnsi="Times New Roman" w:cs="Times New Roman"/>
          <w:bCs/>
          <w:sz w:val="24"/>
          <w:szCs w:val="24"/>
        </w:rPr>
        <w:tab/>
      </w:r>
      <w:r w:rsidRPr="00554122">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CF60CE" w:rsidRPr="00554122"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4.2.</w:t>
      </w:r>
      <w:r w:rsidRPr="00554122">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CF60CE" w:rsidRDefault="00CF60CE" w:rsidP="00C0370F">
      <w:pPr>
        <w:spacing w:after="0" w:line="240" w:lineRule="auto"/>
        <w:ind w:left="567" w:right="-1050"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4.3.</w:t>
      </w:r>
      <w:r w:rsidRPr="0055412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93FBE" w:rsidRPr="00554122" w:rsidRDefault="00993FBE" w:rsidP="00C0370F">
      <w:pPr>
        <w:spacing w:after="0" w:line="240" w:lineRule="auto"/>
        <w:ind w:right="-1050"/>
        <w:jc w:val="both"/>
        <w:rPr>
          <w:rFonts w:ascii="Times New Roman" w:eastAsia="Times New Roman" w:hAnsi="Times New Roman" w:cs="Times New Roman"/>
          <w:sz w:val="24"/>
          <w:szCs w:val="24"/>
        </w:rPr>
      </w:pPr>
    </w:p>
    <w:p w:rsidR="00CF60CE" w:rsidRPr="00554122" w:rsidRDefault="00CF60CE" w:rsidP="00C0370F">
      <w:pPr>
        <w:numPr>
          <w:ilvl w:val="0"/>
          <w:numId w:val="2"/>
        </w:numPr>
        <w:spacing w:after="0" w:line="276"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saistības</w:t>
      </w:r>
    </w:p>
    <w:p w:rsidR="00CF60CE" w:rsidRPr="00554122" w:rsidRDefault="00CF60CE" w:rsidP="00C0370F">
      <w:pPr>
        <w:numPr>
          <w:ilvl w:val="1"/>
          <w:numId w:val="3"/>
        </w:numPr>
        <w:spacing w:after="0" w:line="240" w:lineRule="auto"/>
        <w:ind w:left="567" w:right="-1050"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Piegādātāja tiesības un pienākumi:</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Calibri" w:hAnsi="Times New Roman" w:cs="Times New Roman"/>
          <w:sz w:val="24"/>
          <w:szCs w:val="24"/>
        </w:rPr>
        <w:lastRenderedPageBreak/>
        <w:t>saskaņot piegādes laiku ne mazāk kā 1 (vienu) darba dienu pirms piegādes veikšanas ar Līgumā norādīto kontaktpersonu par Preces saņemšanu</w:t>
      </w:r>
      <w:r w:rsidRPr="00554122">
        <w:rPr>
          <w:rFonts w:ascii="Times New Roman" w:eastAsia="Times New Roman" w:hAnsi="Times New Roman" w:cs="Times New Roman"/>
          <w:sz w:val="24"/>
          <w:szCs w:val="24"/>
        </w:rPr>
        <w:t>;</w:t>
      </w:r>
    </w:p>
    <w:p w:rsidR="00CF60CE" w:rsidRPr="00554122" w:rsidRDefault="00CF60CE" w:rsidP="00C0370F">
      <w:pPr>
        <w:numPr>
          <w:ilvl w:val="2"/>
          <w:numId w:val="3"/>
        </w:numPr>
        <w:tabs>
          <w:tab w:val="num" w:pos="1418"/>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piegādāt Līguma prasībām atbilstošu, pienācīgas kvalitātes Preci saskaņā ar Līguma noteikumiem;</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transportējot Preci, nodrošināt Preces drošību pret iespējamajiem bojājumiem;</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sagatavot un nodot Pasūtītājam rēķinu par piegādāto Preci;</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veikt Līguma izpildi ar saviem spēkiem, resursiem un līdzekļiem;</w:t>
      </w:r>
    </w:p>
    <w:p w:rsidR="00CF60CE" w:rsidRPr="00554122" w:rsidRDefault="00CF60CE" w:rsidP="00C0370F">
      <w:pPr>
        <w:numPr>
          <w:ilvl w:val="2"/>
          <w:numId w:val="3"/>
        </w:numPr>
        <w:tabs>
          <w:tab w:val="num" w:pos="1276"/>
        </w:tabs>
        <w:spacing w:after="0" w:line="240" w:lineRule="auto"/>
        <w:ind w:left="1276" w:right="-1050" w:hanging="709"/>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par piegādātu kvalitatīvu Preci savlaicīgi saņemt rēķinā norādīto summu;</w:t>
      </w:r>
    </w:p>
    <w:p w:rsidR="00CF60CE" w:rsidRPr="00554122" w:rsidRDefault="00CF60CE" w:rsidP="00C0370F">
      <w:pPr>
        <w:numPr>
          <w:ilvl w:val="2"/>
          <w:numId w:val="3"/>
        </w:numPr>
        <w:tabs>
          <w:tab w:val="num" w:pos="1276"/>
        </w:tabs>
        <w:spacing w:after="0" w:line="240" w:lineRule="auto"/>
        <w:ind w:right="-1050" w:hanging="153"/>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saņemt no Pasūtītāja saistību izpildei nepieciešamo informāciju.</w:t>
      </w:r>
    </w:p>
    <w:p w:rsidR="00CF60CE" w:rsidRPr="00554122" w:rsidRDefault="00CF60CE" w:rsidP="00C0370F">
      <w:pPr>
        <w:numPr>
          <w:ilvl w:val="1"/>
          <w:numId w:val="3"/>
        </w:numPr>
        <w:spacing w:after="0" w:line="240" w:lineRule="auto"/>
        <w:ind w:left="561" w:right="-1050" w:hanging="561"/>
        <w:jc w:val="both"/>
        <w:rPr>
          <w:rFonts w:ascii="Calibri" w:eastAsia="Calibri" w:hAnsi="Calibri" w:cs="Times New Roman"/>
          <w:bCs/>
        </w:rPr>
      </w:pPr>
      <w:r w:rsidRPr="00554122">
        <w:rPr>
          <w:rFonts w:ascii="Times New Roman" w:eastAsia="Times New Roman" w:hAnsi="Times New Roman" w:cs="Times New Roman"/>
          <w:sz w:val="24"/>
          <w:szCs w:val="24"/>
        </w:rPr>
        <w:t>Pasūtītāja tiesības un pienākumi:</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pārbaudīt piegādātās Preces kvalitāti un atbilstību Līguma noteikumiem;</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Līgumā noteiktajā kārtībā savlaicīgi samaksāt par pieņemto, atbilstošo un kvalitatīvo Preci;</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dot Piegādātājam saistošus norādījumus attiecībā uz Līguma izpildi;</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CF60CE" w:rsidRPr="00554122"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CF60CE" w:rsidRPr="00993FBE" w:rsidRDefault="00CF60CE" w:rsidP="00C0370F">
      <w:pPr>
        <w:numPr>
          <w:ilvl w:val="2"/>
          <w:numId w:val="3"/>
        </w:numPr>
        <w:tabs>
          <w:tab w:val="num" w:pos="1276"/>
        </w:tabs>
        <w:spacing w:after="0" w:line="240" w:lineRule="auto"/>
        <w:ind w:left="1276" w:right="-1050" w:hanging="709"/>
        <w:jc w:val="both"/>
        <w:rPr>
          <w:rFonts w:ascii="Calibri" w:eastAsia="Calibri" w:hAnsi="Calibri" w:cs="Times New Roman"/>
          <w:bCs/>
        </w:rPr>
      </w:pPr>
      <w:r w:rsidRPr="00554122">
        <w:rPr>
          <w:rFonts w:ascii="Times New Roman" w:eastAsia="Times New Roman" w:hAnsi="Times New Roman" w:cs="Times New Roman"/>
          <w:sz w:val="24"/>
          <w:szCs w:val="24"/>
        </w:rPr>
        <w:t>aizstāt Pasūtītāju kā Pusi ar citu iestādi, ja Pasūtītāju kā iestādi reorganizē vai mainās tā kompetence.</w:t>
      </w:r>
    </w:p>
    <w:p w:rsidR="00993FBE" w:rsidRPr="00554122" w:rsidRDefault="00993FBE" w:rsidP="00C0370F">
      <w:pPr>
        <w:spacing w:after="0" w:line="240" w:lineRule="auto"/>
        <w:ind w:left="1276" w:right="-1050"/>
        <w:jc w:val="both"/>
        <w:rPr>
          <w:rFonts w:ascii="Calibri" w:eastAsia="Calibri" w:hAnsi="Calibri" w:cs="Times New Roman"/>
          <w:bCs/>
        </w:rPr>
      </w:pPr>
    </w:p>
    <w:p w:rsidR="00CF60CE" w:rsidRPr="00554122" w:rsidRDefault="00CF60CE" w:rsidP="00C0370F">
      <w:pPr>
        <w:numPr>
          <w:ilvl w:val="0"/>
          <w:numId w:val="3"/>
        </w:numPr>
        <w:spacing w:after="0" w:line="276" w:lineRule="auto"/>
        <w:ind w:left="567" w:right="-1050" w:hanging="567"/>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atbildība</w:t>
      </w:r>
    </w:p>
    <w:p w:rsidR="00CF60CE" w:rsidRPr="00554122" w:rsidRDefault="00CF60CE" w:rsidP="00C0370F">
      <w:pPr>
        <w:numPr>
          <w:ilvl w:val="1"/>
          <w:numId w:val="3"/>
        </w:numPr>
        <w:spacing w:after="0" w:line="240" w:lineRule="auto"/>
        <w:ind w:left="567" w:right="-1050"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54122">
        <w:rPr>
          <w:rFonts w:ascii="Times New Roman" w:eastAsia="Calibri" w:hAnsi="Times New Roman" w:cs="Times New Roman"/>
          <w:sz w:val="24"/>
          <w:szCs w:val="24"/>
        </w:rPr>
        <w:t>nodarītāja</w:t>
      </w:r>
      <w:proofErr w:type="spellEnd"/>
      <w:r w:rsidRPr="0055412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CF60CE" w:rsidRPr="00993FBE"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Līgumsoda samaksa neatbrīvo Puses no turpmākas saistību izpildes pienākuma un netiek ieskaitīta zaudējumu atlīdzībā.</w:t>
      </w:r>
    </w:p>
    <w:p w:rsidR="007024CF" w:rsidRDefault="007024CF" w:rsidP="00C0370F">
      <w:pPr>
        <w:spacing w:after="0" w:line="240" w:lineRule="auto"/>
        <w:ind w:left="567" w:right="-1050"/>
        <w:jc w:val="both"/>
        <w:rPr>
          <w:rFonts w:ascii="Calibri" w:eastAsia="Calibri" w:hAnsi="Calibri" w:cs="Times New Roman"/>
          <w:bCs/>
        </w:rPr>
      </w:pPr>
    </w:p>
    <w:p w:rsidR="007024CF" w:rsidRPr="00554122" w:rsidRDefault="007024CF" w:rsidP="00C0370F">
      <w:pPr>
        <w:spacing w:after="0" w:line="240" w:lineRule="auto"/>
        <w:ind w:left="567" w:right="-1050"/>
        <w:jc w:val="both"/>
        <w:rPr>
          <w:rFonts w:ascii="Calibri" w:eastAsia="Calibri" w:hAnsi="Calibri" w:cs="Times New Roman"/>
          <w:bCs/>
        </w:rPr>
      </w:pPr>
    </w:p>
    <w:p w:rsidR="00CF60CE" w:rsidRPr="00554122" w:rsidRDefault="00CF60CE" w:rsidP="00C0370F">
      <w:pPr>
        <w:numPr>
          <w:ilvl w:val="0"/>
          <w:numId w:val="3"/>
        </w:numPr>
        <w:spacing w:after="0" w:line="276" w:lineRule="auto"/>
        <w:ind w:right="-1050"/>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lastRenderedPageBreak/>
        <w:t>Citi noteikumi</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Jebkuri Līguma grozījumi tiek noformēti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F60CE" w:rsidRPr="00554122"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7.7</w:t>
      </w:r>
      <w:r w:rsidRPr="00554122">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60CE" w:rsidRPr="00CF60CE"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Pušu kontaktpersonas Līguma izpildes laikā:</w:t>
      </w:r>
    </w:p>
    <w:p w:rsidR="00CF60CE" w:rsidRPr="00CF60CE" w:rsidRDefault="00CF60CE" w:rsidP="00C0370F">
      <w:pPr>
        <w:spacing w:after="0" w:line="240" w:lineRule="auto"/>
        <w:ind w:left="567" w:right="-1050"/>
        <w:jc w:val="both"/>
        <w:rPr>
          <w:rFonts w:ascii="Times New Roman" w:eastAsia="Calibri" w:hAnsi="Times New Roman" w:cs="Times New Roman"/>
          <w:bCs/>
          <w:sz w:val="24"/>
          <w:szCs w:val="24"/>
        </w:rPr>
      </w:pPr>
      <w:r w:rsidRPr="00CF60CE">
        <w:rPr>
          <w:rFonts w:ascii="Times New Roman" w:eastAsia="Calibri" w:hAnsi="Times New Roman" w:cs="Times New Roman"/>
          <w:bCs/>
          <w:sz w:val="24"/>
          <w:szCs w:val="24"/>
        </w:rPr>
        <w:t>7.7.1.no Pasūtītāja puses:</w:t>
      </w:r>
      <w:r w:rsidRPr="00CF60CE">
        <w:rPr>
          <w:rFonts w:ascii="Times New Roman" w:eastAsia="Times New Roman" w:hAnsi="Times New Roman" w:cs="Times New Roman"/>
          <w:sz w:val="24"/>
          <w:szCs w:val="24"/>
          <w:lang w:eastAsia="lv-LV"/>
        </w:rPr>
        <w:t xml:space="preserve"> </w:t>
      </w:r>
      <w:bookmarkStart w:id="1" w:name="_GoBack"/>
      <w:bookmarkEnd w:id="1"/>
    </w:p>
    <w:p w:rsidR="00CF60CE" w:rsidRPr="00D3055C" w:rsidRDefault="00CF60CE" w:rsidP="00C0370F">
      <w:pPr>
        <w:spacing w:after="0" w:line="240" w:lineRule="auto"/>
        <w:ind w:left="567" w:right="-1050"/>
        <w:jc w:val="both"/>
        <w:rPr>
          <w:rFonts w:ascii="Calibri" w:eastAsia="Calibri" w:hAnsi="Calibri" w:cs="Times New Roman"/>
          <w:bCs/>
          <w:sz w:val="24"/>
        </w:rPr>
      </w:pPr>
      <w:r w:rsidRPr="00CF60CE">
        <w:rPr>
          <w:rFonts w:ascii="Times New Roman" w:eastAsia="Calibri" w:hAnsi="Times New Roman" w:cs="Times New Roman"/>
          <w:bCs/>
          <w:sz w:val="24"/>
          <w:szCs w:val="24"/>
        </w:rPr>
        <w:t>7.7.2.no Piegādātāja puses:</w:t>
      </w:r>
      <w:r>
        <w:rPr>
          <w:rFonts w:ascii="Calibri" w:eastAsia="Calibri" w:hAnsi="Calibri" w:cs="Times New Roman"/>
          <w:bCs/>
        </w:rPr>
        <w:t xml:space="preserve"> </w:t>
      </w:r>
    </w:p>
    <w:p w:rsidR="00CF60CE" w:rsidRPr="00CF60CE" w:rsidRDefault="00CF60CE" w:rsidP="00C0370F">
      <w:pPr>
        <w:numPr>
          <w:ilvl w:val="1"/>
          <w:numId w:val="3"/>
        </w:numPr>
        <w:spacing w:after="0" w:line="240" w:lineRule="auto"/>
        <w:ind w:left="567" w:right="-1050"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Līgums sagatavots latviešu valodā uz </w:t>
      </w:r>
      <w:r w:rsidR="00AE42F1">
        <w:rPr>
          <w:rFonts w:ascii="Times New Roman" w:eastAsia="Times New Roman" w:hAnsi="Times New Roman" w:cs="Times New Roman"/>
          <w:sz w:val="24"/>
          <w:szCs w:val="24"/>
        </w:rPr>
        <w:t>8</w:t>
      </w:r>
      <w:r w:rsidR="00BD2D1B">
        <w:rPr>
          <w:rFonts w:ascii="Times New Roman" w:eastAsia="Times New Roman" w:hAnsi="Times New Roman" w:cs="Times New Roman"/>
          <w:sz w:val="24"/>
          <w:szCs w:val="24"/>
        </w:rPr>
        <w:t xml:space="preserve"> (</w:t>
      </w:r>
      <w:r w:rsidR="00AE42F1">
        <w:rPr>
          <w:rFonts w:ascii="Times New Roman" w:eastAsia="Times New Roman" w:hAnsi="Times New Roman" w:cs="Times New Roman"/>
          <w:sz w:val="24"/>
          <w:szCs w:val="24"/>
        </w:rPr>
        <w:t>astoņām</w:t>
      </w:r>
      <w:r w:rsidR="00BD2D1B">
        <w:rPr>
          <w:rFonts w:ascii="Times New Roman" w:eastAsia="Times New Roman" w:hAnsi="Times New Roman" w:cs="Times New Roman"/>
          <w:sz w:val="24"/>
          <w:szCs w:val="24"/>
        </w:rPr>
        <w:t>)</w:t>
      </w:r>
      <w:r w:rsidRPr="00554122">
        <w:rPr>
          <w:rFonts w:ascii="Times New Roman" w:eastAsia="Times New Roman" w:hAnsi="Times New Roman" w:cs="Times New Roman"/>
          <w:sz w:val="24"/>
          <w:szCs w:val="24"/>
        </w:rPr>
        <w:t xml:space="preserve"> lapām, </w:t>
      </w:r>
      <w:r>
        <w:rPr>
          <w:rFonts w:ascii="Times New Roman" w:eastAsia="Times New Roman" w:hAnsi="Times New Roman" w:cs="Times New Roman"/>
          <w:sz w:val="24"/>
          <w:szCs w:val="24"/>
        </w:rPr>
        <w:t>abi</w:t>
      </w:r>
      <w:r w:rsidRPr="00554122">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CF2A4C" w:rsidRPr="00C0370F" w:rsidRDefault="00CF60CE" w:rsidP="00C0370F">
      <w:pPr>
        <w:pStyle w:val="ListParagraph"/>
        <w:numPr>
          <w:ilvl w:val="1"/>
          <w:numId w:val="3"/>
        </w:numPr>
        <w:ind w:left="567" w:right="-1050" w:hanging="567"/>
        <w:jc w:val="both"/>
        <w:rPr>
          <w:rFonts w:ascii="Times New Roman" w:eastAsia="Calibri" w:hAnsi="Times New Roman" w:cs="Times New Roman"/>
          <w:bCs/>
          <w:sz w:val="24"/>
          <w:szCs w:val="24"/>
        </w:rPr>
      </w:pPr>
      <w:r w:rsidRPr="00CF60CE">
        <w:rPr>
          <w:rFonts w:ascii="Times New Roman" w:eastAsia="Calibri" w:hAnsi="Times New Roman" w:cs="Times New Roman"/>
          <w:bCs/>
          <w:sz w:val="24"/>
          <w:szCs w:val="24"/>
        </w:rPr>
        <w:t>Līgumam tā noslēgšanas brīdī tiek pievienots pielikums, kas ir neatņemama tā sastāvdaļa:</w:t>
      </w:r>
      <w:r>
        <w:rPr>
          <w:rFonts w:ascii="Times New Roman" w:eastAsia="Calibri" w:hAnsi="Times New Roman" w:cs="Times New Roman"/>
          <w:bCs/>
          <w:sz w:val="24"/>
          <w:szCs w:val="24"/>
        </w:rPr>
        <w:t xml:space="preserve">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CF2A4C">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CF2A4C">
        <w:rPr>
          <w:rFonts w:ascii="Times New Roman" w:eastAsia="Times New Roman" w:hAnsi="Times New Roman" w:cs="Times New Roman"/>
          <w:sz w:val="24"/>
          <w:szCs w:val="24"/>
        </w:rPr>
        <w:t>, 3. un 4.</w:t>
      </w:r>
      <w:r>
        <w:rPr>
          <w:rFonts w:ascii="Times New Roman" w:eastAsia="Times New Roman" w:hAnsi="Times New Roman" w:cs="Times New Roman"/>
          <w:sz w:val="24"/>
          <w:szCs w:val="24"/>
        </w:rPr>
        <w:t>daļā.</w:t>
      </w:r>
      <w:r w:rsidRPr="00CF60CE">
        <w:rPr>
          <w:rFonts w:ascii="Times New Roman" w:eastAsia="Calibri" w:hAnsi="Times New Roman" w:cs="Times New Roman"/>
          <w:bCs/>
          <w:sz w:val="24"/>
          <w:szCs w:val="24"/>
        </w:rPr>
        <w:t xml:space="preserve"> </w:t>
      </w:r>
    </w:p>
    <w:p w:rsidR="00CF60CE" w:rsidRPr="00554122" w:rsidRDefault="00CF60CE" w:rsidP="00CF60CE">
      <w:pPr>
        <w:numPr>
          <w:ilvl w:val="0"/>
          <w:numId w:val="3"/>
        </w:numPr>
        <w:spacing w:after="0" w:line="240" w:lineRule="auto"/>
        <w:ind w:right="-6"/>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CF60CE" w:rsidRPr="00C122DB" w:rsidTr="0076227B">
        <w:trPr>
          <w:trHeight w:val="104"/>
        </w:trPr>
        <w:tc>
          <w:tcPr>
            <w:tcW w:w="4463"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lastRenderedPageBreak/>
              <w:t>A.Biruma</w:t>
            </w:r>
            <w:proofErr w:type="spellEnd"/>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rsidR="00C5333C" w:rsidRPr="00C122DB" w:rsidRDefault="00C5333C" w:rsidP="00C5333C">
            <w:pPr>
              <w:tabs>
                <w:tab w:val="left" w:pos="2160"/>
              </w:tabs>
              <w:spacing w:after="0" w:line="240"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Scanmed</w:t>
            </w:r>
            <w:proofErr w:type="spellEnd"/>
            <w:r>
              <w:rPr>
                <w:rFonts w:ascii="Times New Roman" w:eastAsia="Times New Roman" w:hAnsi="Times New Roman" w:cs="Times New Roman"/>
                <w:b/>
                <w:bCs/>
                <w:sz w:val="24"/>
                <w:szCs w:val="24"/>
              </w:rPr>
              <w:t>”</w:t>
            </w:r>
          </w:p>
          <w:p w:rsidR="00D3055C" w:rsidRDefault="00D3055C" w:rsidP="00C5333C">
            <w:pPr>
              <w:spacing w:after="0" w:line="240" w:lineRule="auto"/>
              <w:ind w:right="-2"/>
              <w:outlineLvl w:val="6"/>
              <w:rPr>
                <w:rFonts w:ascii="Times New Roman" w:eastAsia="Times New Roman" w:hAnsi="Times New Roman" w:cs="Times New Roman"/>
                <w:sz w:val="24"/>
                <w:szCs w:val="24"/>
              </w:rPr>
            </w:pPr>
          </w:p>
          <w:p w:rsidR="00C5333C" w:rsidRPr="00DE110D" w:rsidRDefault="00C5333C" w:rsidP="00C5333C">
            <w:pPr>
              <w:spacing w:after="0" w:line="240" w:lineRule="auto"/>
              <w:ind w:right="-2"/>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40003665589</w:t>
            </w:r>
          </w:p>
          <w:p w:rsidR="00C5333C" w:rsidRPr="00DE110D" w:rsidRDefault="00C5333C" w:rsidP="00C5333C">
            <w:pPr>
              <w:spacing w:after="0" w:line="240" w:lineRule="auto"/>
              <w:ind w:right="-2"/>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Nometņu iela 13-3, Rīga, LV - 1048</w:t>
            </w:r>
          </w:p>
          <w:p w:rsidR="00D3055C" w:rsidRPr="00DE110D" w:rsidRDefault="00D3055C" w:rsidP="00D3055C">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LV08HABA0551013218451</w:t>
            </w:r>
          </w:p>
          <w:p w:rsidR="00C5333C" w:rsidRPr="00DE110D" w:rsidRDefault="00C5333C" w:rsidP="00C5333C">
            <w:pPr>
              <w:tabs>
                <w:tab w:val="left" w:pos="4395"/>
              </w:tabs>
              <w:spacing w:after="0" w:line="240" w:lineRule="auto"/>
              <w:ind w:right="-2"/>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C5333C" w:rsidRPr="00DE110D" w:rsidRDefault="00C5333C" w:rsidP="00C5333C">
            <w:pPr>
              <w:tabs>
                <w:tab w:val="left" w:pos="4395"/>
              </w:tabs>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C5333C" w:rsidRDefault="00C5333C" w:rsidP="00C5333C">
            <w:pPr>
              <w:tabs>
                <w:tab w:val="left" w:pos="2160"/>
              </w:tabs>
              <w:spacing w:after="0" w:line="256" w:lineRule="auto"/>
              <w:ind w:right="-2"/>
              <w:jc w:val="both"/>
              <w:rPr>
                <w:rFonts w:ascii="Times New Roman" w:eastAsia="Times New Roman" w:hAnsi="Times New Roman" w:cs="Times New Roman"/>
                <w:bCs/>
                <w:sz w:val="24"/>
                <w:szCs w:val="24"/>
              </w:rPr>
            </w:pPr>
          </w:p>
          <w:p w:rsidR="00C5333C" w:rsidRDefault="00C5333C" w:rsidP="00C5333C">
            <w:pPr>
              <w:tabs>
                <w:tab w:val="left" w:pos="2160"/>
              </w:tabs>
              <w:spacing w:after="0" w:line="256" w:lineRule="auto"/>
              <w:ind w:right="-2"/>
              <w:jc w:val="both"/>
              <w:rPr>
                <w:rFonts w:ascii="Times New Roman" w:eastAsia="Times New Roman" w:hAnsi="Times New Roman" w:cs="Times New Roman"/>
                <w:bCs/>
                <w:sz w:val="24"/>
                <w:szCs w:val="24"/>
              </w:rPr>
            </w:pPr>
          </w:p>
          <w:p w:rsidR="00C5333C" w:rsidRDefault="00C5333C" w:rsidP="00C5333C">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w:t>
            </w:r>
          </w:p>
          <w:p w:rsidR="00CF60CE" w:rsidRPr="00C122DB" w:rsidRDefault="00D3055C" w:rsidP="00C5333C">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E.Siliņa</w:t>
            </w:r>
            <w:proofErr w:type="spellEnd"/>
          </w:p>
        </w:tc>
      </w:tr>
    </w:tbl>
    <w:p w:rsidR="00493E93" w:rsidRDefault="00493E93"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C0370F" w:rsidRDefault="00C0370F" w:rsidP="00CF60CE"/>
    <w:p w:rsidR="00C0370F" w:rsidRDefault="00C0370F" w:rsidP="00CF60CE"/>
    <w:p w:rsidR="00C0370F" w:rsidRDefault="00C0370F" w:rsidP="00CF60CE"/>
    <w:p w:rsidR="00C0370F" w:rsidRDefault="00C0370F" w:rsidP="00CF60CE"/>
    <w:p w:rsidR="00C0370F" w:rsidRDefault="00C0370F" w:rsidP="00CF60CE"/>
    <w:p w:rsidR="00C0370F" w:rsidRDefault="00C0370F" w:rsidP="00CF60CE"/>
    <w:p w:rsidR="00C0370F" w:rsidRDefault="00C0370F" w:rsidP="00CF60CE"/>
    <w:p w:rsidR="00B5119B" w:rsidRDefault="00B5119B" w:rsidP="007024CF">
      <w:pPr>
        <w:spacing w:after="0" w:line="240" w:lineRule="auto"/>
        <w:ind w:right="-2"/>
      </w:pPr>
    </w:p>
    <w:sectPr w:rsidR="00B5119B" w:rsidSect="00CF60C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24C" w:rsidRDefault="000E024C" w:rsidP="00CF60CE">
      <w:pPr>
        <w:spacing w:after="0" w:line="240" w:lineRule="auto"/>
      </w:pPr>
      <w:r>
        <w:separator/>
      </w:r>
    </w:p>
  </w:endnote>
  <w:endnote w:type="continuationSeparator" w:id="0">
    <w:p w:rsidR="000E024C" w:rsidRDefault="000E024C" w:rsidP="00CF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35584"/>
      <w:docPartObj>
        <w:docPartGallery w:val="Page Numbers (Bottom of Page)"/>
        <w:docPartUnique/>
      </w:docPartObj>
    </w:sdtPr>
    <w:sdtEndPr>
      <w:rPr>
        <w:noProof/>
      </w:rPr>
    </w:sdtEndPr>
    <w:sdtContent>
      <w:p w:rsidR="00CF60CE" w:rsidRDefault="00CF60CE">
        <w:pPr>
          <w:pStyle w:val="Footer"/>
          <w:jc w:val="center"/>
        </w:pPr>
        <w:r>
          <w:fldChar w:fldCharType="begin"/>
        </w:r>
        <w:r>
          <w:instrText xml:space="preserve"> PAGE   \* MERGEFORMAT </w:instrText>
        </w:r>
        <w:r>
          <w:fldChar w:fldCharType="separate"/>
        </w:r>
        <w:r w:rsidR="00D3055C">
          <w:rPr>
            <w:noProof/>
          </w:rPr>
          <w:t>2</w:t>
        </w:r>
        <w:r>
          <w:rPr>
            <w:noProof/>
          </w:rPr>
          <w:fldChar w:fldCharType="end"/>
        </w:r>
      </w:p>
    </w:sdtContent>
  </w:sdt>
  <w:p w:rsidR="00CF60CE" w:rsidRDefault="00CF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24C" w:rsidRDefault="000E024C" w:rsidP="00CF60CE">
      <w:pPr>
        <w:spacing w:after="0" w:line="240" w:lineRule="auto"/>
      </w:pPr>
      <w:r>
        <w:separator/>
      </w:r>
    </w:p>
  </w:footnote>
  <w:footnote w:type="continuationSeparator" w:id="0">
    <w:p w:rsidR="000E024C" w:rsidRDefault="000E024C" w:rsidP="00CF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E"/>
    <w:rsid w:val="000421E6"/>
    <w:rsid w:val="000E024C"/>
    <w:rsid w:val="001625EE"/>
    <w:rsid w:val="003A4171"/>
    <w:rsid w:val="003D4A4F"/>
    <w:rsid w:val="00434A2A"/>
    <w:rsid w:val="00493E93"/>
    <w:rsid w:val="006A0225"/>
    <w:rsid w:val="007024CF"/>
    <w:rsid w:val="00993FBE"/>
    <w:rsid w:val="00AE42F1"/>
    <w:rsid w:val="00B5119B"/>
    <w:rsid w:val="00BD2D1B"/>
    <w:rsid w:val="00C0370F"/>
    <w:rsid w:val="00C5333C"/>
    <w:rsid w:val="00CF2A4C"/>
    <w:rsid w:val="00CF60CE"/>
    <w:rsid w:val="00D30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7F43"/>
  <w15:docId w15:val="{BA9AD3C4-E4B4-4532-9538-4BE61DA4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0CE"/>
    <w:rPr>
      <w:color w:val="0563C1" w:themeColor="hyperlink"/>
      <w:u w:val="single"/>
    </w:rPr>
  </w:style>
  <w:style w:type="paragraph" w:styleId="ListParagraph">
    <w:name w:val="List Paragraph"/>
    <w:basedOn w:val="Normal"/>
    <w:uiPriority w:val="34"/>
    <w:qFormat/>
    <w:rsid w:val="00CF60CE"/>
    <w:pPr>
      <w:ind w:left="720"/>
      <w:contextualSpacing/>
    </w:pPr>
  </w:style>
  <w:style w:type="paragraph" w:styleId="Header">
    <w:name w:val="header"/>
    <w:basedOn w:val="Normal"/>
    <w:link w:val="HeaderChar"/>
    <w:uiPriority w:val="99"/>
    <w:unhideWhenUsed/>
    <w:rsid w:val="00CF60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0CE"/>
  </w:style>
  <w:style w:type="paragraph" w:styleId="Footer">
    <w:name w:val="footer"/>
    <w:basedOn w:val="Normal"/>
    <w:link w:val="FooterChar"/>
    <w:uiPriority w:val="99"/>
    <w:unhideWhenUsed/>
    <w:rsid w:val="00CF60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0CE"/>
  </w:style>
  <w:style w:type="paragraph" w:styleId="BalloonText">
    <w:name w:val="Balloon Text"/>
    <w:basedOn w:val="Normal"/>
    <w:link w:val="BalloonTextChar"/>
    <w:uiPriority w:val="99"/>
    <w:semiHidden/>
    <w:unhideWhenUsed/>
    <w:rsid w:val="00D3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4302">
      <w:bodyDiv w:val="1"/>
      <w:marLeft w:val="0"/>
      <w:marRight w:val="0"/>
      <w:marTop w:val="0"/>
      <w:marBottom w:val="0"/>
      <w:divBdr>
        <w:top w:val="none" w:sz="0" w:space="0" w:color="auto"/>
        <w:left w:val="none" w:sz="0" w:space="0" w:color="auto"/>
        <w:bottom w:val="none" w:sz="0" w:space="0" w:color="auto"/>
        <w:right w:val="none" w:sz="0" w:space="0" w:color="auto"/>
      </w:divBdr>
    </w:div>
    <w:div w:id="2677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7892</Words>
  <Characters>4500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4</cp:revision>
  <dcterms:created xsi:type="dcterms:W3CDTF">2018-03-27T07:51:00Z</dcterms:created>
  <dcterms:modified xsi:type="dcterms:W3CDTF">2018-04-05T09:13:00Z</dcterms:modified>
</cp:coreProperties>
</file>