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56A" w:rsidRDefault="008E556A">
      <w:pPr>
        <w:spacing w:after="0" w:line="240" w:lineRule="auto"/>
        <w:ind w:right="49"/>
        <w:jc w:val="both"/>
        <w:rPr>
          <w:rFonts w:ascii="Times New Roman" w:eastAsia="Times New Roman" w:hAnsi="Times New Roman" w:cs="Times New Roman"/>
          <w:sz w:val="20"/>
          <w:szCs w:val="20"/>
        </w:rPr>
      </w:pPr>
    </w:p>
    <w:p w:rsidR="008E556A" w:rsidRDefault="00F65161">
      <w:pPr>
        <w:spacing w:after="0" w:line="240" w:lineRule="auto"/>
        <w:ind w:left="720" w:right="4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Vienošanās Nr. </w:t>
      </w:r>
      <w:r w:rsidR="00A60465">
        <w:rPr>
          <w:rFonts w:ascii="Times New Roman" w:eastAsia="Times New Roman" w:hAnsi="Times New Roman" w:cs="Times New Roman"/>
          <w:sz w:val="20"/>
          <w:szCs w:val="20"/>
        </w:rPr>
        <w:t>SKUS 449/19-VV</w:t>
      </w:r>
    </w:p>
    <w:p w:rsidR="008E556A" w:rsidRDefault="00F65161">
      <w:pPr>
        <w:spacing w:after="0" w:line="240" w:lineRule="auto"/>
        <w:ind w:left="720" w:right="4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2.pielikums </w:t>
      </w:r>
    </w:p>
    <w:p w:rsidR="008E556A" w:rsidRDefault="008E556A">
      <w:pPr>
        <w:spacing w:after="0" w:line="240" w:lineRule="auto"/>
        <w:ind w:right="49"/>
        <w:jc w:val="both"/>
        <w:rPr>
          <w:rFonts w:ascii="Times New Roman" w:eastAsia="Times New Roman" w:hAnsi="Times New Roman" w:cs="Times New Roman"/>
          <w:b/>
          <w:sz w:val="24"/>
          <w:szCs w:val="24"/>
        </w:rPr>
      </w:pPr>
    </w:p>
    <w:p w:rsidR="008E556A" w:rsidRDefault="00F65161">
      <w:pPr>
        <w:spacing w:after="0" w:line="240" w:lineRule="auto"/>
        <w:ind w:left="720" w:righ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Piegādes līgums Nr.</w:t>
      </w:r>
      <w:r w:rsidR="00A60465">
        <w:rPr>
          <w:rFonts w:ascii="Times New Roman" w:eastAsia="Times New Roman" w:hAnsi="Times New Roman" w:cs="Times New Roman"/>
          <w:b/>
          <w:sz w:val="24"/>
          <w:szCs w:val="24"/>
        </w:rPr>
        <w:t xml:space="preserve"> SKUS 449/19-RE</w:t>
      </w:r>
    </w:p>
    <w:p w:rsidR="008E556A" w:rsidRDefault="00F65161">
      <w:pPr>
        <w:spacing w:after="0" w:line="240" w:lineRule="auto"/>
        <w:ind w:left="720" w:right="49"/>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Par </w:t>
      </w:r>
      <w:proofErr w:type="spellStart"/>
      <w:r>
        <w:rPr>
          <w:rFonts w:ascii="Times New Roman" w:eastAsia="Times New Roman" w:hAnsi="Times New Roman" w:cs="Times New Roman"/>
          <w:i/>
          <w:sz w:val="24"/>
          <w:szCs w:val="24"/>
        </w:rPr>
        <w:t>Invazīvās</w:t>
      </w:r>
      <w:proofErr w:type="spellEnd"/>
      <w:r>
        <w:rPr>
          <w:rFonts w:ascii="Times New Roman" w:eastAsia="Times New Roman" w:hAnsi="Times New Roman" w:cs="Times New Roman"/>
          <w:i/>
          <w:sz w:val="24"/>
          <w:szCs w:val="24"/>
        </w:rPr>
        <w:t xml:space="preserve"> kardioloģijas ārstniecības līdzekļu piegādi</w:t>
      </w:r>
    </w:p>
    <w:p w:rsidR="008E556A" w:rsidRDefault="008E556A">
      <w:pPr>
        <w:spacing w:after="0" w:line="240" w:lineRule="auto"/>
        <w:ind w:left="720" w:right="49"/>
        <w:jc w:val="center"/>
        <w:rPr>
          <w:rFonts w:ascii="Times New Roman" w:eastAsia="Times New Roman" w:hAnsi="Times New Roman" w:cs="Times New Roman"/>
          <w:i/>
          <w:sz w:val="24"/>
          <w:szCs w:val="24"/>
        </w:rPr>
      </w:pPr>
    </w:p>
    <w:p w:rsidR="008E556A" w:rsidRDefault="00F65161">
      <w:pPr>
        <w:spacing w:after="0" w:line="24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Rīgā,                                                                                                             2019.gada </w:t>
      </w:r>
      <w:r w:rsidR="00A60465">
        <w:rPr>
          <w:rFonts w:ascii="Times New Roman" w:eastAsia="Times New Roman" w:hAnsi="Times New Roman" w:cs="Times New Roman"/>
          <w:sz w:val="24"/>
          <w:szCs w:val="24"/>
        </w:rPr>
        <w:t>3.septembrī</w:t>
      </w:r>
    </w:p>
    <w:p w:rsidR="008E556A" w:rsidRDefault="00F65161">
      <w:pPr>
        <w:spacing w:after="0" w:line="24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E556A" w:rsidRDefault="00F65161">
      <w:pPr>
        <w:spacing w:after="0" w:line="240" w:lineRule="auto"/>
        <w:ind w:right="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VSIA „Paula Stradiņa klīniskā universitātes slimnīca”</w:t>
      </w:r>
      <w:r>
        <w:rPr>
          <w:rFonts w:ascii="Times New Roman" w:eastAsia="Times New Roman" w:hAnsi="Times New Roman" w:cs="Times New Roman"/>
          <w:sz w:val="24"/>
          <w:szCs w:val="24"/>
        </w:rPr>
        <w:t>, reģ.Nr.40003457109, kuru, saskaņā ar statūtiem un 29.08.2018. valdes lēmumu Nr.81 (protokols Nr.30 p.1) “Par pilnvarojuma (</w:t>
      </w:r>
      <w:proofErr w:type="spellStart"/>
      <w:r>
        <w:rPr>
          <w:rFonts w:ascii="Times New Roman" w:eastAsia="Times New Roman" w:hAnsi="Times New Roman" w:cs="Times New Roman"/>
          <w:sz w:val="24"/>
          <w:szCs w:val="24"/>
        </w:rPr>
        <w:t>paraksttiesību</w:t>
      </w:r>
      <w:proofErr w:type="spellEnd"/>
      <w:r>
        <w:rPr>
          <w:rFonts w:ascii="Times New Roman" w:eastAsia="Times New Roman" w:hAnsi="Times New Roman" w:cs="Times New Roman"/>
          <w:sz w:val="24"/>
          <w:szCs w:val="24"/>
        </w:rPr>
        <w:t>) piešķiršanu” pārstāv valdes locekļi Ilze Kreicberga, Elita Buša un Jānis Komisars (turpmāk – Pasūtītājs) no vienas puses, un</w:t>
      </w:r>
    </w:p>
    <w:p w:rsidR="008E556A" w:rsidRDefault="00F65161">
      <w:pPr>
        <w:spacing w:after="0" w:line="240" w:lineRule="auto"/>
        <w:ind w:right="51"/>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b/>
          <w:sz w:val="24"/>
          <w:szCs w:val="24"/>
        </w:rPr>
        <w:t>SIA “</w:t>
      </w:r>
      <w:proofErr w:type="spellStart"/>
      <w:r>
        <w:rPr>
          <w:rFonts w:ascii="Times New Roman" w:eastAsia="Times New Roman" w:hAnsi="Times New Roman" w:cs="Times New Roman"/>
          <w:b/>
          <w:sz w:val="24"/>
          <w:szCs w:val="24"/>
        </w:rPr>
        <w:t>Remedine</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reģistrācijas Nr. 42103022555, tās biroja vadītājas Agneses </w:t>
      </w:r>
      <w:proofErr w:type="spellStart"/>
      <w:r>
        <w:rPr>
          <w:rFonts w:ascii="Times New Roman" w:eastAsia="Times New Roman" w:hAnsi="Times New Roman" w:cs="Times New Roman"/>
          <w:sz w:val="24"/>
          <w:szCs w:val="24"/>
        </w:rPr>
        <w:t>Gludavas</w:t>
      </w:r>
      <w:proofErr w:type="spellEnd"/>
      <w:r>
        <w:rPr>
          <w:rFonts w:ascii="Times New Roman" w:eastAsia="Times New Roman" w:hAnsi="Times New Roman" w:cs="Times New Roman"/>
          <w:sz w:val="24"/>
          <w:szCs w:val="24"/>
        </w:rPr>
        <w:t xml:space="preserve"> personā, kura rīkojas uz </w:t>
      </w:r>
      <w:proofErr w:type="spellStart"/>
      <w:r>
        <w:rPr>
          <w:rFonts w:ascii="Times New Roman" w:eastAsia="Times New Roman" w:hAnsi="Times New Roman" w:cs="Times New Roman"/>
          <w:sz w:val="24"/>
          <w:szCs w:val="24"/>
          <w:highlight w:val="white"/>
        </w:rPr>
        <w:t>Komercpilnvaras</w:t>
      </w:r>
      <w:proofErr w:type="spellEnd"/>
      <w:r>
        <w:rPr>
          <w:rFonts w:ascii="Times New Roman" w:eastAsia="Times New Roman" w:hAnsi="Times New Roman" w:cs="Times New Roman"/>
          <w:sz w:val="24"/>
          <w:szCs w:val="24"/>
          <w:highlight w:val="white"/>
        </w:rPr>
        <w:t xml:space="preserve"> pamata </w:t>
      </w:r>
      <w:r>
        <w:rPr>
          <w:rFonts w:ascii="Times New Roman" w:eastAsia="Times New Roman" w:hAnsi="Times New Roman" w:cs="Times New Roman"/>
          <w:sz w:val="24"/>
          <w:szCs w:val="24"/>
        </w:rPr>
        <w:t>(turpmāk - Piegādātājs) no otras puses (abi kopā – Puses), pamatojoties uz atklāta konkursa „</w:t>
      </w:r>
      <w:proofErr w:type="spellStart"/>
      <w:r>
        <w:rPr>
          <w:rFonts w:ascii="Times New Roman" w:eastAsia="Times New Roman" w:hAnsi="Times New Roman" w:cs="Times New Roman"/>
          <w:sz w:val="24"/>
          <w:szCs w:val="24"/>
        </w:rPr>
        <w:t>Invazīvās</w:t>
      </w:r>
      <w:proofErr w:type="spellEnd"/>
      <w:r>
        <w:rPr>
          <w:rFonts w:ascii="Times New Roman" w:eastAsia="Times New Roman" w:hAnsi="Times New Roman" w:cs="Times New Roman"/>
          <w:sz w:val="24"/>
          <w:szCs w:val="24"/>
        </w:rPr>
        <w:t xml:space="preserve"> kardioloģijas ārstniecības līdzekļu piegāde”, ID Nr. PSKUS 2019/9, rezultātiem un 2019.gada </w:t>
      </w:r>
      <w:r w:rsidR="00A60465">
        <w:rPr>
          <w:rFonts w:ascii="Times New Roman" w:eastAsia="Times New Roman" w:hAnsi="Times New Roman" w:cs="Times New Roman"/>
          <w:sz w:val="24"/>
          <w:szCs w:val="24"/>
        </w:rPr>
        <w:t>3.septembrī</w:t>
      </w:r>
      <w:r>
        <w:rPr>
          <w:rFonts w:ascii="Times New Roman" w:eastAsia="Times New Roman" w:hAnsi="Times New Roman" w:cs="Times New Roman"/>
          <w:sz w:val="24"/>
          <w:szCs w:val="24"/>
        </w:rPr>
        <w:t xml:space="preserve"> noslēgto Vienošanos </w:t>
      </w:r>
      <w:proofErr w:type="spellStart"/>
      <w:r>
        <w:rPr>
          <w:rFonts w:ascii="Times New Roman" w:eastAsia="Times New Roman" w:hAnsi="Times New Roman" w:cs="Times New Roman"/>
          <w:sz w:val="24"/>
          <w:szCs w:val="24"/>
        </w:rPr>
        <w:t>Nr.SKUS</w:t>
      </w:r>
      <w:proofErr w:type="spellEnd"/>
      <w:r>
        <w:rPr>
          <w:rFonts w:ascii="Times New Roman" w:eastAsia="Times New Roman" w:hAnsi="Times New Roman" w:cs="Times New Roman"/>
          <w:sz w:val="24"/>
          <w:szCs w:val="24"/>
        </w:rPr>
        <w:t xml:space="preserve"> </w:t>
      </w:r>
      <w:r w:rsidR="00A60465">
        <w:rPr>
          <w:rFonts w:ascii="Times New Roman" w:eastAsia="Times New Roman" w:hAnsi="Times New Roman" w:cs="Times New Roman"/>
          <w:sz w:val="24"/>
          <w:szCs w:val="24"/>
        </w:rPr>
        <w:t>449/19-VV</w:t>
      </w:r>
      <w:r>
        <w:rPr>
          <w:rFonts w:ascii="Times New Roman" w:eastAsia="Times New Roman" w:hAnsi="Times New Roman" w:cs="Times New Roman"/>
          <w:sz w:val="24"/>
          <w:szCs w:val="24"/>
        </w:rPr>
        <w:t xml:space="preserve"> (turpmāk – Vienošanās), noslēdz savā starpā piegādes līgumu (turpmāk – Līgums):</w:t>
      </w:r>
    </w:p>
    <w:p w:rsidR="008E556A" w:rsidRDefault="008E556A">
      <w:pPr>
        <w:spacing w:after="0" w:line="240" w:lineRule="auto"/>
        <w:ind w:right="49"/>
        <w:jc w:val="both"/>
        <w:rPr>
          <w:rFonts w:ascii="Times New Roman" w:eastAsia="Times New Roman" w:hAnsi="Times New Roman" w:cs="Times New Roman"/>
          <w:sz w:val="24"/>
          <w:szCs w:val="24"/>
        </w:rPr>
      </w:pPr>
    </w:p>
    <w:p w:rsidR="008E556A" w:rsidRDefault="00F65161">
      <w:pPr>
        <w:numPr>
          <w:ilvl w:val="0"/>
          <w:numId w:val="1"/>
        </w:numPr>
        <w:spacing w:after="0" w:line="240" w:lineRule="auto"/>
        <w:ind w:right="49"/>
        <w:jc w:val="center"/>
        <w:rPr>
          <w:b/>
        </w:rPr>
      </w:pPr>
      <w:r>
        <w:rPr>
          <w:rFonts w:ascii="Times New Roman" w:eastAsia="Times New Roman" w:hAnsi="Times New Roman" w:cs="Times New Roman"/>
          <w:b/>
          <w:sz w:val="24"/>
          <w:szCs w:val="24"/>
        </w:rPr>
        <w:t>Līguma priekšmets</w:t>
      </w:r>
    </w:p>
    <w:p w:rsidR="008E556A" w:rsidRDefault="00F65161">
      <w:pPr>
        <w:numPr>
          <w:ilvl w:val="1"/>
          <w:numId w:val="1"/>
        </w:numPr>
        <w:spacing w:after="0" w:line="240" w:lineRule="auto"/>
        <w:ind w:right="49" w:hanging="562"/>
        <w:jc w:val="both"/>
      </w:pPr>
      <w:r>
        <w:rPr>
          <w:rFonts w:ascii="Times New Roman" w:eastAsia="Times New Roman" w:hAnsi="Times New Roman" w:cs="Times New Roman"/>
          <w:sz w:val="24"/>
          <w:szCs w:val="24"/>
        </w:rPr>
        <w:t xml:space="preserve">Pasūtītājs uzdod, bet Piegādātājs apņemas, par atlīdzību un Līgumā noteiktajā kārtībā, termiņā un kvalitātē piegādāt </w:t>
      </w:r>
      <w:proofErr w:type="spellStart"/>
      <w:r>
        <w:rPr>
          <w:rFonts w:ascii="Times New Roman" w:eastAsia="Times New Roman" w:hAnsi="Times New Roman" w:cs="Times New Roman"/>
          <w:sz w:val="24"/>
          <w:szCs w:val="24"/>
        </w:rPr>
        <w:t>Invazīvās</w:t>
      </w:r>
      <w:proofErr w:type="spellEnd"/>
      <w:r>
        <w:rPr>
          <w:rFonts w:ascii="Times New Roman" w:eastAsia="Times New Roman" w:hAnsi="Times New Roman" w:cs="Times New Roman"/>
          <w:sz w:val="24"/>
          <w:szCs w:val="24"/>
        </w:rPr>
        <w:t xml:space="preserve"> kardioloģijas ārstniecības līdzekļus (turpmāk – Prece), saskaņā ar Vienošanās noteikumiem, Pasūtītāja norādījumiem un Līguma pielikumiem. </w:t>
      </w:r>
    </w:p>
    <w:p w:rsidR="008E556A" w:rsidRDefault="00F65161">
      <w:pPr>
        <w:numPr>
          <w:ilvl w:val="1"/>
          <w:numId w:val="1"/>
        </w:numPr>
        <w:spacing w:after="0" w:line="240" w:lineRule="auto"/>
        <w:ind w:right="49" w:hanging="562"/>
        <w:jc w:val="both"/>
      </w:pPr>
      <w:r>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8E556A" w:rsidRDefault="008E556A">
      <w:pPr>
        <w:spacing w:after="0"/>
        <w:ind w:right="49"/>
        <w:jc w:val="both"/>
        <w:rPr>
          <w:rFonts w:ascii="Times New Roman" w:eastAsia="Times New Roman" w:hAnsi="Times New Roman" w:cs="Times New Roman"/>
          <w:b/>
          <w:sz w:val="24"/>
          <w:szCs w:val="24"/>
        </w:rPr>
      </w:pPr>
    </w:p>
    <w:p w:rsidR="008E556A" w:rsidRDefault="00F65161">
      <w:pPr>
        <w:numPr>
          <w:ilvl w:val="0"/>
          <w:numId w:val="1"/>
        </w:numPr>
        <w:spacing w:after="0" w:line="240" w:lineRule="auto"/>
        <w:ind w:right="49"/>
        <w:jc w:val="center"/>
        <w:rPr>
          <w:b/>
        </w:rPr>
      </w:pPr>
      <w:r>
        <w:rPr>
          <w:rFonts w:ascii="Times New Roman" w:eastAsia="Times New Roman" w:hAnsi="Times New Roman" w:cs="Times New Roman"/>
          <w:b/>
          <w:sz w:val="24"/>
          <w:szCs w:val="24"/>
        </w:rPr>
        <w:t>Norēķinu kārtība</w:t>
      </w:r>
    </w:p>
    <w:p w:rsidR="008E556A" w:rsidRDefault="00F65161">
      <w:pPr>
        <w:numPr>
          <w:ilvl w:val="1"/>
          <w:numId w:val="1"/>
        </w:numPr>
        <w:spacing w:after="0" w:line="240" w:lineRule="auto"/>
        <w:ind w:left="561" w:right="49" w:hanging="561"/>
        <w:jc w:val="both"/>
      </w:pPr>
      <w:r>
        <w:rPr>
          <w:rFonts w:ascii="Times New Roman" w:eastAsia="Times New Roman" w:hAnsi="Times New Roman" w:cs="Times New Roman"/>
          <w:sz w:val="24"/>
          <w:szCs w:val="24"/>
        </w:rPr>
        <w:t>Līguma summu veido visu Līguma ietvaros pasūtīto Preču kopējā summa, ņemot vērā Vienošanās kopējo summu.</w:t>
      </w:r>
    </w:p>
    <w:p w:rsidR="008E556A" w:rsidRDefault="00F65161">
      <w:pPr>
        <w:numPr>
          <w:ilvl w:val="1"/>
          <w:numId w:val="1"/>
        </w:numPr>
        <w:spacing w:after="0" w:line="240" w:lineRule="auto"/>
        <w:ind w:left="561" w:right="49" w:hanging="561"/>
        <w:jc w:val="both"/>
      </w:pPr>
      <w:r>
        <w:rPr>
          <w:rFonts w:ascii="Times New Roman" w:eastAsia="Times New Roman" w:hAnsi="Times New Roman" w:cs="Times New Roman"/>
          <w:sz w:val="24"/>
          <w:szCs w:val="24"/>
        </w:rPr>
        <w:t xml:space="preserve">Preču vienas vienības cenas EUR bez pievienotās vērtības nodokļa (turpmāk – PVN) norādītas Līguma pielikumos. PVN tiek aprēķināts un maksāts papildus saskaņā ar spēkā esošo nodokļu likmi.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  </w:t>
      </w:r>
    </w:p>
    <w:p w:rsidR="008E556A" w:rsidRDefault="00F65161">
      <w:pPr>
        <w:numPr>
          <w:ilvl w:val="1"/>
          <w:numId w:val="1"/>
        </w:numPr>
        <w:spacing w:after="0" w:line="240" w:lineRule="auto"/>
        <w:ind w:left="561" w:right="49" w:hanging="561"/>
        <w:jc w:val="both"/>
      </w:pPr>
      <w:r>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8E556A" w:rsidRDefault="00F65161">
      <w:pPr>
        <w:numPr>
          <w:ilvl w:val="1"/>
          <w:numId w:val="1"/>
        </w:numPr>
        <w:spacing w:after="0" w:line="240" w:lineRule="auto"/>
        <w:ind w:left="561" w:right="49" w:hanging="561"/>
        <w:jc w:val="both"/>
      </w:pPr>
      <w:bookmarkStart w:id="1" w:name="_30j0zll" w:colFirst="0" w:colLast="0"/>
      <w:bookmarkEnd w:id="1"/>
      <w:r>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rsidR="008E556A" w:rsidRDefault="00F65161">
      <w:pPr>
        <w:numPr>
          <w:ilvl w:val="1"/>
          <w:numId w:val="1"/>
        </w:numPr>
        <w:spacing w:after="0" w:line="240" w:lineRule="auto"/>
        <w:ind w:left="561" w:right="49" w:hanging="561"/>
        <w:jc w:val="both"/>
      </w:pPr>
      <w:r>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8E556A" w:rsidRDefault="00F65161">
      <w:pPr>
        <w:numPr>
          <w:ilvl w:val="1"/>
          <w:numId w:val="1"/>
        </w:numPr>
        <w:spacing w:after="0" w:line="240" w:lineRule="auto"/>
        <w:ind w:left="561" w:right="49" w:hanging="561"/>
        <w:jc w:val="both"/>
      </w:pPr>
      <w:r>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w:t>
      </w:r>
      <w:r>
        <w:rPr>
          <w:rFonts w:ascii="Times New Roman" w:eastAsia="Times New Roman" w:hAnsi="Times New Roman" w:cs="Times New Roman"/>
          <w:sz w:val="24"/>
          <w:szCs w:val="24"/>
        </w:rPr>
        <w:lastRenderedPageBreak/>
        <w:t xml:space="preserve">norēķinu salīdzināšanu tiek nosūtīti elektroniski uz Pasūtītāja elektronisko pasta adresi: </w:t>
      </w:r>
      <w:hyperlink r:id="rId7">
        <w:r>
          <w:rPr>
            <w:rFonts w:ascii="Times New Roman" w:eastAsia="Times New Roman" w:hAnsi="Times New Roman" w:cs="Times New Roman"/>
            <w:color w:val="0000FF"/>
            <w:sz w:val="24"/>
            <w:szCs w:val="24"/>
            <w:u w:val="single"/>
          </w:rPr>
          <w:t>rekini@stradini.lv</w:t>
        </w:r>
      </w:hyperlink>
      <w:r>
        <w:rPr>
          <w:rFonts w:ascii="Times New Roman" w:eastAsia="Times New Roman" w:hAnsi="Times New Roman" w:cs="Times New Roman"/>
          <w:color w:val="0000FF"/>
          <w:sz w:val="24"/>
          <w:szCs w:val="24"/>
          <w:u w:val="single"/>
        </w:rPr>
        <w:t>.</w:t>
      </w:r>
    </w:p>
    <w:p w:rsidR="008E556A" w:rsidRDefault="00F65161">
      <w:pPr>
        <w:numPr>
          <w:ilvl w:val="1"/>
          <w:numId w:val="1"/>
        </w:numPr>
        <w:spacing w:after="0" w:line="240" w:lineRule="auto"/>
        <w:ind w:left="561" w:right="49" w:hanging="561"/>
        <w:jc w:val="both"/>
      </w:pPr>
      <w:r>
        <w:rPr>
          <w:rFonts w:ascii="Times New Roman" w:eastAsia="Times New Roman" w:hAnsi="Times New Roman" w:cs="Times New Roman"/>
          <w:sz w:val="24"/>
          <w:szCs w:val="24"/>
        </w:rPr>
        <w:t>Samaksa uzskatāma par veiktu ar brīdi, kad Pasūtītājs veicis pārskaitījumu uz Piegādātāja norādīto norēķinu kontu.</w:t>
      </w:r>
    </w:p>
    <w:p w:rsidR="008E556A" w:rsidRDefault="008E556A">
      <w:pPr>
        <w:spacing w:after="0" w:line="240" w:lineRule="auto"/>
        <w:ind w:right="49"/>
        <w:jc w:val="both"/>
        <w:rPr>
          <w:rFonts w:ascii="Times New Roman" w:eastAsia="Times New Roman" w:hAnsi="Times New Roman" w:cs="Times New Roman"/>
          <w:sz w:val="24"/>
          <w:szCs w:val="24"/>
        </w:rPr>
      </w:pPr>
    </w:p>
    <w:p w:rsidR="008E556A" w:rsidRDefault="00F65161">
      <w:pPr>
        <w:numPr>
          <w:ilvl w:val="0"/>
          <w:numId w:val="1"/>
        </w:numPr>
        <w:spacing w:after="0" w:line="240" w:lineRule="auto"/>
        <w:jc w:val="center"/>
        <w:rPr>
          <w:b/>
        </w:rPr>
      </w:pPr>
      <w:r>
        <w:rPr>
          <w:rFonts w:ascii="Times New Roman" w:eastAsia="Times New Roman" w:hAnsi="Times New Roman" w:cs="Times New Roman"/>
          <w:b/>
          <w:sz w:val="24"/>
          <w:szCs w:val="24"/>
        </w:rPr>
        <w:t>Preces piegādes un saņemšanas kārtība</w:t>
      </w:r>
    </w:p>
    <w:p w:rsidR="008E556A" w:rsidRDefault="00F65161">
      <w:pPr>
        <w:numPr>
          <w:ilvl w:val="1"/>
          <w:numId w:val="1"/>
        </w:numPr>
        <w:spacing w:after="0" w:line="240" w:lineRule="auto"/>
        <w:ind w:left="561" w:right="51" w:hanging="561"/>
        <w:jc w:val="both"/>
      </w:pPr>
      <w:r>
        <w:rPr>
          <w:rFonts w:ascii="Times New Roman" w:eastAsia="Times New Roman" w:hAnsi="Times New Roman" w:cs="Times New Roman"/>
          <w:sz w:val="24"/>
          <w:szCs w:val="24"/>
        </w:rPr>
        <w:t xml:space="preserve">Pasūtītājs Preces </w:t>
      </w:r>
      <w:proofErr w:type="spellStart"/>
      <w:r>
        <w:rPr>
          <w:rFonts w:ascii="Times New Roman" w:eastAsia="Times New Roman" w:hAnsi="Times New Roman" w:cs="Times New Roman"/>
          <w:sz w:val="24"/>
          <w:szCs w:val="24"/>
        </w:rPr>
        <w:t>pasūta</w:t>
      </w:r>
      <w:proofErr w:type="spellEnd"/>
      <w:r>
        <w:rPr>
          <w:rFonts w:ascii="Times New Roman" w:eastAsia="Times New Roman" w:hAnsi="Times New Roman" w:cs="Times New Roman"/>
          <w:sz w:val="24"/>
          <w:szCs w:val="24"/>
        </w:rPr>
        <w:t xml:space="preserve"> atbilstoši nepieciešamībai. Piegādātājs, saņemot Pasūtījumu, ne vēlāk kā 1 (vienas) darba dienas laikā no Pasūtītāja pasūtījuma nosūtīšanas dienas, saskaņo Preces piegādi vai atsaka piegādāt Preci, elektroniski nosūtot Pasūtītājam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2 (divu) nedēļu laikā no attiecīgā pasūtījuma saņemšanas dienas. Iestājoties neparedzamiem apstākļiem, Pusēm vienojoties, var tikt noteikts cits Preču piegādes termiņš, bet  tas nedrīkst pārsniegt šajā punktā noteikto piegādes termiņu vairāk kā 5 (piecas) darba dienas.</w:t>
      </w:r>
    </w:p>
    <w:p w:rsidR="008E556A" w:rsidRDefault="00F65161">
      <w:pPr>
        <w:numPr>
          <w:ilvl w:val="1"/>
          <w:numId w:val="1"/>
        </w:numPr>
        <w:spacing w:after="0" w:line="240" w:lineRule="auto"/>
        <w:ind w:left="561" w:right="51" w:hanging="561"/>
        <w:jc w:val="both"/>
      </w:pPr>
      <w:r>
        <w:rPr>
          <w:rFonts w:ascii="Times New Roman" w:eastAsia="Times New Roman" w:hAnsi="Times New Roman" w:cs="Times New Roman"/>
          <w:sz w:val="24"/>
          <w:szCs w:val="24"/>
        </w:rPr>
        <w:t>Piegādātājs, atbilstoši Pasūtītāja norādījumiem, nodrošina Preces piegādi Pilsoņu ielā 13, Rīgā, LV- 1002. Preces piegādi, izkraušanu un novietošanu Pasūtītāja telpās nodrošina Piegādātājs, izmantojot savu transportu un darbaspēku. Piegādātājs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ir atbildīgs par preču transportēšanas izdevumiem.</w:t>
      </w:r>
    </w:p>
    <w:p w:rsidR="008E556A" w:rsidRDefault="00F65161">
      <w:pPr>
        <w:numPr>
          <w:ilvl w:val="1"/>
          <w:numId w:val="1"/>
        </w:numPr>
        <w:spacing w:after="0" w:line="240" w:lineRule="auto"/>
        <w:ind w:left="561" w:right="51" w:hanging="561"/>
        <w:jc w:val="both"/>
      </w:pPr>
      <w:r>
        <w:rPr>
          <w:rFonts w:ascii="Times New Roman" w:eastAsia="Times New Roman" w:hAnsi="Times New Roman" w:cs="Times New Roman"/>
          <w:sz w:val="24"/>
          <w:szCs w:val="24"/>
        </w:rPr>
        <w:t>Piegādātājs izpilda pasūtījumus, piegādājot visu pasūtījumā norādīto Preču apjomu 2 (divu) nedēļu laikā no pasūtījuma izdarīšanas dienas, ja Puses, saskaņā ar Līguma 3.1.punktā noteikto, nav vienojušās citādi.</w:t>
      </w:r>
    </w:p>
    <w:p w:rsidR="008E556A" w:rsidRDefault="00F65161">
      <w:pPr>
        <w:numPr>
          <w:ilvl w:val="1"/>
          <w:numId w:val="1"/>
        </w:numPr>
        <w:spacing w:after="0" w:line="240" w:lineRule="auto"/>
        <w:ind w:left="561" w:right="51" w:hanging="561"/>
        <w:jc w:val="both"/>
      </w:pPr>
      <w:r>
        <w:rPr>
          <w:rFonts w:ascii="Times New Roman" w:eastAsia="Times New Roman" w:hAnsi="Times New Roman" w:cs="Times New Roman"/>
          <w:sz w:val="24"/>
          <w:szCs w:val="24"/>
        </w:rPr>
        <w:t>Par Preces nodošanu tiek sastādīts un abpusēji parakstīts Preču pavadzīme - rēķins, kas apliecina to, ka pasūtījums ir izpildīts. Pavadzīmē obligāti jānorāda Pasūtītāja līguma reģistrācijas numurs, Preces identifikācija, piegādāto Preču vienas vienības cena, piegādāto vienību skaits, PVN likme un kopējā cena ar PVN.</w:t>
      </w:r>
    </w:p>
    <w:p w:rsidR="008E556A" w:rsidRDefault="00F65161">
      <w:pPr>
        <w:numPr>
          <w:ilvl w:val="1"/>
          <w:numId w:val="1"/>
        </w:numPr>
        <w:spacing w:after="0" w:line="240" w:lineRule="auto"/>
        <w:ind w:left="561" w:right="51" w:hanging="561"/>
        <w:jc w:val="both"/>
      </w:pPr>
      <w:r>
        <w:rPr>
          <w:rFonts w:ascii="Times New Roman" w:eastAsia="Times New Roman" w:hAnsi="Times New Roman" w:cs="Times New Roman"/>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8E556A" w:rsidRDefault="00F65161">
      <w:pPr>
        <w:numPr>
          <w:ilvl w:val="1"/>
          <w:numId w:val="1"/>
        </w:numPr>
        <w:spacing w:after="0" w:line="240" w:lineRule="auto"/>
        <w:ind w:left="561" w:hanging="561"/>
        <w:jc w:val="both"/>
      </w:pPr>
      <w:r>
        <w:rPr>
          <w:rFonts w:ascii="Times New Roman" w:eastAsia="Times New Roman" w:hAnsi="Times New Roman" w:cs="Times New Roman"/>
          <w:sz w:val="24"/>
          <w:szCs w:val="24"/>
        </w:rPr>
        <w:t>Ja ražotājs Vienošanās darbības laikā veic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8E556A" w:rsidRDefault="008E556A">
      <w:pPr>
        <w:spacing w:after="0"/>
        <w:ind w:right="49"/>
        <w:jc w:val="both"/>
        <w:rPr>
          <w:rFonts w:ascii="Times New Roman" w:eastAsia="Times New Roman" w:hAnsi="Times New Roman" w:cs="Times New Roman"/>
          <w:b/>
          <w:sz w:val="24"/>
          <w:szCs w:val="24"/>
        </w:rPr>
      </w:pPr>
    </w:p>
    <w:p w:rsidR="008E556A" w:rsidRDefault="00F65161">
      <w:pPr>
        <w:numPr>
          <w:ilvl w:val="0"/>
          <w:numId w:val="1"/>
        </w:numPr>
        <w:spacing w:after="0" w:line="240" w:lineRule="auto"/>
        <w:ind w:right="51"/>
        <w:jc w:val="center"/>
        <w:rPr>
          <w:b/>
        </w:rPr>
      </w:pPr>
      <w:r>
        <w:rPr>
          <w:rFonts w:ascii="Times New Roman" w:eastAsia="Times New Roman" w:hAnsi="Times New Roman" w:cs="Times New Roman"/>
          <w:b/>
          <w:sz w:val="24"/>
          <w:szCs w:val="24"/>
        </w:rPr>
        <w:t>Preces kvalitātes prasības un derīguma termiņš</w:t>
      </w:r>
    </w:p>
    <w:p w:rsidR="008E556A" w:rsidRDefault="00F65161">
      <w:pPr>
        <w:spacing w:after="0" w:line="240" w:lineRule="auto"/>
        <w:ind w:left="567" w:right="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Pr>
          <w:rFonts w:ascii="Times New Roman" w:eastAsia="Times New Roman" w:hAnsi="Times New Roman" w:cs="Times New Roman"/>
          <w:sz w:val="24"/>
          <w:szCs w:val="24"/>
        </w:rPr>
        <w:tab/>
        <w:t>Piegādātā Prece ir jauna un uzglabāta atbilstoši ražotāja noteiktajām prasībām un instrukcijām par Preces uzglabāšanu.</w:t>
      </w:r>
    </w:p>
    <w:p w:rsidR="008E556A" w:rsidRDefault="00F65161">
      <w:pPr>
        <w:spacing w:after="0" w:line="240" w:lineRule="auto"/>
        <w:ind w:left="567" w:right="49"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 kā arī Preces iepakojums atbilst rūpnīcas izgatavotāja standartiem.</w:t>
      </w:r>
    </w:p>
    <w:p w:rsidR="008E556A" w:rsidRDefault="00F65161">
      <w:pPr>
        <w:spacing w:after="0" w:line="240" w:lineRule="auto"/>
        <w:ind w:left="567" w:right="49"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8E556A" w:rsidRDefault="00F65161">
      <w:pPr>
        <w:numPr>
          <w:ilvl w:val="1"/>
          <w:numId w:val="3"/>
        </w:numPr>
        <w:spacing w:after="0" w:line="240" w:lineRule="auto"/>
        <w:ind w:left="567" w:right="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Derīguma termiņam piegādājamajām Precēm piegādes brīdī jābūt ne īsākam par 12 (divpadsmit) mēnešiem.</w:t>
      </w:r>
    </w:p>
    <w:p w:rsidR="008E556A" w:rsidRDefault="00F65161">
      <w:pPr>
        <w:numPr>
          <w:ilvl w:val="1"/>
          <w:numId w:val="3"/>
        </w:numPr>
        <w:spacing w:after="0" w:line="240" w:lineRule="auto"/>
        <w:ind w:left="561" w:right="51" w:hanging="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Piegādātājam nav pienākums veikt Preces bezmaksas nomaiņu, ja Pasūtītājs:</w:t>
      </w:r>
    </w:p>
    <w:p w:rsidR="008E556A" w:rsidRDefault="00F65161">
      <w:pPr>
        <w:numPr>
          <w:ilvl w:val="2"/>
          <w:numId w:val="3"/>
        </w:numPr>
        <w:spacing w:after="0" w:line="240" w:lineRule="auto"/>
        <w:ind w:left="1276" w:right="51"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ekspluatējis Preci neatbilstoši tās ekspluatācijas noteikumiem (ražotāja instrukcijām);</w:t>
      </w:r>
    </w:p>
    <w:p w:rsidR="008E556A" w:rsidRDefault="00F65161">
      <w:pPr>
        <w:numPr>
          <w:ilvl w:val="2"/>
          <w:numId w:val="3"/>
        </w:numPr>
        <w:spacing w:after="0" w:line="240" w:lineRule="auto"/>
        <w:ind w:left="1276" w:right="51"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pierādāmu Preces lietotāju nolaidības, nepareizas Preces lietošanas vai apzinātu bojājumu konstatēšanas gadījumā;</w:t>
      </w:r>
    </w:p>
    <w:p w:rsidR="008E556A" w:rsidRDefault="00F65161">
      <w:pPr>
        <w:numPr>
          <w:ilvl w:val="2"/>
          <w:numId w:val="3"/>
        </w:numPr>
        <w:spacing w:after="0" w:line="240" w:lineRule="auto"/>
        <w:ind w:left="1276" w:right="51"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nepārvaramas varas apstākļu rezultātā.</w:t>
      </w:r>
    </w:p>
    <w:p w:rsidR="008E556A" w:rsidRDefault="00F65161">
      <w:pPr>
        <w:numPr>
          <w:ilvl w:val="1"/>
          <w:numId w:val="3"/>
        </w:numPr>
        <w:spacing w:after="0" w:line="240" w:lineRule="auto"/>
        <w:ind w:left="561" w:right="51" w:hanging="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Pasūtītājs, 5 (piecu) darba dienu laikā pēc Preces piegādes, konstatējot, ka Prece neatbilst Līguma noteikumiem (turpmāk – trūkumi), sagatavo un uz Piegādātāja kontaktpersonas e-pastu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pretenziju par konstatētajiem Preces trūkumiem un nepilnībām (turpmāk – pretenzija).</w:t>
      </w:r>
    </w:p>
    <w:p w:rsidR="008E556A" w:rsidRDefault="00F65161">
      <w:pPr>
        <w:numPr>
          <w:ilvl w:val="1"/>
          <w:numId w:val="3"/>
        </w:numPr>
        <w:spacing w:after="0" w:line="240" w:lineRule="auto"/>
        <w:ind w:left="561" w:right="51" w:hanging="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Piegādātājs par saviem līdzekļiem apmaina Preces, par kurām saskaņā ar Līguma 4.6.punktu sagatavota pretenzija, pret kvalitatīvām un Līguma noteikumiem atbilstošām Precēm ne vēlāk kā 3 (trīs)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8E556A" w:rsidRDefault="00F65161">
      <w:pPr>
        <w:numPr>
          <w:ilvl w:val="1"/>
          <w:numId w:val="3"/>
        </w:numPr>
        <w:spacing w:after="0" w:line="240" w:lineRule="auto"/>
        <w:ind w:left="561" w:right="51" w:hanging="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Piegādātājs ne vēlāk kā 24 (divdesmit četru) stundu laikā no pretenzijas saņemšanas brīža īpaši steidzamos gadījumos, par ko Pasūtītājs brīdina Piegādātāju, veicot atzīmi uz pretenzijas: “STEIDZAMI”, par saviem līdzekļiem piegādā Pasūtītājam defektīvās Preces vietā jaunu Preci.</w:t>
      </w:r>
    </w:p>
    <w:p w:rsidR="008E556A" w:rsidRDefault="00F65161">
      <w:pPr>
        <w:numPr>
          <w:ilvl w:val="1"/>
          <w:numId w:val="3"/>
        </w:numPr>
        <w:spacing w:after="0" w:line="240" w:lineRule="auto"/>
        <w:ind w:left="561" w:right="51" w:hanging="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noteikumi, kas uzliek Piegādātājam pienākumu novērst Preces trūkumus un atkārtoti nodot Preci Pasūtītajam Līgumā noteiktajos termiņos, nav uzskatāmi par pamatu Līgumā noteiktā Preču piegādes termiņa (Līguma 3.1.punkts) pagarināšanai un līgumsoda nepiemērošanai.</w:t>
      </w:r>
    </w:p>
    <w:p w:rsidR="008E556A" w:rsidRDefault="008E556A">
      <w:pPr>
        <w:spacing w:after="0" w:line="240" w:lineRule="auto"/>
        <w:ind w:left="1276" w:right="51"/>
        <w:jc w:val="both"/>
        <w:rPr>
          <w:rFonts w:ascii="Times New Roman" w:eastAsia="Times New Roman" w:hAnsi="Times New Roman" w:cs="Times New Roman"/>
          <w:b/>
          <w:sz w:val="24"/>
          <w:szCs w:val="24"/>
        </w:rPr>
      </w:pPr>
    </w:p>
    <w:p w:rsidR="008E556A" w:rsidRDefault="00F65161">
      <w:pPr>
        <w:numPr>
          <w:ilvl w:val="0"/>
          <w:numId w:val="3"/>
        </w:numPr>
        <w:spacing w:after="0" w:line="276" w:lineRule="auto"/>
        <w:ind w:right="4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Pušu saistības</w:t>
      </w:r>
    </w:p>
    <w:p w:rsidR="008E556A" w:rsidRDefault="00F65161">
      <w:pPr>
        <w:numPr>
          <w:ilvl w:val="1"/>
          <w:numId w:val="2"/>
        </w:numPr>
        <w:spacing w:after="0" w:line="240" w:lineRule="auto"/>
        <w:ind w:left="567" w:right="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Piegādātāja tiesības un pienākumi:</w:t>
      </w:r>
    </w:p>
    <w:p w:rsidR="008E556A" w:rsidRDefault="00F65161">
      <w:pPr>
        <w:numPr>
          <w:ilvl w:val="2"/>
          <w:numId w:val="2"/>
        </w:numPr>
        <w:spacing w:after="0" w:line="240" w:lineRule="auto"/>
        <w:ind w:left="1276" w:right="51"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saskaņot piegādes laiku ne mazāk kā 1 (vienu) darba dienu pirms piegādes veikšanas ar Līgumā norādīto kontaktpersonu par Preces saņemšanu;</w:t>
      </w:r>
    </w:p>
    <w:p w:rsidR="008E556A" w:rsidRDefault="00F65161">
      <w:pPr>
        <w:numPr>
          <w:ilvl w:val="2"/>
          <w:numId w:val="2"/>
        </w:numPr>
        <w:spacing w:after="0" w:line="240" w:lineRule="auto"/>
        <w:ind w:left="1276" w:right="4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piegādāt Līguma prasībām atbilstošu, pienācīgas kvalitātes Preci saskaņā ar Līguma noteikumiem;</w:t>
      </w:r>
    </w:p>
    <w:p w:rsidR="008E556A" w:rsidRDefault="00F65161">
      <w:pPr>
        <w:numPr>
          <w:ilvl w:val="2"/>
          <w:numId w:val="2"/>
        </w:numPr>
        <w:spacing w:after="0" w:line="240" w:lineRule="auto"/>
        <w:ind w:left="1276" w:right="4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transportējot Preci, nodrošināt Preces drošību pret iespējamajiem bojājumiem;</w:t>
      </w:r>
    </w:p>
    <w:p w:rsidR="008E556A" w:rsidRDefault="00F65161">
      <w:pPr>
        <w:numPr>
          <w:ilvl w:val="2"/>
          <w:numId w:val="2"/>
        </w:numPr>
        <w:spacing w:after="0" w:line="240" w:lineRule="auto"/>
        <w:ind w:left="1276" w:right="4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sagatavot un nodot Pasūtītājam rēķinu par piegādāto Preci;</w:t>
      </w:r>
    </w:p>
    <w:p w:rsidR="008E556A" w:rsidRDefault="00F65161">
      <w:pPr>
        <w:numPr>
          <w:ilvl w:val="2"/>
          <w:numId w:val="2"/>
        </w:numPr>
        <w:spacing w:after="0" w:line="240" w:lineRule="auto"/>
        <w:ind w:left="1276" w:right="4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 vēlāk kā 3 (trīs) darba dienas pirms Preces piegādes termiņa iestāšanās, informēt Pasūtītāju par iespējamiem vai paredzamiem kavējumiem piegādēs un apstākļiem, notikumiem un problēmām, kas tās kavē;</w:t>
      </w:r>
    </w:p>
    <w:p w:rsidR="008E556A" w:rsidRDefault="00F65161">
      <w:pPr>
        <w:numPr>
          <w:ilvl w:val="2"/>
          <w:numId w:val="2"/>
        </w:numPr>
        <w:spacing w:after="0" w:line="240" w:lineRule="auto"/>
        <w:ind w:left="1276" w:right="4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saistību izpilde netiks apzināti kavēta vai apgrūtināta, kam par pamatu varētu būt nākamā Piegādātāja izvēle;</w:t>
      </w:r>
    </w:p>
    <w:p w:rsidR="008E556A" w:rsidRDefault="00F65161">
      <w:pPr>
        <w:numPr>
          <w:ilvl w:val="2"/>
          <w:numId w:val="2"/>
        </w:numPr>
        <w:spacing w:after="0" w:line="240" w:lineRule="auto"/>
        <w:ind w:left="1276" w:right="4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 Līguma izpildi ar saviem spēkiem, resursiem un līdzekļiem;</w:t>
      </w:r>
    </w:p>
    <w:p w:rsidR="008E556A" w:rsidRDefault="00F65161">
      <w:pPr>
        <w:numPr>
          <w:ilvl w:val="2"/>
          <w:numId w:val="2"/>
        </w:numPr>
        <w:spacing w:after="0" w:line="240" w:lineRule="auto"/>
        <w:ind w:left="1276" w:right="4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piegādātu kvalitatīvu Preci savlaicīgi saņemt rēķinā norādīto summu;</w:t>
      </w:r>
    </w:p>
    <w:p w:rsidR="008E556A" w:rsidRDefault="00F65161">
      <w:pPr>
        <w:numPr>
          <w:ilvl w:val="2"/>
          <w:numId w:val="2"/>
        </w:numPr>
        <w:spacing w:after="0" w:line="240" w:lineRule="auto"/>
        <w:ind w:left="1276" w:right="4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saņemt no Pasūtītāja saistību izpildei nepieciešamo informāciju.</w:t>
      </w:r>
    </w:p>
    <w:p w:rsidR="008E556A" w:rsidRDefault="00F65161">
      <w:pPr>
        <w:numPr>
          <w:ilvl w:val="1"/>
          <w:numId w:val="2"/>
        </w:numPr>
        <w:spacing w:after="0" w:line="240" w:lineRule="auto"/>
        <w:ind w:left="561" w:right="49" w:hanging="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Pasūtītāja tiesības un pienākumi:</w:t>
      </w:r>
    </w:p>
    <w:p w:rsidR="008E556A" w:rsidRDefault="00F65161">
      <w:pPr>
        <w:numPr>
          <w:ilvl w:val="2"/>
          <w:numId w:val="2"/>
        </w:numPr>
        <w:spacing w:after="0" w:line="240" w:lineRule="auto"/>
        <w:ind w:left="1276" w:right="4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8E556A" w:rsidRDefault="00F65161">
      <w:pPr>
        <w:numPr>
          <w:ilvl w:val="2"/>
          <w:numId w:val="2"/>
        </w:numPr>
        <w:spacing w:after="0" w:line="240" w:lineRule="auto"/>
        <w:ind w:left="1276" w:right="4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pārbaudīt piegādātās Preces kvalitāti un atbilstību Līguma noteikumiem;</w:t>
      </w:r>
    </w:p>
    <w:p w:rsidR="008E556A" w:rsidRDefault="00F65161">
      <w:pPr>
        <w:numPr>
          <w:ilvl w:val="2"/>
          <w:numId w:val="2"/>
        </w:numPr>
        <w:spacing w:after="0" w:line="240" w:lineRule="auto"/>
        <w:ind w:left="1276" w:right="4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Līgumā noteiktajā kārtībā savlaicīgi samaksāt par pieņemto, atbilstošo un kvalitatīvo Preci;</w:t>
      </w:r>
    </w:p>
    <w:p w:rsidR="008E556A" w:rsidRDefault="00F65161">
      <w:pPr>
        <w:numPr>
          <w:ilvl w:val="2"/>
          <w:numId w:val="2"/>
        </w:numPr>
        <w:spacing w:after="0" w:line="240" w:lineRule="auto"/>
        <w:ind w:left="1276" w:right="4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 Piegādātājam saistošus norādījumus attiecībā uz Līguma izpildi;</w:t>
      </w:r>
    </w:p>
    <w:p w:rsidR="008E556A" w:rsidRDefault="00F65161">
      <w:pPr>
        <w:numPr>
          <w:ilvl w:val="2"/>
          <w:numId w:val="2"/>
        </w:numPr>
        <w:spacing w:after="0" w:line="240" w:lineRule="auto"/>
        <w:ind w:left="1276" w:right="4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saņemt no Piegādātāja informāciju un paskaidrojumus par Līguma izpildes gaitu un citiem izpildes jautājumiem, kā arī par iespējamajiem kavējumiem;</w:t>
      </w:r>
    </w:p>
    <w:p w:rsidR="008E556A" w:rsidRDefault="00F65161">
      <w:pPr>
        <w:numPr>
          <w:ilvl w:val="2"/>
          <w:numId w:val="2"/>
        </w:numPr>
        <w:spacing w:after="0" w:line="240" w:lineRule="auto"/>
        <w:ind w:left="1276" w:right="4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savlaicīgi veikt samaksu par piegādāto Preci.</w:t>
      </w:r>
    </w:p>
    <w:p w:rsidR="008E556A" w:rsidRDefault="008E556A">
      <w:pPr>
        <w:spacing w:after="0" w:line="240" w:lineRule="auto"/>
        <w:ind w:right="49"/>
        <w:jc w:val="both"/>
        <w:rPr>
          <w:rFonts w:ascii="Times New Roman" w:eastAsia="Times New Roman" w:hAnsi="Times New Roman" w:cs="Times New Roman"/>
          <w:b/>
          <w:sz w:val="24"/>
          <w:szCs w:val="24"/>
        </w:rPr>
      </w:pPr>
    </w:p>
    <w:p w:rsidR="008E556A" w:rsidRDefault="008E556A">
      <w:pPr>
        <w:spacing w:after="0" w:line="240" w:lineRule="auto"/>
        <w:ind w:right="49"/>
        <w:jc w:val="both"/>
        <w:rPr>
          <w:rFonts w:ascii="Times New Roman" w:eastAsia="Times New Roman" w:hAnsi="Times New Roman" w:cs="Times New Roman"/>
          <w:b/>
          <w:sz w:val="24"/>
          <w:szCs w:val="24"/>
        </w:rPr>
      </w:pPr>
    </w:p>
    <w:p w:rsidR="008E556A" w:rsidRDefault="00F65161">
      <w:pPr>
        <w:numPr>
          <w:ilvl w:val="0"/>
          <w:numId w:val="2"/>
        </w:numPr>
        <w:spacing w:after="0" w:line="276" w:lineRule="auto"/>
        <w:ind w:left="567" w:right="49" w:hanging="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Pušu atbildība</w:t>
      </w:r>
    </w:p>
    <w:p w:rsidR="008E556A" w:rsidRDefault="00F65161">
      <w:pPr>
        <w:numPr>
          <w:ilvl w:val="1"/>
          <w:numId w:val="2"/>
        </w:numPr>
        <w:spacing w:after="0" w:line="240" w:lineRule="auto"/>
        <w:ind w:left="567" w:right="49"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zaudējumu </w:t>
      </w:r>
      <w:proofErr w:type="spellStart"/>
      <w:r>
        <w:rPr>
          <w:rFonts w:ascii="Times New Roman" w:eastAsia="Times New Roman" w:hAnsi="Times New Roman" w:cs="Times New Roman"/>
          <w:sz w:val="24"/>
          <w:szCs w:val="24"/>
        </w:rPr>
        <w:t>nodarītāja</w:t>
      </w:r>
      <w:proofErr w:type="spellEnd"/>
      <w:r>
        <w:rPr>
          <w:rFonts w:ascii="Times New Roman" w:eastAsia="Times New Roman" w:hAnsi="Times New Roman" w:cs="Times New Roman"/>
          <w:sz w:val="24"/>
          <w:szCs w:val="24"/>
        </w:rPr>
        <w:t xml:space="preserve"> vaina, zaudējumu esamības fakts un zaudējumu apmērs, kā arī cēloniskais sakars starp prettiesisko rīcību un nodarītajiem zaudējumiem.</w:t>
      </w:r>
    </w:p>
    <w:p w:rsidR="008E556A" w:rsidRDefault="00F65161">
      <w:pPr>
        <w:numPr>
          <w:ilvl w:val="1"/>
          <w:numId w:val="2"/>
        </w:numPr>
        <w:spacing w:after="0" w:line="240" w:lineRule="auto"/>
        <w:ind w:left="567" w:right="49"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no paredzētā piegādes apjoma kopējās summas.</w:t>
      </w:r>
    </w:p>
    <w:p w:rsidR="008E556A" w:rsidRDefault="00F65161">
      <w:pPr>
        <w:numPr>
          <w:ilvl w:val="1"/>
          <w:numId w:val="2"/>
        </w:numPr>
        <w:spacing w:after="0" w:line="240" w:lineRule="auto"/>
        <w:ind w:left="567" w:right="49"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Iestājoties Vienošanās 3.4.3.punkta noteikumiem, Pasūtītājs ir tiesīgs piemērot Piegādātājam līgumsodu 10% apmērā no nepiegādāto preču kopējās summas.</w:t>
      </w:r>
    </w:p>
    <w:p w:rsidR="008E556A" w:rsidRDefault="00F65161">
      <w:pPr>
        <w:numPr>
          <w:ilvl w:val="1"/>
          <w:numId w:val="2"/>
        </w:numPr>
        <w:spacing w:after="0" w:line="240" w:lineRule="auto"/>
        <w:ind w:left="567" w:right="49"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p>
    <w:p w:rsidR="008E556A" w:rsidRDefault="00F65161">
      <w:pPr>
        <w:numPr>
          <w:ilvl w:val="1"/>
          <w:numId w:val="2"/>
        </w:numPr>
        <w:spacing w:after="0" w:line="240" w:lineRule="auto"/>
        <w:ind w:left="567" w:right="49"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8E556A" w:rsidRDefault="00F65161">
      <w:pPr>
        <w:numPr>
          <w:ilvl w:val="1"/>
          <w:numId w:val="2"/>
        </w:numPr>
        <w:spacing w:after="0" w:line="240" w:lineRule="auto"/>
        <w:ind w:left="567" w:right="49"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Līgumsoda samaksa neatbrīvo Puses no turpmākas saistību izpildes pienākuma un netiek ieskaitīta zaudējumu atlīdzībā.</w:t>
      </w:r>
    </w:p>
    <w:p w:rsidR="008E556A" w:rsidRDefault="00F65161">
      <w:pPr>
        <w:numPr>
          <w:ilvl w:val="0"/>
          <w:numId w:val="2"/>
        </w:numPr>
        <w:spacing w:after="0" w:line="276" w:lineRule="auto"/>
        <w:ind w:right="4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Citi noteikumi</w:t>
      </w:r>
    </w:p>
    <w:p w:rsidR="008E556A" w:rsidRDefault="00F65161">
      <w:pPr>
        <w:numPr>
          <w:ilvl w:val="1"/>
          <w:numId w:val="2"/>
        </w:numPr>
        <w:spacing w:after="0" w:line="240" w:lineRule="auto"/>
        <w:ind w:left="567" w:right="49"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Jebkuri Līguma grozījumi tiek noformēti </w:t>
      </w:r>
      <w:proofErr w:type="spellStart"/>
      <w:r>
        <w:rPr>
          <w:rFonts w:ascii="Times New Roman" w:eastAsia="Times New Roman" w:hAnsi="Times New Roman" w:cs="Times New Roman"/>
          <w:sz w:val="24"/>
          <w:szCs w:val="24"/>
        </w:rPr>
        <w:t>rakstveidā</w:t>
      </w:r>
      <w:proofErr w:type="spellEnd"/>
      <w:r>
        <w:rPr>
          <w:rFonts w:ascii="Times New Roman" w:eastAsia="Times New Roman" w:hAnsi="Times New Roman" w:cs="Times New Roman"/>
          <w:sz w:val="24"/>
          <w:szCs w:val="24"/>
        </w:rPr>
        <w:t xml:space="preserve"> un kļūst par Līguma neatņemamu sastāvdaļu. </w:t>
      </w:r>
    </w:p>
    <w:p w:rsidR="008E556A" w:rsidRDefault="00F65161">
      <w:pPr>
        <w:numPr>
          <w:ilvl w:val="1"/>
          <w:numId w:val="2"/>
        </w:numPr>
        <w:spacing w:after="0" w:line="240" w:lineRule="auto"/>
        <w:ind w:left="567" w:right="49"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8E556A" w:rsidRDefault="00F65161">
      <w:pPr>
        <w:numPr>
          <w:ilvl w:val="1"/>
          <w:numId w:val="2"/>
        </w:numPr>
        <w:spacing w:after="0" w:line="240" w:lineRule="auto"/>
        <w:ind w:left="567" w:right="49"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kādai no Pusēm tiek mainīti rekvizīti vai Līguma 7.4.punktā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8E556A" w:rsidRDefault="00F65161">
      <w:pPr>
        <w:numPr>
          <w:ilvl w:val="1"/>
          <w:numId w:val="2"/>
        </w:numPr>
        <w:spacing w:after="0" w:line="240" w:lineRule="auto"/>
        <w:ind w:left="567" w:right="49"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Pušu kontaktpersonas Līguma izpildes laikā:</w:t>
      </w:r>
    </w:p>
    <w:p w:rsidR="008E556A" w:rsidRDefault="00F65161">
      <w:pPr>
        <w:numPr>
          <w:ilvl w:val="2"/>
          <w:numId w:val="2"/>
        </w:numPr>
        <w:pBdr>
          <w:top w:val="nil"/>
          <w:left w:val="nil"/>
          <w:bottom w:val="nil"/>
          <w:right w:val="nil"/>
          <w:between w:val="nil"/>
        </w:pBdr>
        <w:spacing w:after="0" w:line="240" w:lineRule="auto"/>
        <w:ind w:left="1276" w:right="4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Pasūtītāja puses: </w:t>
      </w:r>
      <w:r w:rsidR="0098539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8E556A" w:rsidRDefault="00F65161">
      <w:pPr>
        <w:numPr>
          <w:ilvl w:val="2"/>
          <w:numId w:val="2"/>
        </w:numPr>
        <w:pBdr>
          <w:top w:val="nil"/>
          <w:left w:val="nil"/>
          <w:bottom w:val="nil"/>
          <w:right w:val="nil"/>
          <w:between w:val="nil"/>
        </w:pBdr>
        <w:spacing w:after="0" w:line="240" w:lineRule="auto"/>
        <w:ind w:left="1276" w:right="4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Piegādātāja puses: </w:t>
      </w:r>
      <w:r w:rsidR="00985391">
        <w:rPr>
          <w:rFonts w:ascii="Times New Roman" w:eastAsia="Times New Roman" w:hAnsi="Times New Roman" w:cs="Times New Roman"/>
          <w:sz w:val="24"/>
          <w:szCs w:val="24"/>
        </w:rPr>
        <w:t>(..)</w:t>
      </w:r>
    </w:p>
    <w:p w:rsidR="008E556A" w:rsidRDefault="00F65161">
      <w:pPr>
        <w:numPr>
          <w:ilvl w:val="1"/>
          <w:numId w:val="2"/>
        </w:numPr>
        <w:spacing w:after="0" w:line="240" w:lineRule="auto"/>
        <w:ind w:left="567" w:right="49"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teksts sagatavots latvieš</w:t>
      </w:r>
      <w:bookmarkStart w:id="2" w:name="_GoBack"/>
      <w:bookmarkEnd w:id="2"/>
      <w:r>
        <w:rPr>
          <w:rFonts w:ascii="Times New Roman" w:eastAsia="Times New Roman" w:hAnsi="Times New Roman" w:cs="Times New Roman"/>
          <w:sz w:val="24"/>
          <w:szCs w:val="24"/>
        </w:rPr>
        <w:t>u valodā uz 5 (piecām) lapām. Visi eksemplāri, arī pielikumi,  ir ar vienādu juridisko spēku. Viens no Līguma eksemplāriem atrodas pie Pasūtītāja, bet otrs – pie Piegādātāja.</w:t>
      </w:r>
    </w:p>
    <w:p w:rsidR="008E556A" w:rsidRDefault="00F65161">
      <w:pPr>
        <w:numPr>
          <w:ilvl w:val="1"/>
          <w:numId w:val="2"/>
        </w:numPr>
        <w:spacing w:after="0" w:line="240" w:lineRule="auto"/>
        <w:ind w:left="567" w:right="49"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Līgumam tā noslēgšanas brīdī tiek pievienoti šādi pielikumi, kas ir neatņemama tā sastāvdaļa: 1. – 2.pielikums - tehniskais un finanšu piedāvājums. </w:t>
      </w:r>
    </w:p>
    <w:p w:rsidR="008E556A" w:rsidRDefault="008E556A">
      <w:pPr>
        <w:spacing w:after="0" w:line="240" w:lineRule="auto"/>
        <w:ind w:left="567" w:right="49"/>
        <w:jc w:val="both"/>
        <w:rPr>
          <w:rFonts w:ascii="Times New Roman" w:eastAsia="Times New Roman" w:hAnsi="Times New Roman" w:cs="Times New Roman"/>
          <w:sz w:val="24"/>
          <w:szCs w:val="24"/>
        </w:rPr>
      </w:pPr>
    </w:p>
    <w:p w:rsidR="008E556A" w:rsidRDefault="008E556A">
      <w:pPr>
        <w:spacing w:after="0" w:line="240" w:lineRule="auto"/>
        <w:ind w:left="567" w:right="49"/>
        <w:jc w:val="both"/>
        <w:rPr>
          <w:rFonts w:ascii="Times New Roman" w:eastAsia="Times New Roman" w:hAnsi="Times New Roman" w:cs="Times New Roman"/>
          <w:sz w:val="24"/>
          <w:szCs w:val="24"/>
        </w:rPr>
      </w:pPr>
    </w:p>
    <w:p w:rsidR="008E556A" w:rsidRDefault="008E556A">
      <w:pPr>
        <w:spacing w:after="0" w:line="240" w:lineRule="auto"/>
        <w:ind w:left="567" w:right="49"/>
        <w:jc w:val="both"/>
        <w:rPr>
          <w:rFonts w:ascii="Times New Roman" w:eastAsia="Times New Roman" w:hAnsi="Times New Roman" w:cs="Times New Roman"/>
          <w:sz w:val="24"/>
          <w:szCs w:val="24"/>
        </w:rPr>
      </w:pPr>
    </w:p>
    <w:p w:rsidR="008E556A" w:rsidRDefault="008E556A">
      <w:pPr>
        <w:spacing w:after="0" w:line="240" w:lineRule="auto"/>
        <w:ind w:left="567" w:right="49"/>
        <w:jc w:val="both"/>
        <w:rPr>
          <w:rFonts w:ascii="Times New Roman" w:eastAsia="Times New Roman" w:hAnsi="Times New Roman" w:cs="Times New Roman"/>
          <w:sz w:val="24"/>
          <w:szCs w:val="24"/>
        </w:rPr>
      </w:pPr>
    </w:p>
    <w:p w:rsidR="008E556A" w:rsidRDefault="008E556A">
      <w:pPr>
        <w:spacing w:after="0" w:line="240" w:lineRule="auto"/>
        <w:ind w:right="-6"/>
        <w:jc w:val="both"/>
        <w:rPr>
          <w:rFonts w:ascii="Times New Roman" w:eastAsia="Times New Roman" w:hAnsi="Times New Roman" w:cs="Times New Roman"/>
          <w:sz w:val="24"/>
          <w:szCs w:val="24"/>
        </w:rPr>
      </w:pPr>
    </w:p>
    <w:p w:rsidR="008E556A" w:rsidRDefault="00F65161">
      <w:pPr>
        <w:numPr>
          <w:ilvl w:val="0"/>
          <w:numId w:val="2"/>
        </w:numPr>
        <w:spacing w:after="0" w:line="240" w:lineRule="auto"/>
        <w:ind w:righ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Pušu juridiskās adreses un rekvizīti:</w:t>
      </w:r>
    </w:p>
    <w:p w:rsidR="008E556A" w:rsidRDefault="008E556A"/>
    <w:tbl>
      <w:tblPr>
        <w:tblStyle w:val="a"/>
        <w:tblW w:w="17880" w:type="dxa"/>
        <w:tblInd w:w="-106" w:type="dxa"/>
        <w:tblLayout w:type="fixed"/>
        <w:tblLook w:val="0000" w:firstRow="0" w:lastRow="0" w:firstColumn="0" w:lastColumn="0" w:noHBand="0" w:noVBand="0"/>
      </w:tblPr>
      <w:tblGrid>
        <w:gridCol w:w="4463"/>
        <w:gridCol w:w="4463"/>
        <w:gridCol w:w="4463"/>
        <w:gridCol w:w="4491"/>
      </w:tblGrid>
      <w:tr w:rsidR="008E556A">
        <w:trPr>
          <w:trHeight w:val="100"/>
        </w:trPr>
        <w:tc>
          <w:tcPr>
            <w:tcW w:w="4463" w:type="dxa"/>
          </w:tcPr>
          <w:p w:rsidR="008E556A" w:rsidRDefault="00F65161">
            <w:pPr>
              <w:tabs>
                <w:tab w:val="left" w:pos="2160"/>
              </w:tabs>
              <w:spacing w:after="0" w:line="256"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Pasūtītājs:</w:t>
            </w:r>
          </w:p>
          <w:p w:rsidR="008E556A" w:rsidRDefault="00F65161">
            <w:pPr>
              <w:tabs>
                <w:tab w:val="left" w:pos="2160"/>
              </w:tabs>
              <w:spacing w:after="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VSIA “Paula Stradiņa klīniskās</w:t>
            </w:r>
          </w:p>
          <w:p w:rsidR="008E556A" w:rsidRDefault="00F65161">
            <w:pPr>
              <w:tabs>
                <w:tab w:val="left" w:pos="2160"/>
              </w:tabs>
              <w:spacing w:after="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universitātes slimnīca”</w:t>
            </w:r>
          </w:p>
          <w:p w:rsidR="008E556A" w:rsidRDefault="00F65161">
            <w:pPr>
              <w:tabs>
                <w:tab w:val="left" w:pos="2160"/>
              </w:tabs>
              <w:spacing w:after="0" w:line="25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40003457109</w:t>
            </w:r>
          </w:p>
          <w:p w:rsidR="008E556A" w:rsidRDefault="00F65161">
            <w:pPr>
              <w:tabs>
                <w:tab w:val="left" w:pos="2160"/>
              </w:tabs>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 - 1002</w:t>
            </w:r>
          </w:p>
          <w:p w:rsidR="008E556A" w:rsidRDefault="00F65161">
            <w:pPr>
              <w:tabs>
                <w:tab w:val="left" w:pos="2160"/>
              </w:tabs>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rsidR="008E556A" w:rsidRDefault="00F65161">
            <w:pPr>
              <w:tabs>
                <w:tab w:val="left" w:pos="2160"/>
              </w:tabs>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8E556A" w:rsidRDefault="00F65161">
            <w:pPr>
              <w:tabs>
                <w:tab w:val="left" w:pos="2160"/>
              </w:tabs>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Konta Nr. LV74HABA0551027673367</w:t>
            </w:r>
          </w:p>
          <w:p w:rsidR="008E556A" w:rsidRDefault="008E556A">
            <w:pPr>
              <w:tabs>
                <w:tab w:val="left" w:pos="2160"/>
              </w:tabs>
              <w:spacing w:after="0" w:line="256" w:lineRule="auto"/>
              <w:jc w:val="both"/>
              <w:rPr>
                <w:rFonts w:ascii="Times New Roman" w:eastAsia="Times New Roman" w:hAnsi="Times New Roman" w:cs="Times New Roman"/>
                <w:sz w:val="24"/>
                <w:szCs w:val="24"/>
              </w:rPr>
            </w:pPr>
          </w:p>
          <w:p w:rsidR="008E556A" w:rsidRDefault="008E556A">
            <w:pPr>
              <w:tabs>
                <w:tab w:val="left" w:pos="2160"/>
              </w:tabs>
              <w:spacing w:after="0" w:line="256" w:lineRule="auto"/>
              <w:jc w:val="both"/>
              <w:rPr>
                <w:rFonts w:ascii="Times New Roman" w:eastAsia="Times New Roman" w:hAnsi="Times New Roman" w:cs="Times New Roman"/>
                <w:sz w:val="24"/>
                <w:szCs w:val="24"/>
              </w:rPr>
            </w:pPr>
          </w:p>
          <w:p w:rsidR="008E556A" w:rsidRDefault="00F65161">
            <w:pPr>
              <w:tabs>
                <w:tab w:val="left" w:pos="2160"/>
              </w:tabs>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p w:rsidR="008E556A" w:rsidRDefault="00F65161">
            <w:pPr>
              <w:tabs>
                <w:tab w:val="left" w:pos="2160"/>
              </w:tabs>
              <w:spacing w:after="0" w:line="25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8E556A" w:rsidRDefault="008E556A">
            <w:pPr>
              <w:tabs>
                <w:tab w:val="left" w:pos="2160"/>
              </w:tabs>
              <w:spacing w:after="0" w:line="256" w:lineRule="auto"/>
              <w:jc w:val="both"/>
              <w:rPr>
                <w:rFonts w:ascii="Times New Roman" w:eastAsia="Times New Roman" w:hAnsi="Times New Roman" w:cs="Times New Roman"/>
                <w:sz w:val="24"/>
                <w:szCs w:val="24"/>
              </w:rPr>
            </w:pPr>
          </w:p>
          <w:p w:rsidR="008E556A" w:rsidRDefault="008E556A">
            <w:pPr>
              <w:tabs>
                <w:tab w:val="left" w:pos="2160"/>
              </w:tabs>
              <w:spacing w:after="0" w:line="256" w:lineRule="auto"/>
              <w:jc w:val="both"/>
              <w:rPr>
                <w:rFonts w:ascii="Times New Roman" w:eastAsia="Times New Roman" w:hAnsi="Times New Roman" w:cs="Times New Roman"/>
                <w:sz w:val="24"/>
                <w:szCs w:val="24"/>
              </w:rPr>
            </w:pPr>
          </w:p>
          <w:p w:rsidR="008E556A" w:rsidRDefault="00F65161">
            <w:pPr>
              <w:tabs>
                <w:tab w:val="left" w:pos="2160"/>
              </w:tabs>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p w:rsidR="008E556A" w:rsidRDefault="00F65161">
            <w:pPr>
              <w:tabs>
                <w:tab w:val="left" w:pos="2160"/>
              </w:tabs>
              <w:spacing w:after="0" w:line="25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p>
          <w:p w:rsidR="008E556A" w:rsidRDefault="008E556A">
            <w:pPr>
              <w:tabs>
                <w:tab w:val="left" w:pos="2160"/>
              </w:tabs>
              <w:spacing w:after="0" w:line="256" w:lineRule="auto"/>
              <w:jc w:val="both"/>
              <w:rPr>
                <w:rFonts w:ascii="Times New Roman" w:eastAsia="Times New Roman" w:hAnsi="Times New Roman" w:cs="Times New Roman"/>
                <w:sz w:val="24"/>
                <w:szCs w:val="24"/>
              </w:rPr>
            </w:pPr>
          </w:p>
          <w:p w:rsidR="008E556A" w:rsidRDefault="008E556A">
            <w:pPr>
              <w:tabs>
                <w:tab w:val="left" w:pos="2160"/>
              </w:tabs>
              <w:spacing w:after="0" w:line="256" w:lineRule="auto"/>
              <w:jc w:val="both"/>
              <w:rPr>
                <w:rFonts w:ascii="Times New Roman" w:eastAsia="Times New Roman" w:hAnsi="Times New Roman" w:cs="Times New Roman"/>
                <w:sz w:val="24"/>
                <w:szCs w:val="24"/>
              </w:rPr>
            </w:pPr>
          </w:p>
          <w:p w:rsidR="008E556A" w:rsidRDefault="00F65161">
            <w:pPr>
              <w:tabs>
                <w:tab w:val="left" w:pos="2160"/>
              </w:tabs>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p>
          <w:p w:rsidR="008E556A" w:rsidRDefault="00F65161">
            <w:pPr>
              <w:tabs>
                <w:tab w:val="left" w:pos="2160"/>
              </w:tabs>
              <w:spacing w:after="0" w:line="25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J.Komisars</w:t>
            </w:r>
            <w:proofErr w:type="spellEnd"/>
          </w:p>
          <w:p w:rsidR="008E556A" w:rsidRDefault="008E556A">
            <w:pPr>
              <w:tabs>
                <w:tab w:val="left" w:pos="2160"/>
              </w:tabs>
              <w:spacing w:after="0" w:line="256" w:lineRule="auto"/>
              <w:jc w:val="both"/>
              <w:rPr>
                <w:rFonts w:ascii="Times New Roman" w:eastAsia="Times New Roman" w:hAnsi="Times New Roman" w:cs="Times New Roman"/>
                <w:sz w:val="24"/>
                <w:szCs w:val="24"/>
              </w:rPr>
            </w:pPr>
          </w:p>
          <w:p w:rsidR="008E556A" w:rsidRDefault="00F65161">
            <w:pPr>
              <w:tabs>
                <w:tab w:val="left" w:pos="2160"/>
              </w:tabs>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463" w:type="dxa"/>
          </w:tcPr>
          <w:p w:rsidR="008E556A" w:rsidRDefault="00F65161">
            <w:pPr>
              <w:tabs>
                <w:tab w:val="left" w:pos="2160"/>
              </w:tabs>
              <w:spacing w:after="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Piegādātājs:</w:t>
            </w:r>
          </w:p>
          <w:p w:rsidR="008E556A" w:rsidRDefault="00F65161">
            <w:pPr>
              <w:tabs>
                <w:tab w:val="left" w:pos="2160"/>
              </w:tabs>
              <w:spacing w:after="0"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SIA “</w:t>
            </w:r>
            <w:proofErr w:type="spellStart"/>
            <w:r>
              <w:rPr>
                <w:rFonts w:ascii="Times New Roman" w:eastAsia="Times New Roman" w:hAnsi="Times New Roman" w:cs="Times New Roman"/>
                <w:b/>
                <w:sz w:val="24"/>
                <w:szCs w:val="24"/>
              </w:rPr>
              <w:t>Remedine</w:t>
            </w:r>
            <w:proofErr w:type="spellEnd"/>
            <w:r>
              <w:rPr>
                <w:rFonts w:ascii="Times New Roman" w:eastAsia="Times New Roman" w:hAnsi="Times New Roman" w:cs="Times New Roman"/>
                <w:b/>
                <w:sz w:val="24"/>
                <w:szCs w:val="24"/>
              </w:rPr>
              <w:t>”</w:t>
            </w:r>
          </w:p>
          <w:p w:rsidR="008E556A" w:rsidRDefault="00F65161">
            <w:pPr>
              <w:tabs>
                <w:tab w:val="left" w:pos="2160"/>
              </w:tabs>
              <w:spacing w:after="0" w:line="25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42103022555</w:t>
            </w:r>
          </w:p>
          <w:p w:rsidR="008E556A" w:rsidRDefault="00F651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Lielā iela 2-26, Liepāja, LV - 3411</w:t>
            </w:r>
          </w:p>
          <w:p w:rsidR="008E556A" w:rsidRDefault="00F65161">
            <w:pPr>
              <w:tabs>
                <w:tab w:val="left" w:pos="2160"/>
              </w:tabs>
              <w:spacing w:after="0" w:line="256"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Banka: AS </w:t>
            </w:r>
            <w:proofErr w:type="spellStart"/>
            <w:r>
              <w:rPr>
                <w:rFonts w:ascii="Times New Roman" w:eastAsia="Times New Roman" w:hAnsi="Times New Roman" w:cs="Times New Roman"/>
                <w:sz w:val="24"/>
                <w:szCs w:val="24"/>
              </w:rPr>
              <w:t>Luminor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bank</w:t>
            </w:r>
            <w:proofErr w:type="spellEnd"/>
          </w:p>
          <w:p w:rsidR="008E556A" w:rsidRDefault="00F65161">
            <w:pPr>
              <w:tabs>
                <w:tab w:val="left" w:pos="2160"/>
              </w:tabs>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Kods: NDEALV2X</w:t>
            </w:r>
          </w:p>
          <w:p w:rsidR="008E556A" w:rsidRDefault="00F65161">
            <w:pPr>
              <w:tabs>
                <w:tab w:val="left" w:pos="2160"/>
              </w:tabs>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Konta Nr.: LV40NDEA0000080014744</w:t>
            </w:r>
          </w:p>
          <w:p w:rsidR="008E556A" w:rsidRDefault="008E556A">
            <w:pPr>
              <w:tabs>
                <w:tab w:val="left" w:pos="2160"/>
              </w:tabs>
              <w:spacing w:after="0" w:line="256" w:lineRule="auto"/>
              <w:jc w:val="both"/>
              <w:rPr>
                <w:rFonts w:ascii="Times New Roman" w:eastAsia="Times New Roman" w:hAnsi="Times New Roman" w:cs="Times New Roman"/>
                <w:sz w:val="24"/>
                <w:szCs w:val="24"/>
              </w:rPr>
            </w:pPr>
          </w:p>
          <w:p w:rsidR="008E556A" w:rsidRDefault="008E556A">
            <w:pPr>
              <w:tabs>
                <w:tab w:val="left" w:pos="2160"/>
              </w:tabs>
              <w:spacing w:after="0" w:line="256" w:lineRule="auto"/>
              <w:jc w:val="both"/>
              <w:rPr>
                <w:rFonts w:ascii="Times New Roman" w:eastAsia="Times New Roman" w:hAnsi="Times New Roman" w:cs="Times New Roman"/>
                <w:sz w:val="24"/>
                <w:szCs w:val="24"/>
              </w:rPr>
            </w:pPr>
          </w:p>
          <w:p w:rsidR="008E556A" w:rsidRDefault="008E556A">
            <w:pPr>
              <w:tabs>
                <w:tab w:val="left" w:pos="2160"/>
              </w:tabs>
              <w:spacing w:after="0" w:line="256" w:lineRule="auto"/>
              <w:jc w:val="both"/>
              <w:rPr>
                <w:rFonts w:ascii="Times New Roman" w:eastAsia="Times New Roman" w:hAnsi="Times New Roman" w:cs="Times New Roman"/>
                <w:sz w:val="24"/>
                <w:szCs w:val="24"/>
              </w:rPr>
            </w:pPr>
          </w:p>
          <w:p w:rsidR="008E556A" w:rsidRDefault="00F65161">
            <w:pPr>
              <w:tabs>
                <w:tab w:val="left" w:pos="2160"/>
              </w:tabs>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rsidR="008E556A" w:rsidRDefault="00F65161">
            <w:pPr>
              <w:tabs>
                <w:tab w:val="left" w:pos="2160"/>
              </w:tabs>
              <w:spacing w:after="0" w:line="256" w:lineRule="auto"/>
              <w:jc w:val="both"/>
              <w:rPr>
                <w:rFonts w:ascii="Times New Roman" w:eastAsia="Times New Roman" w:hAnsi="Times New Roman" w:cs="Times New Roman"/>
                <w:sz w:val="24"/>
                <w:szCs w:val="24"/>
                <w:highlight w:val="white"/>
              </w:rPr>
            </w:pPr>
            <w:bookmarkStart w:id="3" w:name="_1fob9te" w:colFirst="0" w:colLast="0"/>
            <w:bookmarkEnd w:id="3"/>
            <w:r>
              <w:rPr>
                <w:rFonts w:ascii="Times New Roman" w:eastAsia="Times New Roman" w:hAnsi="Times New Roman" w:cs="Times New Roman"/>
                <w:sz w:val="24"/>
                <w:szCs w:val="24"/>
                <w:highlight w:val="white"/>
              </w:rPr>
              <w:t>A. Gludava</w:t>
            </w:r>
          </w:p>
        </w:tc>
        <w:tc>
          <w:tcPr>
            <w:tcW w:w="4463" w:type="dxa"/>
          </w:tcPr>
          <w:p w:rsidR="008E556A" w:rsidRDefault="008E556A">
            <w:pPr>
              <w:tabs>
                <w:tab w:val="left" w:pos="2160"/>
              </w:tabs>
              <w:spacing w:after="0" w:line="256" w:lineRule="auto"/>
              <w:jc w:val="both"/>
              <w:rPr>
                <w:rFonts w:ascii="Times New Roman" w:eastAsia="Times New Roman" w:hAnsi="Times New Roman" w:cs="Times New Roman"/>
                <w:sz w:val="24"/>
                <w:szCs w:val="24"/>
              </w:rPr>
            </w:pPr>
          </w:p>
        </w:tc>
        <w:tc>
          <w:tcPr>
            <w:tcW w:w="4491" w:type="dxa"/>
          </w:tcPr>
          <w:p w:rsidR="008E556A" w:rsidRDefault="008E556A">
            <w:pPr>
              <w:tabs>
                <w:tab w:val="left" w:pos="2160"/>
              </w:tabs>
              <w:spacing w:after="0" w:line="256" w:lineRule="auto"/>
              <w:jc w:val="both"/>
              <w:rPr>
                <w:rFonts w:ascii="Times New Roman" w:eastAsia="Times New Roman" w:hAnsi="Times New Roman" w:cs="Times New Roman"/>
                <w:sz w:val="24"/>
                <w:szCs w:val="24"/>
              </w:rPr>
            </w:pPr>
          </w:p>
        </w:tc>
      </w:tr>
    </w:tbl>
    <w:p w:rsidR="008E556A" w:rsidRDefault="008E556A"/>
    <w:p w:rsidR="008E556A" w:rsidRDefault="008E556A"/>
    <w:sectPr w:rsidR="008E556A">
      <w:headerReference w:type="default" r:id="rId8"/>
      <w:footerReference w:type="default" r:id="rId9"/>
      <w:pgSz w:w="12240" w:h="15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161" w:rsidRDefault="00F65161">
      <w:pPr>
        <w:spacing w:after="0" w:line="240" w:lineRule="auto"/>
      </w:pPr>
      <w:r>
        <w:separator/>
      </w:r>
    </w:p>
  </w:endnote>
  <w:endnote w:type="continuationSeparator" w:id="0">
    <w:p w:rsidR="00F65161" w:rsidRDefault="00F6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56A" w:rsidRDefault="00F65161">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2F040B">
      <w:rPr>
        <w:rFonts w:ascii="Times New Roman" w:eastAsia="Times New Roman" w:hAnsi="Times New Roman" w:cs="Times New Roman"/>
        <w:noProof/>
        <w:color w:val="000000"/>
        <w:sz w:val="24"/>
        <w:szCs w:val="24"/>
      </w:rPr>
      <w:t>5</w:t>
    </w:r>
    <w:r>
      <w:rPr>
        <w:rFonts w:ascii="Times New Roman" w:eastAsia="Times New Roman" w:hAnsi="Times New Roman" w:cs="Times New Roman"/>
        <w:color w:val="000000"/>
        <w:sz w:val="24"/>
        <w:szCs w:val="24"/>
      </w:rPr>
      <w:fldChar w:fldCharType="end"/>
    </w:r>
  </w:p>
  <w:p w:rsidR="008E556A" w:rsidRDefault="008E556A">
    <w:pPr>
      <w:pBdr>
        <w:top w:val="nil"/>
        <w:left w:val="nil"/>
        <w:bottom w:val="nil"/>
        <w:right w:val="nil"/>
        <w:between w:val="nil"/>
      </w:pBdr>
      <w:tabs>
        <w:tab w:val="center" w:pos="4153"/>
        <w:tab w:val="right" w:pos="8306"/>
      </w:tabs>
      <w:spacing w:after="0" w:line="240" w:lineRule="auto"/>
      <w:ind w:right="360"/>
      <w:jc w:val="both"/>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161" w:rsidRDefault="00F65161">
      <w:pPr>
        <w:spacing w:after="0" w:line="240" w:lineRule="auto"/>
      </w:pPr>
      <w:r>
        <w:separator/>
      </w:r>
    </w:p>
  </w:footnote>
  <w:footnote w:type="continuationSeparator" w:id="0">
    <w:p w:rsidR="00F65161" w:rsidRDefault="00F65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56A" w:rsidRDefault="008E556A">
    <w:pPr>
      <w:pBdr>
        <w:top w:val="nil"/>
        <w:left w:val="nil"/>
        <w:bottom w:val="nil"/>
        <w:right w:val="nil"/>
        <w:between w:val="nil"/>
      </w:pBdr>
      <w:tabs>
        <w:tab w:val="center" w:pos="4153"/>
        <w:tab w:val="right" w:pos="8306"/>
      </w:tabs>
      <w:spacing w:after="0" w:line="240" w:lineRule="auto"/>
      <w:jc w:val="both"/>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74CE3"/>
    <w:multiLevelType w:val="multilevel"/>
    <w:tmpl w:val="A9E0A6A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decimal"/>
      <w:lvlText w:val="%1.%2."/>
      <w:lvlJc w:val="left"/>
      <w:pPr>
        <w:ind w:left="562" w:hanging="420"/>
      </w:pPr>
      <w:rPr>
        <w:rFonts w:ascii="Times New Roman" w:eastAsia="Times New Roman" w:hAnsi="Times New Roman" w:cs="Times New Roman"/>
        <w:b w:val="0"/>
        <w:i w:val="0"/>
        <w:sz w:val="24"/>
        <w:szCs w:val="24"/>
      </w:rPr>
    </w:lvl>
    <w:lvl w:ilvl="2">
      <w:start w:val="1"/>
      <w:numFmt w:val="decimal"/>
      <w:lvlText w:val="%1.%2.%3."/>
      <w:lvlJc w:val="left"/>
      <w:pPr>
        <w:ind w:left="1997" w:hanging="720"/>
      </w:pPr>
      <w:rPr>
        <w:rFonts w:ascii="Times New Roman" w:eastAsia="Times New Roman" w:hAnsi="Times New Roman" w:cs="Times New Roman"/>
        <w:b w:val="0"/>
        <w:sz w:val="24"/>
        <w:szCs w:val="24"/>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D1C496F"/>
    <w:multiLevelType w:val="multilevel"/>
    <w:tmpl w:val="F3580D36"/>
    <w:lvl w:ilvl="0">
      <w:start w:val="4"/>
      <w:numFmt w:val="decimal"/>
      <w:lvlText w:val="%1."/>
      <w:lvlJc w:val="left"/>
      <w:pPr>
        <w:ind w:left="360" w:hanging="360"/>
      </w:pPr>
      <w:rPr>
        <w:b/>
      </w:rPr>
    </w:lvl>
    <w:lvl w:ilvl="1">
      <w:start w:val="4"/>
      <w:numFmt w:val="decimal"/>
      <w:lvlText w:val="%1.%2."/>
      <w:lvlJc w:val="left"/>
      <w:pPr>
        <w:ind w:left="502" w:hanging="360"/>
      </w:pPr>
      <w:rPr>
        <w:b w:val="0"/>
      </w:rPr>
    </w:lvl>
    <w:lvl w:ilvl="2">
      <w:start w:val="1"/>
      <w:numFmt w:val="decimal"/>
      <w:lvlText w:val="%1.%2.%3."/>
      <w:lvlJc w:val="left"/>
      <w:pPr>
        <w:ind w:left="1004" w:hanging="720"/>
      </w:pPr>
      <w:rPr>
        <w:b w:val="0"/>
      </w:rPr>
    </w:lvl>
    <w:lvl w:ilvl="3">
      <w:start w:val="1"/>
      <w:numFmt w:val="decimal"/>
      <w:lvlText w:val="%1.%2.%3.%4."/>
      <w:lvlJc w:val="left"/>
      <w:pPr>
        <w:ind w:left="1146" w:hanging="720"/>
      </w:pPr>
      <w:rPr>
        <w:b w:val="0"/>
      </w:rPr>
    </w:lvl>
    <w:lvl w:ilvl="4">
      <w:start w:val="1"/>
      <w:numFmt w:val="decimal"/>
      <w:lvlText w:val="%1.%2.%3.%4.%5."/>
      <w:lvlJc w:val="left"/>
      <w:pPr>
        <w:ind w:left="1648" w:hanging="1080"/>
      </w:pPr>
      <w:rPr>
        <w:b w:val="0"/>
      </w:rPr>
    </w:lvl>
    <w:lvl w:ilvl="5">
      <w:start w:val="1"/>
      <w:numFmt w:val="decimal"/>
      <w:lvlText w:val="%1.%2.%3.%4.%5.%6."/>
      <w:lvlJc w:val="left"/>
      <w:pPr>
        <w:ind w:left="1790" w:hanging="1080"/>
      </w:pPr>
      <w:rPr>
        <w:b w:val="0"/>
      </w:rPr>
    </w:lvl>
    <w:lvl w:ilvl="6">
      <w:start w:val="1"/>
      <w:numFmt w:val="decimal"/>
      <w:lvlText w:val="%1.%2.%3.%4.%5.%6.%7."/>
      <w:lvlJc w:val="left"/>
      <w:pPr>
        <w:ind w:left="2292" w:hanging="1440"/>
      </w:pPr>
      <w:rPr>
        <w:b w:val="0"/>
      </w:rPr>
    </w:lvl>
    <w:lvl w:ilvl="7">
      <w:start w:val="1"/>
      <w:numFmt w:val="decimal"/>
      <w:lvlText w:val="%1.%2.%3.%4.%5.%6.%7.%8."/>
      <w:lvlJc w:val="left"/>
      <w:pPr>
        <w:ind w:left="2434" w:hanging="1440"/>
      </w:pPr>
      <w:rPr>
        <w:b w:val="0"/>
      </w:rPr>
    </w:lvl>
    <w:lvl w:ilvl="8">
      <w:start w:val="1"/>
      <w:numFmt w:val="decimal"/>
      <w:lvlText w:val="%1.%2.%3.%4.%5.%6.%7.%8.%9."/>
      <w:lvlJc w:val="left"/>
      <w:pPr>
        <w:ind w:left="2936" w:hanging="1799"/>
      </w:pPr>
      <w:rPr>
        <w:b w:val="0"/>
      </w:rPr>
    </w:lvl>
  </w:abstractNum>
  <w:abstractNum w:abstractNumId="2" w15:restartNumberingAfterBreak="0">
    <w:nsid w:val="571A3BA3"/>
    <w:multiLevelType w:val="multilevel"/>
    <w:tmpl w:val="3E500BEA"/>
    <w:lvl w:ilvl="0">
      <w:start w:val="5"/>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6A"/>
    <w:rsid w:val="000D1674"/>
    <w:rsid w:val="002F040B"/>
    <w:rsid w:val="008E556A"/>
    <w:rsid w:val="00985391"/>
    <w:rsid w:val="00A60465"/>
    <w:rsid w:val="00F651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6E4E0"/>
  <w15:docId w15:val="{E4FFBCCA-7DCE-4938-BC21-264D71E6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8386</Words>
  <Characters>4781</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Remedine</dc:creator>
  <cp:lastModifiedBy>Lāsma Vītoliņa</cp:lastModifiedBy>
  <cp:revision>4</cp:revision>
  <dcterms:created xsi:type="dcterms:W3CDTF">2019-07-25T11:37:00Z</dcterms:created>
  <dcterms:modified xsi:type="dcterms:W3CDTF">2019-09-16T10:56:00Z</dcterms:modified>
</cp:coreProperties>
</file>