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30614" w14:textId="75F58423" w:rsidR="006D5305" w:rsidRPr="006D5305" w:rsidRDefault="006D5305" w:rsidP="006D5305">
      <w:pPr>
        <w:spacing w:after="0" w:line="240" w:lineRule="auto"/>
        <w:ind w:right="-6"/>
        <w:jc w:val="right"/>
        <w:rPr>
          <w:rFonts w:ascii="Times New Roman" w:eastAsia="Times New Roman" w:hAnsi="Times New Roman" w:cs="Times New Roman"/>
          <w:sz w:val="20"/>
          <w:szCs w:val="20"/>
        </w:rPr>
      </w:pPr>
      <w:r w:rsidRPr="006D5305">
        <w:rPr>
          <w:rFonts w:ascii="Times New Roman" w:eastAsia="Times New Roman" w:hAnsi="Times New Roman" w:cs="Times New Roman"/>
          <w:sz w:val="20"/>
          <w:szCs w:val="20"/>
        </w:rPr>
        <w:t xml:space="preserve">Vienošanās Nr. SKUS </w:t>
      </w:r>
      <w:r w:rsidR="00DC5BF0">
        <w:rPr>
          <w:rFonts w:ascii="Times New Roman" w:eastAsia="Times New Roman" w:hAnsi="Times New Roman" w:cs="Times New Roman"/>
          <w:sz w:val="20"/>
          <w:szCs w:val="20"/>
        </w:rPr>
        <w:t>456/19-VV</w:t>
      </w:r>
    </w:p>
    <w:p w14:paraId="22BCFF2A" w14:textId="77777777" w:rsidR="006D5305" w:rsidRPr="006D5305" w:rsidRDefault="006D5305" w:rsidP="006D5305">
      <w:pPr>
        <w:spacing w:after="0" w:line="240" w:lineRule="auto"/>
        <w:ind w:right="-6"/>
        <w:jc w:val="right"/>
        <w:rPr>
          <w:rFonts w:ascii="Times New Roman" w:eastAsia="Times New Roman" w:hAnsi="Times New Roman" w:cs="Times New Roman"/>
        </w:rPr>
      </w:pPr>
      <w:r w:rsidRPr="006D5305">
        <w:rPr>
          <w:rFonts w:ascii="Times New Roman" w:eastAsia="Times New Roman" w:hAnsi="Times New Roman" w:cs="Times New Roman"/>
          <w:sz w:val="20"/>
          <w:szCs w:val="20"/>
        </w:rPr>
        <w:t>1.pielikums</w:t>
      </w:r>
    </w:p>
    <w:p w14:paraId="4795B630" w14:textId="77777777" w:rsidR="006D5305" w:rsidRPr="006D5305" w:rsidRDefault="006D5305" w:rsidP="006D5305">
      <w:pPr>
        <w:spacing w:after="0" w:line="240" w:lineRule="auto"/>
        <w:ind w:right="-6"/>
        <w:jc w:val="right"/>
        <w:rPr>
          <w:rFonts w:ascii="Times New Roman" w:eastAsia="Times New Roman" w:hAnsi="Times New Roman" w:cs="Times New Roman"/>
        </w:rPr>
      </w:pPr>
    </w:p>
    <w:p w14:paraId="557B37A9" w14:textId="5F9D6A43" w:rsidR="006D5305" w:rsidRDefault="006D5305" w:rsidP="006D5305">
      <w:pPr>
        <w:spacing w:after="0" w:line="240" w:lineRule="auto"/>
        <w:ind w:right="-1"/>
        <w:jc w:val="center"/>
        <w:rPr>
          <w:rFonts w:ascii="Times New Roman" w:eastAsia="Calibri" w:hAnsi="Times New Roman" w:cs="Times New Roman"/>
          <w:sz w:val="24"/>
          <w:szCs w:val="24"/>
        </w:rPr>
      </w:pPr>
      <w:r w:rsidRPr="006D5305">
        <w:rPr>
          <w:rFonts w:ascii="Times New Roman" w:eastAsia="Calibri" w:hAnsi="Times New Roman" w:cs="Times New Roman"/>
          <w:b/>
          <w:sz w:val="24"/>
          <w:szCs w:val="24"/>
        </w:rPr>
        <w:t xml:space="preserve">LĪGUMS </w:t>
      </w:r>
      <w:r w:rsidRPr="006D5305">
        <w:rPr>
          <w:rFonts w:ascii="Times New Roman" w:eastAsia="Calibri" w:hAnsi="Times New Roman" w:cs="Times New Roman"/>
          <w:sz w:val="24"/>
          <w:szCs w:val="24"/>
        </w:rPr>
        <w:t>Nr.</w:t>
      </w:r>
      <w:r>
        <w:rPr>
          <w:rFonts w:ascii="Times New Roman" w:eastAsia="Calibri" w:hAnsi="Times New Roman" w:cs="Times New Roman"/>
          <w:sz w:val="24"/>
          <w:szCs w:val="24"/>
        </w:rPr>
        <w:t xml:space="preserve"> SKUS </w:t>
      </w:r>
      <w:r w:rsidR="00DC5BF0">
        <w:rPr>
          <w:rFonts w:ascii="Times New Roman" w:eastAsia="Calibri" w:hAnsi="Times New Roman" w:cs="Times New Roman"/>
          <w:sz w:val="24"/>
          <w:szCs w:val="24"/>
        </w:rPr>
        <w:t>456/19-M</w:t>
      </w:r>
    </w:p>
    <w:p w14:paraId="7F0D5111" w14:textId="4EF406BA" w:rsidR="005C6E7E" w:rsidRPr="006D5305" w:rsidRDefault="005C6E7E" w:rsidP="006D5305">
      <w:pPr>
        <w:spacing w:after="0" w:line="240" w:lineRule="auto"/>
        <w:ind w:right="-1"/>
        <w:jc w:val="center"/>
        <w:rPr>
          <w:rFonts w:ascii="Times New Roman" w:eastAsia="Calibri" w:hAnsi="Times New Roman" w:cs="Times New Roman"/>
          <w:i/>
          <w:iCs/>
          <w:sz w:val="24"/>
          <w:szCs w:val="24"/>
        </w:rPr>
      </w:pPr>
      <w:r w:rsidRPr="005C6E7E">
        <w:rPr>
          <w:rFonts w:ascii="Times New Roman" w:eastAsia="Calibri" w:hAnsi="Times New Roman" w:cs="Times New Roman"/>
          <w:i/>
          <w:iCs/>
          <w:sz w:val="24"/>
          <w:szCs w:val="24"/>
        </w:rPr>
        <w:t xml:space="preserve">par medicīnas iekārtu servisa un </w:t>
      </w:r>
      <w:proofErr w:type="spellStart"/>
      <w:r w:rsidRPr="005C6E7E">
        <w:rPr>
          <w:rFonts w:ascii="Times New Roman" w:eastAsia="Calibri" w:hAnsi="Times New Roman" w:cs="Times New Roman"/>
          <w:i/>
          <w:iCs/>
          <w:sz w:val="24"/>
          <w:szCs w:val="24"/>
        </w:rPr>
        <w:t>tehniskko</w:t>
      </w:r>
      <w:proofErr w:type="spellEnd"/>
      <w:r w:rsidRPr="005C6E7E">
        <w:rPr>
          <w:rFonts w:ascii="Times New Roman" w:eastAsia="Calibri" w:hAnsi="Times New Roman" w:cs="Times New Roman"/>
          <w:i/>
          <w:iCs/>
          <w:sz w:val="24"/>
          <w:szCs w:val="24"/>
        </w:rPr>
        <w:t xml:space="preserve"> apkopju pakalpojumiem</w:t>
      </w:r>
    </w:p>
    <w:p w14:paraId="731341A2" w14:textId="77777777" w:rsidR="006D5305" w:rsidRPr="006D5305" w:rsidRDefault="006D5305" w:rsidP="006D5305">
      <w:pPr>
        <w:suppressAutoHyphens/>
        <w:autoSpaceDN w:val="0"/>
        <w:spacing w:after="0" w:line="240" w:lineRule="auto"/>
        <w:jc w:val="center"/>
        <w:textAlignment w:val="baseline"/>
        <w:rPr>
          <w:rFonts w:ascii="Times New Roman" w:eastAsia="Calibri" w:hAnsi="Times New Roman" w:cs="Times New Roman"/>
          <w:b/>
          <w:sz w:val="23"/>
          <w:szCs w:val="23"/>
        </w:rPr>
      </w:pPr>
    </w:p>
    <w:p w14:paraId="44C9CBA1" w14:textId="55FB76E9" w:rsidR="006D5305" w:rsidRPr="006D5305" w:rsidRDefault="006D5305" w:rsidP="006D5305">
      <w:pPr>
        <w:spacing w:after="0" w:line="240" w:lineRule="auto"/>
        <w:ind w:right="-908"/>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Rīga, </w:t>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t xml:space="preserve">                                  2019.gada </w:t>
      </w:r>
      <w:r w:rsidR="00DC5BF0">
        <w:rPr>
          <w:rFonts w:ascii="Times New Roman" w:eastAsia="Calibri" w:hAnsi="Times New Roman" w:cs="Times New Roman"/>
          <w:sz w:val="24"/>
          <w:szCs w:val="24"/>
        </w:rPr>
        <w:t>13.septembrī</w:t>
      </w:r>
    </w:p>
    <w:p w14:paraId="0C95A8FF" w14:textId="77777777" w:rsidR="006D5305" w:rsidRPr="006D5305" w:rsidRDefault="006D5305" w:rsidP="006D5305">
      <w:pPr>
        <w:spacing w:after="0" w:line="240" w:lineRule="auto"/>
        <w:ind w:right="-908"/>
        <w:jc w:val="both"/>
        <w:rPr>
          <w:rFonts w:ascii="Times New Roman" w:eastAsia="Calibri" w:hAnsi="Times New Roman" w:cs="Times New Roman"/>
          <w:b/>
          <w:sz w:val="24"/>
          <w:szCs w:val="24"/>
        </w:rPr>
      </w:pPr>
    </w:p>
    <w:p w14:paraId="6480F961" w14:textId="7701A531" w:rsidR="006D5305" w:rsidRPr="006D5305" w:rsidRDefault="006D5305" w:rsidP="006D5305">
      <w:pPr>
        <w:spacing w:after="0" w:line="240" w:lineRule="auto"/>
        <w:ind w:right="-143"/>
        <w:jc w:val="both"/>
        <w:rPr>
          <w:rFonts w:ascii="Times New Roman" w:eastAsia="Times New Roman" w:hAnsi="Times New Roman" w:cs="Times New Roman"/>
          <w:snapToGrid w:val="0"/>
          <w:sz w:val="24"/>
          <w:szCs w:val="24"/>
        </w:rPr>
      </w:pPr>
      <w:r w:rsidRPr="006D5305">
        <w:rPr>
          <w:rFonts w:ascii="Times New Roman" w:eastAsia="Times New Roman" w:hAnsi="Times New Roman" w:cs="Times New Roman"/>
          <w:b/>
          <w:bCs/>
          <w:sz w:val="24"/>
          <w:szCs w:val="24"/>
        </w:rPr>
        <w:t>VSIA „Paula Stradiņa klīniskā universitātes slimnīca”</w:t>
      </w:r>
      <w:r w:rsidRPr="006D5305">
        <w:rPr>
          <w:rFonts w:ascii="Times New Roman" w:eastAsia="Times New Roman" w:hAnsi="Times New Roman" w:cs="Times New Roman"/>
          <w:snapToGrid w:val="0"/>
          <w:sz w:val="24"/>
          <w:szCs w:val="24"/>
        </w:rPr>
        <w:t>, reģ.Nr.</w:t>
      </w:r>
      <w:r w:rsidRPr="006D5305">
        <w:rPr>
          <w:rFonts w:ascii="Times New Roman" w:eastAsia="Times New Roman" w:hAnsi="Times New Roman" w:cs="Times New Roman"/>
          <w:sz w:val="24"/>
          <w:szCs w:val="24"/>
        </w:rPr>
        <w:t>40003457109</w:t>
      </w:r>
      <w:r w:rsidRPr="006D5305">
        <w:rPr>
          <w:rFonts w:ascii="Times New Roman" w:eastAsia="Times New Roman" w:hAnsi="Times New Roman" w:cs="Times New Roman"/>
          <w:snapToGrid w:val="0"/>
          <w:sz w:val="24"/>
          <w:szCs w:val="24"/>
        </w:rPr>
        <w:t xml:space="preserve">, </w:t>
      </w:r>
      <w:r w:rsidRPr="006D5305">
        <w:rPr>
          <w:rFonts w:ascii="Times New Roman" w:eastAsia="Times New Roman" w:hAnsi="Times New Roman" w:cs="Times New Roman"/>
          <w:sz w:val="24"/>
          <w:szCs w:val="24"/>
        </w:rPr>
        <w:t xml:space="preserve">kuru, </w:t>
      </w:r>
      <w:r w:rsidR="001F5417" w:rsidRPr="00C90DA9">
        <w:rPr>
          <w:rFonts w:ascii="Times New Roman" w:eastAsia="Times New Roman" w:hAnsi="Times New Roman" w:cs="Times New Roman"/>
          <w:sz w:val="24"/>
          <w:szCs w:val="24"/>
        </w:rPr>
        <w:t>saskaņā ar statūtiem un 13.06.2018. valdes lēmumu Nr.62 (protokols Nr.23 p.1) “Par pilnvarojuma (</w:t>
      </w:r>
      <w:proofErr w:type="spellStart"/>
      <w:r w:rsidR="001F5417" w:rsidRPr="00C90DA9">
        <w:rPr>
          <w:rFonts w:ascii="Times New Roman" w:eastAsia="Times New Roman" w:hAnsi="Times New Roman" w:cs="Times New Roman"/>
          <w:sz w:val="24"/>
          <w:szCs w:val="24"/>
        </w:rPr>
        <w:t>paraksttiesību</w:t>
      </w:r>
      <w:proofErr w:type="spellEnd"/>
      <w:r w:rsidR="001F5417" w:rsidRPr="00C90DA9">
        <w:rPr>
          <w:rFonts w:ascii="Times New Roman" w:eastAsia="Times New Roman" w:hAnsi="Times New Roman" w:cs="Times New Roman"/>
          <w:sz w:val="24"/>
          <w:szCs w:val="24"/>
        </w:rPr>
        <w:t>) piešķiršanu” pārstāv valdes priekšsēdētāja Ilze Kreicberga, (turpmāk - Pasūtītājs) no vienas puses,</w:t>
      </w:r>
      <w:r w:rsidR="001F5417">
        <w:rPr>
          <w:rFonts w:ascii="Times New Roman" w:eastAsia="Times New Roman" w:hAnsi="Times New Roman" w:cs="Times New Roman"/>
          <w:sz w:val="24"/>
          <w:szCs w:val="24"/>
        </w:rPr>
        <w:t xml:space="preserve"> </w:t>
      </w:r>
      <w:r w:rsidRPr="006D5305">
        <w:rPr>
          <w:rFonts w:ascii="Times New Roman" w:eastAsia="Times New Roman" w:hAnsi="Times New Roman" w:cs="Times New Roman"/>
          <w:snapToGrid w:val="0"/>
          <w:sz w:val="24"/>
          <w:szCs w:val="24"/>
        </w:rPr>
        <w:t>un</w:t>
      </w:r>
    </w:p>
    <w:p w14:paraId="42EBE7AA" w14:textId="1A763A45" w:rsidR="006D5305" w:rsidRPr="006D5305" w:rsidRDefault="007C4776" w:rsidP="006D5305">
      <w:pPr>
        <w:spacing w:after="0" w:line="240" w:lineRule="auto"/>
        <w:ind w:right="-143"/>
        <w:jc w:val="both"/>
        <w:rPr>
          <w:rFonts w:ascii="Times New Roman" w:eastAsia="Times New Roman" w:hAnsi="Times New Roman" w:cs="Times New Roman"/>
          <w:sz w:val="24"/>
          <w:szCs w:val="24"/>
        </w:rPr>
      </w:pPr>
      <w:bookmarkStart w:id="0" w:name="_Hlk496101768"/>
      <w:r w:rsidRPr="00951F3D">
        <w:rPr>
          <w:rFonts w:ascii="Times New Roman" w:eastAsia="Times New Roman" w:hAnsi="Times New Roman" w:cs="Times New Roman"/>
          <w:b/>
          <w:bCs/>
          <w:sz w:val="24"/>
          <w:szCs w:val="24"/>
        </w:rPr>
        <w:t>SIA “</w:t>
      </w:r>
      <w:proofErr w:type="spellStart"/>
      <w:r w:rsidR="002E7509">
        <w:rPr>
          <w:rFonts w:ascii="Times New Roman" w:eastAsia="Times New Roman" w:hAnsi="Times New Roman" w:cs="Times New Roman"/>
          <w:b/>
          <w:sz w:val="24"/>
          <w:szCs w:val="24"/>
        </w:rPr>
        <w:t>Mediq</w:t>
      </w:r>
      <w:proofErr w:type="spellEnd"/>
      <w:r w:rsidR="002E7509">
        <w:rPr>
          <w:rFonts w:ascii="Times New Roman" w:eastAsia="Times New Roman" w:hAnsi="Times New Roman" w:cs="Times New Roman"/>
          <w:b/>
          <w:sz w:val="24"/>
          <w:szCs w:val="24"/>
        </w:rPr>
        <w:t xml:space="preserve"> Latvija</w:t>
      </w:r>
      <w:r w:rsidRPr="00951F3D">
        <w:rPr>
          <w:rFonts w:ascii="Times New Roman" w:eastAsia="Times New Roman" w:hAnsi="Times New Roman" w:cs="Times New Roman"/>
          <w:b/>
          <w:bCs/>
          <w:sz w:val="24"/>
          <w:szCs w:val="24"/>
        </w:rPr>
        <w:t>”</w:t>
      </w:r>
      <w:r w:rsidRPr="00951F3D">
        <w:rPr>
          <w:rFonts w:ascii="Times New Roman" w:eastAsia="Times New Roman" w:hAnsi="Times New Roman" w:cs="Times New Roman"/>
          <w:sz w:val="24"/>
          <w:szCs w:val="24"/>
        </w:rPr>
        <w:t xml:space="preserve">, reģistrācijas Nr. </w:t>
      </w:r>
      <w:r w:rsidR="002E7509">
        <w:rPr>
          <w:rFonts w:ascii="Times New Roman" w:eastAsia="Times New Roman" w:hAnsi="Times New Roman" w:cs="Times New Roman"/>
          <w:sz w:val="24"/>
          <w:szCs w:val="24"/>
        </w:rPr>
        <w:t>40103295181</w:t>
      </w:r>
      <w:r w:rsidRPr="00951F3D">
        <w:rPr>
          <w:rFonts w:ascii="Times New Roman" w:eastAsia="Times New Roman" w:hAnsi="Times New Roman" w:cs="Times New Roman"/>
          <w:sz w:val="24"/>
          <w:szCs w:val="24"/>
        </w:rPr>
        <w:t xml:space="preserve">, tās </w:t>
      </w:r>
      <w:r w:rsidR="005606A9">
        <w:rPr>
          <w:rFonts w:ascii="Times New Roman" w:eastAsia="Times New Roman" w:hAnsi="Times New Roman" w:cs="Times New Roman"/>
          <w:sz w:val="24"/>
          <w:szCs w:val="24"/>
        </w:rPr>
        <w:t xml:space="preserve">direktores Ingrīdas </w:t>
      </w:r>
      <w:proofErr w:type="spellStart"/>
      <w:r w:rsidR="005606A9">
        <w:rPr>
          <w:rFonts w:ascii="Times New Roman" w:eastAsia="Times New Roman" w:hAnsi="Times New Roman" w:cs="Times New Roman"/>
          <w:sz w:val="24"/>
          <w:szCs w:val="24"/>
        </w:rPr>
        <w:t>Šlosbergas</w:t>
      </w:r>
      <w:proofErr w:type="spellEnd"/>
      <w:r w:rsidR="005606A9">
        <w:rPr>
          <w:rFonts w:ascii="Times New Roman" w:eastAsia="Times New Roman" w:hAnsi="Times New Roman" w:cs="Times New Roman"/>
          <w:sz w:val="24"/>
          <w:szCs w:val="24"/>
        </w:rPr>
        <w:t xml:space="preserve"> personā, kura</w:t>
      </w:r>
      <w:r w:rsidRPr="00951F3D">
        <w:rPr>
          <w:rFonts w:ascii="Times New Roman" w:eastAsia="Times New Roman" w:hAnsi="Times New Roman" w:cs="Times New Roman"/>
          <w:sz w:val="24"/>
          <w:szCs w:val="24"/>
        </w:rPr>
        <w:t xml:space="preserve"> rīkojas uz </w:t>
      </w:r>
      <w:r w:rsidR="005606A9">
        <w:rPr>
          <w:rFonts w:ascii="Times New Roman" w:eastAsia="Times New Roman" w:hAnsi="Times New Roman" w:cs="Times New Roman"/>
          <w:sz w:val="24"/>
          <w:szCs w:val="24"/>
        </w:rPr>
        <w:t xml:space="preserve">pilnvaras </w:t>
      </w:r>
      <w:r w:rsidRPr="00951F3D">
        <w:rPr>
          <w:rFonts w:ascii="Times New Roman" w:eastAsia="Times New Roman" w:hAnsi="Times New Roman" w:cs="Times New Roman"/>
          <w:sz w:val="24"/>
          <w:szCs w:val="24"/>
        </w:rPr>
        <w:t>pamata</w:t>
      </w:r>
      <w:bookmarkEnd w:id="0"/>
      <w:r w:rsidR="006D5305" w:rsidRPr="006D5305">
        <w:rPr>
          <w:rFonts w:ascii="Times New Roman" w:eastAsia="Times New Roman" w:hAnsi="Times New Roman" w:cs="Times New Roman"/>
          <w:sz w:val="24"/>
          <w:szCs w:val="24"/>
        </w:rPr>
        <w:t xml:space="preserve"> (turpmāk – Pakalpojuma sniedzējs)</w:t>
      </w:r>
      <w:r w:rsidR="001F5417">
        <w:rPr>
          <w:rFonts w:ascii="Times New Roman" w:eastAsia="Times New Roman" w:hAnsi="Times New Roman" w:cs="Times New Roman"/>
          <w:sz w:val="24"/>
          <w:szCs w:val="24"/>
        </w:rPr>
        <w:t>,</w:t>
      </w:r>
      <w:r w:rsidR="006D5305" w:rsidRPr="006D5305">
        <w:rPr>
          <w:rFonts w:ascii="Times New Roman" w:eastAsia="Times New Roman" w:hAnsi="Times New Roman" w:cs="Times New Roman"/>
          <w:sz w:val="24"/>
          <w:szCs w:val="24"/>
        </w:rPr>
        <w:t xml:space="preserve"> no otras puses (abi kopā – Puses), pamatojoties uz atklāta konkursa „</w:t>
      </w:r>
      <w:r w:rsidR="001F5417" w:rsidRPr="001F5417">
        <w:rPr>
          <w:rFonts w:ascii="Times New Roman" w:eastAsia="Times New Roman" w:hAnsi="Times New Roman" w:cs="Times New Roman"/>
          <w:sz w:val="24"/>
          <w:szCs w:val="24"/>
        </w:rPr>
        <w:t>Medicīnas iekārtu servisa un tehniskās apkopes pakalpojumi</w:t>
      </w:r>
      <w:r w:rsidR="006D5305" w:rsidRPr="006D5305">
        <w:rPr>
          <w:rFonts w:ascii="Times New Roman" w:eastAsia="Times New Roman" w:hAnsi="Times New Roman" w:cs="Times New Roman"/>
          <w:sz w:val="24"/>
          <w:szCs w:val="24"/>
        </w:rPr>
        <w:t>” (ID Nr. PSKUS 2019/68), iesniegto piedāvājumu, noslēdz šādu līgumu (turpmāk – Līgums):</w:t>
      </w:r>
    </w:p>
    <w:p w14:paraId="6F232E09"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33AA01D6" w14:textId="77777777" w:rsidR="006D5305" w:rsidRPr="006D5305" w:rsidRDefault="006D5305" w:rsidP="006D5305">
      <w:pPr>
        <w:numPr>
          <w:ilvl w:val="0"/>
          <w:numId w:val="1"/>
        </w:numPr>
        <w:spacing w:after="0" w:line="240" w:lineRule="auto"/>
        <w:ind w:right="-143"/>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t>Līguma priekšmets</w:t>
      </w:r>
    </w:p>
    <w:p w14:paraId="1C153E3E" w14:textId="4CB5B941" w:rsidR="006D5305" w:rsidRPr="006D5305" w:rsidRDefault="006D5305" w:rsidP="006D5305">
      <w:pPr>
        <w:numPr>
          <w:ilvl w:val="1"/>
          <w:numId w:val="1"/>
        </w:numPr>
        <w:spacing w:after="0" w:line="240" w:lineRule="auto"/>
        <w:ind w:right="-143"/>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Līguma priekšmets ir</w:t>
      </w:r>
      <w:r w:rsidRPr="006D5305">
        <w:rPr>
          <w:rFonts w:ascii="Times New Roman" w:eastAsia="Times New Roman" w:hAnsi="Times New Roman" w:cs="Times New Roman"/>
          <w:bCs/>
          <w:color w:val="00B050"/>
          <w:sz w:val="24"/>
          <w:szCs w:val="24"/>
        </w:rPr>
        <w:t xml:space="preserve"> </w:t>
      </w:r>
      <w:r w:rsidR="001F5417">
        <w:rPr>
          <w:rFonts w:ascii="Times New Roman" w:eastAsia="Times New Roman" w:hAnsi="Times New Roman" w:cs="Times New Roman"/>
          <w:bCs/>
          <w:sz w:val="24"/>
          <w:szCs w:val="24"/>
        </w:rPr>
        <w:t>ražotāj</w:t>
      </w:r>
      <w:r w:rsidR="006A0F59">
        <w:rPr>
          <w:rFonts w:ascii="Times New Roman" w:eastAsia="Times New Roman" w:hAnsi="Times New Roman" w:cs="Times New Roman"/>
          <w:bCs/>
          <w:sz w:val="24"/>
          <w:szCs w:val="24"/>
        </w:rPr>
        <w:t>a</w:t>
      </w:r>
      <w:r w:rsidR="001F5417">
        <w:rPr>
          <w:rFonts w:ascii="Times New Roman" w:eastAsia="Times New Roman" w:hAnsi="Times New Roman" w:cs="Times New Roman"/>
          <w:bCs/>
          <w:sz w:val="24"/>
          <w:szCs w:val="24"/>
        </w:rPr>
        <w:t xml:space="preserve"> </w:t>
      </w:r>
      <w:proofErr w:type="spellStart"/>
      <w:r w:rsidR="00E408B7">
        <w:rPr>
          <w:rFonts w:ascii="Times New Roman" w:eastAsia="Times New Roman" w:hAnsi="Times New Roman" w:cs="Times New Roman"/>
          <w:bCs/>
          <w:i/>
          <w:iCs/>
          <w:sz w:val="24"/>
          <w:szCs w:val="24"/>
        </w:rPr>
        <w:t>Medela</w:t>
      </w:r>
      <w:proofErr w:type="spellEnd"/>
      <w:r w:rsidR="001F5417">
        <w:rPr>
          <w:rFonts w:ascii="Times New Roman" w:eastAsia="Times New Roman" w:hAnsi="Times New Roman" w:cs="Times New Roman"/>
          <w:bCs/>
          <w:sz w:val="24"/>
          <w:szCs w:val="24"/>
        </w:rPr>
        <w:t xml:space="preserve"> </w:t>
      </w:r>
      <w:r w:rsidRPr="006D5305">
        <w:rPr>
          <w:rFonts w:ascii="Times New Roman" w:eastAsia="Calibri" w:hAnsi="Times New Roman" w:cs="Times New Roman"/>
          <w:sz w:val="24"/>
          <w:szCs w:val="24"/>
        </w:rPr>
        <w:t>(turpmāk – Iekārta) tehniskās apkopes</w:t>
      </w:r>
      <w:r w:rsidR="00E45965">
        <w:rPr>
          <w:rFonts w:ascii="Times New Roman" w:eastAsia="Calibri" w:hAnsi="Times New Roman" w:cs="Times New Roman"/>
          <w:sz w:val="24"/>
          <w:szCs w:val="24"/>
        </w:rPr>
        <w:t xml:space="preserve"> </w:t>
      </w:r>
      <w:r w:rsidRPr="006D5305">
        <w:rPr>
          <w:rFonts w:ascii="Times New Roman" w:eastAsia="Calibri" w:hAnsi="Times New Roman" w:cs="Times New Roman"/>
          <w:sz w:val="24"/>
          <w:szCs w:val="24"/>
        </w:rPr>
        <w:t>(turpmāk – Apkopes) un remonta darbi (turpmāk – Remontdarbi). Iekārt</w:t>
      </w:r>
      <w:r w:rsidR="00796775">
        <w:rPr>
          <w:rFonts w:ascii="Times New Roman" w:eastAsia="Calibri" w:hAnsi="Times New Roman" w:cs="Times New Roman"/>
          <w:sz w:val="24"/>
          <w:szCs w:val="24"/>
        </w:rPr>
        <w:t>as</w:t>
      </w:r>
      <w:r w:rsidRPr="006D5305">
        <w:rPr>
          <w:rFonts w:ascii="Times New Roman" w:eastAsia="Calibri" w:hAnsi="Times New Roman" w:cs="Times New Roman"/>
          <w:sz w:val="24"/>
          <w:szCs w:val="24"/>
        </w:rPr>
        <w:t xml:space="preserve"> apraksts un izmaksas pievienotas Līguma 1.pielikumā</w:t>
      </w:r>
      <w:r w:rsidRPr="006D5305">
        <w:rPr>
          <w:rFonts w:ascii="Times New Roman" w:eastAsia="Calibri" w:hAnsi="Times New Roman" w:cs="Times New Roman"/>
          <w:i/>
          <w:sz w:val="24"/>
          <w:szCs w:val="24"/>
        </w:rPr>
        <w:t>.</w:t>
      </w:r>
    </w:p>
    <w:p w14:paraId="76019FA5" w14:textId="77777777" w:rsidR="006D5305" w:rsidRPr="006D5305" w:rsidRDefault="006D5305" w:rsidP="006D5305">
      <w:pPr>
        <w:spacing w:after="0" w:line="240" w:lineRule="auto"/>
        <w:ind w:left="562" w:right="-143"/>
        <w:jc w:val="both"/>
        <w:rPr>
          <w:rFonts w:ascii="Times New Roman" w:eastAsia="Calibri" w:hAnsi="Times New Roman" w:cs="Times New Roman"/>
          <w:sz w:val="24"/>
          <w:szCs w:val="24"/>
        </w:rPr>
      </w:pPr>
    </w:p>
    <w:p w14:paraId="375675F4" w14:textId="77777777" w:rsidR="006D5305" w:rsidRPr="006D5305" w:rsidRDefault="006D5305" w:rsidP="006D5305">
      <w:pPr>
        <w:numPr>
          <w:ilvl w:val="0"/>
          <w:numId w:val="1"/>
        </w:numPr>
        <w:spacing w:after="0" w:line="240" w:lineRule="auto"/>
        <w:ind w:right="-143"/>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t>Norēķinu kārtība</w:t>
      </w:r>
    </w:p>
    <w:p w14:paraId="0AF7D29B"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Times New Roman" w:hAnsi="Times New Roman" w:cs="Times New Roman"/>
          <w:sz w:val="24"/>
          <w:szCs w:val="24"/>
        </w:rPr>
        <w:t>Līguma summu veido visu Līguma ietvaros pasūtīto Pakalpojumu kopējā summa, ņemot vērā Vienošanās kopējo summu</w:t>
      </w:r>
      <w:r w:rsidRPr="006D5305">
        <w:rPr>
          <w:rFonts w:ascii="Times New Roman" w:eastAsia="Calibri" w:hAnsi="Times New Roman" w:cs="Times New Roman"/>
          <w:sz w:val="24"/>
          <w:szCs w:val="24"/>
        </w:rPr>
        <w:t>.</w:t>
      </w:r>
    </w:p>
    <w:p w14:paraId="60574A4A"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Times New Roman" w:hAnsi="Times New Roman" w:cs="Times New Roman"/>
          <w:sz w:val="24"/>
          <w:szCs w:val="24"/>
        </w:rPr>
        <w:t>Vienas vienības cenas EUR bez pievienotās vērtības nodokļa (turpmāk – PVN) norādītas Līguma pielikumos. PVN tiek aprēķināts un maksāts papildus saskaņā ar spēkā esošo nodokļu likmi.</w:t>
      </w:r>
      <w:r w:rsidRPr="006D5305">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0FC9EBC0" w14:textId="1D6AFC3E"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Līguma </w:t>
      </w:r>
      <w:r w:rsidR="00B441E3">
        <w:rPr>
          <w:rFonts w:ascii="Times New Roman" w:eastAsia="Calibri" w:hAnsi="Times New Roman" w:cs="Times New Roman"/>
          <w:sz w:val="24"/>
          <w:szCs w:val="24"/>
        </w:rPr>
        <w:t>1.</w:t>
      </w:r>
      <w:r w:rsidRPr="006D5305">
        <w:rPr>
          <w:rFonts w:ascii="Times New Roman" w:eastAsia="Calibri" w:hAnsi="Times New Roman" w:cs="Times New Roman"/>
          <w:sz w:val="24"/>
          <w:szCs w:val="24"/>
        </w:rPr>
        <w:t>pielikum</w:t>
      </w:r>
      <w:r w:rsidR="00E120C1">
        <w:rPr>
          <w:rFonts w:ascii="Times New Roman" w:eastAsia="Calibri" w:hAnsi="Times New Roman" w:cs="Times New Roman"/>
          <w:sz w:val="24"/>
          <w:szCs w:val="24"/>
        </w:rPr>
        <w:t>ā</w:t>
      </w:r>
      <w:r w:rsidRPr="006D5305">
        <w:rPr>
          <w:rFonts w:ascii="Times New Roman" w:eastAsia="Calibri" w:hAnsi="Times New Roman" w:cs="Times New Roman"/>
          <w:sz w:val="24"/>
          <w:szCs w:val="24"/>
        </w:rPr>
        <w:t xml:space="preserve"> norādītajā summā ir ietverti visi Pakalpojuma sniedzēja izdevumi, kas tam rodas saistībā ar Līguma izpildi. Pasūtītājam nav pienākums apmaksāt Pakalpojuma sniedzēja rēķinus vai segt jebkādas izmaksas vai zaudējumus par veiktajiem Remontdarbiem vai Apkopēm, kurus Pakalpojuma sniedzējs nav veicis un/vai par Līguma prasībām neatbilstošas kvalitātes veiktajiem Remontdarbiem un/vai Apkopēm, par kuriem nav iesniegts abpusēji parakstīts servisa akts, kā arī Remontdarbiem vai Apkopēm, kuras nav saskaņotas ar Pasūtītāja pilnvaroto personu.</w:t>
      </w:r>
    </w:p>
    <w:p w14:paraId="5065E9AF" w14:textId="73EBD968" w:rsidR="006D5305" w:rsidRPr="006D5305" w:rsidRDefault="006D5305" w:rsidP="006D5305">
      <w:pPr>
        <w:numPr>
          <w:ilvl w:val="1"/>
          <w:numId w:val="1"/>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Pasūtītājs veic samaksu par veiktajiem </w:t>
      </w:r>
      <w:r w:rsidRPr="006D5305">
        <w:rPr>
          <w:rFonts w:ascii="Times New Roman" w:eastAsia="Calibri" w:hAnsi="Times New Roman" w:cs="Times New Roman"/>
          <w:iCs/>
          <w:sz w:val="24"/>
          <w:szCs w:val="24"/>
        </w:rPr>
        <w:t>Remontdarbiem un Apkopēm</w:t>
      </w:r>
      <w:r w:rsidRPr="006D5305">
        <w:rPr>
          <w:rFonts w:ascii="Times New Roman" w:eastAsia="Calibri" w:hAnsi="Times New Roman" w:cs="Times New Roman"/>
          <w:sz w:val="24"/>
          <w:szCs w:val="24"/>
        </w:rPr>
        <w:t xml:space="preserve"> 60 (sešdesmit) kalendāro dienu laikā pēc </w:t>
      </w:r>
      <w:r w:rsidRPr="006D5305">
        <w:rPr>
          <w:rFonts w:ascii="Times New Roman" w:eastAsia="Calibri" w:hAnsi="Times New Roman" w:cs="Times New Roman"/>
          <w:iCs/>
          <w:sz w:val="24"/>
          <w:szCs w:val="24"/>
        </w:rPr>
        <w:t>Remontdarbu servisa akta vai Apkopju protokola</w:t>
      </w:r>
      <w:r w:rsidRPr="006D5305">
        <w:rPr>
          <w:rFonts w:ascii="Times New Roman" w:eastAsia="Calibri" w:hAnsi="Times New Roman" w:cs="Times New Roman"/>
          <w:sz w:val="24"/>
          <w:szCs w:val="24"/>
        </w:rPr>
        <w:t xml:space="preserve"> un rēķina saņemšanas un abpusējas parakstīšanas dienas, pārskaitot rēķinā norādīto naudas summu uz Līgumā norādīto Pakalpojuma sniedzēja bankas norēķina kontu. Rēķins tiek izrakstīts atbilstoši Pakalpojuma sniedzēja veiktajiem darbiem. </w:t>
      </w:r>
    </w:p>
    <w:p w14:paraId="70C2BC9B" w14:textId="4B539C25" w:rsidR="006D5305" w:rsidRPr="006D5305" w:rsidRDefault="006D5305" w:rsidP="006D5305">
      <w:pPr>
        <w:numPr>
          <w:ilvl w:val="1"/>
          <w:numId w:val="1"/>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Pakalpojuma sniedzējs rēķinu sagatavo atšifrējot katru izpildīto darbu un rezerves daļu, par kuru ir sastādīts un abpusēji parakstīts servisa akts.</w:t>
      </w:r>
      <w:r w:rsidRPr="006D5305">
        <w:rPr>
          <w:rFonts w:ascii="Times New Roman" w:eastAsia="Times New Roman" w:hAnsi="Times New Roman" w:cs="Times New Roman"/>
          <w:sz w:val="24"/>
          <w:szCs w:val="24"/>
        </w:rPr>
        <w:t xml:space="preserve"> Ja Pakalpojuma sniedzēja iesniegtajā rēķinā nav norādījis izpildīto darbu un/vai rezerves daļu, cenu un Pasūtītāja Līguma numuru, Pasūtītājs neveic rēķina apmaksu, bet informē Pakalpojuma sniedzēju par Līguma noteikumiem neatbilstoša rēķina iesniegšanu. Pakalpojuma sniedzējam 2 (divu) darba dienu laikā no Pasūtītāja pieprasījuma ir pienākums iesniegt jaunu rēķinu, kas sagatavots atbilstoši Līguma noteikumiem</w:t>
      </w:r>
      <w:r w:rsidR="00305154">
        <w:rPr>
          <w:rFonts w:ascii="Times New Roman" w:eastAsia="Times New Roman" w:hAnsi="Times New Roman" w:cs="Times New Roman"/>
          <w:sz w:val="24"/>
          <w:szCs w:val="24"/>
        </w:rPr>
        <w:t>.</w:t>
      </w:r>
    </w:p>
    <w:p w14:paraId="79CA84EF" w14:textId="77777777" w:rsidR="006D5305" w:rsidRPr="006D5305" w:rsidRDefault="006D5305" w:rsidP="006D5305">
      <w:pPr>
        <w:numPr>
          <w:ilvl w:val="1"/>
          <w:numId w:val="1"/>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lastRenderedPageBreak/>
        <w:t xml:space="preserve">Puses vienojas, ka Pakalpojuma sniedzējs rēķinus sagatavo elektroniskā formā un tie ir derīgi bez paraksta un zīmoga. Rēķini tiek nosūtīti elektroniski uz Pasūtītāja elektronisko pasta adresi: </w:t>
      </w:r>
      <w:hyperlink r:id="rId7" w:history="1">
        <w:r w:rsidRPr="006D5305">
          <w:rPr>
            <w:rFonts w:ascii="Times New Roman" w:eastAsia="Calibri" w:hAnsi="Times New Roman" w:cs="Times New Roman"/>
            <w:color w:val="0000FF"/>
            <w:sz w:val="24"/>
            <w:szCs w:val="24"/>
            <w:u w:val="single"/>
          </w:rPr>
          <w:t>rekini@stradini.lv</w:t>
        </w:r>
      </w:hyperlink>
      <w:r w:rsidRPr="006D5305">
        <w:rPr>
          <w:rFonts w:ascii="Times New Roman" w:eastAsia="Calibri" w:hAnsi="Times New Roman" w:cs="Times New Roman"/>
          <w:sz w:val="24"/>
          <w:szCs w:val="24"/>
        </w:rPr>
        <w:t>.</w:t>
      </w:r>
    </w:p>
    <w:p w14:paraId="695AC420"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Samaksa par veikto Pakalpojumu uzskatāma par veiktu ar brīdi, kad Pasūtītājs veicis pārskaitījumu uz Pakalpojuma sniedzēja norādīto norēķinu kontu.</w:t>
      </w:r>
    </w:p>
    <w:p w14:paraId="5A22F0D7" w14:textId="77777777" w:rsidR="006D5305" w:rsidRPr="006D5305" w:rsidRDefault="006D5305" w:rsidP="006D5305">
      <w:pPr>
        <w:spacing w:after="0" w:line="240" w:lineRule="auto"/>
        <w:ind w:right="-143"/>
        <w:jc w:val="both"/>
        <w:rPr>
          <w:rFonts w:ascii="Times New Roman" w:eastAsia="Calibri" w:hAnsi="Times New Roman" w:cs="Times New Roman"/>
          <w:sz w:val="24"/>
          <w:szCs w:val="24"/>
        </w:rPr>
      </w:pPr>
    </w:p>
    <w:p w14:paraId="097E538E" w14:textId="77777777" w:rsidR="006D5305" w:rsidRPr="006D5305" w:rsidRDefault="006D5305" w:rsidP="006D5305">
      <w:pPr>
        <w:numPr>
          <w:ilvl w:val="0"/>
          <w:numId w:val="1"/>
        </w:numPr>
        <w:spacing w:after="0" w:line="256" w:lineRule="auto"/>
        <w:ind w:right="-143"/>
        <w:jc w:val="center"/>
        <w:rPr>
          <w:rFonts w:ascii="Times New Roman" w:eastAsia="Times New Roman" w:hAnsi="Times New Roman" w:cs="Times New Roman"/>
          <w:b/>
          <w:bCs/>
          <w:sz w:val="24"/>
          <w:szCs w:val="24"/>
          <w:lang w:eastAsia="lv-LV"/>
        </w:rPr>
      </w:pPr>
      <w:r w:rsidRPr="006D5305">
        <w:rPr>
          <w:rFonts w:ascii="Times New Roman" w:eastAsia="Times New Roman" w:hAnsi="Times New Roman" w:cs="Times New Roman"/>
          <w:b/>
          <w:bCs/>
          <w:sz w:val="24"/>
          <w:szCs w:val="24"/>
          <w:lang w:eastAsia="lv-LV"/>
        </w:rPr>
        <w:t>Līgumā lietotie termini</w:t>
      </w:r>
    </w:p>
    <w:p w14:paraId="4E583432" w14:textId="77777777" w:rsidR="006D5305" w:rsidRPr="006D5305" w:rsidRDefault="006D5305" w:rsidP="006D5305">
      <w:pPr>
        <w:numPr>
          <w:ilvl w:val="1"/>
          <w:numId w:val="1"/>
        </w:numPr>
        <w:spacing w:after="0" w:line="240" w:lineRule="auto"/>
        <w:ind w:left="561" w:right="-143" w:hanging="562"/>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Cs/>
          <w:sz w:val="24"/>
          <w:szCs w:val="24"/>
          <w:lang w:eastAsia="lv-LV"/>
        </w:rPr>
        <w:t>Šajā Līgumā lietotie termini un to nozīme</w:t>
      </w:r>
    </w:p>
    <w:p w14:paraId="28D73230" w14:textId="3D5E97E5"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bookmarkStart w:id="1" w:name="_Hlk511285854"/>
      <w:r w:rsidRPr="006D5305">
        <w:rPr>
          <w:rFonts w:ascii="Times New Roman" w:eastAsia="Times New Roman" w:hAnsi="Times New Roman" w:cs="Times New Roman"/>
          <w:b/>
          <w:bCs/>
          <w:color w:val="000000"/>
          <w:sz w:val="24"/>
          <w:szCs w:val="24"/>
          <w:lang w:eastAsia="lv-LV"/>
        </w:rPr>
        <w:t>Apkope</w:t>
      </w:r>
      <w:r w:rsidRPr="006D5305">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u</w:t>
      </w:r>
      <w:r w:rsidRPr="006D5305">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1"/>
      <w:r w:rsidRPr="006D5305">
        <w:rPr>
          <w:rFonts w:ascii="Times New Roman" w:eastAsia="Times New Roman" w:hAnsi="Times New Roman" w:cs="Times New Roman"/>
          <w:bCs/>
          <w:sz w:val="24"/>
          <w:szCs w:val="24"/>
          <w:lang w:eastAsia="lv-LV"/>
        </w:rPr>
        <w:t>;</w:t>
      </w:r>
    </w:p>
    <w:p w14:paraId="62AD34FA" w14:textId="77777777"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Servisa pakalpojums</w:t>
      </w:r>
      <w:r w:rsidRPr="006D5305">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(ne vēlāk kā 5 darba dienu laikā), nomaiņu un apmaksu;</w:t>
      </w:r>
    </w:p>
    <w:p w14:paraId="29D636FC" w14:textId="3853CB8F"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 xml:space="preserve">Servisa pieteikums </w:t>
      </w:r>
      <w:r w:rsidRPr="006D5305">
        <w:rPr>
          <w:rFonts w:ascii="Times New Roman" w:eastAsia="Times New Roman" w:hAnsi="Times New Roman" w:cs="Times New Roman"/>
          <w:bCs/>
          <w:sz w:val="24"/>
          <w:szCs w:val="24"/>
          <w:lang w:eastAsia="lv-LV"/>
        </w:rPr>
        <w:t xml:space="preserve">– ziņojums Pakalpojuma sniedzējam par Iekārtas darbības traucējumiem. Ziņojums tiek nodots vienā no šādiem veidiem: telefoniski </w:t>
      </w:r>
      <w:r w:rsidR="00AB40DF">
        <w:rPr>
          <w:rFonts w:ascii="Times New Roman" w:eastAsia="Times New Roman" w:hAnsi="Times New Roman" w:cs="Times New Roman"/>
          <w:bCs/>
          <w:sz w:val="24"/>
          <w:szCs w:val="24"/>
          <w:lang w:eastAsia="lv-LV"/>
        </w:rPr>
        <w:t>(..)</w:t>
      </w:r>
      <w:r w:rsidRPr="006D5305">
        <w:rPr>
          <w:rFonts w:ascii="Times New Roman" w:eastAsia="Times New Roman" w:hAnsi="Times New Roman" w:cs="Times New Roman"/>
          <w:bCs/>
          <w:sz w:val="24"/>
          <w:szCs w:val="24"/>
          <w:lang w:eastAsia="lv-LV"/>
        </w:rPr>
        <w:t xml:space="preserve">, ar e-pasta palīdzību: </w:t>
      </w:r>
      <w:r w:rsidR="00AB40DF">
        <w:t>(..)</w:t>
      </w:r>
      <w:r w:rsidRPr="006D5305">
        <w:rPr>
          <w:rFonts w:ascii="Times New Roman" w:eastAsia="Calibri" w:hAnsi="Times New Roman" w:cs="Times New Roman"/>
          <w:sz w:val="24"/>
          <w:szCs w:val="24"/>
        </w:rPr>
        <w:t>;</w:t>
      </w:r>
    </w:p>
    <w:p w14:paraId="1A08250F" w14:textId="77777777"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 xml:space="preserve">Remontdarbi </w:t>
      </w:r>
      <w:r w:rsidRPr="006D5305">
        <w:rPr>
          <w:rFonts w:ascii="Times New Roman" w:eastAsia="Times New Roman" w:hAnsi="Times New Roman" w:cs="Times New Roman"/>
          <w:bCs/>
          <w:sz w:val="24"/>
          <w:szCs w:val="24"/>
          <w:lang w:eastAsia="lv-LV"/>
        </w:rPr>
        <w:t>– darbi, kuri tiek veikti gadījumos, kad Iekārta ir bojāta, un Pakalpojuma sniedzējs par to ir informēts. Remontdarbu mērķis ir tāda Iekārtu stāvokļa atjaunošana, kurā tās var veikt tām paredzētās funkcijas;</w:t>
      </w:r>
    </w:p>
    <w:p w14:paraId="45827D2D" w14:textId="66B0BD93"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Servisa akts</w:t>
      </w:r>
      <w:r w:rsidRPr="006D5305">
        <w:rPr>
          <w:rFonts w:ascii="Times New Roman" w:eastAsia="Times New Roman" w:hAnsi="Times New Roman" w:cs="Times New Roman"/>
          <w:bCs/>
          <w:sz w:val="24"/>
          <w:szCs w:val="24"/>
          <w:lang w:eastAsia="lv-LV"/>
        </w:rPr>
        <w:t xml:space="preserve"> – Pakalpojuma sniedzēja sagatavots darbu izpildes akts 2 eksemplāros, kurā aprakstīta tehniskā apkope vai konstatēts tehniskais bojājums un aprakstīti paveiktie darbi. Aktu pēc darba beigām aizpilda un paraksta Pakalpojuma sniedzēja servisa inženieris un Pasūtītāja pilnvarotais pārstāvis, kas pieņem Pakalpojuma sniedzēja padarītos darbus;</w:t>
      </w:r>
    </w:p>
    <w:p w14:paraId="3A090130" w14:textId="51CADC86"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color w:val="FF0000"/>
          <w:sz w:val="24"/>
          <w:szCs w:val="24"/>
          <w:lang w:eastAsia="lv-LV"/>
        </w:rPr>
      </w:pPr>
      <w:bookmarkStart w:id="2" w:name="_Hlk511286277"/>
      <w:r w:rsidRPr="006D5305">
        <w:rPr>
          <w:rFonts w:ascii="Times New Roman" w:eastAsia="Times New Roman" w:hAnsi="Times New Roman" w:cs="Times New Roman"/>
          <w:b/>
          <w:bCs/>
          <w:sz w:val="24"/>
          <w:szCs w:val="24"/>
          <w:lang w:eastAsia="lv-LV"/>
        </w:rPr>
        <w:t>Reaģēšanas laiks</w:t>
      </w:r>
      <w:r w:rsidRPr="006D5305">
        <w:rPr>
          <w:rFonts w:ascii="Times New Roman" w:eastAsia="Times New Roman" w:hAnsi="Times New Roman" w:cs="Times New Roman"/>
          <w:bCs/>
          <w:sz w:val="24"/>
          <w:szCs w:val="24"/>
          <w:lang w:eastAsia="lv-LV"/>
        </w:rPr>
        <w:t xml:space="preserve"> – servisa pakalpojumam darba dienās </w:t>
      </w:r>
      <w:r w:rsidR="00B60C88">
        <w:rPr>
          <w:rFonts w:ascii="Times New Roman" w:eastAsia="Times New Roman" w:hAnsi="Times New Roman" w:cs="Times New Roman"/>
          <w:bCs/>
          <w:sz w:val="24"/>
          <w:szCs w:val="24"/>
          <w:lang w:eastAsia="lv-LV"/>
        </w:rPr>
        <w:t>4 (četru)</w:t>
      </w:r>
      <w:r w:rsidRPr="006D5305">
        <w:rPr>
          <w:rFonts w:ascii="Times New Roman" w:eastAsia="Times New Roman" w:hAnsi="Times New Roman" w:cs="Times New Roman"/>
          <w:bCs/>
          <w:sz w:val="24"/>
          <w:szCs w:val="24"/>
          <w:lang w:eastAsia="lv-LV"/>
        </w:rPr>
        <w:t xml:space="preserve"> darba stundu laikā</w:t>
      </w:r>
      <w:bookmarkEnd w:id="2"/>
      <w:r w:rsidRPr="006D5305">
        <w:rPr>
          <w:rFonts w:ascii="Times New Roman" w:eastAsia="Times New Roman" w:hAnsi="Times New Roman" w:cs="Times New Roman"/>
          <w:bCs/>
          <w:sz w:val="24"/>
          <w:szCs w:val="24"/>
          <w:lang w:eastAsia="lv-LV"/>
        </w:rPr>
        <w:t xml:space="preserve">. </w:t>
      </w:r>
    </w:p>
    <w:p w14:paraId="067F601D" w14:textId="77777777" w:rsidR="006D5305" w:rsidRPr="006D5305" w:rsidRDefault="006D5305" w:rsidP="006D5305">
      <w:pPr>
        <w:spacing w:after="0" w:line="240" w:lineRule="auto"/>
        <w:ind w:left="1134" w:right="-143"/>
        <w:jc w:val="both"/>
        <w:rPr>
          <w:rFonts w:ascii="Times New Roman" w:eastAsia="Times New Roman" w:hAnsi="Times New Roman" w:cs="Times New Roman"/>
          <w:bCs/>
          <w:sz w:val="24"/>
          <w:szCs w:val="24"/>
          <w:lang w:eastAsia="lv-LV"/>
        </w:rPr>
      </w:pPr>
    </w:p>
    <w:p w14:paraId="5F96EB8F" w14:textId="77777777" w:rsidR="006D5305" w:rsidRPr="006D5305" w:rsidRDefault="006D5305" w:rsidP="006D5305">
      <w:pPr>
        <w:numPr>
          <w:ilvl w:val="0"/>
          <w:numId w:val="1"/>
        </w:numPr>
        <w:spacing w:after="0" w:line="240" w:lineRule="auto"/>
        <w:ind w:right="-143"/>
        <w:jc w:val="center"/>
        <w:rPr>
          <w:rFonts w:ascii="Times New Roman" w:eastAsia="Times New Roman" w:hAnsi="Times New Roman" w:cs="Times New Roman"/>
          <w:b/>
          <w:bCs/>
          <w:sz w:val="24"/>
          <w:szCs w:val="24"/>
          <w:lang w:eastAsia="lv-LV"/>
        </w:rPr>
      </w:pPr>
      <w:r w:rsidRPr="006D5305">
        <w:rPr>
          <w:rFonts w:ascii="Times New Roman" w:eastAsia="Times New Roman" w:hAnsi="Times New Roman" w:cs="Times New Roman"/>
          <w:b/>
          <w:bCs/>
          <w:sz w:val="24"/>
          <w:szCs w:val="24"/>
          <w:lang w:eastAsia="lv-LV"/>
        </w:rPr>
        <w:t>Pakalpojuma kvalitāte</w:t>
      </w:r>
    </w:p>
    <w:p w14:paraId="3BD7C18A"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D5305">
        <w:rPr>
          <w:rFonts w:ascii="Times New Roman" w:eastAsia="Calibri" w:hAnsi="Times New Roman" w:cs="Times New Roman"/>
          <w:sz w:val="24"/>
          <w:szCs w:val="24"/>
        </w:rPr>
        <w:t>Apkopju un Remontdarbu kvalitātei ir jāatbilst ražotāja noteiktajam ierīču apkopes reglamentam un periodiskumam.</w:t>
      </w:r>
    </w:p>
    <w:p w14:paraId="5F2896E2"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D5305">
        <w:rPr>
          <w:rFonts w:ascii="Times New Roman" w:eastAsia="Calibri" w:hAnsi="Times New Roman" w:cs="Times New Roman"/>
          <w:sz w:val="24"/>
          <w:szCs w:val="24"/>
        </w:rPr>
        <w:t>Par Apkopju kvalitātes atbilstību ražotāja noteiktajam ierīču apkopes reglamentam atbild Pakalpojuma sniedzējs.</w:t>
      </w:r>
    </w:p>
    <w:p w14:paraId="33314E71"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D5305">
        <w:rPr>
          <w:rFonts w:ascii="Times New Roman" w:eastAsia="Calibri" w:hAnsi="Times New Roman" w:cs="Times New Roman"/>
          <w:sz w:val="24"/>
          <w:szCs w:val="24"/>
        </w:rPr>
        <w:t>Ja darba gaitā atklājas, ka darbu izpilde nav iespējama noteiktajā termiņā, Pakalpojuma sniedzējs par to nekavējoties ziņo Pasūtītājam. Pēc tam abas Puses vienojas par tālāko darbu veikšanas kārtību un termiņu.</w:t>
      </w:r>
    </w:p>
    <w:p w14:paraId="059B25F0"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color w:val="FF0000"/>
          <w:sz w:val="24"/>
          <w:szCs w:val="24"/>
          <w:lang w:eastAsia="lv-LV"/>
        </w:rPr>
      </w:pPr>
      <w:r w:rsidRPr="006D5305">
        <w:rPr>
          <w:rFonts w:ascii="Times New Roman" w:eastAsia="Calibri" w:hAnsi="Times New Roman" w:cs="Times New Roman"/>
          <w:sz w:val="24"/>
          <w:szCs w:val="24"/>
        </w:rPr>
        <w:t xml:space="preserve">Pakalpojuma sniedzējs nodrošina Iekārtām, kurām noteiktas periodiskās apkopes, Remontdarbu garantiju – ne mazāks kā apkopes darbu periodiskums un rezerves daļu garantiju ne mazāk kā 9 mēneši, ja vien ražotājs nav noteicis savādāk. </w:t>
      </w:r>
    </w:p>
    <w:p w14:paraId="2C0B1658"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Pakalpojuma sniedzējs nodrošina Iekārtām, kurām nav noteiktas periodiskās apkopes, Remontdarbu un rezerves daļu garantiju – ne mazāk kā 6 mēneši, ja vien ražotājs nav noteicis savādāk.</w:t>
      </w:r>
    </w:p>
    <w:p w14:paraId="4065039D"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7E48691C" w14:textId="77777777" w:rsidR="006D5305" w:rsidRPr="006D5305" w:rsidRDefault="006D5305" w:rsidP="006D5305">
      <w:pPr>
        <w:numPr>
          <w:ilvl w:val="0"/>
          <w:numId w:val="1"/>
        </w:numPr>
        <w:spacing w:after="0" w:line="240" w:lineRule="auto"/>
        <w:ind w:right="-143"/>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Pušu saistības</w:t>
      </w:r>
    </w:p>
    <w:p w14:paraId="3AF55786" w14:textId="77777777" w:rsidR="006D5305" w:rsidRPr="006D5305" w:rsidRDefault="006D5305" w:rsidP="006D5305">
      <w:pPr>
        <w:numPr>
          <w:ilvl w:val="1"/>
          <w:numId w:val="1"/>
        </w:numPr>
        <w:spacing w:after="0" w:line="240" w:lineRule="auto"/>
        <w:ind w:right="-143"/>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sniedzēja pienākumi:</w:t>
      </w:r>
    </w:p>
    <w:p w14:paraId="712B8F5C"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saskaņot jebkuru darbu veikšanas laiku ar Līgumā norādīto pilnvaroto personu.</w:t>
      </w:r>
    </w:p>
    <w:p w14:paraId="2F27BAE7" w14:textId="7B515432"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 xml:space="preserve">veikt Līguma prasībām atbilstošus un pienācīgas kvalitātes </w:t>
      </w:r>
      <w:r w:rsidRPr="006D5305">
        <w:rPr>
          <w:rFonts w:ascii="Times New Roman" w:eastAsia="Times New Roman" w:hAnsi="Times New Roman" w:cs="Times New Roman"/>
          <w:iCs/>
          <w:sz w:val="24"/>
          <w:szCs w:val="24"/>
        </w:rPr>
        <w:t>Apkopes un</w:t>
      </w:r>
      <w:r w:rsidR="00765996">
        <w:rPr>
          <w:rFonts w:ascii="Times New Roman" w:eastAsia="Times New Roman" w:hAnsi="Times New Roman" w:cs="Times New Roman"/>
          <w:iCs/>
          <w:sz w:val="24"/>
          <w:szCs w:val="24"/>
        </w:rPr>
        <w:t>/vai</w:t>
      </w:r>
      <w:r w:rsidRPr="006D5305">
        <w:rPr>
          <w:rFonts w:ascii="Times New Roman" w:eastAsia="Times New Roman" w:hAnsi="Times New Roman" w:cs="Times New Roman"/>
          <w:iCs/>
          <w:sz w:val="24"/>
          <w:szCs w:val="24"/>
        </w:rPr>
        <w:t xml:space="preserve"> Remontdarbus</w:t>
      </w:r>
      <w:r w:rsidRPr="006D5305">
        <w:rPr>
          <w:rFonts w:ascii="Times New Roman" w:eastAsia="Times New Roman" w:hAnsi="Times New Roman" w:cs="Times New Roman"/>
          <w:sz w:val="24"/>
          <w:szCs w:val="24"/>
        </w:rPr>
        <w:t>, saskaņā ar Līguma noteikumiem. Ja Apkopi vai Remontu neveic Pasūtītāja telpās, Pakalpojuma sniedzējs nodrošina iekārtu transportu;</w:t>
      </w:r>
    </w:p>
    <w:p w14:paraId="2239FAC6"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lastRenderedPageBreak/>
        <w:t>par visiem darbiem sastādīt un abpusēji parakstīt veikto darbu aktu (Servisa akts);</w:t>
      </w:r>
    </w:p>
    <w:p w14:paraId="25564304"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 xml:space="preserve">veikt Apkopes 2 (divu) nedēļu laikā no Pasūtītāja pieprasījuma, Apkopes darbu laiku abpusēji saskaņojot; </w:t>
      </w:r>
    </w:p>
    <w:p w14:paraId="7955B60F" w14:textId="6A1B144A"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iCs/>
          <w:sz w:val="24"/>
          <w:szCs w:val="24"/>
        </w:rPr>
        <w:t>Apkopes un Remontdarbus veic sertificēts Iekārtu inženieris, kas ir apmācīts pie Iekārtu ražotāja vai tā autorizēta pārstāvja un saņēmis atbilstoša līmeņa pielaidi</w:t>
      </w:r>
      <w:r w:rsidRPr="006D5305">
        <w:rPr>
          <w:rFonts w:ascii="Times New Roman" w:eastAsia="Times New Roman" w:hAnsi="Times New Roman" w:cs="Times New Roman"/>
          <w:sz w:val="24"/>
          <w:szCs w:val="24"/>
        </w:rPr>
        <w:t xml:space="preserve">; </w:t>
      </w:r>
    </w:p>
    <w:p w14:paraId="683653D5"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14:paraId="073B1249"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sniedzējs reaģē uz Pasūtītāja Servisa pieteikumu 4 darba stundu laikā darba dienās</w:t>
      </w:r>
      <w:r w:rsidRPr="006D5305">
        <w:rPr>
          <w:rFonts w:ascii="Times New Roman" w:eastAsia="Times New Roman" w:hAnsi="Times New Roman" w:cs="Times New Roman"/>
          <w:bCs/>
          <w:sz w:val="24"/>
          <w:szCs w:val="24"/>
          <w:lang w:eastAsia="lv-LV"/>
        </w:rPr>
        <w:t>;</w:t>
      </w:r>
    </w:p>
    <w:p w14:paraId="00393053"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sniedzējs ierodas 24 stundu laikā (darba dienās) no defekta pieteikuma brīža. Remonta novēršanas laiks nedrīkst pārsniegt 3 (trīs) darba dienas. Puses var vienoties par remonta laika pagarināšanu.</w:t>
      </w:r>
    </w:p>
    <w:p w14:paraId="2CFF7D4D"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14:paraId="6076BFB3"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Iekārtas tehnisko novērtējumu Pakalpojuma sniedzējs sniedz rakstiski, sastādot defekta aktu, kur tiek uzrādīts iemesls detaļu nomaiņas nepieciešamībai un to izmaksas, tehnisko novērtējumu Pakalpojuma sniedzējs iesniedz arī gadījumos, ja Iekārtai ir nepieciešamas ārpuskārtas apkopes;</w:t>
      </w:r>
    </w:p>
    <w:p w14:paraId="46A51E41"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sniedzējs visus Remontdarbus veic savlaicīgi un kvalitatīvi, bet ne ilgāk kā 5 (piecu) darba dienu laikā. Ja šajā laikā nav iespējams novērst radušos Iekārtas bojājumus, vienojoties ar Pasūtītāju, Remontdarbu laiks var tikt pagarināts, atsevišķi vienojoties par tā izpildes termiņu katrā konkrētajā gadījumā;</w:t>
      </w:r>
    </w:p>
    <w:p w14:paraId="4786707D"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rezerves daļu maiņu, detaļu piegādi un to izmaksas Pakalpojuma sniedzējs saskaņo rakstiski ar Pasūtītāju;</w:t>
      </w:r>
    </w:p>
    <w:p w14:paraId="0B965330"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14:paraId="210221DF"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14:paraId="69DA1BC9"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14:paraId="6F68DB90"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14:paraId="24BC1295"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14:paraId="5E21ADED"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veikt Līguma izpildi ar saviem spēkiem, resursiem un līdzekļiem;</w:t>
      </w:r>
    </w:p>
    <w:p w14:paraId="4D1A4818" w14:textId="3520DB0A"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iCs/>
          <w:sz w:val="24"/>
          <w:szCs w:val="24"/>
        </w:rPr>
        <w:t>ražotāja pilnvarojuma zaudēšanas gadījumā informēt par to Pasūtītāju</w:t>
      </w:r>
      <w:r w:rsidRPr="006D5305">
        <w:rPr>
          <w:rFonts w:ascii="Times New Roman" w:eastAsia="Times New Roman" w:hAnsi="Times New Roman" w:cs="Times New Roman"/>
          <w:sz w:val="24"/>
          <w:szCs w:val="24"/>
        </w:rPr>
        <w:t>.</w:t>
      </w:r>
    </w:p>
    <w:p w14:paraId="044CA93F" w14:textId="77777777" w:rsidR="006D5305" w:rsidRPr="006D5305" w:rsidRDefault="006D5305" w:rsidP="006D5305">
      <w:pPr>
        <w:tabs>
          <w:tab w:val="left" w:pos="567"/>
        </w:tabs>
        <w:spacing w:after="0" w:line="240" w:lineRule="auto"/>
        <w:ind w:left="1276" w:right="-143" w:hanging="1276"/>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6.2. Pakalpojuma sniedzēja tiesības:</w:t>
      </w:r>
    </w:p>
    <w:p w14:paraId="0C059847" w14:textId="77777777" w:rsidR="006D5305" w:rsidRPr="006D5305" w:rsidRDefault="006D5305" w:rsidP="006D5305">
      <w:p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6.2.1.</w:t>
      </w:r>
      <w:r w:rsidRPr="006D5305">
        <w:rPr>
          <w:rFonts w:ascii="Times New Roman" w:eastAsia="Times New Roman" w:hAnsi="Times New Roman" w:cs="Times New Roman"/>
          <w:sz w:val="24"/>
          <w:szCs w:val="24"/>
        </w:rPr>
        <w:tab/>
        <w:t>par kvalitatīvi veiktām Apkopēm un Remontdarbiem savlaicīgi saņemt Līgumā noteikto samaksu;</w:t>
      </w:r>
    </w:p>
    <w:p w14:paraId="4DAF8CB8" w14:textId="77777777" w:rsidR="006D5305" w:rsidRPr="006D5305" w:rsidRDefault="006D5305" w:rsidP="006D5305">
      <w:p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6.2.2.</w:t>
      </w:r>
      <w:r w:rsidRPr="006D5305">
        <w:rPr>
          <w:rFonts w:ascii="Times New Roman" w:eastAsia="Times New Roman" w:hAnsi="Times New Roman" w:cs="Times New Roman"/>
          <w:sz w:val="24"/>
          <w:szCs w:val="24"/>
        </w:rPr>
        <w:tab/>
        <w:t>saņemt no Pasūtītāja saistību izpildei nepieciešamo informāciju un visas nepieciešamās piekļuves.</w:t>
      </w:r>
    </w:p>
    <w:p w14:paraId="62B66022" w14:textId="77777777" w:rsidR="006D5305" w:rsidRPr="006D5305" w:rsidRDefault="006D5305" w:rsidP="006D5305">
      <w:pPr>
        <w:tabs>
          <w:tab w:val="num" w:pos="567"/>
          <w:tab w:val="left" w:pos="993"/>
        </w:tabs>
        <w:spacing w:after="0" w:line="240" w:lineRule="auto"/>
        <w:ind w:left="142" w:right="-143" w:hanging="142"/>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6.3. Pasūtītāja pienākumi:</w:t>
      </w:r>
    </w:p>
    <w:p w14:paraId="0992EAC5"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pieņemt un saskaņot kvalitatīvi veikto Apkopju un Remontdarbu pieņemšana – nodošanas dokumentāciju;</w:t>
      </w:r>
    </w:p>
    <w:p w14:paraId="6445490D"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lastRenderedPageBreak/>
        <w:t>nodrošināt Pakalpojuma sniedzēja servisa inženieriem brīvu piekļūšanu Iekārtām Apkopju un Remontdarbu veikšanai, kā arī nodrošināt citu Līgumā minēto aktivitāšu veikšanai nepieciešamos apstākļus, kā arī apņemas veikt visas nepieciešamās darbības;</w:t>
      </w:r>
    </w:p>
    <w:p w14:paraId="51106E7C"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14:paraId="7E6B6110"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uzraudzīt Iekārtu lietošanas prasību izpildi;</w:t>
      </w:r>
    </w:p>
    <w:p w14:paraId="787790BB"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nekavējoties ziņot Pakalpojuma sniedzējam par jebkuru Iekārtas bojājumu vai tās darbības pasliktināšanos, kā arī neveikt nekādus Iekārtas remonta darbus vai pārveidojumus bez Pakalpojuma sniedzēja mutiskas atļaujas, informējot par to Pakalpojuma sniedzēju arī rakstiski;</w:t>
      </w:r>
    </w:p>
    <w:p w14:paraId="1DF841C2"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Pakalpojuma sniedzējs vai Pakalpojuma sniedzēja apstiprināta persona;</w:t>
      </w:r>
    </w:p>
    <w:p w14:paraId="57FF71A3"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pārbaudīt Izpildītāja sniegtā Pakalpojuma kvalitāti un atbilstību Līguma noteikumiem;</w:t>
      </w:r>
    </w:p>
    <w:p w14:paraId="7FFDB705" w14:textId="66470A97" w:rsidR="006D5305" w:rsidRPr="005606A9" w:rsidRDefault="006D5305" w:rsidP="005606A9">
      <w:pPr>
        <w:numPr>
          <w:ilvl w:val="2"/>
          <w:numId w:val="3"/>
        </w:numPr>
        <w:spacing w:after="0" w:line="240" w:lineRule="auto"/>
        <w:ind w:left="1276" w:right="-143" w:hanging="709"/>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Līgumā noteiktajā kārtībā savlaicīgi samaksāt par pieņemto, Līguma prasībām atbilstošu un kvali</w:t>
      </w:r>
      <w:r w:rsidR="005606A9">
        <w:rPr>
          <w:rFonts w:ascii="Times New Roman" w:eastAsia="Calibri" w:hAnsi="Times New Roman" w:cs="Times New Roman"/>
          <w:sz w:val="24"/>
          <w:szCs w:val="24"/>
        </w:rPr>
        <w:t>tatīvi veikto Izpildītāja darbu.</w:t>
      </w:r>
    </w:p>
    <w:p w14:paraId="7F5C7505" w14:textId="77777777" w:rsidR="006D5305" w:rsidRPr="006D5305" w:rsidRDefault="006D5305" w:rsidP="006D5305">
      <w:pPr>
        <w:pageBreakBefore/>
        <w:numPr>
          <w:ilvl w:val="1"/>
          <w:numId w:val="3"/>
        </w:numPr>
        <w:tabs>
          <w:tab w:val="left" w:pos="426"/>
        </w:tabs>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lastRenderedPageBreak/>
        <w:t xml:space="preserve">   Pasūtītāja tiesības:</w:t>
      </w:r>
    </w:p>
    <w:p w14:paraId="19023230"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dot Pakalpojuma sniedzējam saistošus norādījumus attiecībā uz Līguma izpildi;</w:t>
      </w:r>
    </w:p>
    <w:p w14:paraId="044C082C"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saņemt no Pakalpojuma sniedzēja informāciju un paskaidrojumus par Līguma izpildes gaitu un citiem Līguma izpildes jautājumiem;</w:t>
      </w:r>
    </w:p>
    <w:p w14:paraId="73E24451"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nekvalitatīvu un Līguma prasībām neatbilstošu Apkopju un Remontdarbu veikšanas gadījumā, lūgt Pakalpojuma sniedzēju ne vēlāk kā 5 (piecu) darba dienu laikā novērst radušās nepilnības;</w:t>
      </w:r>
    </w:p>
    <w:p w14:paraId="4A63CA71"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laicīgi saņemt no Pakalpojuma sniedzēja informāciju un paskaidrojumus par iespējamajiem vai paredzamajiem kavējumiem Līguma izpildē;</w:t>
      </w:r>
    </w:p>
    <w:p w14:paraId="715A23FE"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veikt izmaiņas iekārtu sarakstā, informējot par to Pakalpojuma sniedzēju, ja iekārtu saraksts tiek papildināts ar iekārtām, kurām nepieciešama apkope, bet kuras nav minētas Līguma 1.pielikumā;</w:t>
      </w:r>
    </w:p>
    <w:p w14:paraId="2A23CA66"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apturēt Līguma izpildi Vienošanās 3.4.punktā noteiktajos gadījumos;</w:t>
      </w:r>
    </w:p>
    <w:p w14:paraId="3A188019"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apturēt un atlikt paredzēto maksājumu ārējā normatīvajā aktā vai Vienošanās noteiktajos gadījumos.</w:t>
      </w:r>
    </w:p>
    <w:p w14:paraId="58F71F24" w14:textId="77777777" w:rsidR="006D5305" w:rsidRPr="006D5305" w:rsidRDefault="006D5305" w:rsidP="006D5305">
      <w:pPr>
        <w:numPr>
          <w:ilvl w:val="1"/>
          <w:numId w:val="3"/>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Pasūtītājs atsaka pieņemt Līguma izpildījumu, ja par darbu izpildi nav informēta un izpildē nav piedalījusies pasūtītāja pilnvarotā persona, ja darbi veikti nekvalitatīvi.</w:t>
      </w:r>
    </w:p>
    <w:p w14:paraId="1B727CAD"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1225AF19" w14:textId="77777777" w:rsidR="006D5305" w:rsidRPr="006D5305" w:rsidRDefault="006D5305" w:rsidP="006D5305">
      <w:pPr>
        <w:numPr>
          <w:ilvl w:val="0"/>
          <w:numId w:val="3"/>
        </w:numPr>
        <w:spacing w:before="120" w:after="120" w:line="240" w:lineRule="auto"/>
        <w:ind w:right="-143"/>
        <w:contextualSpacing/>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Pušu atbildība</w:t>
      </w:r>
    </w:p>
    <w:p w14:paraId="4ABB190A"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6BC6F00"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Par katru Apkopju vai Remontdarbu kavējuma dienu vai citu Līgumā noteikto saistību nepildīšanu Pasūtītājs ir tiesīgs piemērot Pakalpojuma sniedzējam līgumsodu 0,1% apmērā no šo darbu vērtības par katru nokavējuma dienu, bet ne vairāk kā 10% no šo darbu kopējās summas. </w:t>
      </w:r>
    </w:p>
    <w:p w14:paraId="05FB08BA"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Par Līgumā noteikto maksājumu termiņu kavējumu Pakalpojuma sniedzējs ir tiesīgs piemērot Pasūtītājam līgumsodu 0.1% apmērā no termiņā nesamaksātās summas par katru maksājuma nokavējuma dienu, bet ne vairāk kā 10% no kavētā maksājuma summas.</w:t>
      </w:r>
      <w:r w:rsidRPr="006D5305">
        <w:rPr>
          <w:rFonts w:ascii="Times New Roman" w:eastAsia="Calibri" w:hAnsi="Times New Roman" w:cs="Times New Roman"/>
          <w:color w:val="000000"/>
          <w:sz w:val="24"/>
          <w:szCs w:val="24"/>
        </w:rPr>
        <w:t xml:space="preserve"> </w:t>
      </w:r>
    </w:p>
    <w:p w14:paraId="0A8A841E"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color w:val="000000"/>
          <w:sz w:val="24"/>
          <w:szCs w:val="24"/>
        </w:rPr>
      </w:pPr>
      <w:bookmarkStart w:id="3" w:name="_Hlk511286416"/>
      <w:r w:rsidRPr="006D5305">
        <w:rPr>
          <w:rFonts w:ascii="Times New Roman" w:eastAsia="Calibri" w:hAnsi="Times New Roman" w:cs="Times New Roman"/>
          <w:sz w:val="24"/>
          <w:szCs w:val="24"/>
        </w:rPr>
        <w:t xml:space="preserve">Ja Pakalpojuma sniedzējs, saskaņā ar Līguma 5.1.17.punktu, nav informējis Pasūtītāju par iespējamajiem kavējumiem darbu uzsākšanai, Pasūtītājs ir tiesīgs piemērot Pakalpojuma sniedzējam līgumsodu. Līgumsoda piemērošanas gadījumā, Pakalpojuma sniedzējam 30 (trīsdesmit) dienu laikā jāsamaksā Pasūtītājam </w:t>
      </w:r>
      <w:r w:rsidRPr="006D5305">
        <w:rPr>
          <w:rFonts w:ascii="Times New Roman" w:eastAsia="Calibri" w:hAnsi="Times New Roman" w:cs="Times New Roman"/>
          <w:color w:val="000000"/>
          <w:sz w:val="24"/>
          <w:szCs w:val="24"/>
        </w:rPr>
        <w:t>līgumsods 10% (desmit procenti) apmērā no nokavēto darbu summas</w:t>
      </w:r>
      <w:bookmarkEnd w:id="3"/>
      <w:r w:rsidRPr="006D5305">
        <w:rPr>
          <w:rFonts w:ascii="Times New Roman" w:eastAsia="Calibri" w:hAnsi="Times New Roman" w:cs="Times New Roman"/>
          <w:color w:val="000000"/>
          <w:sz w:val="24"/>
          <w:szCs w:val="24"/>
        </w:rPr>
        <w:t>.</w:t>
      </w:r>
    </w:p>
    <w:p w14:paraId="7EFB1D61" w14:textId="77777777" w:rsidR="006D5305" w:rsidRPr="006D5305" w:rsidRDefault="006D5305" w:rsidP="006D5305">
      <w:pPr>
        <w:numPr>
          <w:ilvl w:val="1"/>
          <w:numId w:val="2"/>
        </w:numPr>
        <w:tabs>
          <w:tab w:val="left" w:pos="567"/>
        </w:tabs>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14:paraId="02A31212"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Līgumsoda samaksa neatbrīvo Puses no turpmākas saistību izpildes pienākuma un netiek ieskaitīta zaudējumu atlīdzībā.</w:t>
      </w:r>
    </w:p>
    <w:p w14:paraId="44F8EB85" w14:textId="77777777" w:rsidR="006D5305" w:rsidRPr="006D5305" w:rsidRDefault="006D5305" w:rsidP="006D5305">
      <w:pPr>
        <w:spacing w:after="0" w:line="240" w:lineRule="auto"/>
        <w:ind w:left="567" w:right="-143"/>
        <w:jc w:val="both"/>
        <w:rPr>
          <w:rFonts w:ascii="Times New Roman" w:eastAsia="Calibri" w:hAnsi="Times New Roman" w:cs="Times New Roman"/>
          <w:sz w:val="24"/>
          <w:szCs w:val="24"/>
        </w:rPr>
      </w:pPr>
    </w:p>
    <w:p w14:paraId="728FA920" w14:textId="77777777" w:rsidR="006D5305" w:rsidRPr="006D5305" w:rsidRDefault="006D5305" w:rsidP="006D5305">
      <w:pPr>
        <w:numPr>
          <w:ilvl w:val="0"/>
          <w:numId w:val="2"/>
        </w:numPr>
        <w:spacing w:after="0" w:line="240" w:lineRule="auto"/>
        <w:ind w:right="-143"/>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Nepārvarama vara</w:t>
      </w:r>
    </w:p>
    <w:p w14:paraId="0C58243E"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6D5305">
        <w:rPr>
          <w:rFonts w:ascii="Times New Roman" w:eastAsia="Calibri" w:hAnsi="Times New Roman" w:cs="Times New Roman"/>
          <w:sz w:val="24"/>
          <w:szCs w:val="24"/>
        </w:rPr>
        <w:t>.</w:t>
      </w:r>
    </w:p>
    <w:p w14:paraId="2C731C7E"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Times New Roman" w:hAnsi="Times New Roman" w:cs="Times New Roman"/>
          <w:kern w:val="28"/>
          <w:sz w:val="24"/>
          <w:szCs w:val="24"/>
          <w:lang w:eastAsia="lv-LV"/>
        </w:rPr>
        <w:lastRenderedPageBreak/>
        <w:t>Par nepārvaramas varas apstākli nevar tikt atzīts Pakalpojuma sniedzēja un citu iesaistīto personu saistību neizpilde vai nesavlaicīga izpilde</w:t>
      </w:r>
      <w:r w:rsidRPr="006D5305">
        <w:rPr>
          <w:rFonts w:ascii="Times New Roman" w:eastAsia="Calibri" w:hAnsi="Times New Roman" w:cs="Times New Roman"/>
          <w:sz w:val="24"/>
          <w:szCs w:val="24"/>
        </w:rPr>
        <w:t>.</w:t>
      </w:r>
    </w:p>
    <w:p w14:paraId="5718C991"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CF99790"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Times New Roman" w:hAnsi="Times New Roman" w:cs="Times New Roman"/>
          <w:iCs/>
          <w:kern w:val="56"/>
          <w:sz w:val="24"/>
          <w:szCs w:val="24"/>
          <w:lang w:eastAsia="lv-LV"/>
        </w:rPr>
        <w:t xml:space="preserve">Ar rakstisku vienošanos </w:t>
      </w:r>
      <w:r w:rsidRPr="006D5305">
        <w:rPr>
          <w:rFonts w:ascii="Times New Roman" w:eastAsia="Times New Roman" w:hAnsi="Times New Roman" w:cs="Times New Roman"/>
          <w:bCs/>
          <w:iCs/>
          <w:kern w:val="56"/>
          <w:sz w:val="24"/>
          <w:szCs w:val="24"/>
          <w:lang w:eastAsia="lv-LV"/>
        </w:rPr>
        <w:t>Puses</w:t>
      </w:r>
      <w:r w:rsidRPr="006D530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6D5305">
        <w:rPr>
          <w:rFonts w:ascii="Times New Roman" w:eastAsia="Times New Roman" w:hAnsi="Times New Roman" w:cs="Times New Roman"/>
          <w:bCs/>
          <w:iCs/>
          <w:kern w:val="56"/>
          <w:sz w:val="24"/>
          <w:szCs w:val="24"/>
          <w:lang w:eastAsia="lv-LV"/>
        </w:rPr>
        <w:t>Puses</w:t>
      </w:r>
      <w:r w:rsidRPr="006D5305">
        <w:rPr>
          <w:rFonts w:ascii="Times New Roman" w:eastAsia="Times New Roman" w:hAnsi="Times New Roman" w:cs="Times New Roman"/>
          <w:b/>
          <w:bCs/>
          <w:iCs/>
          <w:kern w:val="56"/>
          <w:sz w:val="24"/>
          <w:szCs w:val="24"/>
          <w:lang w:eastAsia="lv-LV"/>
        </w:rPr>
        <w:t xml:space="preserve"> </w:t>
      </w:r>
      <w:r w:rsidRPr="006D530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14:paraId="3E3871FD"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6D5305">
        <w:rPr>
          <w:rFonts w:ascii="Times New Roman" w:eastAsia="Times New Roman" w:hAnsi="Times New Roman" w:cs="Times New Roman"/>
          <w:bCs/>
          <w:iCs/>
          <w:kern w:val="56"/>
          <w:sz w:val="24"/>
          <w:szCs w:val="24"/>
          <w:lang w:eastAsia="lv-LV"/>
        </w:rPr>
        <w:t>Pusei</w:t>
      </w:r>
      <w:r w:rsidRPr="006D5305">
        <w:rPr>
          <w:rFonts w:ascii="Times New Roman" w:eastAsia="Times New Roman" w:hAnsi="Times New Roman" w:cs="Times New Roman"/>
          <w:b/>
          <w:bCs/>
          <w:iCs/>
          <w:kern w:val="56"/>
          <w:sz w:val="24"/>
          <w:szCs w:val="24"/>
          <w:lang w:eastAsia="lv-LV"/>
        </w:rPr>
        <w:t xml:space="preserve"> </w:t>
      </w:r>
      <w:r w:rsidRPr="006D5305">
        <w:rPr>
          <w:rFonts w:ascii="Times New Roman" w:eastAsia="Times New Roman" w:hAnsi="Times New Roman" w:cs="Times New Roman"/>
          <w:iCs/>
          <w:kern w:val="56"/>
          <w:sz w:val="24"/>
          <w:szCs w:val="24"/>
          <w:lang w:eastAsia="lv-LV"/>
        </w:rPr>
        <w:t>ir jāatdod otrai tas, ko tā izpildījusi vai par izpildīto jāatlīdzina.</w:t>
      </w:r>
    </w:p>
    <w:p w14:paraId="1679C85C" w14:textId="333C78FF" w:rsidR="006D5305" w:rsidRPr="006D5305" w:rsidRDefault="006D5305" w:rsidP="006D5305">
      <w:pPr>
        <w:spacing w:after="0" w:line="240" w:lineRule="auto"/>
        <w:ind w:left="567" w:right="-143"/>
        <w:jc w:val="both"/>
        <w:rPr>
          <w:rFonts w:ascii="Times New Roman" w:eastAsia="Calibri" w:hAnsi="Times New Roman" w:cs="Times New Roman"/>
          <w:sz w:val="24"/>
          <w:szCs w:val="24"/>
          <w:lang w:eastAsia="lv-LV"/>
        </w:rPr>
      </w:pPr>
      <w:r w:rsidRPr="006D5305">
        <w:rPr>
          <w:rFonts w:ascii="Times New Roman" w:eastAsia="Calibri" w:hAnsi="Times New Roman" w:cs="Times New Roman"/>
          <w:sz w:val="24"/>
          <w:szCs w:val="24"/>
          <w:lang w:eastAsia="lv-LV"/>
        </w:rPr>
        <w:t xml:space="preserve">Par zaudējumiem, kas radušies nepārvaramas varas apstākļu dēļ, neviena no Pusēm atbildību nenes, ja Puse ir informējusi otru Pusi atbilstoši līguma </w:t>
      </w:r>
      <w:r w:rsidR="009C6B80">
        <w:rPr>
          <w:rFonts w:ascii="Times New Roman" w:eastAsia="Calibri" w:hAnsi="Times New Roman" w:cs="Times New Roman"/>
          <w:sz w:val="24"/>
          <w:szCs w:val="24"/>
          <w:lang w:eastAsia="lv-LV"/>
        </w:rPr>
        <w:t>8</w:t>
      </w:r>
      <w:r w:rsidRPr="006D5305">
        <w:rPr>
          <w:rFonts w:ascii="Times New Roman" w:eastAsia="Calibri" w:hAnsi="Times New Roman" w:cs="Times New Roman"/>
          <w:sz w:val="24"/>
          <w:szCs w:val="24"/>
          <w:lang w:eastAsia="lv-LV"/>
        </w:rPr>
        <w:t>.3.punktam.</w:t>
      </w:r>
    </w:p>
    <w:p w14:paraId="590835E8" w14:textId="77777777" w:rsidR="006D5305" w:rsidRPr="006D5305" w:rsidRDefault="006D5305" w:rsidP="006D5305">
      <w:pPr>
        <w:spacing w:after="0" w:line="240" w:lineRule="auto"/>
        <w:ind w:left="567" w:right="-143"/>
        <w:jc w:val="both"/>
        <w:rPr>
          <w:rFonts w:ascii="Times New Roman" w:eastAsia="Calibri" w:hAnsi="Times New Roman" w:cs="Times New Roman"/>
          <w:sz w:val="24"/>
          <w:szCs w:val="24"/>
          <w:lang w:eastAsia="lv-LV"/>
        </w:rPr>
      </w:pPr>
    </w:p>
    <w:p w14:paraId="2B08DFDF" w14:textId="77777777" w:rsidR="006D5305" w:rsidRPr="006D5305" w:rsidRDefault="006D5305" w:rsidP="006D5305">
      <w:pPr>
        <w:numPr>
          <w:ilvl w:val="0"/>
          <w:numId w:val="2"/>
        </w:numPr>
        <w:spacing w:after="0" w:line="240" w:lineRule="auto"/>
        <w:ind w:right="-143"/>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Strīdu izskatīšanas kārtība</w:t>
      </w:r>
    </w:p>
    <w:p w14:paraId="0E8138A5"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6D5305">
        <w:rPr>
          <w:rFonts w:ascii="Times New Roman" w:eastAsia="Times New Roman" w:hAnsi="Times New Roman" w:cs="Times New Roman"/>
          <w:sz w:val="24"/>
          <w:szCs w:val="24"/>
        </w:rPr>
        <w:t>rakstveidā</w:t>
      </w:r>
      <w:proofErr w:type="spellEnd"/>
      <w:r w:rsidRPr="006D5305">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0E66C220" w14:textId="77777777" w:rsidR="006D5305" w:rsidRPr="006D5305" w:rsidRDefault="006D5305" w:rsidP="006D5305">
      <w:pPr>
        <w:numPr>
          <w:ilvl w:val="1"/>
          <w:numId w:val="2"/>
        </w:numPr>
        <w:spacing w:before="120" w:after="120" w:line="240" w:lineRule="auto"/>
        <w:ind w:left="567" w:right="-143" w:hanging="567"/>
        <w:contextualSpacing/>
        <w:jc w:val="both"/>
        <w:rPr>
          <w:rFonts w:ascii="Times New Roman" w:eastAsia="Times New Roman" w:hAnsi="Times New Roman" w:cs="Times New Roman"/>
          <w:sz w:val="24"/>
          <w:szCs w:val="24"/>
        </w:rPr>
      </w:pPr>
      <w:r w:rsidRPr="006D5305">
        <w:rPr>
          <w:rFonts w:ascii="Times New Roman" w:eastAsia="Calibri" w:hAnsi="Times New Roman" w:cs="Times New Roman"/>
          <w:sz w:val="24"/>
          <w:szCs w:val="24"/>
        </w:rPr>
        <w:t>Jautājumos, kas nav tiešā veidā paredzēti Līgumā, Puses risina saskaņā ar spēkā esošajiem normatīvajiem aktiem.</w:t>
      </w:r>
    </w:p>
    <w:p w14:paraId="1731F13C"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720059B2" w14:textId="77777777" w:rsidR="006D5305" w:rsidRPr="006D5305" w:rsidRDefault="006D5305" w:rsidP="006D5305">
      <w:pPr>
        <w:numPr>
          <w:ilvl w:val="0"/>
          <w:numId w:val="2"/>
        </w:numPr>
        <w:spacing w:after="0" w:line="240" w:lineRule="auto"/>
        <w:ind w:right="-143" w:hanging="720"/>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t>Citi noteikumi</w:t>
      </w:r>
    </w:p>
    <w:p w14:paraId="127DE5C5"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Puses ir tiesīgas veikt Līguma grozījumus, ja Pakalpojuma sniedzēju aizstāj ar citu, atbilstoši komerctiesību jomas normatīvo aktu noteikumiem par komersantu reorganizāciju un uzņēmuma pāreju.</w:t>
      </w:r>
    </w:p>
    <w:p w14:paraId="02E483D2" w14:textId="103B30E6"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Ja kādai no Pusēm tiek mainīti rekvizīti vai Līguma </w:t>
      </w:r>
      <w:r w:rsidR="007375D3">
        <w:rPr>
          <w:rFonts w:ascii="Times New Roman" w:eastAsia="Calibri" w:hAnsi="Times New Roman" w:cs="Times New Roman"/>
          <w:sz w:val="24"/>
          <w:szCs w:val="24"/>
        </w:rPr>
        <w:t>10.3</w:t>
      </w:r>
      <w:r w:rsidRPr="006D5305">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3A1CD2F"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Pušu kontaktpersonas:</w:t>
      </w:r>
    </w:p>
    <w:p w14:paraId="0823502B" w14:textId="552C6191" w:rsidR="00AB40DF" w:rsidRPr="00AB40DF" w:rsidRDefault="006D5305" w:rsidP="00AB40DF">
      <w:pPr>
        <w:numPr>
          <w:ilvl w:val="2"/>
          <w:numId w:val="2"/>
        </w:numPr>
        <w:spacing w:after="0" w:line="240" w:lineRule="auto"/>
        <w:ind w:left="1276" w:right="-143" w:hanging="709"/>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Pasūtītāja kontaktpersonas:</w:t>
      </w:r>
      <w:r w:rsidR="00AB40DF">
        <w:rPr>
          <w:rFonts w:ascii="Times New Roman" w:eastAsia="Calibri" w:hAnsi="Times New Roman" w:cs="Times New Roman"/>
          <w:sz w:val="24"/>
          <w:szCs w:val="24"/>
        </w:rPr>
        <w:t xml:space="preserve"> (..)</w:t>
      </w:r>
      <w:r w:rsidRPr="006D5305">
        <w:rPr>
          <w:rFonts w:ascii="Times New Roman" w:eastAsia="Calibri" w:hAnsi="Times New Roman" w:cs="Times New Roman"/>
          <w:sz w:val="24"/>
          <w:szCs w:val="24"/>
        </w:rPr>
        <w:t xml:space="preserve"> </w:t>
      </w:r>
    </w:p>
    <w:p w14:paraId="3118C292" w14:textId="110D574F" w:rsidR="006D5305" w:rsidRPr="006D5305" w:rsidRDefault="006D5305" w:rsidP="006D5305">
      <w:pPr>
        <w:numPr>
          <w:ilvl w:val="2"/>
          <w:numId w:val="2"/>
        </w:numPr>
        <w:spacing w:after="0" w:line="240" w:lineRule="auto"/>
        <w:ind w:left="1276" w:right="-143" w:hanging="709"/>
        <w:jc w:val="both"/>
        <w:rPr>
          <w:rFonts w:ascii="Times New Roman" w:eastAsia="Calibri" w:hAnsi="Times New Roman" w:cs="Times New Roman"/>
          <w:color w:val="000000"/>
          <w:sz w:val="24"/>
          <w:szCs w:val="24"/>
        </w:rPr>
      </w:pPr>
      <w:r w:rsidRPr="006D5305">
        <w:rPr>
          <w:rFonts w:ascii="Times New Roman" w:eastAsia="Calibri" w:hAnsi="Times New Roman" w:cs="Times New Roman"/>
          <w:sz w:val="24"/>
          <w:szCs w:val="24"/>
        </w:rPr>
        <w:t xml:space="preserve">Pakalpojuma sniedzēja kontaktpersona: </w:t>
      </w:r>
      <w:r w:rsidR="00AB40DF">
        <w:rPr>
          <w:rFonts w:ascii="Times New Roman" w:eastAsia="Calibri" w:hAnsi="Times New Roman" w:cs="Times New Roman"/>
          <w:sz w:val="24"/>
          <w:szCs w:val="24"/>
        </w:rPr>
        <w:t>(..)</w:t>
      </w:r>
    </w:p>
    <w:p w14:paraId="1DED2DEA" w14:textId="1336097F" w:rsidR="006D5305" w:rsidRPr="006D5305" w:rsidRDefault="006D5305" w:rsidP="00F56585">
      <w:pPr>
        <w:numPr>
          <w:ilvl w:val="1"/>
          <w:numId w:val="2"/>
        </w:numPr>
        <w:spacing w:after="0" w:line="240" w:lineRule="auto"/>
        <w:ind w:left="567" w:right="-143" w:hanging="567"/>
        <w:jc w:val="both"/>
        <w:rPr>
          <w:rFonts w:ascii="Times New Roman" w:eastAsia="Times New Roman" w:hAnsi="Times New Roman" w:cs="Times New Roman"/>
          <w:sz w:val="24"/>
          <w:szCs w:val="24"/>
        </w:rPr>
      </w:pPr>
      <w:r w:rsidRPr="006D5305">
        <w:rPr>
          <w:rFonts w:ascii="Times New Roman" w:eastAsia="Times New Roman" w:hAnsi="Times New Roman" w:cs="Times New Roman"/>
          <w:color w:val="000000"/>
          <w:sz w:val="24"/>
          <w:szCs w:val="24"/>
        </w:rPr>
        <w:t xml:space="preserve">Līgums sagatavots latviešu valodā, parakstīts divos oriģinālos eksemplāros uz </w:t>
      </w:r>
      <w:r w:rsidR="001023E6">
        <w:rPr>
          <w:rFonts w:ascii="Times New Roman" w:eastAsia="Times New Roman" w:hAnsi="Times New Roman" w:cs="Times New Roman"/>
          <w:color w:val="000000"/>
          <w:sz w:val="24"/>
          <w:szCs w:val="24"/>
        </w:rPr>
        <w:t>8</w:t>
      </w:r>
      <w:r w:rsidRPr="006D5305">
        <w:rPr>
          <w:rFonts w:ascii="Times New Roman" w:eastAsia="Times New Roman" w:hAnsi="Times New Roman" w:cs="Times New Roman"/>
          <w:color w:val="000000"/>
          <w:sz w:val="24"/>
          <w:szCs w:val="24"/>
        </w:rPr>
        <w:t xml:space="preserve"> (</w:t>
      </w:r>
      <w:r w:rsidR="001023E6">
        <w:rPr>
          <w:rFonts w:ascii="Times New Roman" w:eastAsia="Times New Roman" w:hAnsi="Times New Roman" w:cs="Times New Roman"/>
          <w:color w:val="000000"/>
          <w:sz w:val="24"/>
          <w:szCs w:val="24"/>
        </w:rPr>
        <w:t>astoņām</w:t>
      </w:r>
      <w:r w:rsidRPr="006D5305">
        <w:rPr>
          <w:rFonts w:ascii="Times New Roman" w:eastAsia="Times New Roman" w:hAnsi="Times New Roman" w:cs="Times New Roman"/>
          <w:color w:val="000000"/>
          <w:sz w:val="24"/>
          <w:szCs w:val="24"/>
        </w:rPr>
        <w:t xml:space="preserve">) lapām, abi eksemplāri ir ar vienādu juridisko spēku. Viens no Līguma eksemplāriem </w:t>
      </w:r>
      <w:r w:rsidRPr="006D5305">
        <w:rPr>
          <w:rFonts w:ascii="Times New Roman" w:eastAsia="Times New Roman" w:hAnsi="Times New Roman" w:cs="Times New Roman"/>
          <w:sz w:val="24"/>
          <w:szCs w:val="24"/>
        </w:rPr>
        <w:t>atrodas pie Pasūtītāja, bet otrs – pie Pakalpojuma sniedzēja.</w:t>
      </w:r>
    </w:p>
    <w:p w14:paraId="2F071970" w14:textId="4D1B2EC2" w:rsidR="006D5305" w:rsidRPr="006D5305" w:rsidRDefault="006D5305" w:rsidP="006D5305">
      <w:pPr>
        <w:numPr>
          <w:ilvl w:val="1"/>
          <w:numId w:val="2"/>
        </w:numPr>
        <w:spacing w:after="0" w:line="240" w:lineRule="auto"/>
        <w:ind w:left="567" w:right="-143" w:hanging="567"/>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Līgumam tā noslēgšanas brīdī tiek pievienoti šādi pielikumi, kas ir neatņemama tā sastāvdaļa:</w:t>
      </w:r>
      <w:r w:rsidR="00896B4F">
        <w:rPr>
          <w:rFonts w:ascii="Times New Roman" w:eastAsia="Times New Roman" w:hAnsi="Times New Roman" w:cs="Times New Roman"/>
          <w:sz w:val="24"/>
          <w:szCs w:val="24"/>
        </w:rPr>
        <w:t xml:space="preserve"> tehniskais un finanšu piedāvājums (1.pielikums).</w:t>
      </w:r>
      <w:r w:rsidRPr="006D5305">
        <w:rPr>
          <w:rFonts w:ascii="Times New Roman" w:eastAsia="Times New Roman" w:hAnsi="Times New Roman" w:cs="Times New Roman"/>
          <w:sz w:val="24"/>
          <w:szCs w:val="24"/>
        </w:rPr>
        <w:t xml:space="preserve"> </w:t>
      </w:r>
    </w:p>
    <w:p w14:paraId="3E67B6B4" w14:textId="47DB1EE1" w:rsidR="006D5305" w:rsidRDefault="006D5305" w:rsidP="006D5305">
      <w:pPr>
        <w:spacing w:after="0" w:line="256" w:lineRule="auto"/>
        <w:ind w:right="-143"/>
        <w:jc w:val="both"/>
        <w:rPr>
          <w:rFonts w:ascii="Calibri" w:eastAsia="Calibri" w:hAnsi="Calibri" w:cs="Times New Roman"/>
          <w:sz w:val="24"/>
          <w:szCs w:val="24"/>
        </w:rPr>
      </w:pPr>
    </w:p>
    <w:p w14:paraId="3C3C8BE2" w14:textId="79CF3763" w:rsidR="00AB40DF" w:rsidRDefault="00AB40DF" w:rsidP="006D5305">
      <w:pPr>
        <w:spacing w:after="0" w:line="256" w:lineRule="auto"/>
        <w:ind w:right="-143"/>
        <w:jc w:val="both"/>
        <w:rPr>
          <w:rFonts w:ascii="Calibri" w:eastAsia="Calibri" w:hAnsi="Calibri" w:cs="Times New Roman"/>
          <w:sz w:val="24"/>
          <w:szCs w:val="24"/>
        </w:rPr>
      </w:pPr>
    </w:p>
    <w:p w14:paraId="1D8CCC73" w14:textId="3D8C1871" w:rsidR="00AB40DF" w:rsidRDefault="00AB40DF" w:rsidP="006D5305">
      <w:pPr>
        <w:spacing w:after="0" w:line="256" w:lineRule="auto"/>
        <w:ind w:right="-143"/>
        <w:jc w:val="both"/>
        <w:rPr>
          <w:rFonts w:ascii="Calibri" w:eastAsia="Calibri" w:hAnsi="Calibri" w:cs="Times New Roman"/>
          <w:sz w:val="24"/>
          <w:szCs w:val="24"/>
        </w:rPr>
      </w:pPr>
    </w:p>
    <w:p w14:paraId="42927786" w14:textId="08002CAB" w:rsidR="00AB40DF" w:rsidRDefault="00AB40DF" w:rsidP="006D5305">
      <w:pPr>
        <w:spacing w:after="0" w:line="256" w:lineRule="auto"/>
        <w:ind w:right="-143"/>
        <w:jc w:val="both"/>
        <w:rPr>
          <w:rFonts w:ascii="Calibri" w:eastAsia="Calibri" w:hAnsi="Calibri" w:cs="Times New Roman"/>
          <w:sz w:val="24"/>
          <w:szCs w:val="24"/>
        </w:rPr>
      </w:pPr>
    </w:p>
    <w:p w14:paraId="09BE5F8F" w14:textId="77777777" w:rsidR="00AB40DF" w:rsidRPr="006D5305" w:rsidRDefault="00AB40DF" w:rsidP="006D5305">
      <w:pPr>
        <w:spacing w:after="0" w:line="256" w:lineRule="auto"/>
        <w:ind w:right="-143"/>
        <w:jc w:val="both"/>
        <w:rPr>
          <w:rFonts w:ascii="Calibri" w:eastAsia="Calibri" w:hAnsi="Calibri" w:cs="Times New Roman"/>
          <w:sz w:val="24"/>
          <w:szCs w:val="24"/>
        </w:rPr>
      </w:pPr>
    </w:p>
    <w:p w14:paraId="2BD8E924" w14:textId="77777777" w:rsidR="006D5305" w:rsidRPr="006D5305" w:rsidRDefault="006D5305" w:rsidP="006D5305">
      <w:pPr>
        <w:numPr>
          <w:ilvl w:val="0"/>
          <w:numId w:val="2"/>
        </w:numPr>
        <w:spacing w:before="120" w:after="120" w:line="240" w:lineRule="auto"/>
        <w:ind w:right="-1" w:hanging="720"/>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lastRenderedPageBreak/>
        <w:t>Pušu juridiskās adreses un rekvizīti:</w:t>
      </w:r>
    </w:p>
    <w:p w14:paraId="3B74C413" w14:textId="77777777" w:rsidR="006D5305" w:rsidRPr="006D5305" w:rsidRDefault="006D5305" w:rsidP="006D5305">
      <w:pPr>
        <w:spacing w:after="0" w:line="240" w:lineRule="auto"/>
        <w:ind w:right="-6"/>
        <w:jc w:val="both"/>
        <w:rPr>
          <w:rFonts w:ascii="Times New Roman" w:eastAsia="Times New Roman" w:hAnsi="Times New Roman" w:cs="Times New Roman"/>
        </w:rPr>
      </w:pPr>
    </w:p>
    <w:tbl>
      <w:tblPr>
        <w:tblW w:w="9472" w:type="dxa"/>
        <w:tblInd w:w="-284" w:type="dxa"/>
        <w:tblLook w:val="01E0" w:firstRow="1" w:lastRow="1" w:firstColumn="1" w:lastColumn="1" w:noHBand="0" w:noVBand="0"/>
      </w:tblPr>
      <w:tblGrid>
        <w:gridCol w:w="4811"/>
        <w:gridCol w:w="4661"/>
      </w:tblGrid>
      <w:tr w:rsidR="00D70BF1" w:rsidRPr="00F7572D" w14:paraId="297054C9" w14:textId="77777777" w:rsidTr="00082525">
        <w:trPr>
          <w:trHeight w:val="68"/>
        </w:trPr>
        <w:tc>
          <w:tcPr>
            <w:tcW w:w="4811" w:type="dxa"/>
          </w:tcPr>
          <w:p w14:paraId="40C4BAE4" w14:textId="77777777" w:rsidR="00D70BF1" w:rsidRDefault="00D70BF1" w:rsidP="00082525">
            <w:pPr>
              <w:spacing w:after="0" w:line="240" w:lineRule="auto"/>
              <w:ind w:right="-1"/>
              <w:jc w:val="both"/>
              <w:rPr>
                <w:rFonts w:ascii="Times New Roman" w:eastAsia="Times New Roman" w:hAnsi="Times New Roman" w:cs="Times New Roman"/>
                <w:b/>
                <w:bCs/>
                <w:sz w:val="24"/>
                <w:szCs w:val="24"/>
                <w:u w:val="single"/>
              </w:rPr>
            </w:pPr>
          </w:p>
          <w:p w14:paraId="564286B5" w14:textId="77777777" w:rsidR="00D70BF1" w:rsidRDefault="00D70BF1" w:rsidP="00082525">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5136AB57" w14:textId="77777777" w:rsidR="00D70BF1" w:rsidRDefault="00D70BF1"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3957FD6D" w14:textId="77777777" w:rsidR="00D70BF1" w:rsidRDefault="00D70BF1"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7FA209BF" w14:textId="77777777" w:rsidR="00D70BF1" w:rsidRDefault="00D70BF1" w:rsidP="00082525">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14:paraId="065CEBB6"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14:paraId="35CB5A64"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55578DC9"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1AE74199"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34CC3B70" w14:textId="77777777" w:rsidR="00D70BF1" w:rsidRDefault="00D70BF1" w:rsidP="00082525">
            <w:pPr>
              <w:spacing w:after="0" w:line="240" w:lineRule="auto"/>
              <w:ind w:right="-1"/>
              <w:jc w:val="both"/>
              <w:rPr>
                <w:rFonts w:ascii="Times New Roman" w:eastAsia="Times New Roman" w:hAnsi="Times New Roman" w:cs="Times New Roman"/>
                <w:sz w:val="24"/>
                <w:szCs w:val="24"/>
              </w:rPr>
            </w:pPr>
          </w:p>
          <w:p w14:paraId="1A10FBA6" w14:textId="77777777" w:rsidR="00D70BF1" w:rsidRDefault="00D70BF1" w:rsidP="00082525">
            <w:pPr>
              <w:spacing w:after="0" w:line="240" w:lineRule="auto"/>
              <w:ind w:right="-1"/>
              <w:jc w:val="both"/>
              <w:rPr>
                <w:rFonts w:ascii="Times New Roman" w:eastAsia="Times New Roman" w:hAnsi="Times New Roman" w:cs="Times New Roman"/>
                <w:sz w:val="24"/>
                <w:szCs w:val="24"/>
              </w:rPr>
            </w:pPr>
          </w:p>
          <w:p w14:paraId="1892DF7B" w14:textId="77777777" w:rsidR="00D70BF1" w:rsidRDefault="00D70BF1" w:rsidP="00082525">
            <w:pPr>
              <w:spacing w:after="0" w:line="240" w:lineRule="auto"/>
              <w:ind w:right="-1"/>
              <w:jc w:val="both"/>
              <w:rPr>
                <w:rFonts w:ascii="Times New Roman" w:eastAsia="Times New Roman" w:hAnsi="Times New Roman" w:cs="Times New Roman"/>
                <w:sz w:val="24"/>
                <w:szCs w:val="24"/>
              </w:rPr>
            </w:pPr>
          </w:p>
          <w:p w14:paraId="559432CC"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p w14:paraId="316D9008" w14:textId="77777777" w:rsidR="00D70BF1" w:rsidRPr="00CE3057" w:rsidRDefault="00D70BF1" w:rsidP="00082525">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tc>
        <w:tc>
          <w:tcPr>
            <w:tcW w:w="4661" w:type="dxa"/>
          </w:tcPr>
          <w:p w14:paraId="533B472A" w14:textId="77777777" w:rsidR="00D70BF1" w:rsidRPr="00F7572D" w:rsidRDefault="00D70BF1" w:rsidP="00082525">
            <w:pPr>
              <w:spacing w:after="0" w:line="240" w:lineRule="auto"/>
              <w:ind w:right="-1"/>
              <w:rPr>
                <w:rFonts w:ascii="Times New Roman" w:eastAsia="Times New Roman" w:hAnsi="Times New Roman" w:cs="Times New Roman"/>
                <w:b/>
                <w:bCs/>
                <w:sz w:val="24"/>
                <w:szCs w:val="24"/>
                <w:u w:val="single"/>
              </w:rPr>
            </w:pPr>
          </w:p>
          <w:p w14:paraId="2426024E" w14:textId="77777777" w:rsidR="00D70BF1" w:rsidRPr="00F7572D" w:rsidRDefault="00D70BF1" w:rsidP="00082525">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Pakalpojuma sniedzējs</w:t>
            </w:r>
            <w:r w:rsidRPr="00F7572D">
              <w:rPr>
                <w:rFonts w:ascii="Times New Roman" w:eastAsia="Times New Roman" w:hAnsi="Times New Roman" w:cs="Times New Roman"/>
                <w:b/>
                <w:bCs/>
                <w:sz w:val="24"/>
                <w:szCs w:val="24"/>
                <w:u w:val="single"/>
              </w:rPr>
              <w:t>:</w:t>
            </w:r>
          </w:p>
          <w:p w14:paraId="61334153" w14:textId="010856ED" w:rsidR="00D70BF1" w:rsidRPr="00F7572D" w:rsidRDefault="00D70BF1" w:rsidP="00082525">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proofErr w:type="spellStart"/>
            <w:r w:rsidR="008860AC">
              <w:rPr>
                <w:rFonts w:ascii="Times New Roman" w:eastAsia="Times New Roman" w:hAnsi="Times New Roman" w:cs="Times New Roman"/>
                <w:b/>
                <w:bCs/>
                <w:sz w:val="24"/>
                <w:szCs w:val="24"/>
              </w:rPr>
              <w:t>Mediq</w:t>
            </w:r>
            <w:proofErr w:type="spellEnd"/>
            <w:r w:rsidR="008860AC">
              <w:rPr>
                <w:rFonts w:ascii="Times New Roman" w:eastAsia="Times New Roman" w:hAnsi="Times New Roman" w:cs="Times New Roman"/>
                <w:b/>
                <w:bCs/>
                <w:sz w:val="24"/>
                <w:szCs w:val="24"/>
              </w:rPr>
              <w:t xml:space="preserve"> Latvija</w:t>
            </w:r>
            <w:r w:rsidRPr="00F7572D">
              <w:rPr>
                <w:rFonts w:ascii="Times New Roman" w:eastAsia="Times New Roman" w:hAnsi="Times New Roman" w:cs="Times New Roman"/>
                <w:b/>
                <w:bCs/>
                <w:sz w:val="24"/>
                <w:szCs w:val="24"/>
              </w:rPr>
              <w:t>”</w:t>
            </w:r>
          </w:p>
          <w:p w14:paraId="065E08F0" w14:textId="3DCCD154" w:rsidR="00D70BF1" w:rsidRPr="00F7572D" w:rsidRDefault="00D70BF1" w:rsidP="00082525">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sidR="008860AC">
              <w:rPr>
                <w:rFonts w:ascii="Times New Roman" w:eastAsia="Times New Roman" w:hAnsi="Times New Roman" w:cs="Times New Roman"/>
                <w:sz w:val="24"/>
                <w:szCs w:val="24"/>
              </w:rPr>
              <w:t>40103295181</w:t>
            </w:r>
          </w:p>
          <w:p w14:paraId="6089955C" w14:textId="0FAE4E9C" w:rsidR="00D70BF1" w:rsidRPr="00F7572D" w:rsidRDefault="008860AC" w:rsidP="0008252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Raunas iela 41c, Rīga, LV - 1084</w:t>
            </w:r>
          </w:p>
          <w:p w14:paraId="1933D0C7" w14:textId="1722D97D" w:rsidR="00D70BF1" w:rsidRPr="003B554A" w:rsidRDefault="00D70BF1"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w:t>
            </w:r>
            <w:r w:rsidR="005606A9">
              <w:rPr>
                <w:rFonts w:ascii="Times New Roman" w:eastAsia="Times New Roman" w:hAnsi="Times New Roman" w:cs="Times New Roman"/>
                <w:sz w:val="24"/>
                <w:szCs w:val="24"/>
              </w:rPr>
              <w:t>LV94HABA0551046908495</w:t>
            </w:r>
          </w:p>
          <w:p w14:paraId="73DD1A69" w14:textId="6FE31A91" w:rsidR="00D70BF1" w:rsidRPr="003B554A" w:rsidRDefault="00D70BF1" w:rsidP="00082525">
            <w:pPr>
              <w:spacing w:after="0" w:line="240" w:lineRule="auto"/>
              <w:ind w:right="-1"/>
              <w:rPr>
                <w:rFonts w:ascii="Times New Roman" w:eastAsia="Times New Roman" w:hAnsi="Times New Roman" w:cs="Times New Roman"/>
                <w:sz w:val="24"/>
                <w:szCs w:val="24"/>
              </w:rPr>
            </w:pPr>
            <w:r w:rsidRPr="003B554A">
              <w:rPr>
                <w:rFonts w:ascii="Times New Roman" w:eastAsia="Times New Roman" w:hAnsi="Times New Roman" w:cs="Times New Roman"/>
                <w:sz w:val="24"/>
                <w:szCs w:val="24"/>
              </w:rPr>
              <w:t>Banka:</w:t>
            </w:r>
            <w:r>
              <w:rPr>
                <w:rFonts w:ascii="Times New Roman" w:eastAsia="Times New Roman" w:hAnsi="Times New Roman" w:cs="Times New Roman"/>
                <w:sz w:val="24"/>
                <w:szCs w:val="24"/>
              </w:rPr>
              <w:t xml:space="preserve"> </w:t>
            </w:r>
            <w:r w:rsidR="005606A9">
              <w:rPr>
                <w:rFonts w:ascii="Times New Roman" w:eastAsia="Times New Roman" w:hAnsi="Times New Roman" w:cs="Times New Roman"/>
                <w:sz w:val="24"/>
                <w:szCs w:val="24"/>
              </w:rPr>
              <w:t>A/S Swedbank</w:t>
            </w:r>
          </w:p>
          <w:p w14:paraId="044B3039" w14:textId="07D56652" w:rsidR="00D70BF1" w:rsidRPr="00F7572D" w:rsidRDefault="00D70BF1" w:rsidP="00082525">
            <w:pPr>
              <w:spacing w:after="0" w:line="240" w:lineRule="auto"/>
              <w:ind w:right="-1"/>
              <w:rPr>
                <w:rFonts w:ascii="Times New Roman" w:eastAsia="Times New Roman" w:hAnsi="Times New Roman" w:cs="Times New Roman"/>
                <w:sz w:val="24"/>
                <w:szCs w:val="24"/>
              </w:rPr>
            </w:pPr>
            <w:r w:rsidRPr="003B554A">
              <w:rPr>
                <w:rFonts w:ascii="Times New Roman" w:eastAsia="Times New Roman" w:hAnsi="Times New Roman" w:cs="Times New Roman"/>
                <w:sz w:val="24"/>
                <w:szCs w:val="24"/>
              </w:rPr>
              <w:t>Kod</w:t>
            </w:r>
            <w:r w:rsidR="008860AC">
              <w:rPr>
                <w:rFonts w:ascii="Times New Roman" w:eastAsia="Times New Roman" w:hAnsi="Times New Roman" w:cs="Times New Roman"/>
                <w:sz w:val="24"/>
                <w:szCs w:val="24"/>
              </w:rPr>
              <w:t xml:space="preserve">s: </w:t>
            </w:r>
            <w:r w:rsidR="005606A9">
              <w:rPr>
                <w:rFonts w:ascii="Times New Roman" w:eastAsia="Times New Roman" w:hAnsi="Times New Roman" w:cs="Times New Roman"/>
                <w:sz w:val="24"/>
                <w:szCs w:val="24"/>
              </w:rPr>
              <w:t>HABALV22</w:t>
            </w:r>
          </w:p>
          <w:p w14:paraId="5385BAC5" w14:textId="77777777" w:rsidR="00D70BF1" w:rsidRDefault="00D70BF1" w:rsidP="00082525">
            <w:pPr>
              <w:spacing w:after="0" w:line="240" w:lineRule="auto"/>
              <w:ind w:right="-1"/>
              <w:rPr>
                <w:rFonts w:ascii="Times New Roman" w:eastAsia="Times New Roman" w:hAnsi="Times New Roman" w:cs="Times New Roman"/>
                <w:sz w:val="24"/>
                <w:szCs w:val="24"/>
              </w:rPr>
            </w:pPr>
          </w:p>
          <w:p w14:paraId="4C5AFD05" w14:textId="77777777" w:rsidR="00D70BF1" w:rsidRDefault="00D70BF1" w:rsidP="00082525">
            <w:pPr>
              <w:spacing w:after="0" w:line="240" w:lineRule="auto"/>
              <w:ind w:right="-1"/>
              <w:rPr>
                <w:rFonts w:ascii="Times New Roman" w:eastAsia="Times New Roman" w:hAnsi="Times New Roman" w:cs="Times New Roman"/>
                <w:sz w:val="24"/>
                <w:szCs w:val="24"/>
              </w:rPr>
            </w:pPr>
          </w:p>
          <w:p w14:paraId="59A98068" w14:textId="77777777" w:rsidR="00D70BF1" w:rsidRDefault="00D70BF1" w:rsidP="00082525">
            <w:pPr>
              <w:spacing w:after="0" w:line="240" w:lineRule="auto"/>
              <w:ind w:right="-1"/>
              <w:rPr>
                <w:rFonts w:ascii="Times New Roman" w:eastAsia="Times New Roman" w:hAnsi="Times New Roman" w:cs="Times New Roman"/>
                <w:sz w:val="24"/>
                <w:szCs w:val="24"/>
              </w:rPr>
            </w:pPr>
          </w:p>
          <w:p w14:paraId="56AFFC95" w14:textId="77777777" w:rsidR="00D70BF1" w:rsidRPr="00F7572D" w:rsidRDefault="00D70BF1" w:rsidP="00082525">
            <w:pPr>
              <w:spacing w:after="0" w:line="240" w:lineRule="auto"/>
              <w:ind w:right="-1"/>
              <w:rPr>
                <w:rFonts w:ascii="Times New Roman" w:eastAsia="Times New Roman" w:hAnsi="Times New Roman" w:cs="Times New Roman"/>
                <w:sz w:val="24"/>
                <w:szCs w:val="24"/>
              </w:rPr>
            </w:pPr>
          </w:p>
          <w:p w14:paraId="3879C210" w14:textId="77777777" w:rsidR="00D70BF1" w:rsidRPr="00F7572D" w:rsidRDefault="00D70BF1"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_____________________________</w:t>
            </w:r>
          </w:p>
          <w:p w14:paraId="3216A2CD" w14:textId="5D3A0797" w:rsidR="00D70BF1" w:rsidRPr="00F7572D" w:rsidRDefault="005606A9" w:rsidP="00082525">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I.Šlosberga</w:t>
            </w:r>
            <w:proofErr w:type="spellEnd"/>
          </w:p>
        </w:tc>
      </w:tr>
    </w:tbl>
    <w:p w14:paraId="2B4318CE" w14:textId="481B4FEE" w:rsidR="007324C1" w:rsidRDefault="007324C1"/>
    <w:p w14:paraId="5AD64709" w14:textId="696FFB7C" w:rsidR="007324C1" w:rsidRDefault="007324C1"/>
    <w:p w14:paraId="080FAE60" w14:textId="5CA142AF" w:rsidR="007324C1" w:rsidRDefault="007324C1"/>
    <w:p w14:paraId="31881B0D" w14:textId="4D8295A4" w:rsidR="007324C1" w:rsidRDefault="007324C1"/>
    <w:p w14:paraId="25B39F34" w14:textId="76EF5392" w:rsidR="007324C1" w:rsidRDefault="007324C1"/>
    <w:p w14:paraId="56660565" w14:textId="22E9C930" w:rsidR="007324C1" w:rsidRDefault="007324C1"/>
    <w:p w14:paraId="7DD7F393" w14:textId="60A856FF" w:rsidR="007324C1" w:rsidRDefault="007324C1"/>
    <w:p w14:paraId="171AE7B4" w14:textId="7E37AE31" w:rsidR="00E40939" w:rsidRDefault="00E40939" w:rsidP="007324C1">
      <w:pPr>
        <w:spacing w:after="0" w:line="240" w:lineRule="auto"/>
        <w:jc w:val="both"/>
        <w:rPr>
          <w:rFonts w:ascii="Times New Roman" w:hAnsi="Times New Roman" w:cs="Times New Roman"/>
          <w:sz w:val="20"/>
          <w:szCs w:val="20"/>
        </w:rPr>
      </w:pPr>
      <w:bookmarkStart w:id="4" w:name="_GoBack"/>
      <w:bookmarkEnd w:id="4"/>
    </w:p>
    <w:p w14:paraId="39228AC8" w14:textId="7D32F398" w:rsidR="00E40939" w:rsidRDefault="00E40939" w:rsidP="007324C1">
      <w:pPr>
        <w:spacing w:after="0" w:line="240" w:lineRule="auto"/>
        <w:jc w:val="both"/>
        <w:rPr>
          <w:rFonts w:ascii="Times New Roman" w:hAnsi="Times New Roman" w:cs="Times New Roman"/>
          <w:sz w:val="20"/>
          <w:szCs w:val="20"/>
        </w:rPr>
      </w:pPr>
    </w:p>
    <w:p w14:paraId="26B7FF5D" w14:textId="7BCC510C" w:rsidR="00E40939" w:rsidRDefault="00E40939" w:rsidP="007324C1">
      <w:pPr>
        <w:spacing w:after="0" w:line="240" w:lineRule="auto"/>
        <w:jc w:val="both"/>
        <w:rPr>
          <w:rFonts w:ascii="Times New Roman" w:hAnsi="Times New Roman" w:cs="Times New Roman"/>
          <w:sz w:val="20"/>
          <w:szCs w:val="20"/>
        </w:rPr>
      </w:pPr>
    </w:p>
    <w:p w14:paraId="684E3763" w14:textId="1BAFBEE3" w:rsidR="00E40939" w:rsidRDefault="00E40939" w:rsidP="007324C1">
      <w:pPr>
        <w:spacing w:after="0" w:line="240" w:lineRule="auto"/>
        <w:jc w:val="both"/>
        <w:rPr>
          <w:rFonts w:ascii="Times New Roman" w:hAnsi="Times New Roman" w:cs="Times New Roman"/>
          <w:sz w:val="20"/>
          <w:szCs w:val="20"/>
        </w:rPr>
      </w:pPr>
    </w:p>
    <w:p w14:paraId="403ACFD9" w14:textId="2B449951" w:rsidR="00E40939" w:rsidRDefault="00E40939" w:rsidP="007324C1">
      <w:pPr>
        <w:spacing w:after="0" w:line="240" w:lineRule="auto"/>
        <w:jc w:val="both"/>
        <w:rPr>
          <w:rFonts w:ascii="Times New Roman" w:hAnsi="Times New Roman" w:cs="Times New Roman"/>
          <w:sz w:val="20"/>
          <w:szCs w:val="20"/>
        </w:rPr>
      </w:pPr>
    </w:p>
    <w:p w14:paraId="01BA77F8" w14:textId="699919C4" w:rsidR="00E40939" w:rsidRDefault="00E40939" w:rsidP="007324C1">
      <w:pPr>
        <w:spacing w:after="0" w:line="240" w:lineRule="auto"/>
        <w:jc w:val="both"/>
        <w:rPr>
          <w:rFonts w:ascii="Times New Roman" w:hAnsi="Times New Roman" w:cs="Times New Roman"/>
          <w:sz w:val="20"/>
          <w:szCs w:val="20"/>
        </w:rPr>
      </w:pPr>
    </w:p>
    <w:p w14:paraId="317E68A5" w14:textId="598156C2" w:rsidR="00E40939" w:rsidRDefault="00E40939" w:rsidP="007324C1">
      <w:pPr>
        <w:spacing w:after="0" w:line="240" w:lineRule="auto"/>
        <w:jc w:val="both"/>
        <w:rPr>
          <w:rFonts w:ascii="Times New Roman" w:hAnsi="Times New Roman" w:cs="Times New Roman"/>
          <w:sz w:val="20"/>
          <w:szCs w:val="20"/>
        </w:rPr>
      </w:pPr>
    </w:p>
    <w:p w14:paraId="51EA41FE" w14:textId="22F28E3C" w:rsidR="00E40939" w:rsidRDefault="00E40939" w:rsidP="007324C1">
      <w:pPr>
        <w:spacing w:after="0" w:line="240" w:lineRule="auto"/>
        <w:jc w:val="both"/>
        <w:rPr>
          <w:rFonts w:ascii="Times New Roman" w:hAnsi="Times New Roman" w:cs="Times New Roman"/>
          <w:sz w:val="20"/>
          <w:szCs w:val="20"/>
        </w:rPr>
      </w:pPr>
    </w:p>
    <w:p w14:paraId="4E4748EC" w14:textId="1FC55742" w:rsidR="00E40939" w:rsidRDefault="00E40939" w:rsidP="007324C1">
      <w:pPr>
        <w:spacing w:after="0" w:line="240" w:lineRule="auto"/>
        <w:jc w:val="both"/>
        <w:rPr>
          <w:rFonts w:ascii="Times New Roman" w:hAnsi="Times New Roman" w:cs="Times New Roman"/>
          <w:sz w:val="20"/>
          <w:szCs w:val="20"/>
        </w:rPr>
      </w:pPr>
    </w:p>
    <w:p w14:paraId="70B14A6D" w14:textId="5C81346D" w:rsidR="00E40939" w:rsidRDefault="00E40939" w:rsidP="007324C1">
      <w:pPr>
        <w:spacing w:after="0" w:line="240" w:lineRule="auto"/>
        <w:jc w:val="both"/>
        <w:rPr>
          <w:rFonts w:ascii="Times New Roman" w:hAnsi="Times New Roman" w:cs="Times New Roman"/>
          <w:sz w:val="20"/>
          <w:szCs w:val="20"/>
        </w:rPr>
      </w:pPr>
    </w:p>
    <w:p w14:paraId="63C52B1D" w14:textId="1E13D87F" w:rsidR="00E40939" w:rsidRDefault="00E40939" w:rsidP="007324C1">
      <w:pPr>
        <w:spacing w:after="0" w:line="240" w:lineRule="auto"/>
        <w:jc w:val="both"/>
        <w:rPr>
          <w:rFonts w:ascii="Times New Roman" w:hAnsi="Times New Roman" w:cs="Times New Roman"/>
          <w:sz w:val="20"/>
          <w:szCs w:val="20"/>
        </w:rPr>
      </w:pPr>
    </w:p>
    <w:p w14:paraId="7A653542" w14:textId="17B91CDD" w:rsidR="00E40939" w:rsidRDefault="00E40939" w:rsidP="007324C1">
      <w:pPr>
        <w:spacing w:after="0" w:line="240" w:lineRule="auto"/>
        <w:jc w:val="both"/>
        <w:rPr>
          <w:rFonts w:ascii="Times New Roman" w:hAnsi="Times New Roman" w:cs="Times New Roman"/>
          <w:sz w:val="20"/>
          <w:szCs w:val="20"/>
        </w:rPr>
      </w:pPr>
    </w:p>
    <w:p w14:paraId="339515BD" w14:textId="796FCA20" w:rsidR="00E40939" w:rsidRDefault="00E40939" w:rsidP="007324C1">
      <w:pPr>
        <w:spacing w:after="0" w:line="240" w:lineRule="auto"/>
        <w:jc w:val="both"/>
        <w:rPr>
          <w:rFonts w:ascii="Times New Roman" w:hAnsi="Times New Roman" w:cs="Times New Roman"/>
          <w:sz w:val="20"/>
          <w:szCs w:val="20"/>
        </w:rPr>
      </w:pPr>
    </w:p>
    <w:p w14:paraId="50AA1EFE" w14:textId="2973C95F" w:rsidR="00E40939" w:rsidRDefault="00E40939" w:rsidP="007324C1">
      <w:pPr>
        <w:spacing w:after="0" w:line="240" w:lineRule="auto"/>
        <w:jc w:val="both"/>
        <w:rPr>
          <w:rFonts w:ascii="Times New Roman" w:hAnsi="Times New Roman" w:cs="Times New Roman"/>
          <w:sz w:val="20"/>
          <w:szCs w:val="20"/>
        </w:rPr>
      </w:pPr>
    </w:p>
    <w:p w14:paraId="5A0105D8" w14:textId="744A227B" w:rsidR="00E40939" w:rsidRDefault="00E40939" w:rsidP="007324C1">
      <w:pPr>
        <w:spacing w:after="0" w:line="240" w:lineRule="auto"/>
        <w:jc w:val="both"/>
        <w:rPr>
          <w:rFonts w:ascii="Times New Roman" w:hAnsi="Times New Roman" w:cs="Times New Roman"/>
          <w:sz w:val="20"/>
          <w:szCs w:val="20"/>
        </w:rPr>
      </w:pPr>
    </w:p>
    <w:p w14:paraId="5B19C1EB" w14:textId="06312A51" w:rsidR="00E40939" w:rsidRDefault="00E40939" w:rsidP="007324C1">
      <w:pPr>
        <w:spacing w:after="0" w:line="240" w:lineRule="auto"/>
        <w:jc w:val="both"/>
        <w:rPr>
          <w:rFonts w:ascii="Times New Roman" w:hAnsi="Times New Roman" w:cs="Times New Roman"/>
          <w:sz w:val="20"/>
          <w:szCs w:val="20"/>
        </w:rPr>
      </w:pPr>
    </w:p>
    <w:p w14:paraId="27312604" w14:textId="238C30F6" w:rsidR="00E40939" w:rsidRDefault="00E40939" w:rsidP="007324C1">
      <w:pPr>
        <w:spacing w:after="0" w:line="240" w:lineRule="auto"/>
        <w:jc w:val="both"/>
        <w:rPr>
          <w:rFonts w:ascii="Times New Roman" w:hAnsi="Times New Roman" w:cs="Times New Roman"/>
          <w:sz w:val="20"/>
          <w:szCs w:val="20"/>
        </w:rPr>
      </w:pPr>
    </w:p>
    <w:p w14:paraId="543F081C" w14:textId="11270399" w:rsidR="00E40939" w:rsidRDefault="00E40939" w:rsidP="007324C1">
      <w:pPr>
        <w:spacing w:after="0" w:line="240" w:lineRule="auto"/>
        <w:jc w:val="both"/>
        <w:rPr>
          <w:rFonts w:ascii="Times New Roman" w:hAnsi="Times New Roman" w:cs="Times New Roman"/>
          <w:sz w:val="20"/>
          <w:szCs w:val="20"/>
        </w:rPr>
      </w:pPr>
    </w:p>
    <w:p w14:paraId="40B15E66" w14:textId="496D509C" w:rsidR="00E40939" w:rsidRDefault="00E40939" w:rsidP="00E40939">
      <w:pPr>
        <w:spacing w:after="0" w:line="240" w:lineRule="auto"/>
        <w:jc w:val="both"/>
        <w:rPr>
          <w:rFonts w:ascii="Times New Roman" w:hAnsi="Times New Roman" w:cs="Times New Roman"/>
          <w:sz w:val="20"/>
          <w:szCs w:val="20"/>
        </w:rPr>
      </w:pPr>
    </w:p>
    <w:p w14:paraId="0B0C81D6" w14:textId="77777777" w:rsidR="00E40939" w:rsidRPr="007324C1" w:rsidRDefault="00E40939" w:rsidP="00E40939">
      <w:pPr>
        <w:spacing w:after="0" w:line="240" w:lineRule="auto"/>
        <w:jc w:val="right"/>
        <w:rPr>
          <w:rFonts w:ascii="Times New Roman" w:hAnsi="Times New Roman" w:cs="Times New Roman"/>
          <w:sz w:val="20"/>
          <w:szCs w:val="20"/>
        </w:rPr>
      </w:pPr>
    </w:p>
    <w:sectPr w:rsidR="00E40939" w:rsidRPr="007324C1" w:rsidSect="004162CB">
      <w:foot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B7090" w14:textId="77777777" w:rsidR="009E4936" w:rsidRDefault="00614CC7">
      <w:pPr>
        <w:spacing w:after="0" w:line="240" w:lineRule="auto"/>
      </w:pPr>
      <w:r>
        <w:separator/>
      </w:r>
    </w:p>
  </w:endnote>
  <w:endnote w:type="continuationSeparator" w:id="0">
    <w:p w14:paraId="7676526F" w14:textId="77777777" w:rsidR="009E4936" w:rsidRDefault="0061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2104" w14:textId="77777777" w:rsidR="00D9197A" w:rsidRDefault="00896B4F">
    <w:pPr>
      <w:pStyle w:val="Footer"/>
      <w:jc w:val="right"/>
    </w:pPr>
    <w:r>
      <w:fldChar w:fldCharType="begin"/>
    </w:r>
    <w:r>
      <w:instrText xml:space="preserve"> PAGE </w:instrText>
    </w:r>
    <w:r>
      <w:fldChar w:fldCharType="separate"/>
    </w:r>
    <w:r w:rsidR="005606A9">
      <w:rPr>
        <w:noProof/>
      </w:rPr>
      <w:t>4</w:t>
    </w:r>
    <w:r>
      <w:fldChar w:fldCharType="end"/>
    </w:r>
  </w:p>
  <w:p w14:paraId="2C5062BB" w14:textId="77777777" w:rsidR="00D9197A" w:rsidRDefault="00AB40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B86BE" w14:textId="77777777" w:rsidR="009E4936" w:rsidRDefault="00614CC7">
      <w:pPr>
        <w:spacing w:after="0" w:line="240" w:lineRule="auto"/>
      </w:pPr>
      <w:r>
        <w:separator/>
      </w:r>
    </w:p>
  </w:footnote>
  <w:footnote w:type="continuationSeparator" w:id="0">
    <w:p w14:paraId="2BC9C9F7" w14:textId="77777777" w:rsidR="009E4936" w:rsidRDefault="00614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05FDB"/>
    <w:multiLevelType w:val="hybridMultilevel"/>
    <w:tmpl w:val="32065EEE"/>
    <w:lvl w:ilvl="0" w:tplc="C5B2F72E">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B0F088D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05"/>
    <w:rsid w:val="00034449"/>
    <w:rsid w:val="001023E6"/>
    <w:rsid w:val="0014666A"/>
    <w:rsid w:val="001625EE"/>
    <w:rsid w:val="001F5417"/>
    <w:rsid w:val="0029287F"/>
    <w:rsid w:val="002E7509"/>
    <w:rsid w:val="00305154"/>
    <w:rsid w:val="00350695"/>
    <w:rsid w:val="003906B9"/>
    <w:rsid w:val="00392977"/>
    <w:rsid w:val="00493E93"/>
    <w:rsid w:val="004D6A14"/>
    <w:rsid w:val="005404FB"/>
    <w:rsid w:val="005606A9"/>
    <w:rsid w:val="005C6E7E"/>
    <w:rsid w:val="00614CC7"/>
    <w:rsid w:val="00620D1E"/>
    <w:rsid w:val="006A0F59"/>
    <w:rsid w:val="006D5305"/>
    <w:rsid w:val="007324C1"/>
    <w:rsid w:val="007375D3"/>
    <w:rsid w:val="00756912"/>
    <w:rsid w:val="00765996"/>
    <w:rsid w:val="00796775"/>
    <w:rsid w:val="007C4776"/>
    <w:rsid w:val="008860AC"/>
    <w:rsid w:val="00896B4F"/>
    <w:rsid w:val="009341FA"/>
    <w:rsid w:val="009945C5"/>
    <w:rsid w:val="009C6B80"/>
    <w:rsid w:val="009E4936"/>
    <w:rsid w:val="00A17089"/>
    <w:rsid w:val="00A91D94"/>
    <w:rsid w:val="00AB40DF"/>
    <w:rsid w:val="00AF10C9"/>
    <w:rsid w:val="00B441E3"/>
    <w:rsid w:val="00B60C88"/>
    <w:rsid w:val="00BC5002"/>
    <w:rsid w:val="00C70F51"/>
    <w:rsid w:val="00D70BF1"/>
    <w:rsid w:val="00DC5BF0"/>
    <w:rsid w:val="00E120C1"/>
    <w:rsid w:val="00E408B7"/>
    <w:rsid w:val="00E40939"/>
    <w:rsid w:val="00E45965"/>
    <w:rsid w:val="00E94CF3"/>
    <w:rsid w:val="00F263E0"/>
    <w:rsid w:val="00F565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C037"/>
  <w15:docId w15:val="{A18242AB-1636-48BC-AC83-D8DF46CF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6D5305"/>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6D5305"/>
  </w:style>
  <w:style w:type="paragraph" w:styleId="Footer">
    <w:name w:val="footer"/>
    <w:aliases w:val=" Rakstz. Rakstz. Rakstz. Rakstz. Rakstz. Rakstz."/>
    <w:basedOn w:val="Normal"/>
    <w:link w:val="FooterChar"/>
    <w:uiPriority w:val="99"/>
    <w:rsid w:val="006D5305"/>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6D5305"/>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6D5305"/>
    <w:rPr>
      <w:rFonts w:ascii="Times New Roman" w:eastAsia="Times New Roman" w:hAnsi="Times New Roman" w:cs="Times New Roman"/>
      <w:sz w:val="24"/>
      <w:szCs w:val="24"/>
    </w:rPr>
  </w:style>
  <w:style w:type="paragraph" w:styleId="ListParagraph">
    <w:name w:val="List Paragraph"/>
    <w:basedOn w:val="Normal"/>
    <w:uiPriority w:val="34"/>
    <w:qFormat/>
    <w:rsid w:val="007375D3"/>
    <w:pPr>
      <w:ind w:left="720"/>
      <w:contextualSpacing/>
    </w:pPr>
  </w:style>
  <w:style w:type="character" w:styleId="Hyperlink">
    <w:name w:val="Hyperlink"/>
    <w:basedOn w:val="DefaultParagraphFont"/>
    <w:uiPriority w:val="99"/>
    <w:unhideWhenUsed/>
    <w:rsid w:val="00C70F51"/>
    <w:rPr>
      <w:color w:val="0563C1" w:themeColor="hyperlink"/>
      <w:u w:val="single"/>
    </w:rPr>
  </w:style>
  <w:style w:type="character" w:customStyle="1" w:styleId="UnresolvedMention1">
    <w:name w:val="Unresolved Mention1"/>
    <w:basedOn w:val="DefaultParagraphFont"/>
    <w:uiPriority w:val="99"/>
    <w:semiHidden/>
    <w:unhideWhenUsed/>
    <w:rsid w:val="00C70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10983</Words>
  <Characters>6261</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2019-08-23T13:01:00Z</dcterms:created>
  <dcterms:modified xsi:type="dcterms:W3CDTF">2019-09-17T13:08:00Z</dcterms:modified>
</cp:coreProperties>
</file>