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46D" w:rsidRPr="0023146D" w:rsidRDefault="0023146D" w:rsidP="0023146D">
      <w:pPr>
        <w:tabs>
          <w:tab w:val="left" w:pos="2160"/>
        </w:tabs>
        <w:spacing w:after="0" w:line="240" w:lineRule="auto"/>
        <w:ind w:right="-1050"/>
        <w:jc w:val="center"/>
        <w:rPr>
          <w:rFonts w:ascii="Times New Roman" w:eastAsia="Times New Roman" w:hAnsi="Times New Roman" w:cs="Times New Roman"/>
          <w:bCs/>
          <w:sz w:val="24"/>
          <w:szCs w:val="24"/>
        </w:rPr>
      </w:pPr>
      <w:r w:rsidRPr="0023146D">
        <w:rPr>
          <w:rFonts w:ascii="Times New Roman" w:eastAsia="Times New Roman" w:hAnsi="Times New Roman" w:cs="Times New Roman"/>
          <w:b/>
          <w:bCs/>
          <w:sz w:val="24"/>
          <w:szCs w:val="24"/>
        </w:rPr>
        <w:t xml:space="preserve">LĪGUMS </w:t>
      </w:r>
      <w:r w:rsidRPr="0023146D">
        <w:rPr>
          <w:rFonts w:ascii="Times New Roman" w:eastAsia="Times New Roman" w:hAnsi="Times New Roman" w:cs="Times New Roman"/>
          <w:bCs/>
          <w:sz w:val="24"/>
          <w:szCs w:val="24"/>
        </w:rPr>
        <w:t xml:space="preserve">Nr. </w:t>
      </w:r>
      <w:r w:rsidR="008C48C5">
        <w:rPr>
          <w:rFonts w:ascii="Times New Roman" w:eastAsia="Times New Roman" w:hAnsi="Times New Roman" w:cs="Times New Roman"/>
          <w:bCs/>
          <w:sz w:val="24"/>
          <w:szCs w:val="24"/>
        </w:rPr>
        <w:t>SKUS 303/18</w:t>
      </w:r>
    </w:p>
    <w:p w:rsidR="0023146D" w:rsidRPr="0023146D" w:rsidRDefault="0023146D" w:rsidP="0023146D">
      <w:pPr>
        <w:keepNext/>
        <w:spacing w:after="0" w:line="240" w:lineRule="auto"/>
        <w:ind w:right="-1050"/>
        <w:jc w:val="center"/>
        <w:rPr>
          <w:rFonts w:ascii="Times New Roman" w:eastAsia="Times New Roman" w:hAnsi="Times New Roman" w:cs="Times New Roman"/>
          <w:i/>
          <w:sz w:val="24"/>
          <w:szCs w:val="24"/>
        </w:rPr>
      </w:pPr>
      <w:r w:rsidRPr="0023146D">
        <w:rPr>
          <w:rFonts w:ascii="Times New Roman" w:eastAsia="Calibri" w:hAnsi="Times New Roman" w:cs="Times New Roman"/>
          <w:bCs/>
          <w:i/>
          <w:sz w:val="24"/>
          <w:szCs w:val="24"/>
        </w:rPr>
        <w:t>Ekrānu piegāde un uzstādīšana</w:t>
      </w:r>
    </w:p>
    <w:p w:rsidR="0023146D" w:rsidRPr="0023146D" w:rsidRDefault="0023146D" w:rsidP="0023146D">
      <w:pPr>
        <w:tabs>
          <w:tab w:val="left" w:pos="2160"/>
        </w:tabs>
        <w:spacing w:after="0" w:line="240" w:lineRule="auto"/>
        <w:ind w:right="-1050"/>
        <w:jc w:val="both"/>
        <w:rPr>
          <w:rFonts w:ascii="Times New Roman" w:eastAsia="Times New Roman" w:hAnsi="Times New Roman" w:cs="Times New Roman"/>
          <w:bCs/>
          <w:sz w:val="24"/>
          <w:szCs w:val="24"/>
        </w:rPr>
      </w:pPr>
    </w:p>
    <w:p w:rsidR="0023146D" w:rsidRPr="0023146D" w:rsidRDefault="0023146D" w:rsidP="0023146D">
      <w:pPr>
        <w:tabs>
          <w:tab w:val="left" w:pos="2160"/>
        </w:tabs>
        <w:spacing w:after="0" w:line="240" w:lineRule="auto"/>
        <w:ind w:right="-1050"/>
        <w:jc w:val="both"/>
        <w:rPr>
          <w:rFonts w:ascii="Times New Roman" w:eastAsia="Times New Roman" w:hAnsi="Times New Roman" w:cs="Times New Roman"/>
          <w:bCs/>
          <w:sz w:val="24"/>
          <w:szCs w:val="24"/>
        </w:rPr>
      </w:pPr>
    </w:p>
    <w:p w:rsidR="0023146D" w:rsidRPr="0023146D" w:rsidRDefault="0023146D" w:rsidP="0023146D">
      <w:pPr>
        <w:tabs>
          <w:tab w:val="left" w:pos="2160"/>
        </w:tabs>
        <w:spacing w:after="0" w:line="240" w:lineRule="auto"/>
        <w:ind w:right="-1050"/>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 xml:space="preserve">Rīgā,                                                                                                    2018.gada </w:t>
      </w:r>
      <w:r w:rsidR="008C48C5">
        <w:rPr>
          <w:rFonts w:ascii="Times New Roman" w:eastAsia="Times New Roman" w:hAnsi="Times New Roman" w:cs="Times New Roman"/>
          <w:bCs/>
          <w:sz w:val="24"/>
          <w:szCs w:val="24"/>
        </w:rPr>
        <w:t>22.jūnijs</w:t>
      </w:r>
    </w:p>
    <w:p w:rsidR="0023146D" w:rsidRPr="0023146D" w:rsidRDefault="0023146D" w:rsidP="0023146D">
      <w:pPr>
        <w:tabs>
          <w:tab w:val="left" w:pos="2160"/>
        </w:tabs>
        <w:spacing w:after="0" w:line="240" w:lineRule="auto"/>
        <w:ind w:right="-1050"/>
        <w:jc w:val="both"/>
        <w:rPr>
          <w:rFonts w:ascii="Times New Roman" w:eastAsia="Times New Roman" w:hAnsi="Times New Roman" w:cs="Times New Roman"/>
          <w:bCs/>
          <w:sz w:val="24"/>
          <w:szCs w:val="24"/>
        </w:rPr>
      </w:pPr>
    </w:p>
    <w:p w:rsidR="0023146D" w:rsidRPr="0023146D" w:rsidRDefault="0023146D" w:rsidP="0023146D">
      <w:pPr>
        <w:tabs>
          <w:tab w:val="left" w:pos="2160"/>
        </w:tabs>
        <w:spacing w:after="0" w:line="240" w:lineRule="auto"/>
        <w:ind w:right="-1050"/>
        <w:jc w:val="both"/>
        <w:rPr>
          <w:rFonts w:ascii="Times New Roman" w:eastAsia="Times New Roman" w:hAnsi="Times New Roman" w:cs="Times New Roman"/>
          <w:bCs/>
          <w:sz w:val="24"/>
          <w:szCs w:val="24"/>
        </w:rPr>
      </w:pPr>
      <w:r w:rsidRPr="0023146D">
        <w:rPr>
          <w:rFonts w:ascii="Times New Roman" w:eastAsia="Times New Roman" w:hAnsi="Times New Roman" w:cs="Times New Roman"/>
          <w:b/>
          <w:bCs/>
          <w:sz w:val="24"/>
          <w:szCs w:val="24"/>
        </w:rPr>
        <w:t>VSIA „Paula Stradiņa klīniskā universitātes slimnīca”</w:t>
      </w:r>
      <w:r w:rsidRPr="0023146D">
        <w:rPr>
          <w:rFonts w:ascii="Times New Roman" w:eastAsia="Times New Roman" w:hAnsi="Times New Roman" w:cs="Times New Roman"/>
          <w:bCs/>
          <w:sz w:val="24"/>
          <w:szCs w:val="24"/>
        </w:rPr>
        <w:t xml:space="preserve">, reģ.Nr.40003457109, </w:t>
      </w:r>
      <w:r w:rsidRPr="0023146D">
        <w:rPr>
          <w:rFonts w:ascii="Times New Roman" w:eastAsia="Times New Roman" w:hAnsi="Times New Roman" w:cs="Times New Roman"/>
          <w:sz w:val="24"/>
          <w:szCs w:val="24"/>
        </w:rPr>
        <w:t xml:space="preserve">kuru, </w:t>
      </w:r>
      <w:bookmarkStart w:id="0" w:name="_Hlk499645341"/>
      <w:r w:rsidR="004A4934" w:rsidRPr="00E53591">
        <w:rPr>
          <w:rFonts w:ascii="Times New Roman" w:eastAsia="Calibri" w:hAnsi="Times New Roman" w:cs="Times New Roman"/>
          <w:sz w:val="24"/>
          <w:szCs w:val="24"/>
        </w:rPr>
        <w:t xml:space="preserve">saskaņā ar statūtiem </w:t>
      </w:r>
      <w:bookmarkEnd w:id="0"/>
      <w:r w:rsidR="004A4934" w:rsidRPr="00E53591">
        <w:rPr>
          <w:rFonts w:ascii="Times New Roman" w:eastAsia="Calibri" w:hAnsi="Times New Roman" w:cs="Times New Roman"/>
          <w:sz w:val="24"/>
          <w:szCs w:val="24"/>
        </w:rPr>
        <w:t>un 13.06.2018. valdes lēmumu Nr.62 (protokols Nr.23 p.1) “Par pilnvarojuma (</w:t>
      </w:r>
      <w:proofErr w:type="spellStart"/>
      <w:r w:rsidR="004A4934" w:rsidRPr="00E53591">
        <w:rPr>
          <w:rFonts w:ascii="Times New Roman" w:eastAsia="Calibri" w:hAnsi="Times New Roman" w:cs="Times New Roman"/>
          <w:sz w:val="24"/>
          <w:szCs w:val="24"/>
        </w:rPr>
        <w:t>paraksttiesību</w:t>
      </w:r>
      <w:proofErr w:type="spellEnd"/>
      <w:r w:rsidR="004A4934" w:rsidRPr="00E53591">
        <w:rPr>
          <w:rFonts w:ascii="Times New Roman" w:eastAsia="Calibri" w:hAnsi="Times New Roman" w:cs="Times New Roman"/>
          <w:sz w:val="24"/>
          <w:szCs w:val="24"/>
        </w:rPr>
        <w:t xml:space="preserve">) piešķiršanu” pārstāv valdes priekšsēdētāja </w:t>
      </w:r>
      <w:r w:rsidR="004A4934" w:rsidRPr="00E53591">
        <w:rPr>
          <w:rFonts w:ascii="Times New Roman" w:eastAsia="Calibri" w:hAnsi="Times New Roman" w:cs="Times New Roman"/>
          <w:b/>
          <w:bCs/>
          <w:sz w:val="24"/>
          <w:szCs w:val="24"/>
        </w:rPr>
        <w:t>Ilze Kreicberga</w:t>
      </w:r>
      <w:r w:rsidR="004A4934" w:rsidRPr="00E53591">
        <w:rPr>
          <w:rFonts w:ascii="Times New Roman" w:eastAsia="Calibri" w:hAnsi="Times New Roman" w:cs="Times New Roman"/>
          <w:sz w:val="24"/>
          <w:szCs w:val="24"/>
        </w:rPr>
        <w:t>,</w:t>
      </w:r>
      <w:r w:rsidR="004A4934" w:rsidRPr="0023146D">
        <w:rPr>
          <w:rFonts w:ascii="Times New Roman" w:eastAsia="Calibri" w:hAnsi="Times New Roman" w:cs="Times New Roman"/>
          <w:snapToGrid w:val="0"/>
          <w:sz w:val="24"/>
          <w:szCs w:val="24"/>
        </w:rPr>
        <w:t xml:space="preserve"> </w:t>
      </w:r>
      <w:r w:rsidRPr="0023146D">
        <w:rPr>
          <w:rFonts w:ascii="Times New Roman" w:eastAsia="Calibri" w:hAnsi="Times New Roman" w:cs="Times New Roman"/>
          <w:snapToGrid w:val="0"/>
          <w:sz w:val="24"/>
          <w:szCs w:val="24"/>
        </w:rPr>
        <w:t>(turpmāk - Pasūtītājs) no vienas puses</w:t>
      </w:r>
      <w:r w:rsidRPr="0023146D">
        <w:rPr>
          <w:rFonts w:ascii="Times New Roman" w:eastAsia="Times New Roman" w:hAnsi="Times New Roman" w:cs="Times New Roman"/>
          <w:sz w:val="24"/>
          <w:szCs w:val="24"/>
        </w:rPr>
        <w:t xml:space="preserve">, </w:t>
      </w:r>
      <w:r w:rsidRPr="0023146D">
        <w:rPr>
          <w:rFonts w:ascii="Times New Roman" w:eastAsia="Times New Roman" w:hAnsi="Times New Roman" w:cs="Times New Roman"/>
          <w:bCs/>
          <w:sz w:val="24"/>
          <w:szCs w:val="24"/>
        </w:rPr>
        <w:t>un</w:t>
      </w:r>
    </w:p>
    <w:p w:rsidR="0023146D" w:rsidRPr="0023146D" w:rsidRDefault="0023146D" w:rsidP="0023146D">
      <w:pPr>
        <w:tabs>
          <w:tab w:val="left" w:pos="2160"/>
        </w:tabs>
        <w:spacing w:after="0" w:line="240" w:lineRule="auto"/>
        <w:ind w:right="-1050"/>
        <w:jc w:val="both"/>
        <w:rPr>
          <w:rFonts w:ascii="Times New Roman" w:eastAsia="Times New Roman" w:hAnsi="Times New Roman" w:cs="Times New Roman"/>
          <w:bCs/>
          <w:sz w:val="24"/>
          <w:szCs w:val="24"/>
        </w:rPr>
      </w:pPr>
      <w:r w:rsidRPr="0023146D">
        <w:rPr>
          <w:rFonts w:ascii="Times New Roman" w:eastAsia="Times New Roman" w:hAnsi="Times New Roman" w:cs="Times New Roman"/>
          <w:b/>
          <w:bCs/>
          <w:sz w:val="24"/>
          <w:szCs w:val="24"/>
        </w:rPr>
        <w:t>SIA “</w:t>
      </w:r>
      <w:r w:rsidR="008902A7">
        <w:rPr>
          <w:rFonts w:ascii="Times New Roman" w:eastAsia="Times New Roman" w:hAnsi="Times New Roman" w:cs="Times New Roman"/>
          <w:b/>
          <w:bCs/>
          <w:sz w:val="24"/>
          <w:szCs w:val="24"/>
        </w:rPr>
        <w:t xml:space="preserve">DATI </w:t>
      </w:r>
      <w:proofErr w:type="spellStart"/>
      <w:r w:rsidR="008902A7">
        <w:rPr>
          <w:rFonts w:ascii="Times New Roman" w:eastAsia="Times New Roman" w:hAnsi="Times New Roman" w:cs="Times New Roman"/>
          <w:b/>
          <w:bCs/>
          <w:sz w:val="24"/>
          <w:szCs w:val="24"/>
        </w:rPr>
        <w:t>Group</w:t>
      </w:r>
      <w:proofErr w:type="spellEnd"/>
      <w:r w:rsidRPr="0023146D">
        <w:rPr>
          <w:rFonts w:ascii="Times New Roman" w:eastAsia="Times New Roman" w:hAnsi="Times New Roman" w:cs="Times New Roman"/>
          <w:b/>
          <w:bCs/>
          <w:sz w:val="24"/>
          <w:szCs w:val="24"/>
        </w:rPr>
        <w:t>”</w:t>
      </w:r>
      <w:r w:rsidRPr="0023146D">
        <w:rPr>
          <w:rFonts w:ascii="Times New Roman" w:eastAsia="Times New Roman" w:hAnsi="Times New Roman" w:cs="Times New Roman"/>
          <w:bCs/>
          <w:sz w:val="24"/>
          <w:szCs w:val="24"/>
        </w:rPr>
        <w:t>, reģistrācijas Nr.</w:t>
      </w:r>
      <w:r w:rsidRPr="0023146D">
        <w:rPr>
          <w:rFonts w:ascii="Times New Roman" w:eastAsia="Calibri" w:hAnsi="Times New Roman" w:cs="Times New Roman"/>
          <w:sz w:val="24"/>
          <w:szCs w:val="24"/>
        </w:rPr>
        <w:t xml:space="preserve"> </w:t>
      </w:r>
      <w:r w:rsidR="008902A7">
        <w:rPr>
          <w:rFonts w:ascii="Times New Roman" w:eastAsia="Calibri" w:hAnsi="Times New Roman" w:cs="Times New Roman"/>
          <w:sz w:val="24"/>
          <w:szCs w:val="24"/>
        </w:rPr>
        <w:t>40003115371</w:t>
      </w:r>
      <w:r w:rsidRPr="0023146D">
        <w:rPr>
          <w:rFonts w:ascii="Times New Roman" w:eastAsia="Times New Roman" w:hAnsi="Times New Roman" w:cs="Times New Roman"/>
          <w:bCs/>
          <w:sz w:val="24"/>
          <w:szCs w:val="24"/>
        </w:rPr>
        <w:t>,</w:t>
      </w:r>
      <w:r w:rsidR="008C48C5">
        <w:rPr>
          <w:rFonts w:ascii="Times New Roman" w:eastAsia="Times New Roman" w:hAnsi="Times New Roman" w:cs="Times New Roman"/>
          <w:bCs/>
          <w:sz w:val="24"/>
          <w:szCs w:val="24"/>
        </w:rPr>
        <w:t xml:space="preserve"> kuru, saskaņā ar statūtiem pārstāv tās valdes priekšsēdētājs Aldis Gulbis</w:t>
      </w:r>
      <w:r w:rsidRPr="0023146D">
        <w:rPr>
          <w:rFonts w:ascii="Times New Roman" w:eastAsia="Times New Roman" w:hAnsi="Times New Roman" w:cs="Times New Roman"/>
          <w:bCs/>
          <w:sz w:val="24"/>
          <w:szCs w:val="24"/>
        </w:rPr>
        <w:t xml:space="preserve"> (turpmāk - Piegādātājs) no otras puses (abi kopā – Puses), pamatojoties uz iepirkuma „Ekrānu piegāde un uzstādīšana” (ID Nr. PSKUS 2018/81) rezultātiem un, saskaņā ar Piegādātāja iesniegto piedāvājumu, noslēdz šādu līgumu (turpmāk – Līgums):</w:t>
      </w:r>
    </w:p>
    <w:p w:rsidR="0023146D" w:rsidRPr="0023146D" w:rsidRDefault="0023146D" w:rsidP="0023146D">
      <w:pPr>
        <w:tabs>
          <w:tab w:val="left" w:pos="2160"/>
        </w:tabs>
        <w:spacing w:after="0" w:line="240" w:lineRule="auto"/>
        <w:ind w:right="-1050"/>
        <w:jc w:val="both"/>
        <w:rPr>
          <w:rFonts w:ascii="Times New Roman" w:eastAsia="Times New Roman" w:hAnsi="Times New Roman" w:cs="Times New Roman"/>
          <w:bCs/>
          <w:sz w:val="24"/>
          <w:szCs w:val="24"/>
        </w:rPr>
      </w:pPr>
    </w:p>
    <w:p w:rsidR="0023146D" w:rsidRPr="0023146D" w:rsidRDefault="0023146D" w:rsidP="0023146D">
      <w:pPr>
        <w:numPr>
          <w:ilvl w:val="0"/>
          <w:numId w:val="2"/>
        </w:numPr>
        <w:tabs>
          <w:tab w:val="left" w:pos="2160"/>
        </w:tabs>
        <w:spacing w:after="0" w:line="240" w:lineRule="auto"/>
        <w:ind w:right="-1050"/>
        <w:jc w:val="center"/>
        <w:rPr>
          <w:rFonts w:ascii="Times New Roman" w:eastAsia="Times New Roman" w:hAnsi="Times New Roman" w:cs="Times New Roman"/>
          <w:b/>
          <w:bCs/>
          <w:sz w:val="24"/>
          <w:szCs w:val="24"/>
        </w:rPr>
      </w:pPr>
      <w:r w:rsidRPr="0023146D">
        <w:rPr>
          <w:rFonts w:ascii="Times New Roman" w:eastAsia="Times New Roman" w:hAnsi="Times New Roman" w:cs="Times New Roman"/>
          <w:b/>
          <w:bCs/>
          <w:sz w:val="24"/>
          <w:szCs w:val="24"/>
        </w:rPr>
        <w:t>Līguma priekšmets</w:t>
      </w:r>
    </w:p>
    <w:p w:rsidR="0023146D" w:rsidRPr="0023146D" w:rsidRDefault="0023146D" w:rsidP="0023146D">
      <w:pPr>
        <w:numPr>
          <w:ilvl w:val="1"/>
          <w:numId w:val="2"/>
        </w:numPr>
        <w:tabs>
          <w:tab w:val="left" w:pos="2160"/>
        </w:tabs>
        <w:spacing w:after="0" w:line="240" w:lineRule="auto"/>
        <w:ind w:right="-1050" w:hanging="562"/>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 xml:space="preserve">Pasūtītājs </w:t>
      </w:r>
      <w:proofErr w:type="spellStart"/>
      <w:r w:rsidRPr="0023146D">
        <w:rPr>
          <w:rFonts w:ascii="Times New Roman" w:eastAsia="Times New Roman" w:hAnsi="Times New Roman" w:cs="Times New Roman"/>
          <w:bCs/>
          <w:sz w:val="24"/>
          <w:szCs w:val="24"/>
        </w:rPr>
        <w:t>pasūta</w:t>
      </w:r>
      <w:proofErr w:type="spellEnd"/>
      <w:r w:rsidRPr="0023146D">
        <w:rPr>
          <w:rFonts w:ascii="Times New Roman" w:eastAsia="Times New Roman" w:hAnsi="Times New Roman" w:cs="Times New Roman"/>
          <w:bCs/>
          <w:sz w:val="24"/>
          <w:szCs w:val="24"/>
        </w:rPr>
        <w:t xml:space="preserve"> un Piegādātājs piegādā, uzstāda un konfigurē </w:t>
      </w:r>
      <w:r w:rsidR="008902A7">
        <w:rPr>
          <w:rFonts w:ascii="Times New Roman" w:eastAsia="Times New Roman" w:hAnsi="Times New Roman" w:cs="Times New Roman"/>
          <w:bCs/>
          <w:sz w:val="24"/>
          <w:szCs w:val="24"/>
        </w:rPr>
        <w:t xml:space="preserve">lielformāta displejus, </w:t>
      </w:r>
      <w:proofErr w:type="spellStart"/>
      <w:r w:rsidR="008902A7">
        <w:rPr>
          <w:rFonts w:ascii="Times New Roman" w:eastAsia="Times New Roman" w:hAnsi="Times New Roman" w:cs="Times New Roman"/>
          <w:bCs/>
          <w:sz w:val="24"/>
          <w:szCs w:val="24"/>
        </w:rPr>
        <w:t>mazizmēra</w:t>
      </w:r>
      <w:proofErr w:type="spellEnd"/>
      <w:r w:rsidR="008902A7">
        <w:rPr>
          <w:rFonts w:ascii="Times New Roman" w:eastAsia="Times New Roman" w:hAnsi="Times New Roman" w:cs="Times New Roman"/>
          <w:bCs/>
          <w:sz w:val="24"/>
          <w:szCs w:val="24"/>
        </w:rPr>
        <w:t xml:space="preserve"> datorus</w:t>
      </w:r>
      <w:r w:rsidRPr="0023146D">
        <w:rPr>
          <w:rFonts w:ascii="Times New Roman" w:eastAsia="Times New Roman" w:hAnsi="Times New Roman" w:cs="Times New Roman"/>
          <w:bCs/>
          <w:sz w:val="24"/>
          <w:szCs w:val="24"/>
        </w:rPr>
        <w:t xml:space="preserve"> (turpmāk – Prece), kā arī veic visus ar Preces uzstādīšanu nepieciešamos izbūves darbus atbilstoši Līguma un tā pielikuma noteikumiem.</w:t>
      </w:r>
    </w:p>
    <w:p w:rsidR="0023146D" w:rsidRPr="0023146D" w:rsidRDefault="0023146D" w:rsidP="0023146D">
      <w:pPr>
        <w:numPr>
          <w:ilvl w:val="1"/>
          <w:numId w:val="2"/>
        </w:numPr>
        <w:tabs>
          <w:tab w:val="left" w:pos="2160"/>
        </w:tabs>
        <w:spacing w:after="0" w:line="240" w:lineRule="auto"/>
        <w:ind w:right="-1050" w:hanging="562"/>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Preces piegādes un darbu izpildes vieta: VSIA “Paula Stradiņa klīniskā universitātes slimnīca” Pilsoņu iela 13,  Rīga, LV – 1002.</w:t>
      </w:r>
    </w:p>
    <w:p w:rsidR="0023146D" w:rsidRPr="0023146D" w:rsidRDefault="0023146D" w:rsidP="0023146D">
      <w:pPr>
        <w:numPr>
          <w:ilvl w:val="1"/>
          <w:numId w:val="2"/>
        </w:numPr>
        <w:tabs>
          <w:tab w:val="left" w:pos="2160"/>
        </w:tabs>
        <w:spacing w:after="0" w:line="240" w:lineRule="auto"/>
        <w:ind w:right="-1050" w:hanging="562"/>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Preču piegādes un darbu daudzums tiek saskaņots pasūtīšanas brīdī. Izbūves darbu ietvaros Piegādātājs veic nepieciešamo LAN un elektrības kabeļu instalācijas, Preces uzstādīšanai nepieciešamo mehānismu piegādi un uzstādīšanu, kā arī izveidotā datortīkla testus un marķēšanu.</w:t>
      </w:r>
    </w:p>
    <w:p w:rsidR="0023146D" w:rsidRPr="0023146D" w:rsidRDefault="0023146D" w:rsidP="0023146D">
      <w:pPr>
        <w:widowControl w:val="0"/>
        <w:tabs>
          <w:tab w:val="left" w:pos="240"/>
        </w:tabs>
        <w:autoSpaceDE w:val="0"/>
        <w:autoSpaceDN w:val="0"/>
        <w:spacing w:after="0" w:line="240" w:lineRule="auto"/>
        <w:ind w:right="-1050"/>
        <w:rPr>
          <w:rFonts w:ascii="Times New Roman" w:eastAsia="Times New Roman" w:hAnsi="Times New Roman" w:cs="Times New Roman"/>
          <w:bCs/>
          <w:sz w:val="24"/>
          <w:szCs w:val="24"/>
        </w:rPr>
      </w:pPr>
    </w:p>
    <w:p w:rsidR="0023146D" w:rsidRPr="0023146D" w:rsidRDefault="0023146D" w:rsidP="0023146D">
      <w:pPr>
        <w:numPr>
          <w:ilvl w:val="0"/>
          <w:numId w:val="2"/>
        </w:numPr>
        <w:tabs>
          <w:tab w:val="left" w:pos="2160"/>
        </w:tabs>
        <w:spacing w:after="0" w:line="240" w:lineRule="auto"/>
        <w:ind w:right="-1050"/>
        <w:jc w:val="center"/>
        <w:rPr>
          <w:rFonts w:ascii="Times New Roman" w:eastAsia="Times New Roman" w:hAnsi="Times New Roman" w:cs="Times New Roman"/>
          <w:b/>
          <w:bCs/>
          <w:sz w:val="24"/>
          <w:szCs w:val="24"/>
        </w:rPr>
      </w:pPr>
      <w:r w:rsidRPr="0023146D">
        <w:rPr>
          <w:rFonts w:ascii="Times New Roman" w:eastAsia="Times New Roman" w:hAnsi="Times New Roman" w:cs="Times New Roman"/>
          <w:b/>
          <w:bCs/>
          <w:sz w:val="24"/>
          <w:szCs w:val="24"/>
        </w:rPr>
        <w:t>Līguma summa, norēķinu kārtība</w:t>
      </w:r>
    </w:p>
    <w:p w:rsidR="0023146D" w:rsidRPr="0023146D" w:rsidRDefault="0023146D" w:rsidP="0023146D">
      <w:pPr>
        <w:numPr>
          <w:ilvl w:val="1"/>
          <w:numId w:val="2"/>
        </w:numPr>
        <w:tabs>
          <w:tab w:val="left" w:pos="2160"/>
        </w:tabs>
        <w:spacing w:after="0" w:line="240" w:lineRule="auto"/>
        <w:ind w:right="-1050" w:hanging="562"/>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 xml:space="preserve">Līguma kopējā summa nepārsniedz </w:t>
      </w:r>
      <w:r w:rsidR="004A4934">
        <w:rPr>
          <w:rFonts w:ascii="Times New Roman" w:eastAsia="Times New Roman" w:hAnsi="Times New Roman" w:cs="Times New Roman"/>
          <w:b/>
          <w:bCs/>
          <w:sz w:val="24"/>
          <w:szCs w:val="24"/>
        </w:rPr>
        <w:t>21 000.00</w:t>
      </w:r>
      <w:r w:rsidRPr="0023146D">
        <w:rPr>
          <w:rFonts w:ascii="Times New Roman" w:eastAsia="Times New Roman" w:hAnsi="Times New Roman" w:cs="Times New Roman"/>
          <w:bCs/>
          <w:sz w:val="24"/>
          <w:szCs w:val="24"/>
        </w:rPr>
        <w:t xml:space="preserve"> </w:t>
      </w:r>
      <w:r w:rsidRPr="0023146D">
        <w:rPr>
          <w:rFonts w:ascii="Times New Roman" w:eastAsia="Times New Roman" w:hAnsi="Times New Roman" w:cs="Times New Roman"/>
          <w:b/>
          <w:bCs/>
          <w:sz w:val="24"/>
          <w:szCs w:val="24"/>
        </w:rPr>
        <w:t>EUR</w:t>
      </w:r>
      <w:r w:rsidRPr="0023146D">
        <w:rPr>
          <w:rFonts w:ascii="Times New Roman" w:eastAsia="Times New Roman" w:hAnsi="Times New Roman" w:cs="Times New Roman"/>
          <w:bCs/>
          <w:sz w:val="24"/>
          <w:szCs w:val="24"/>
        </w:rPr>
        <w:t xml:space="preserve"> (</w:t>
      </w:r>
      <w:r w:rsidR="008902A7">
        <w:rPr>
          <w:rFonts w:ascii="Times New Roman" w:eastAsia="Times New Roman" w:hAnsi="Times New Roman" w:cs="Times New Roman"/>
          <w:bCs/>
          <w:sz w:val="24"/>
          <w:szCs w:val="24"/>
        </w:rPr>
        <w:t>divdesmit viens tūkstotis</w:t>
      </w:r>
      <w:r w:rsidRPr="0023146D">
        <w:rPr>
          <w:rFonts w:ascii="Times New Roman" w:eastAsia="Times New Roman" w:hAnsi="Times New Roman" w:cs="Times New Roman"/>
          <w:bCs/>
          <w:sz w:val="24"/>
          <w:szCs w:val="24"/>
        </w:rPr>
        <w:t xml:space="preserve"> </w:t>
      </w:r>
      <w:proofErr w:type="spellStart"/>
      <w:r w:rsidRPr="0023146D">
        <w:rPr>
          <w:rFonts w:ascii="Times New Roman" w:eastAsia="Times New Roman" w:hAnsi="Times New Roman" w:cs="Times New Roman"/>
          <w:bCs/>
          <w:i/>
          <w:sz w:val="24"/>
          <w:szCs w:val="24"/>
        </w:rPr>
        <w:t>euro</w:t>
      </w:r>
      <w:proofErr w:type="spellEnd"/>
      <w:r w:rsidRPr="0023146D">
        <w:rPr>
          <w:rFonts w:ascii="Times New Roman" w:eastAsia="Times New Roman" w:hAnsi="Times New Roman" w:cs="Times New Roman"/>
          <w:bCs/>
          <w:sz w:val="24"/>
          <w:szCs w:val="24"/>
        </w:rPr>
        <w:t xml:space="preserve"> un </w:t>
      </w:r>
      <w:r w:rsidR="008902A7">
        <w:rPr>
          <w:rFonts w:ascii="Times New Roman" w:eastAsia="Times New Roman" w:hAnsi="Times New Roman" w:cs="Times New Roman"/>
          <w:bCs/>
          <w:sz w:val="24"/>
          <w:szCs w:val="24"/>
        </w:rPr>
        <w:t>00</w:t>
      </w:r>
      <w:r w:rsidRPr="0023146D">
        <w:rPr>
          <w:rFonts w:ascii="Times New Roman" w:eastAsia="Times New Roman" w:hAnsi="Times New Roman" w:cs="Times New Roman"/>
          <w:bCs/>
          <w:sz w:val="24"/>
          <w:szCs w:val="24"/>
        </w:rPr>
        <w:t xml:space="preserve"> centi) bez pievienotās vērtības nodokļa (turpmāk – PVN). PVN tiek aprēķināts un maksāts papildus saskaņā ar spēkā esošo nodokļu likmi. </w:t>
      </w:r>
    </w:p>
    <w:p w:rsidR="0023146D" w:rsidRPr="0023146D" w:rsidRDefault="0023146D" w:rsidP="0023146D">
      <w:pPr>
        <w:numPr>
          <w:ilvl w:val="1"/>
          <w:numId w:val="2"/>
        </w:numPr>
        <w:tabs>
          <w:tab w:val="left" w:pos="2160"/>
        </w:tabs>
        <w:spacing w:after="0" w:line="240" w:lineRule="auto"/>
        <w:ind w:right="-1050" w:hanging="562"/>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 xml:space="preserve">Preces vienas vienības cenas norādītas Līguma 1.pielikumā un ir saistošas visu Līguma darbības laiku.  </w:t>
      </w:r>
    </w:p>
    <w:p w:rsidR="0023146D" w:rsidRPr="0023146D" w:rsidRDefault="0023146D" w:rsidP="0023146D">
      <w:pPr>
        <w:numPr>
          <w:ilvl w:val="1"/>
          <w:numId w:val="2"/>
        </w:numPr>
        <w:tabs>
          <w:tab w:val="left" w:pos="2160"/>
        </w:tabs>
        <w:spacing w:after="0" w:line="240" w:lineRule="auto"/>
        <w:ind w:right="-1050" w:hanging="562"/>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Līguma 2.1.punktā norādītajā summā ir ietverti visi Piegādātāja izdevumi, kas tam rodas saistībā ar Līguma izpildi, tajā skaitā izdevumi, kas saistīti ar Preces piegādi Pasūtītājam uz Līguma 1.2.punktā norādīto adresi, uzstādīšanu, darbu veikšanu u.c. Piegādātājs Preces piegādi līdz Pasūtītāja norādītajai piegādes vietai veic ar saviem resursiem.</w:t>
      </w:r>
    </w:p>
    <w:p w:rsidR="0023146D" w:rsidRPr="0023146D" w:rsidRDefault="0023146D" w:rsidP="0023146D">
      <w:pPr>
        <w:numPr>
          <w:ilvl w:val="1"/>
          <w:numId w:val="2"/>
        </w:numPr>
        <w:tabs>
          <w:tab w:val="left" w:pos="2160"/>
        </w:tabs>
        <w:spacing w:after="0" w:line="240" w:lineRule="auto"/>
        <w:ind w:right="-1050" w:hanging="562"/>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 xml:space="preserve">Pasūtītājs veic samaksu par veiktajām piegādēm ne vēlā kā 60 (sešdesmit) kalendāro dienu laikā pēc Līguma noteikumiem atbilstošas Preces piegādes, preces un darbu pieņemšanas – nodošanas akta abpusējas parakstīšanas un rēķina saņemšanas, pārskaitot rēķinā norādīto naudas summu uz Līgumā norādīto Piegādātāja bankas norēķina kontu. </w:t>
      </w:r>
    </w:p>
    <w:p w:rsidR="0023146D" w:rsidRPr="0023146D" w:rsidRDefault="0023146D" w:rsidP="0023146D">
      <w:pPr>
        <w:numPr>
          <w:ilvl w:val="1"/>
          <w:numId w:val="2"/>
        </w:numPr>
        <w:tabs>
          <w:tab w:val="left" w:pos="2160"/>
        </w:tabs>
        <w:spacing w:after="0" w:line="240" w:lineRule="auto"/>
        <w:ind w:right="-1050" w:hanging="562"/>
        <w:jc w:val="both"/>
        <w:rPr>
          <w:rFonts w:ascii="Times New Roman" w:eastAsia="Times New Roman" w:hAnsi="Times New Roman" w:cs="Times New Roman"/>
          <w:bCs/>
          <w:sz w:val="24"/>
          <w:szCs w:val="24"/>
        </w:rPr>
      </w:pPr>
      <w:r w:rsidRPr="0023146D">
        <w:rPr>
          <w:rFonts w:ascii="Times New Roman" w:eastAsia="Times New Roman" w:hAnsi="Times New Roman" w:cs="Times New Roman"/>
          <w:sz w:val="24"/>
          <w:szCs w:val="24"/>
          <w:u w:val="single"/>
        </w:rPr>
        <w:t>Rēķins par piegādi tiek sagatavots un abpusēji saskaņots tikai pēc Preces pieņemšanas – nodošanas fakta.</w:t>
      </w:r>
      <w:r w:rsidRPr="0023146D">
        <w:rPr>
          <w:rFonts w:ascii="Times New Roman" w:eastAsia="Times New Roman" w:hAnsi="Times New Roman" w:cs="Times New Roman"/>
          <w:bCs/>
          <w:sz w:val="24"/>
          <w:szCs w:val="24"/>
        </w:rPr>
        <w:t xml:space="preserve">  </w:t>
      </w:r>
    </w:p>
    <w:p w:rsidR="0023146D" w:rsidRPr="0023146D" w:rsidRDefault="0023146D" w:rsidP="0023146D">
      <w:pPr>
        <w:numPr>
          <w:ilvl w:val="1"/>
          <w:numId w:val="2"/>
        </w:numPr>
        <w:tabs>
          <w:tab w:val="left" w:pos="2160"/>
        </w:tabs>
        <w:spacing w:after="0" w:line="240" w:lineRule="auto"/>
        <w:ind w:right="-1050" w:hanging="562"/>
        <w:jc w:val="both"/>
        <w:rPr>
          <w:rFonts w:ascii="Times New Roman" w:eastAsia="Times New Roman" w:hAnsi="Times New Roman" w:cs="Times New Roman"/>
          <w:bCs/>
          <w:sz w:val="24"/>
          <w:szCs w:val="24"/>
        </w:rPr>
      </w:pPr>
      <w:r w:rsidRPr="0023146D">
        <w:rPr>
          <w:rFonts w:ascii="Times New Roman" w:eastAsia="Times New Roman" w:hAnsi="Times New Roman" w:cs="Times New Roman"/>
          <w:sz w:val="24"/>
          <w:szCs w:val="24"/>
        </w:rPr>
        <w:t>Pasūtītājam nav pienākums apmaksāt Piegādātāja rēķinus vai segt jebkādas Piegādātāja izmaksas vai zaudējumus par piegādēm/darbiem, kas nav veikti un/vai par Līguma prasībām neatbilstošas kvalitātes vai bojātas Preces piegādi</w:t>
      </w:r>
      <w:r w:rsidRPr="0023146D">
        <w:rPr>
          <w:rFonts w:ascii="Times New Roman" w:eastAsia="Times New Roman" w:hAnsi="Times New Roman" w:cs="Times New Roman"/>
          <w:bCs/>
          <w:sz w:val="24"/>
          <w:szCs w:val="24"/>
        </w:rPr>
        <w:t>.</w:t>
      </w:r>
    </w:p>
    <w:p w:rsidR="0023146D" w:rsidRPr="0023146D" w:rsidRDefault="0023146D" w:rsidP="0023146D">
      <w:pPr>
        <w:numPr>
          <w:ilvl w:val="1"/>
          <w:numId w:val="2"/>
        </w:numPr>
        <w:tabs>
          <w:tab w:val="left" w:pos="2160"/>
        </w:tabs>
        <w:spacing w:after="0" w:line="240" w:lineRule="auto"/>
        <w:ind w:right="-1050" w:hanging="562"/>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23146D">
          <w:rPr>
            <w:rFonts w:ascii="Times New Roman" w:eastAsia="Times New Roman" w:hAnsi="Times New Roman" w:cs="Times New Roman"/>
            <w:color w:val="0000FF"/>
            <w:sz w:val="24"/>
            <w:szCs w:val="24"/>
            <w:u w:val="single"/>
          </w:rPr>
          <w:t>rekini@stradini.lv</w:t>
        </w:r>
      </w:hyperlink>
      <w:r w:rsidRPr="0023146D">
        <w:rPr>
          <w:rFonts w:ascii="Times New Roman" w:eastAsia="Times New Roman" w:hAnsi="Times New Roman" w:cs="Times New Roman"/>
          <w:bCs/>
          <w:sz w:val="24"/>
          <w:szCs w:val="24"/>
        </w:rPr>
        <w:t xml:space="preserve">. </w:t>
      </w:r>
    </w:p>
    <w:p w:rsidR="0023146D" w:rsidRPr="0023146D" w:rsidRDefault="0023146D" w:rsidP="0023146D">
      <w:pPr>
        <w:numPr>
          <w:ilvl w:val="1"/>
          <w:numId w:val="2"/>
        </w:numPr>
        <w:tabs>
          <w:tab w:val="left" w:pos="2160"/>
        </w:tabs>
        <w:spacing w:after="0" w:line="240" w:lineRule="auto"/>
        <w:ind w:right="-1050" w:hanging="562"/>
        <w:jc w:val="both"/>
        <w:rPr>
          <w:rFonts w:ascii="Times New Roman" w:eastAsia="Times New Roman" w:hAnsi="Times New Roman" w:cs="Times New Roman"/>
          <w:bCs/>
          <w:sz w:val="24"/>
          <w:szCs w:val="24"/>
        </w:rPr>
      </w:pPr>
      <w:r w:rsidRPr="0023146D">
        <w:rPr>
          <w:rFonts w:ascii="Times New Roman" w:eastAsia="Times New Roman" w:hAnsi="Times New Roman" w:cs="Times New Roman"/>
          <w:sz w:val="24"/>
          <w:szCs w:val="24"/>
        </w:rPr>
        <w:lastRenderedPageBreak/>
        <w:t>Samaksa uzskatāma par veiktu ar brīdi, kad Pasūtītājs veicis pārskaitījumu uz Piegādātāja norādīto norēķinu kontu</w:t>
      </w:r>
      <w:r w:rsidRPr="0023146D">
        <w:rPr>
          <w:rFonts w:ascii="Times New Roman" w:eastAsia="Times New Roman" w:hAnsi="Times New Roman" w:cs="Times New Roman"/>
          <w:bCs/>
          <w:sz w:val="24"/>
          <w:szCs w:val="24"/>
        </w:rPr>
        <w:t>.</w:t>
      </w:r>
    </w:p>
    <w:p w:rsidR="0023146D" w:rsidRPr="0023146D" w:rsidRDefault="0023146D" w:rsidP="0023146D">
      <w:pPr>
        <w:widowControl w:val="0"/>
        <w:tabs>
          <w:tab w:val="left" w:pos="240"/>
        </w:tabs>
        <w:autoSpaceDE w:val="0"/>
        <w:autoSpaceDN w:val="0"/>
        <w:spacing w:after="0" w:line="240" w:lineRule="auto"/>
        <w:ind w:right="-1050"/>
        <w:rPr>
          <w:rFonts w:ascii="Times New Roman" w:eastAsia="Times New Roman" w:hAnsi="Times New Roman" w:cs="Times New Roman"/>
          <w:bCs/>
          <w:sz w:val="24"/>
          <w:szCs w:val="24"/>
        </w:rPr>
      </w:pPr>
    </w:p>
    <w:p w:rsidR="0023146D" w:rsidRPr="0023146D" w:rsidRDefault="0023146D" w:rsidP="0023146D">
      <w:pPr>
        <w:numPr>
          <w:ilvl w:val="0"/>
          <w:numId w:val="2"/>
        </w:numPr>
        <w:spacing w:after="0" w:line="240" w:lineRule="auto"/>
        <w:ind w:right="-1050"/>
        <w:jc w:val="center"/>
        <w:rPr>
          <w:rFonts w:ascii="Times New Roman" w:eastAsia="Times New Roman" w:hAnsi="Times New Roman" w:cs="Times New Roman"/>
          <w:b/>
          <w:bCs/>
          <w:sz w:val="24"/>
          <w:szCs w:val="24"/>
        </w:rPr>
      </w:pPr>
      <w:r w:rsidRPr="0023146D">
        <w:rPr>
          <w:rFonts w:ascii="Times New Roman" w:eastAsia="Times New Roman" w:hAnsi="Times New Roman" w:cs="Times New Roman"/>
          <w:b/>
          <w:bCs/>
          <w:sz w:val="24"/>
          <w:szCs w:val="24"/>
        </w:rPr>
        <w:t>Līguma darbības termiņš un spēkā esamība</w:t>
      </w:r>
    </w:p>
    <w:p w:rsidR="0023146D" w:rsidRPr="0023146D" w:rsidRDefault="0023146D" w:rsidP="0023146D">
      <w:pPr>
        <w:numPr>
          <w:ilvl w:val="1"/>
          <w:numId w:val="2"/>
        </w:numPr>
        <w:spacing w:after="0" w:line="240" w:lineRule="auto"/>
        <w:ind w:right="-1050" w:hanging="562"/>
        <w:jc w:val="both"/>
        <w:rPr>
          <w:rFonts w:ascii="Times New Roman" w:eastAsia="Calibri" w:hAnsi="Times New Roman" w:cs="Times New Roman"/>
          <w:sz w:val="24"/>
          <w:szCs w:val="24"/>
          <w:lang w:eastAsia="lv-LV"/>
        </w:rPr>
      </w:pPr>
      <w:r w:rsidRPr="0023146D">
        <w:rPr>
          <w:rFonts w:ascii="Times New Roman" w:eastAsia="Times New Roman" w:hAnsi="Times New Roman" w:cs="Times New Roman"/>
          <w:sz w:val="24"/>
          <w:szCs w:val="24"/>
          <w:lang w:eastAsia="lv-LV"/>
        </w:rPr>
        <w:t>Līgums stājas spēkā tā abpusējas parakstīšanas</w:t>
      </w:r>
      <w:r w:rsidRPr="0023146D">
        <w:rPr>
          <w:rFonts w:ascii="Times New Roman" w:eastAsia="Times New Roman" w:hAnsi="Times New Roman" w:cs="Times New Roman"/>
          <w:sz w:val="24"/>
          <w:szCs w:val="24"/>
        </w:rPr>
        <w:t xml:space="preserve"> brīdī un ir spēkā līdz pilnīgai saistību izpildei, </w:t>
      </w:r>
      <w:r w:rsidRPr="0023146D">
        <w:rPr>
          <w:rFonts w:ascii="Times New Roman" w:eastAsia="Calibri" w:hAnsi="Times New Roman" w:cs="Times New Roman"/>
          <w:sz w:val="24"/>
          <w:szCs w:val="24"/>
        </w:rPr>
        <w:t xml:space="preserve">bet ne ilgāk kā 12 (divpadsmit) mēnešus no preces pieņemšanas – nodošanas akta parakstīšanas dienas. Gadījumā, ja </w:t>
      </w:r>
      <w:r w:rsidRPr="0023146D">
        <w:rPr>
          <w:rFonts w:ascii="Times New Roman" w:eastAsia="Times New Roman" w:hAnsi="Times New Roman" w:cs="Times New Roman"/>
          <w:bCs/>
          <w:sz w:val="24"/>
          <w:szCs w:val="24"/>
        </w:rPr>
        <w:t>Līguma darbības laikā netiek sasniegta Līguma 2.1.punktā noteiktā summa, Pusēm vienojoties Līguma darbības termiņš var tikt pagarināts saskaņā ar Publisko iepirkumu likumā noteikto.</w:t>
      </w:r>
    </w:p>
    <w:p w:rsidR="0023146D" w:rsidRPr="0023146D" w:rsidRDefault="0023146D" w:rsidP="0023146D">
      <w:pPr>
        <w:numPr>
          <w:ilvl w:val="1"/>
          <w:numId w:val="2"/>
        </w:numPr>
        <w:spacing w:after="0" w:line="240" w:lineRule="auto"/>
        <w:ind w:right="-1050" w:hanging="562"/>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Pusēm ir tiesības jebkurā brīdī izbeigt Līgumu, par to rakstiski vienojoties.</w:t>
      </w:r>
    </w:p>
    <w:p w:rsidR="0023146D" w:rsidRPr="0023146D" w:rsidRDefault="0023146D" w:rsidP="0023146D">
      <w:pPr>
        <w:numPr>
          <w:ilvl w:val="1"/>
          <w:numId w:val="2"/>
        </w:numPr>
        <w:spacing w:after="0" w:line="240" w:lineRule="auto"/>
        <w:ind w:right="-1050" w:hanging="562"/>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23146D" w:rsidRPr="0023146D" w:rsidRDefault="0023146D" w:rsidP="0023146D">
      <w:pPr>
        <w:numPr>
          <w:ilvl w:val="2"/>
          <w:numId w:val="2"/>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23146D">
        <w:rPr>
          <w:rFonts w:ascii="Times New Roman" w:eastAsia="Calibri" w:hAnsi="Times New Roman" w:cs="Times New Roman"/>
          <w:sz w:val="24"/>
          <w:szCs w:val="24"/>
        </w:rPr>
        <w:t>Piegādātājs neveic Preces piegādi un uzstādīšanu ilgāk par 10 (desmit) kalendārajām dienām no Līgumā noteiktā termiņa;</w:t>
      </w:r>
      <w:r w:rsidRPr="0023146D">
        <w:rPr>
          <w:rFonts w:ascii="Times New Roman" w:eastAsia="Times New Roman" w:hAnsi="Times New Roman" w:cs="Times New Roman"/>
          <w:sz w:val="24"/>
          <w:szCs w:val="24"/>
        </w:rPr>
        <w:t xml:space="preserve"> </w:t>
      </w:r>
    </w:p>
    <w:p w:rsidR="0023146D" w:rsidRPr="0023146D" w:rsidRDefault="0023146D" w:rsidP="0023146D">
      <w:pPr>
        <w:numPr>
          <w:ilvl w:val="2"/>
          <w:numId w:val="2"/>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23146D" w:rsidRPr="0023146D" w:rsidRDefault="0023146D" w:rsidP="0023146D">
      <w:pPr>
        <w:numPr>
          <w:ilvl w:val="2"/>
          <w:numId w:val="2"/>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 xml:space="preserve">notikusi Piegādātāja likvidācija; </w:t>
      </w:r>
    </w:p>
    <w:p w:rsidR="0023146D" w:rsidRPr="0023146D" w:rsidRDefault="0023146D" w:rsidP="0023146D">
      <w:pPr>
        <w:numPr>
          <w:ilvl w:val="2"/>
          <w:numId w:val="2"/>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pret Piegādātāju uzsākta maksātnespējas procedūra.</w:t>
      </w:r>
      <w:r w:rsidRPr="0023146D">
        <w:rPr>
          <w:rFonts w:ascii="Times New Roman" w:eastAsia="Calibri" w:hAnsi="Times New Roman" w:cs="Times New Roman"/>
          <w:sz w:val="24"/>
          <w:szCs w:val="24"/>
        </w:rPr>
        <w:t xml:space="preserve"> </w:t>
      </w:r>
    </w:p>
    <w:p w:rsidR="0023146D" w:rsidRPr="0023146D" w:rsidRDefault="0023146D" w:rsidP="0023146D">
      <w:pPr>
        <w:numPr>
          <w:ilvl w:val="1"/>
          <w:numId w:val="2"/>
        </w:numPr>
        <w:spacing w:after="0" w:line="240" w:lineRule="auto"/>
        <w:ind w:right="-1050" w:hanging="562"/>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 xml:space="preserve">Par vienpusēju atkāpšanos no līguma Pasūtītājs Līguma 3.4.punktā noteiktajā termiņā </w:t>
      </w:r>
      <w:proofErr w:type="spellStart"/>
      <w:r w:rsidRPr="0023146D">
        <w:rPr>
          <w:rFonts w:ascii="Times New Roman" w:eastAsia="Times New Roman" w:hAnsi="Times New Roman" w:cs="Times New Roman"/>
          <w:sz w:val="24"/>
          <w:szCs w:val="24"/>
        </w:rPr>
        <w:t>nosūta</w:t>
      </w:r>
      <w:proofErr w:type="spellEnd"/>
      <w:r w:rsidRPr="0023146D">
        <w:rPr>
          <w:rFonts w:ascii="Times New Roman" w:eastAsia="Times New Roman" w:hAnsi="Times New Roman" w:cs="Times New Roman"/>
          <w:sz w:val="24"/>
          <w:szCs w:val="24"/>
        </w:rPr>
        <w:t xml:space="preserve"> Piegādātājam rakstisku paziņojumu. Līgums uzskatāms par izbeigtu trīsdesmitajā dienā pēc Pasūtītāja rakstiska paziņojuma nosūtīšanas.</w:t>
      </w:r>
    </w:p>
    <w:p w:rsidR="0023146D" w:rsidRPr="0023146D" w:rsidRDefault="0023146D" w:rsidP="0023146D">
      <w:pPr>
        <w:numPr>
          <w:ilvl w:val="1"/>
          <w:numId w:val="2"/>
        </w:numPr>
        <w:spacing w:after="0" w:line="240" w:lineRule="auto"/>
        <w:ind w:right="-1050" w:hanging="562"/>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23146D" w:rsidRPr="0023146D" w:rsidRDefault="0023146D" w:rsidP="0023146D">
      <w:pPr>
        <w:numPr>
          <w:ilvl w:val="2"/>
          <w:numId w:val="2"/>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iestājušies apstākļi, kas apgrūtina vai padara neiespējamu Piegādātāja Līgumā noteikto saistību izpildi;</w:t>
      </w:r>
    </w:p>
    <w:p w:rsidR="0023146D" w:rsidRPr="0023146D" w:rsidRDefault="0023146D" w:rsidP="0023146D">
      <w:pPr>
        <w:numPr>
          <w:ilvl w:val="2"/>
          <w:numId w:val="2"/>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23146D" w:rsidRPr="0023146D" w:rsidRDefault="0023146D" w:rsidP="0023146D">
      <w:pPr>
        <w:numPr>
          <w:ilvl w:val="1"/>
          <w:numId w:val="2"/>
        </w:numPr>
        <w:spacing w:after="0" w:line="240" w:lineRule="auto"/>
        <w:ind w:right="-1050" w:hanging="562"/>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23146D" w:rsidRPr="0023146D" w:rsidRDefault="0023146D" w:rsidP="0023146D">
      <w:pPr>
        <w:widowControl w:val="0"/>
        <w:tabs>
          <w:tab w:val="left" w:pos="240"/>
        </w:tabs>
        <w:autoSpaceDE w:val="0"/>
        <w:autoSpaceDN w:val="0"/>
        <w:spacing w:after="0" w:line="240" w:lineRule="auto"/>
        <w:ind w:right="-1050"/>
        <w:rPr>
          <w:rFonts w:ascii="Times New Roman" w:eastAsia="Times New Roman" w:hAnsi="Times New Roman" w:cs="Times New Roman"/>
          <w:bCs/>
          <w:sz w:val="24"/>
          <w:szCs w:val="24"/>
        </w:rPr>
      </w:pPr>
    </w:p>
    <w:p w:rsidR="0023146D" w:rsidRPr="0023146D" w:rsidRDefault="0023146D" w:rsidP="0023146D">
      <w:pPr>
        <w:numPr>
          <w:ilvl w:val="0"/>
          <w:numId w:val="2"/>
        </w:numPr>
        <w:spacing w:after="0" w:line="240" w:lineRule="auto"/>
        <w:ind w:right="-1050"/>
        <w:jc w:val="center"/>
        <w:rPr>
          <w:rFonts w:ascii="Times New Roman" w:eastAsia="Times New Roman" w:hAnsi="Times New Roman" w:cs="Times New Roman"/>
          <w:b/>
          <w:bCs/>
          <w:sz w:val="24"/>
          <w:szCs w:val="24"/>
        </w:rPr>
      </w:pPr>
      <w:r w:rsidRPr="0023146D">
        <w:rPr>
          <w:rFonts w:ascii="Times New Roman" w:eastAsia="Times New Roman" w:hAnsi="Times New Roman" w:cs="Times New Roman"/>
          <w:b/>
          <w:bCs/>
          <w:sz w:val="24"/>
          <w:szCs w:val="24"/>
        </w:rPr>
        <w:t>Līguma izpildes kārtība</w:t>
      </w:r>
    </w:p>
    <w:p w:rsidR="0023146D" w:rsidRPr="0023146D" w:rsidRDefault="0023146D" w:rsidP="0023146D">
      <w:pPr>
        <w:numPr>
          <w:ilvl w:val="1"/>
          <w:numId w:val="2"/>
        </w:numPr>
        <w:spacing w:after="0" w:line="240" w:lineRule="auto"/>
        <w:ind w:right="-1050" w:hanging="562"/>
        <w:contextualSpacing/>
        <w:jc w:val="both"/>
        <w:rPr>
          <w:rFonts w:ascii="Times New Roman" w:eastAsia="Calibri" w:hAnsi="Times New Roman" w:cs="Times New Roman"/>
          <w:bCs/>
          <w:sz w:val="24"/>
          <w:szCs w:val="24"/>
        </w:rPr>
      </w:pPr>
      <w:r w:rsidRPr="0023146D">
        <w:rPr>
          <w:rFonts w:ascii="Times New Roman" w:eastAsia="Calibri" w:hAnsi="Times New Roman" w:cs="Times New Roman"/>
          <w:bCs/>
          <w:sz w:val="24"/>
          <w:szCs w:val="24"/>
        </w:rPr>
        <w:t xml:space="preserve">Pasūtītājs Preces pasūtīšanu veic elektroniski, </w:t>
      </w:r>
      <w:r w:rsidRPr="0023146D">
        <w:rPr>
          <w:rFonts w:ascii="Times New Roman" w:eastAsia="Times New Roman" w:hAnsi="Times New Roman" w:cs="Times New Roman"/>
          <w:bCs/>
          <w:sz w:val="24"/>
          <w:szCs w:val="24"/>
        </w:rPr>
        <w:t xml:space="preserve">pieprasījumu nosūtot uz Līguma </w:t>
      </w:r>
      <w:r w:rsidR="008902A7">
        <w:rPr>
          <w:rFonts w:ascii="Times New Roman" w:eastAsia="Times New Roman" w:hAnsi="Times New Roman" w:cs="Times New Roman"/>
          <w:bCs/>
          <w:sz w:val="24"/>
          <w:szCs w:val="24"/>
        </w:rPr>
        <w:t>11.9.2</w:t>
      </w:r>
      <w:r w:rsidRPr="0023146D">
        <w:rPr>
          <w:rFonts w:ascii="Times New Roman" w:eastAsia="Times New Roman" w:hAnsi="Times New Roman" w:cs="Times New Roman"/>
          <w:bCs/>
          <w:sz w:val="24"/>
          <w:szCs w:val="24"/>
        </w:rPr>
        <w:t>.punktā norādītās kontaktpersonas e-pastu, vai telefoniski.</w:t>
      </w:r>
    </w:p>
    <w:p w:rsidR="0023146D" w:rsidRPr="0023146D" w:rsidRDefault="0023146D" w:rsidP="0023146D">
      <w:pPr>
        <w:numPr>
          <w:ilvl w:val="1"/>
          <w:numId w:val="2"/>
        </w:numPr>
        <w:spacing w:after="0" w:line="240" w:lineRule="auto"/>
        <w:ind w:left="561" w:right="-1050" w:hanging="561"/>
        <w:jc w:val="both"/>
        <w:rPr>
          <w:rFonts w:ascii="Calibri" w:eastAsia="Calibri" w:hAnsi="Calibri" w:cs="Times New Roman"/>
          <w:b/>
          <w:bCs/>
        </w:rPr>
      </w:pPr>
      <w:r w:rsidRPr="0023146D">
        <w:rPr>
          <w:rFonts w:ascii="Times New Roman" w:eastAsia="Calibri" w:hAnsi="Times New Roman" w:cs="Times New Roman"/>
          <w:bCs/>
          <w:sz w:val="24"/>
          <w:szCs w:val="24"/>
        </w:rPr>
        <w:t xml:space="preserve">Piegādātājs piegādā Preci ne vēlāk kā 30 (trīsdesmit) kalendāro dienu laikā no pasūtījuma nosūtīšanas dienas, </w:t>
      </w:r>
      <w:r w:rsidRPr="0023146D">
        <w:rPr>
          <w:rFonts w:ascii="Times New Roman" w:eastAsia="Times New Roman" w:hAnsi="Times New Roman" w:cs="Times New Roman"/>
          <w:bCs/>
          <w:sz w:val="24"/>
          <w:szCs w:val="24"/>
        </w:rPr>
        <w:t xml:space="preserve">laiku saskaņojot ar Līguma </w:t>
      </w:r>
      <w:r w:rsidR="008902A7">
        <w:rPr>
          <w:rFonts w:ascii="Times New Roman" w:eastAsia="Times New Roman" w:hAnsi="Times New Roman" w:cs="Times New Roman"/>
          <w:bCs/>
          <w:sz w:val="24"/>
          <w:szCs w:val="24"/>
        </w:rPr>
        <w:t>11.9.1</w:t>
      </w:r>
      <w:r w:rsidRPr="0023146D">
        <w:rPr>
          <w:rFonts w:ascii="Times New Roman" w:eastAsia="Times New Roman" w:hAnsi="Times New Roman" w:cs="Times New Roman"/>
          <w:bCs/>
          <w:sz w:val="24"/>
          <w:szCs w:val="24"/>
        </w:rPr>
        <w:t>.punktā norādīto kontaktpersonu.</w:t>
      </w:r>
      <w:r w:rsidRPr="0023146D">
        <w:rPr>
          <w:rFonts w:ascii="Times New Roman" w:eastAsia="Calibri" w:hAnsi="Times New Roman" w:cs="Times New Roman"/>
          <w:bCs/>
          <w:sz w:val="24"/>
          <w:szCs w:val="24"/>
        </w:rPr>
        <w:t xml:space="preserve"> </w:t>
      </w:r>
    </w:p>
    <w:p w:rsidR="0023146D" w:rsidRPr="0023146D" w:rsidRDefault="0023146D" w:rsidP="0023146D">
      <w:pPr>
        <w:numPr>
          <w:ilvl w:val="1"/>
          <w:numId w:val="2"/>
        </w:numPr>
        <w:spacing w:after="0" w:line="240" w:lineRule="auto"/>
        <w:ind w:left="561" w:right="-1050" w:hanging="561"/>
        <w:jc w:val="both"/>
        <w:rPr>
          <w:rFonts w:ascii="Calibri" w:eastAsia="Calibri" w:hAnsi="Calibri" w:cs="Times New Roman"/>
          <w:b/>
          <w:bCs/>
        </w:rPr>
      </w:pPr>
      <w:r w:rsidRPr="0023146D">
        <w:rPr>
          <w:rFonts w:ascii="Times New Roman" w:eastAsia="Calibri" w:hAnsi="Times New Roman" w:cs="Times New Roman"/>
          <w:bCs/>
          <w:sz w:val="24"/>
          <w:szCs w:val="24"/>
        </w:rPr>
        <w:t xml:space="preserve">Par pasūtīšanas laiku ir uzskatāma diena, kad Pasūtītāja </w:t>
      </w:r>
      <w:r w:rsidR="008902A7">
        <w:rPr>
          <w:rFonts w:ascii="Times New Roman" w:eastAsia="Calibri" w:hAnsi="Times New Roman" w:cs="Times New Roman"/>
          <w:bCs/>
          <w:sz w:val="24"/>
          <w:szCs w:val="24"/>
        </w:rPr>
        <w:t>11.9.1</w:t>
      </w:r>
      <w:r w:rsidRPr="0023146D">
        <w:rPr>
          <w:rFonts w:ascii="Times New Roman" w:eastAsia="Calibri" w:hAnsi="Times New Roman" w:cs="Times New Roman"/>
          <w:bCs/>
          <w:sz w:val="24"/>
          <w:szCs w:val="24"/>
        </w:rPr>
        <w:t xml:space="preserve">.punktā minētā kontaktpersona ir nosūtījusi pieprasījumu uz </w:t>
      </w:r>
      <w:r w:rsidR="008902A7">
        <w:rPr>
          <w:rFonts w:ascii="Times New Roman" w:eastAsia="Calibri" w:hAnsi="Times New Roman" w:cs="Times New Roman"/>
          <w:bCs/>
          <w:sz w:val="24"/>
          <w:szCs w:val="24"/>
        </w:rPr>
        <w:t>11.9.2</w:t>
      </w:r>
      <w:r w:rsidRPr="0023146D">
        <w:rPr>
          <w:rFonts w:ascii="Times New Roman" w:eastAsia="Calibri" w:hAnsi="Times New Roman" w:cs="Times New Roman"/>
          <w:bCs/>
          <w:sz w:val="24"/>
          <w:szCs w:val="24"/>
        </w:rPr>
        <w:t>.punktā minēto e-pastu. Piegādātājam 1 (vienas) darba dienas laikā jāapstiprina pasūtījuma saņemšanu</w:t>
      </w:r>
      <w:r w:rsidRPr="0023146D">
        <w:rPr>
          <w:rFonts w:ascii="Times New Roman" w:eastAsia="Times New Roman" w:hAnsi="Times New Roman" w:cs="Times New Roman"/>
          <w:bCs/>
          <w:sz w:val="24"/>
          <w:szCs w:val="24"/>
        </w:rPr>
        <w:t xml:space="preserve">. </w:t>
      </w:r>
    </w:p>
    <w:p w:rsidR="0023146D" w:rsidRPr="0023146D" w:rsidRDefault="0023146D" w:rsidP="0023146D">
      <w:pPr>
        <w:numPr>
          <w:ilvl w:val="1"/>
          <w:numId w:val="2"/>
        </w:numPr>
        <w:spacing w:after="0" w:line="240" w:lineRule="auto"/>
        <w:ind w:left="561" w:right="-1050" w:hanging="561"/>
        <w:jc w:val="both"/>
        <w:rPr>
          <w:rFonts w:ascii="Calibri" w:eastAsia="Calibri" w:hAnsi="Calibri" w:cs="Times New Roman"/>
          <w:b/>
          <w:bCs/>
        </w:rPr>
      </w:pPr>
      <w:r w:rsidRPr="0023146D">
        <w:rPr>
          <w:rFonts w:ascii="Times New Roman" w:eastAsia="Calibri" w:hAnsi="Times New Roman" w:cs="Times New Roman"/>
          <w:bCs/>
          <w:sz w:val="24"/>
          <w:szCs w:val="24"/>
        </w:rPr>
        <w:t>Izbūves darbi, Preces uzstādīšana, testēšana, pārbaude un nodošana Pasūtītājam tiek veikta ne vēlāk kā 60 (sešdesmit) kalendāro dienu laikā pēc pasūtījuma veikšanas.</w:t>
      </w:r>
    </w:p>
    <w:p w:rsidR="0023146D" w:rsidRPr="0023146D" w:rsidRDefault="0023146D" w:rsidP="0023146D">
      <w:pPr>
        <w:numPr>
          <w:ilvl w:val="1"/>
          <w:numId w:val="2"/>
        </w:numPr>
        <w:spacing w:after="0" w:line="240" w:lineRule="auto"/>
        <w:ind w:left="561" w:right="-1050" w:hanging="561"/>
        <w:jc w:val="both"/>
        <w:rPr>
          <w:rFonts w:ascii="Calibri" w:eastAsia="Calibri" w:hAnsi="Calibri" w:cs="Times New Roman"/>
          <w:b/>
          <w:bCs/>
        </w:rPr>
      </w:pPr>
      <w:r w:rsidRPr="0023146D">
        <w:rPr>
          <w:rFonts w:ascii="Times New Roman" w:eastAsia="Calibri" w:hAnsi="Times New Roman" w:cs="Times New Roman"/>
          <w:bCs/>
          <w:sz w:val="24"/>
          <w:szCs w:val="24"/>
        </w:rPr>
        <w:t>Veicot pasūtījumu, Pasūtītājs norāda pasūtījuma veidu, nepieciešamo piegādes datumu un piegādes vietu.</w:t>
      </w:r>
    </w:p>
    <w:p w:rsidR="0023146D" w:rsidRPr="0023146D" w:rsidRDefault="0023146D" w:rsidP="0023146D">
      <w:pPr>
        <w:numPr>
          <w:ilvl w:val="1"/>
          <w:numId w:val="2"/>
        </w:numPr>
        <w:spacing w:after="0" w:line="240" w:lineRule="auto"/>
        <w:ind w:left="561" w:right="-1050" w:hanging="561"/>
        <w:jc w:val="both"/>
        <w:rPr>
          <w:rFonts w:ascii="Calibri" w:eastAsia="Calibri" w:hAnsi="Calibri" w:cs="Times New Roman"/>
          <w:b/>
          <w:bCs/>
        </w:rPr>
      </w:pPr>
      <w:r w:rsidRPr="0023146D">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23146D">
        <w:rPr>
          <w:rFonts w:ascii="Times New Roman" w:eastAsia="Times New Roman" w:hAnsi="Times New Roman" w:cs="Times New Roman"/>
          <w:b/>
          <w:sz w:val="24"/>
          <w:szCs w:val="24"/>
        </w:rPr>
        <w:t xml:space="preserve"> </w:t>
      </w:r>
      <w:r w:rsidRPr="0023146D">
        <w:rPr>
          <w:rFonts w:ascii="Times New Roman" w:eastAsia="Times New Roman" w:hAnsi="Times New Roman" w:cs="Times New Roman"/>
          <w:sz w:val="24"/>
          <w:szCs w:val="24"/>
        </w:rPr>
        <w:t>ir atbildīgs par transportēšanas izdevumiem.</w:t>
      </w:r>
    </w:p>
    <w:p w:rsidR="0023146D" w:rsidRPr="0023146D" w:rsidRDefault="0023146D" w:rsidP="0023146D">
      <w:pPr>
        <w:numPr>
          <w:ilvl w:val="1"/>
          <w:numId w:val="2"/>
        </w:numPr>
        <w:spacing w:after="0" w:line="240" w:lineRule="auto"/>
        <w:ind w:left="561" w:right="-1050" w:hanging="561"/>
        <w:jc w:val="both"/>
        <w:rPr>
          <w:rFonts w:ascii="Calibri" w:eastAsia="Calibri" w:hAnsi="Calibri" w:cs="Times New Roman"/>
          <w:b/>
          <w:bCs/>
        </w:rPr>
      </w:pPr>
      <w:r w:rsidRPr="0023146D">
        <w:rPr>
          <w:rFonts w:ascii="Times New Roman" w:eastAsia="Times New Roman" w:hAnsi="Times New Roman" w:cs="Times New Roman"/>
          <w:sz w:val="24"/>
          <w:szCs w:val="24"/>
        </w:rPr>
        <w:t xml:space="preserve">Pasūtītājs, pieņemot Preci un darbu, ir tiesīgs pārbaudīt to kvalitāti un atbilstību Līguma un tā pielikuma prasībām, pasūtījumam un rēķinam. Ja Prece un/vai darbs atbilst visām </w:t>
      </w:r>
      <w:r w:rsidRPr="0023146D">
        <w:rPr>
          <w:rFonts w:ascii="Times New Roman" w:eastAsia="Times New Roman" w:hAnsi="Times New Roman" w:cs="Times New Roman"/>
          <w:sz w:val="24"/>
          <w:szCs w:val="24"/>
        </w:rPr>
        <w:lastRenderedPageBreak/>
        <w:t>prasībām, Pasūtītāja pārstāvis paraksta pieņemšanas un nodošanas aktu un  rēķinu. Ja Prece un/vai darbs neatbilst visām prasībām, Pasūtītāja pārstāvis sagatavo defektu aktu un nodod to Piegādātājam. Konstatēto neatbilstību gadījumā Pasūtītājs ir tiesīgs nepieņemt Preci, kā arī neveikt rēķinu apmaksu.</w:t>
      </w:r>
    </w:p>
    <w:p w:rsidR="0023146D" w:rsidRPr="0023146D" w:rsidRDefault="0023146D" w:rsidP="0023146D">
      <w:pPr>
        <w:numPr>
          <w:ilvl w:val="1"/>
          <w:numId w:val="2"/>
        </w:numPr>
        <w:spacing w:after="0" w:line="240" w:lineRule="auto"/>
        <w:ind w:left="561" w:right="-1050" w:hanging="561"/>
        <w:jc w:val="both"/>
        <w:rPr>
          <w:rFonts w:ascii="Calibri" w:eastAsia="Calibri" w:hAnsi="Calibri" w:cs="Times New Roman"/>
          <w:b/>
          <w:bCs/>
        </w:rPr>
      </w:pPr>
      <w:r w:rsidRPr="0023146D">
        <w:rPr>
          <w:rFonts w:ascii="Times New Roman" w:eastAsia="Calibri" w:hAnsi="Times New Roman" w:cs="Times New Roman"/>
          <w:color w:val="000000"/>
          <w:sz w:val="24"/>
          <w:szCs w:val="24"/>
          <w:lang w:eastAsia="lv-LV"/>
        </w:rPr>
        <w:t xml:space="preserve">Pēc izbūves darbiem, Piegādātājs sagatavo un nodot Pasūtītajam veikto darbu </w:t>
      </w:r>
      <w:proofErr w:type="spellStart"/>
      <w:r w:rsidRPr="0023146D">
        <w:rPr>
          <w:rFonts w:ascii="Times New Roman" w:eastAsia="Calibri" w:hAnsi="Times New Roman" w:cs="Times New Roman"/>
          <w:color w:val="000000"/>
          <w:sz w:val="24"/>
          <w:szCs w:val="24"/>
          <w:lang w:eastAsia="lv-LV"/>
        </w:rPr>
        <w:t>izpilddokumentāciju</w:t>
      </w:r>
      <w:proofErr w:type="spellEnd"/>
      <w:r w:rsidRPr="0023146D">
        <w:rPr>
          <w:rFonts w:ascii="Times New Roman" w:eastAsia="Calibri" w:hAnsi="Times New Roman" w:cs="Times New Roman"/>
          <w:color w:val="000000"/>
          <w:sz w:val="24"/>
          <w:szCs w:val="24"/>
          <w:lang w:eastAsia="lv-LV"/>
        </w:rPr>
        <w:t>.</w:t>
      </w:r>
    </w:p>
    <w:p w:rsidR="0023146D" w:rsidRPr="0023146D" w:rsidRDefault="0023146D" w:rsidP="0023146D">
      <w:pPr>
        <w:numPr>
          <w:ilvl w:val="1"/>
          <w:numId w:val="2"/>
        </w:numPr>
        <w:spacing w:after="0" w:line="240" w:lineRule="auto"/>
        <w:ind w:left="561" w:right="-1050" w:hanging="561"/>
        <w:jc w:val="both"/>
        <w:rPr>
          <w:rFonts w:ascii="Calibri" w:eastAsia="Calibri" w:hAnsi="Calibri" w:cs="Times New Roman"/>
          <w:b/>
          <w:bCs/>
        </w:rPr>
      </w:pPr>
      <w:r w:rsidRPr="0023146D">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23146D" w:rsidRPr="0023146D" w:rsidRDefault="0023146D" w:rsidP="0023146D">
      <w:pPr>
        <w:numPr>
          <w:ilvl w:val="1"/>
          <w:numId w:val="2"/>
        </w:numPr>
        <w:spacing w:after="0" w:line="240" w:lineRule="auto"/>
        <w:ind w:left="561" w:right="-1050" w:hanging="561"/>
        <w:jc w:val="both"/>
        <w:rPr>
          <w:rFonts w:ascii="Calibri" w:eastAsia="Calibri" w:hAnsi="Calibri" w:cs="Times New Roman"/>
          <w:b/>
          <w:bCs/>
        </w:rPr>
      </w:pPr>
      <w:r w:rsidRPr="0023146D">
        <w:rPr>
          <w:rFonts w:ascii="Times New Roman" w:eastAsia="Times New Roman" w:hAnsi="Times New Roman" w:cs="Times New Roman"/>
          <w:bCs/>
          <w:sz w:val="24"/>
          <w:szCs w:val="24"/>
        </w:rPr>
        <w:t>Par Preces nodošanu Piegādātājs sastāda un abas Puses paraksta pieņemšanas – nodošanas aktu, kas apliecina to, ka Piegādātājs ir izpildījis savas saistības pret Pasūtītāju.</w:t>
      </w:r>
    </w:p>
    <w:p w:rsidR="0023146D" w:rsidRPr="0023146D" w:rsidRDefault="0023146D" w:rsidP="0023146D">
      <w:pPr>
        <w:widowControl w:val="0"/>
        <w:tabs>
          <w:tab w:val="left" w:pos="240"/>
        </w:tabs>
        <w:autoSpaceDE w:val="0"/>
        <w:autoSpaceDN w:val="0"/>
        <w:spacing w:after="0" w:line="240" w:lineRule="auto"/>
        <w:ind w:right="-1050"/>
        <w:rPr>
          <w:rFonts w:ascii="Times New Roman" w:eastAsia="Times New Roman" w:hAnsi="Times New Roman" w:cs="Times New Roman"/>
          <w:bCs/>
          <w:sz w:val="24"/>
          <w:szCs w:val="24"/>
        </w:rPr>
      </w:pPr>
    </w:p>
    <w:p w:rsidR="0023146D" w:rsidRPr="0023146D" w:rsidRDefault="0023146D" w:rsidP="0023146D">
      <w:pPr>
        <w:numPr>
          <w:ilvl w:val="0"/>
          <w:numId w:val="1"/>
        </w:numPr>
        <w:spacing w:after="0" w:line="240" w:lineRule="auto"/>
        <w:ind w:right="-1050"/>
        <w:jc w:val="center"/>
        <w:rPr>
          <w:rFonts w:ascii="Times New Roman" w:eastAsia="Times New Roman" w:hAnsi="Times New Roman" w:cs="Times New Roman"/>
          <w:b/>
          <w:bCs/>
          <w:sz w:val="24"/>
          <w:szCs w:val="24"/>
        </w:rPr>
      </w:pPr>
      <w:r w:rsidRPr="0023146D">
        <w:rPr>
          <w:rFonts w:ascii="Times New Roman" w:eastAsia="Times New Roman" w:hAnsi="Times New Roman" w:cs="Times New Roman"/>
          <w:b/>
          <w:bCs/>
          <w:sz w:val="24"/>
          <w:szCs w:val="24"/>
        </w:rPr>
        <w:t xml:space="preserve">Garantija </w:t>
      </w:r>
    </w:p>
    <w:p w:rsidR="0023146D" w:rsidRPr="0023146D" w:rsidRDefault="0023146D" w:rsidP="0023146D">
      <w:pPr>
        <w:numPr>
          <w:ilvl w:val="1"/>
          <w:numId w:val="1"/>
        </w:numPr>
        <w:spacing w:after="0" w:line="240" w:lineRule="auto"/>
        <w:ind w:right="-1050" w:hanging="562"/>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Preces garantijas laiks ir 24 (divdesmit četri) mēneši no pieņemšanas – nodošanas akta abpusējas parakstīšanas dienas.</w:t>
      </w:r>
    </w:p>
    <w:p w:rsidR="0023146D" w:rsidRPr="0023146D" w:rsidRDefault="0023146D" w:rsidP="0023146D">
      <w:pPr>
        <w:numPr>
          <w:ilvl w:val="1"/>
          <w:numId w:val="1"/>
        </w:numPr>
        <w:spacing w:after="0" w:line="240" w:lineRule="auto"/>
        <w:ind w:right="-1050" w:hanging="562"/>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Piegādātājs apņemas bez maksas diagnosticēt un novērst jebkuru Preces defektu, ja defekts ir atklāts Preces garantijas laikā.</w:t>
      </w:r>
    </w:p>
    <w:p w:rsidR="0023146D" w:rsidRPr="0023146D" w:rsidRDefault="0023146D" w:rsidP="0023146D">
      <w:pPr>
        <w:numPr>
          <w:ilvl w:val="1"/>
          <w:numId w:val="1"/>
        </w:numPr>
        <w:spacing w:after="0" w:line="240" w:lineRule="auto"/>
        <w:ind w:right="-1050" w:hanging="562"/>
        <w:jc w:val="both"/>
        <w:rPr>
          <w:rFonts w:ascii="Times New Roman" w:eastAsia="Times New Roman" w:hAnsi="Times New Roman" w:cs="Times New Roman"/>
          <w:sz w:val="24"/>
          <w:szCs w:val="24"/>
        </w:rPr>
      </w:pPr>
      <w:r w:rsidRPr="0023146D">
        <w:rPr>
          <w:rFonts w:ascii="Times New Roman" w:eastAsia="Calibri" w:hAnsi="Times New Roman" w:cs="Times New Roman"/>
          <w:sz w:val="24"/>
          <w:szCs w:val="24"/>
        </w:rPr>
        <w:t>Iekārtas garantija neattiecas uz defektiem, kas radušies:</w:t>
      </w:r>
    </w:p>
    <w:p w:rsidR="0023146D" w:rsidRPr="0023146D" w:rsidRDefault="0023146D" w:rsidP="0023146D">
      <w:pPr>
        <w:numPr>
          <w:ilvl w:val="2"/>
          <w:numId w:val="3"/>
        </w:numPr>
        <w:spacing w:after="0" w:line="240" w:lineRule="auto"/>
        <w:ind w:left="1418" w:right="-1050" w:hanging="873"/>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ekspluatējot Preci neatbilstoši tās ekspluatācijas noteikumiem (ražotāja instrukcijām);</w:t>
      </w:r>
    </w:p>
    <w:p w:rsidR="0023146D" w:rsidRPr="0023146D" w:rsidRDefault="0023146D" w:rsidP="0023146D">
      <w:pPr>
        <w:numPr>
          <w:ilvl w:val="2"/>
          <w:numId w:val="3"/>
        </w:numPr>
        <w:spacing w:after="0" w:line="240" w:lineRule="auto"/>
        <w:ind w:left="1418" w:right="-1050" w:hanging="851"/>
        <w:jc w:val="both"/>
        <w:rPr>
          <w:rFonts w:ascii="Times New Roman" w:eastAsia="Calibri" w:hAnsi="Times New Roman" w:cs="Times New Roman"/>
          <w:sz w:val="24"/>
          <w:szCs w:val="24"/>
        </w:rPr>
      </w:pPr>
      <w:r w:rsidRPr="0023146D">
        <w:rPr>
          <w:rFonts w:ascii="Times New Roman" w:eastAsia="Calibri" w:hAnsi="Times New Roman" w:cs="Times New Roman"/>
          <w:sz w:val="24"/>
          <w:szCs w:val="24"/>
        </w:rPr>
        <w:t>pierādāmu Preces lietotāju nolaidības, nepareizas tās lietošanas vai apzinātu bojājumu konstatēšanas gadījumā;</w:t>
      </w:r>
    </w:p>
    <w:p w:rsidR="0023146D" w:rsidRPr="0023146D" w:rsidRDefault="0023146D" w:rsidP="0023146D">
      <w:pPr>
        <w:numPr>
          <w:ilvl w:val="2"/>
          <w:numId w:val="3"/>
        </w:numPr>
        <w:spacing w:after="0" w:line="240" w:lineRule="auto"/>
        <w:ind w:right="-1050" w:hanging="873"/>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neatļautu izmaiņu veikšanas, Pasūtītāja pašrocīgas remontēšanas, neapstiprinātu detaļu lietošanas Precei vai tās lietošanu tādā veidā, kas ir pretrunā ar tās ražotāja instrukcijām;</w:t>
      </w:r>
    </w:p>
    <w:p w:rsidR="0023146D" w:rsidRPr="0023146D" w:rsidRDefault="0023146D" w:rsidP="0023146D">
      <w:pPr>
        <w:numPr>
          <w:ilvl w:val="2"/>
          <w:numId w:val="3"/>
        </w:numPr>
        <w:spacing w:after="0" w:line="240" w:lineRule="auto"/>
        <w:ind w:left="1418" w:right="-1050" w:hanging="851"/>
        <w:jc w:val="both"/>
        <w:rPr>
          <w:rFonts w:ascii="Times New Roman" w:eastAsia="Calibri" w:hAnsi="Times New Roman" w:cs="Times New Roman"/>
          <w:sz w:val="24"/>
          <w:szCs w:val="24"/>
        </w:rPr>
      </w:pPr>
      <w:r w:rsidRPr="0023146D">
        <w:rPr>
          <w:rFonts w:ascii="Times New Roman" w:eastAsia="Calibri" w:hAnsi="Times New Roman" w:cs="Times New Roman"/>
          <w:sz w:val="24"/>
          <w:szCs w:val="24"/>
        </w:rPr>
        <w:t xml:space="preserve">nepārvaramas varas apstākļu rezultātā. </w:t>
      </w:r>
    </w:p>
    <w:p w:rsidR="0023146D" w:rsidRPr="0023146D" w:rsidRDefault="0023146D" w:rsidP="0023146D">
      <w:pPr>
        <w:numPr>
          <w:ilvl w:val="1"/>
          <w:numId w:val="3"/>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Par jebkuru Preces bojājumu vai darbības traucējumu, kas jānovērš tās garantijas ietvaros, Pasūtītājs sastāda defektu aktu, kas ir saistošs Piegādātājam, un iesniedz to Piegādātājam. Piegādātājam ne vēlāk kā 1 (vienas) darba dienas laikā no paziņošanas brīža jāierodas uz abpusēju defektu akta saskaņošanu. Ja Piegādātājs minētajā termiņā neierodas, Pasūtītājs vienpusēji sagatavo Preces defektu aktu, kas ir saistošs Piegādātajam.</w:t>
      </w:r>
    </w:p>
    <w:p w:rsidR="0023146D" w:rsidRPr="0023146D" w:rsidRDefault="0023146D" w:rsidP="0023146D">
      <w:pPr>
        <w:numPr>
          <w:ilvl w:val="1"/>
          <w:numId w:val="3"/>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Iekārtas bojājums radies Pasūtītāja vainas dēļ, neatkarīgā eksperta pakalpojumus apmaksā Pasūtītājs.</w:t>
      </w:r>
    </w:p>
    <w:p w:rsidR="0023146D" w:rsidRPr="0023146D" w:rsidRDefault="0023146D" w:rsidP="0023146D">
      <w:pPr>
        <w:numPr>
          <w:ilvl w:val="1"/>
          <w:numId w:val="3"/>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Pamatojoties uz Preces defektu aktu, Piegādātājam, ne vēlāk kā 5 (piecu) kalendāro dienu laikā no defektu akta saņemšanas dienas, jāierodas un jāatgriež Prece pilnā darba stāvoklī, nepiestādot par to rēķinu. Ja Piegādātājs nenodrošina Preces bojājumu vai remontu šajā punktā noteiktajos termiņos, Pasūtītājs rīkojas saskaņā ar Līguma 8.2.punktā noteikto.</w:t>
      </w:r>
    </w:p>
    <w:p w:rsidR="0023146D" w:rsidRPr="0023146D" w:rsidRDefault="0023146D" w:rsidP="0023146D">
      <w:pPr>
        <w:numPr>
          <w:ilvl w:val="1"/>
          <w:numId w:val="3"/>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Ja Preces bojājums radies Pasūtītāja vainas dēļ, bojājuma remontu apmaksā Pasūtītājs, iepriekš saskaņojot ar Piegādātāju remonta darbu apjomu, cenu un laiku.</w:t>
      </w:r>
    </w:p>
    <w:p w:rsidR="0023146D" w:rsidRPr="0023146D" w:rsidRDefault="0023146D" w:rsidP="0023146D">
      <w:pPr>
        <w:numPr>
          <w:ilvl w:val="1"/>
          <w:numId w:val="3"/>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Piegādātājs ir atbildīgs par piegādājamās Preces nejaušu, pilnīgu vai daļēju bojāejas vai bojāšanās risku līdz pieņemšanas - nodošanas akta parakstīšanas brīdim.</w:t>
      </w:r>
    </w:p>
    <w:p w:rsidR="0023146D" w:rsidRPr="0023146D" w:rsidRDefault="0023146D" w:rsidP="0023146D">
      <w:pPr>
        <w:widowControl w:val="0"/>
        <w:tabs>
          <w:tab w:val="left" w:pos="240"/>
        </w:tabs>
        <w:autoSpaceDE w:val="0"/>
        <w:autoSpaceDN w:val="0"/>
        <w:spacing w:after="0" w:line="240" w:lineRule="auto"/>
        <w:ind w:right="-1050"/>
        <w:rPr>
          <w:rFonts w:ascii="Times New Roman" w:eastAsia="Times New Roman" w:hAnsi="Times New Roman" w:cs="Times New Roman"/>
          <w:bCs/>
          <w:sz w:val="24"/>
          <w:szCs w:val="24"/>
        </w:rPr>
      </w:pPr>
    </w:p>
    <w:p w:rsidR="0023146D" w:rsidRPr="0023146D" w:rsidRDefault="0023146D" w:rsidP="0023146D">
      <w:pPr>
        <w:numPr>
          <w:ilvl w:val="0"/>
          <w:numId w:val="3"/>
        </w:numPr>
        <w:spacing w:after="0" w:line="240" w:lineRule="auto"/>
        <w:ind w:right="-1050"/>
        <w:jc w:val="center"/>
        <w:rPr>
          <w:rFonts w:ascii="Times New Roman" w:eastAsia="Times New Roman" w:hAnsi="Times New Roman" w:cs="Times New Roman"/>
          <w:b/>
          <w:bCs/>
          <w:sz w:val="24"/>
          <w:szCs w:val="24"/>
        </w:rPr>
      </w:pPr>
      <w:r w:rsidRPr="0023146D">
        <w:rPr>
          <w:rFonts w:ascii="Times New Roman" w:eastAsia="Times New Roman" w:hAnsi="Times New Roman" w:cs="Times New Roman"/>
          <w:b/>
          <w:bCs/>
          <w:sz w:val="24"/>
          <w:szCs w:val="24"/>
        </w:rPr>
        <w:t>Iekārtas kvalitātes prasības</w:t>
      </w:r>
    </w:p>
    <w:p w:rsidR="0023146D" w:rsidRPr="0023146D" w:rsidRDefault="0023146D" w:rsidP="0023146D">
      <w:p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bCs/>
          <w:sz w:val="24"/>
          <w:szCs w:val="24"/>
        </w:rPr>
        <w:t xml:space="preserve">6.1. </w:t>
      </w:r>
      <w:r w:rsidRPr="0023146D">
        <w:rPr>
          <w:rFonts w:ascii="Times New Roman" w:eastAsia="Times New Roman" w:hAnsi="Times New Roman" w:cs="Times New Roman"/>
          <w:bCs/>
          <w:sz w:val="24"/>
          <w:szCs w:val="24"/>
        </w:rPr>
        <w:tab/>
      </w:r>
      <w:r w:rsidRPr="0023146D">
        <w:rPr>
          <w:rFonts w:ascii="Times New Roman" w:eastAsia="Times New Roman" w:hAnsi="Times New Roman" w:cs="Times New Roman"/>
          <w:sz w:val="24"/>
          <w:szCs w:val="24"/>
        </w:rPr>
        <w:t>Piegādātā Prece ir jauna, iepriekš nelietota un nav izmantota demonstrācijās, tā nesatur iepriekš lietotas vai atjaunotas sastāvdaļas vai komponentes, un Prece ražota ne vēlāk kā 2016.gadā.</w:t>
      </w:r>
    </w:p>
    <w:p w:rsidR="0023146D" w:rsidRPr="0023146D" w:rsidRDefault="0023146D" w:rsidP="0023146D">
      <w:p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lastRenderedPageBreak/>
        <w:t>6.2.</w:t>
      </w:r>
      <w:r w:rsidRPr="0023146D">
        <w:rPr>
          <w:rFonts w:ascii="Times New Roman" w:eastAsia="Times New Roman" w:hAnsi="Times New Roman" w:cs="Times New Roman"/>
          <w:sz w:val="24"/>
          <w:szCs w:val="24"/>
        </w:rPr>
        <w:tab/>
        <w:t>Prece ir marķēta ar ražotāja firmas zīmi, tai ir CE marķējums.</w:t>
      </w:r>
    </w:p>
    <w:p w:rsidR="0023146D" w:rsidRPr="0023146D" w:rsidRDefault="0023146D" w:rsidP="0023146D">
      <w:p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6.3.</w:t>
      </w:r>
      <w:r w:rsidRPr="0023146D">
        <w:rPr>
          <w:rFonts w:ascii="Times New Roman" w:eastAsia="Times New Roman" w:hAnsi="Times New Roman" w:cs="Times New Roman"/>
          <w:sz w:val="24"/>
          <w:szCs w:val="24"/>
        </w:rPr>
        <w:tab/>
        <w:t>Piegādātājs garantē, ka Prece atbilst Līguma noteikumiem un ir derīga ekspluatācijai.</w:t>
      </w:r>
    </w:p>
    <w:p w:rsidR="0023146D" w:rsidRPr="0023146D" w:rsidRDefault="0023146D" w:rsidP="0023146D">
      <w:pPr>
        <w:spacing w:after="0" w:line="240" w:lineRule="auto"/>
        <w:ind w:left="567" w:right="-1050" w:hanging="567"/>
        <w:jc w:val="both"/>
        <w:rPr>
          <w:rFonts w:ascii="Times New Roman" w:eastAsia="Times New Roman" w:hAnsi="Times New Roman" w:cs="Times New Roman"/>
          <w:sz w:val="24"/>
          <w:szCs w:val="24"/>
        </w:rPr>
      </w:pPr>
    </w:p>
    <w:p w:rsidR="0023146D" w:rsidRPr="0023146D" w:rsidRDefault="0023146D" w:rsidP="0023146D">
      <w:pPr>
        <w:tabs>
          <w:tab w:val="left" w:pos="2160"/>
        </w:tabs>
        <w:spacing w:after="0" w:line="240" w:lineRule="auto"/>
        <w:ind w:left="360" w:right="-1050"/>
        <w:jc w:val="center"/>
        <w:rPr>
          <w:rFonts w:ascii="Times New Roman" w:eastAsia="Times New Roman" w:hAnsi="Times New Roman" w:cs="Times New Roman"/>
          <w:b/>
          <w:bCs/>
          <w:sz w:val="24"/>
          <w:szCs w:val="24"/>
        </w:rPr>
      </w:pPr>
      <w:r w:rsidRPr="0023146D">
        <w:rPr>
          <w:rFonts w:ascii="Times New Roman" w:eastAsia="Times New Roman" w:hAnsi="Times New Roman" w:cs="Times New Roman"/>
          <w:b/>
          <w:bCs/>
          <w:sz w:val="24"/>
          <w:szCs w:val="24"/>
        </w:rPr>
        <w:t>7. Pušu saistības</w:t>
      </w:r>
    </w:p>
    <w:p w:rsidR="0023146D" w:rsidRPr="0023146D" w:rsidRDefault="0023146D" w:rsidP="0023146D">
      <w:pPr>
        <w:numPr>
          <w:ilvl w:val="1"/>
          <w:numId w:val="5"/>
        </w:numPr>
        <w:tabs>
          <w:tab w:val="left" w:pos="567"/>
        </w:tabs>
        <w:spacing w:after="0" w:line="240" w:lineRule="auto"/>
        <w:ind w:left="567" w:right="-1050" w:hanging="567"/>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Piegādātāja pienākumi un tiesības:</w:t>
      </w:r>
    </w:p>
    <w:p w:rsidR="0023146D" w:rsidRPr="0023146D" w:rsidRDefault="0023146D" w:rsidP="0023146D">
      <w:pPr>
        <w:numPr>
          <w:ilvl w:val="2"/>
          <w:numId w:val="5"/>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23146D">
        <w:rPr>
          <w:rFonts w:ascii="Times New Roman" w:eastAsia="Calibri" w:hAnsi="Times New Roman" w:cs="Times New Roman"/>
          <w:sz w:val="24"/>
          <w:szCs w:val="24"/>
        </w:rPr>
        <w:t>1 (vienu) darbu dienu pirms piegādes saskaņot piegādes laiku ar Līgumā norādīto kontaktpersonu par Preces saņemšanu</w:t>
      </w:r>
      <w:r w:rsidRPr="0023146D">
        <w:rPr>
          <w:rFonts w:ascii="Times New Roman" w:eastAsia="Times New Roman" w:hAnsi="Times New Roman" w:cs="Times New Roman"/>
          <w:bCs/>
          <w:sz w:val="24"/>
          <w:szCs w:val="24"/>
        </w:rPr>
        <w:t xml:space="preserve">; </w:t>
      </w:r>
    </w:p>
    <w:p w:rsidR="0023146D" w:rsidRPr="0023146D" w:rsidRDefault="0023146D" w:rsidP="0023146D">
      <w:pPr>
        <w:numPr>
          <w:ilvl w:val="2"/>
          <w:numId w:val="5"/>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piegādāt un veikt Līguma prasībām atbilstošas piegādes un darbus;</w:t>
      </w:r>
    </w:p>
    <w:p w:rsidR="0023146D" w:rsidRPr="0023146D" w:rsidRDefault="0023146D" w:rsidP="0023146D">
      <w:pPr>
        <w:numPr>
          <w:ilvl w:val="2"/>
          <w:numId w:val="5"/>
        </w:numPr>
        <w:tabs>
          <w:tab w:val="left" w:pos="1276"/>
        </w:tabs>
        <w:spacing w:after="0" w:line="240" w:lineRule="auto"/>
        <w:ind w:right="-1050" w:hanging="863"/>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transportējot Preci, nodrošināt Preces drošību pret iespējamajiem bojājumiem;</w:t>
      </w:r>
    </w:p>
    <w:p w:rsidR="0023146D" w:rsidRPr="0023146D" w:rsidRDefault="0023146D" w:rsidP="0023146D">
      <w:pPr>
        <w:numPr>
          <w:ilvl w:val="2"/>
          <w:numId w:val="5"/>
        </w:numPr>
        <w:tabs>
          <w:tab w:val="num" w:pos="1276"/>
          <w:tab w:val="left" w:pos="2160"/>
        </w:tabs>
        <w:spacing w:after="0" w:line="240" w:lineRule="auto"/>
        <w:ind w:right="-1050" w:hanging="863"/>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sagatavot un nodot Pasūtītājam rēķinu;</w:t>
      </w:r>
    </w:p>
    <w:p w:rsidR="0023146D" w:rsidRPr="0023146D" w:rsidRDefault="0023146D" w:rsidP="0023146D">
      <w:pPr>
        <w:numPr>
          <w:ilvl w:val="2"/>
          <w:numId w:val="5"/>
        </w:numPr>
        <w:tabs>
          <w:tab w:val="num" w:pos="1276"/>
          <w:tab w:val="left" w:pos="2160"/>
        </w:tabs>
        <w:spacing w:after="0" w:line="240" w:lineRule="auto"/>
        <w:ind w:left="1276" w:right="-1050" w:hanging="709"/>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 xml:space="preserve">vismaz 5 (piecas) darba dienas pirms paredzamo piegāžu termiņa iestāšanās, informēt Pasūtītāju par iespējamiem vai paredzamiem kavējumiem Līguma izpildē un apstākļiem, notikumiem un problēmām, kas kavē piegāžu izpildi noteiktajā laikā. </w:t>
      </w:r>
      <w:r w:rsidRPr="0023146D">
        <w:rPr>
          <w:rFonts w:ascii="Times New Roman" w:eastAsia="Times New Roman" w:hAnsi="Times New Roman" w:cs="Times New Roman"/>
          <w:sz w:val="24"/>
          <w:szCs w:val="24"/>
        </w:rPr>
        <w:t>Uz šo punktu nav attiecināmi Līguma 9.punkta noteikumi;</w:t>
      </w:r>
    </w:p>
    <w:p w:rsidR="0023146D" w:rsidRPr="0023146D" w:rsidRDefault="0023146D" w:rsidP="0023146D">
      <w:pPr>
        <w:numPr>
          <w:ilvl w:val="2"/>
          <w:numId w:val="5"/>
        </w:numPr>
        <w:tabs>
          <w:tab w:val="num" w:pos="1276"/>
          <w:tab w:val="left" w:pos="2160"/>
        </w:tabs>
        <w:spacing w:after="0" w:line="240" w:lineRule="auto"/>
        <w:ind w:left="1276" w:right="-1050" w:hanging="709"/>
        <w:jc w:val="both"/>
        <w:rPr>
          <w:rFonts w:ascii="Times New Roman" w:eastAsia="Times New Roman" w:hAnsi="Times New Roman" w:cs="Times New Roman"/>
          <w:bCs/>
          <w:sz w:val="24"/>
          <w:szCs w:val="24"/>
        </w:rPr>
      </w:pPr>
      <w:r w:rsidRPr="0023146D">
        <w:rPr>
          <w:rFonts w:ascii="Times New Roman" w:eastAsia="Times New Roman" w:hAnsi="Times New Roman" w:cs="Times New Roman"/>
          <w:sz w:val="24"/>
          <w:szCs w:val="24"/>
        </w:rPr>
        <w:t>veikt vides sakārtošanu pēc Preces piegādes un darbu veikšanas, nodrošinot visu iepakojuma materiālu izvešanu no teritorijas</w:t>
      </w:r>
      <w:r w:rsidRPr="0023146D">
        <w:rPr>
          <w:rFonts w:ascii="Times New Roman" w:eastAsia="Calibri" w:hAnsi="Times New Roman" w:cs="Times New Roman"/>
          <w:sz w:val="24"/>
          <w:szCs w:val="24"/>
        </w:rPr>
        <w:t>;</w:t>
      </w:r>
    </w:p>
    <w:p w:rsidR="0023146D" w:rsidRPr="0023146D" w:rsidRDefault="0023146D" w:rsidP="0023146D">
      <w:pPr>
        <w:numPr>
          <w:ilvl w:val="2"/>
          <w:numId w:val="5"/>
        </w:numPr>
        <w:tabs>
          <w:tab w:val="left" w:pos="1276"/>
        </w:tabs>
        <w:spacing w:after="0" w:line="240" w:lineRule="auto"/>
        <w:ind w:right="-1050" w:hanging="863"/>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veikt Līguma izpildi ar saviem spēkiem, resursiem un līdzekļiem;</w:t>
      </w:r>
    </w:p>
    <w:p w:rsidR="0023146D" w:rsidRPr="0023146D" w:rsidRDefault="0023146D" w:rsidP="0023146D">
      <w:pPr>
        <w:numPr>
          <w:ilvl w:val="2"/>
          <w:numId w:val="5"/>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23146D">
        <w:rPr>
          <w:rFonts w:ascii="Times New Roman" w:eastAsia="Times New Roman" w:hAnsi="Times New Roman" w:cs="Times New Roman"/>
          <w:sz w:val="24"/>
          <w:szCs w:val="24"/>
        </w:rPr>
        <w:t>pēc abpusējas pieņemšanas – nodošanas akta parakstīšanas, sagatavot un nodot Pasūtītājam rēķinu</w:t>
      </w:r>
    </w:p>
    <w:p w:rsidR="0023146D" w:rsidRPr="0023146D" w:rsidRDefault="0023146D" w:rsidP="0023146D">
      <w:pPr>
        <w:tabs>
          <w:tab w:val="left" w:pos="1276"/>
        </w:tabs>
        <w:spacing w:after="0" w:line="240" w:lineRule="auto"/>
        <w:ind w:right="-1050" w:firstLine="567"/>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7.1.9.</w:t>
      </w:r>
      <w:r w:rsidRPr="0023146D">
        <w:rPr>
          <w:rFonts w:ascii="Times New Roman" w:eastAsia="Times New Roman" w:hAnsi="Times New Roman" w:cs="Times New Roman"/>
          <w:bCs/>
          <w:sz w:val="24"/>
          <w:szCs w:val="24"/>
        </w:rPr>
        <w:tab/>
        <w:t>par savlaicīgu un kvalitatīvu Līguma izpildi saņemt Līgumā noteikto samaksu;</w:t>
      </w:r>
    </w:p>
    <w:p w:rsidR="0023146D" w:rsidRPr="0023146D" w:rsidRDefault="0023146D" w:rsidP="0023146D">
      <w:pPr>
        <w:spacing w:after="0" w:line="240" w:lineRule="auto"/>
        <w:ind w:left="1276" w:right="-1050" w:hanging="709"/>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7.1.10.</w:t>
      </w:r>
      <w:r w:rsidRPr="0023146D">
        <w:rPr>
          <w:rFonts w:ascii="Times New Roman" w:eastAsia="Times New Roman" w:hAnsi="Times New Roman" w:cs="Times New Roman"/>
          <w:bCs/>
          <w:sz w:val="24"/>
          <w:szCs w:val="24"/>
        </w:rPr>
        <w:tab/>
        <w:t>saņemt no Pasūtītāja saistību izpildei nepieciešamo informāciju.</w:t>
      </w:r>
    </w:p>
    <w:p w:rsidR="0023146D" w:rsidRPr="0023146D" w:rsidRDefault="0023146D" w:rsidP="0023146D">
      <w:pPr>
        <w:tabs>
          <w:tab w:val="left" w:pos="2160"/>
        </w:tabs>
        <w:spacing w:after="0" w:line="240" w:lineRule="auto"/>
        <w:ind w:right="-1050"/>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7.2.    Pasūtītāja pienākumi un tiesības:</w:t>
      </w:r>
    </w:p>
    <w:p w:rsidR="0023146D" w:rsidRPr="0023146D" w:rsidRDefault="0023146D" w:rsidP="0023146D">
      <w:pPr>
        <w:numPr>
          <w:ilvl w:val="2"/>
          <w:numId w:val="6"/>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 xml:space="preserve">savlaicīgi veikt pasūtījumus; </w:t>
      </w:r>
    </w:p>
    <w:p w:rsidR="0023146D" w:rsidRPr="0023146D" w:rsidRDefault="0023146D" w:rsidP="0023146D">
      <w:pPr>
        <w:numPr>
          <w:ilvl w:val="2"/>
          <w:numId w:val="6"/>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23146D">
        <w:rPr>
          <w:rFonts w:ascii="Times New Roman" w:eastAsia="Calibri" w:hAnsi="Times New Roman" w:cs="Times New Roman"/>
          <w:sz w:val="24"/>
          <w:szCs w:val="24"/>
        </w:rPr>
        <w:t>nodrošināt Piegādātāju ar visiem nepieciešamajiem dokumentiem un informāciju, kas nepieciešama Līguma pienācīgai izpildei un par kuru nepieciešamību informējis Piegādātājs;</w:t>
      </w:r>
    </w:p>
    <w:p w:rsidR="0023146D" w:rsidRPr="0023146D" w:rsidRDefault="0023146D" w:rsidP="0023146D">
      <w:pPr>
        <w:numPr>
          <w:ilvl w:val="2"/>
          <w:numId w:val="6"/>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pārbaudīt veikto piegāžu un darbu atbilstību Līguma noteikumiem;</w:t>
      </w:r>
    </w:p>
    <w:p w:rsidR="0023146D" w:rsidRPr="0023146D" w:rsidRDefault="0023146D" w:rsidP="0023146D">
      <w:pPr>
        <w:numPr>
          <w:ilvl w:val="2"/>
          <w:numId w:val="6"/>
        </w:numPr>
        <w:spacing w:after="0" w:line="240" w:lineRule="auto"/>
        <w:ind w:left="1276" w:right="-1050" w:hanging="709"/>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Līgumā noteiktajā kārtībā savlaicīgi veikt Līgumā noteiktos maksājumus;</w:t>
      </w:r>
    </w:p>
    <w:p w:rsidR="0023146D" w:rsidRPr="0023146D" w:rsidRDefault="0023146D" w:rsidP="0023146D">
      <w:pPr>
        <w:numPr>
          <w:ilvl w:val="2"/>
          <w:numId w:val="6"/>
        </w:numPr>
        <w:spacing w:after="0" w:line="240" w:lineRule="auto"/>
        <w:ind w:left="1276" w:right="-1050" w:hanging="709"/>
        <w:jc w:val="both"/>
        <w:rPr>
          <w:rFonts w:ascii="Times New Roman" w:eastAsia="Times New Roman" w:hAnsi="Times New Roman" w:cs="Times New Roman"/>
          <w:bCs/>
          <w:sz w:val="24"/>
          <w:szCs w:val="24"/>
        </w:rPr>
      </w:pPr>
      <w:r w:rsidRPr="0023146D">
        <w:rPr>
          <w:rFonts w:ascii="Times New Roman" w:eastAsia="Calibri" w:hAnsi="Times New Roman" w:cs="Times New Roman"/>
          <w:sz w:val="24"/>
          <w:szCs w:val="24"/>
        </w:rPr>
        <w:t>ekspluatācijas laikā konstatēto trūkumu vai bojājumu gadījumā par to nekavējoties paziņot Piegādātājam  Līguma 4.1.punktā noteiktajā kārtībā;</w:t>
      </w:r>
    </w:p>
    <w:p w:rsidR="0023146D" w:rsidRPr="0023146D" w:rsidRDefault="0023146D" w:rsidP="0023146D">
      <w:pPr>
        <w:numPr>
          <w:ilvl w:val="2"/>
          <w:numId w:val="6"/>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saņemt no Piegādātāja informāciju un paskaidrojumus par Līguma izpildes gaitu un citiem Līguma izpildes jautājumiem;</w:t>
      </w:r>
    </w:p>
    <w:p w:rsidR="0023146D" w:rsidRPr="0023146D" w:rsidRDefault="0023146D" w:rsidP="0023146D">
      <w:pPr>
        <w:numPr>
          <w:ilvl w:val="2"/>
          <w:numId w:val="6"/>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laicīgi saņemt no Piegādātāja informāciju un paskaidrojumus par iespējamajiem vai paredzamajiem kavējumiem Līguma izpildē;</w:t>
      </w:r>
    </w:p>
    <w:p w:rsidR="0023146D" w:rsidRPr="0023146D" w:rsidRDefault="0023146D" w:rsidP="0023146D">
      <w:pPr>
        <w:numPr>
          <w:ilvl w:val="2"/>
          <w:numId w:val="6"/>
        </w:numPr>
        <w:tabs>
          <w:tab w:val="left" w:pos="1276"/>
        </w:tabs>
        <w:spacing w:after="0" w:line="240" w:lineRule="auto"/>
        <w:ind w:left="1276" w:right="-1050" w:hanging="709"/>
        <w:jc w:val="both"/>
        <w:rPr>
          <w:rFonts w:ascii="Times New Roman" w:eastAsia="Times New Roman" w:hAnsi="Times New Roman" w:cs="Times New Roman"/>
          <w:bCs/>
          <w:sz w:val="24"/>
          <w:szCs w:val="24"/>
        </w:rPr>
      </w:pPr>
      <w:r w:rsidRPr="0023146D">
        <w:rPr>
          <w:rFonts w:ascii="Times New Roman" w:eastAsia="Times New Roman" w:hAnsi="Times New Roman" w:cs="Times New Roman"/>
          <w:bCs/>
          <w:sz w:val="24"/>
          <w:szCs w:val="24"/>
        </w:rPr>
        <w:t>apturēt un atlikt Līgumā paredzēto maksājumu ārējā normatīvajā aktā vai šajā Līgumā noteiktajos gadījumos.</w:t>
      </w:r>
    </w:p>
    <w:p w:rsidR="0023146D" w:rsidRPr="0023146D" w:rsidRDefault="0023146D" w:rsidP="0023146D">
      <w:pPr>
        <w:ind w:right="-1050"/>
        <w:jc w:val="both"/>
        <w:rPr>
          <w:rFonts w:ascii="Times New Roman" w:eastAsia="Calibri" w:hAnsi="Times New Roman" w:cs="Times New Roman"/>
          <w:sz w:val="24"/>
        </w:rPr>
      </w:pPr>
    </w:p>
    <w:p w:rsidR="0023146D" w:rsidRPr="0023146D" w:rsidRDefault="0023146D" w:rsidP="0023146D">
      <w:pPr>
        <w:numPr>
          <w:ilvl w:val="0"/>
          <w:numId w:val="4"/>
        </w:numPr>
        <w:spacing w:after="0" w:line="240" w:lineRule="auto"/>
        <w:ind w:right="-1050"/>
        <w:jc w:val="center"/>
        <w:rPr>
          <w:rFonts w:ascii="Times New Roman" w:eastAsia="Times New Roman" w:hAnsi="Times New Roman" w:cs="Times New Roman"/>
          <w:b/>
          <w:bCs/>
          <w:sz w:val="24"/>
          <w:szCs w:val="24"/>
        </w:rPr>
      </w:pPr>
      <w:r w:rsidRPr="0023146D">
        <w:rPr>
          <w:rFonts w:ascii="Times New Roman" w:eastAsia="Times New Roman" w:hAnsi="Times New Roman" w:cs="Times New Roman"/>
          <w:b/>
          <w:bCs/>
          <w:sz w:val="24"/>
          <w:szCs w:val="24"/>
        </w:rPr>
        <w:t>Pušu atbildība</w:t>
      </w:r>
    </w:p>
    <w:p w:rsidR="0023146D" w:rsidRPr="0023146D" w:rsidRDefault="0023146D" w:rsidP="0023146D">
      <w:pPr>
        <w:numPr>
          <w:ilvl w:val="1"/>
          <w:numId w:val="4"/>
        </w:numPr>
        <w:spacing w:after="0" w:line="240" w:lineRule="auto"/>
        <w:ind w:left="567" w:right="-1050" w:hanging="567"/>
        <w:contextualSpacing/>
        <w:jc w:val="both"/>
        <w:rPr>
          <w:rFonts w:ascii="Times New Roman" w:eastAsia="Calibri" w:hAnsi="Times New Roman" w:cs="Times New Roman"/>
          <w:sz w:val="24"/>
          <w:szCs w:val="24"/>
        </w:rPr>
      </w:pPr>
      <w:r w:rsidRPr="0023146D">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23146D" w:rsidRPr="0023146D" w:rsidRDefault="0023146D" w:rsidP="0023146D">
      <w:pPr>
        <w:numPr>
          <w:ilvl w:val="1"/>
          <w:numId w:val="4"/>
        </w:numPr>
        <w:spacing w:after="0" w:line="240" w:lineRule="auto"/>
        <w:ind w:left="567" w:right="-1050" w:hanging="567"/>
        <w:contextualSpacing/>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 xml:space="preserve">Ja Piegādātāja vainas dēļ Pasūtītājs nevar lietot Preci ilgāk par 5 (piecām) kalendārajām dienām (Preces garantijas laikā bojājumu vai remonta dēļ Preces dīkstāve ir ilgāka par 5 kalendārajām dienām), Pasūtītājs piemēro Piegādātājam līgumsodu 200.00 EUR apmērā par katru dīkstāves dienu (sākot ar 6.dienu), bet ne vairāk kā 10% no Līguma kopējās summas. </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 xml:space="preserve">Par Preces piegādes un/vai uzstādīšanas termiņa (t.sk. Līguma 7.1.5.punktā noteikto) kavēšanu vai citu Līgumā noteikto saistību nepildīšanu Pasūtītājs piemēro Piegādātājam </w:t>
      </w:r>
      <w:r w:rsidRPr="0023146D">
        <w:rPr>
          <w:rFonts w:ascii="Times New Roman" w:eastAsia="Times New Roman" w:hAnsi="Times New Roman" w:cs="Times New Roman"/>
          <w:sz w:val="24"/>
          <w:szCs w:val="24"/>
        </w:rPr>
        <w:lastRenderedPageBreak/>
        <w:t xml:space="preserve">līgumsodu 0,1% apmērā no kopējās Līguma summas par katru nokavējuma dienu, bet ne vairāk kā 10% no kopējās Līguma summas. </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 xml:space="preserve">Par Līgumā noteikto maksājumu termiņu kavējumu Piegādātājs piemēro Pasūtītājam līgumsodu  0,1% apmērā no termiņā nesamaksātās summas par katru maksājuma nokavējuma dienu, bet ne vairāk kā 10% no kavētā maksājuma summas. </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23146D" w:rsidRPr="0023146D" w:rsidRDefault="0023146D" w:rsidP="0023146D">
      <w:pPr>
        <w:widowControl w:val="0"/>
        <w:tabs>
          <w:tab w:val="left" w:pos="240"/>
        </w:tabs>
        <w:autoSpaceDE w:val="0"/>
        <w:autoSpaceDN w:val="0"/>
        <w:spacing w:after="0" w:line="240" w:lineRule="auto"/>
        <w:ind w:right="-1050"/>
        <w:rPr>
          <w:rFonts w:ascii="Times New Roman" w:eastAsia="Times New Roman" w:hAnsi="Times New Roman" w:cs="Times New Roman"/>
          <w:bCs/>
          <w:sz w:val="24"/>
          <w:szCs w:val="24"/>
        </w:rPr>
      </w:pPr>
    </w:p>
    <w:p w:rsidR="0023146D" w:rsidRPr="0023146D" w:rsidRDefault="0023146D" w:rsidP="0023146D">
      <w:pPr>
        <w:numPr>
          <w:ilvl w:val="0"/>
          <w:numId w:val="4"/>
        </w:numPr>
        <w:spacing w:after="0" w:line="240" w:lineRule="auto"/>
        <w:ind w:right="-1050"/>
        <w:jc w:val="center"/>
        <w:rPr>
          <w:rFonts w:ascii="Times New Roman" w:eastAsia="Times New Roman" w:hAnsi="Times New Roman" w:cs="Times New Roman"/>
          <w:b/>
          <w:bCs/>
          <w:sz w:val="24"/>
          <w:szCs w:val="24"/>
        </w:rPr>
      </w:pPr>
      <w:r w:rsidRPr="0023146D">
        <w:rPr>
          <w:rFonts w:ascii="Times New Roman" w:eastAsia="Times New Roman" w:hAnsi="Times New Roman" w:cs="Times New Roman"/>
          <w:b/>
          <w:bCs/>
          <w:sz w:val="24"/>
          <w:szCs w:val="24"/>
        </w:rPr>
        <w:t>Nepārvarama vara</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iCs/>
          <w:sz w:val="24"/>
          <w:szCs w:val="24"/>
        </w:rPr>
        <w:t xml:space="preserve">Ar rakstisku vienošanos </w:t>
      </w:r>
      <w:r w:rsidRPr="0023146D">
        <w:rPr>
          <w:rFonts w:ascii="Times New Roman" w:eastAsia="Times New Roman" w:hAnsi="Times New Roman" w:cs="Times New Roman"/>
          <w:bCs/>
          <w:iCs/>
          <w:sz w:val="24"/>
          <w:szCs w:val="24"/>
        </w:rPr>
        <w:t>Puses</w:t>
      </w:r>
      <w:r w:rsidRPr="0023146D">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23146D">
        <w:rPr>
          <w:rFonts w:ascii="Times New Roman" w:eastAsia="Times New Roman" w:hAnsi="Times New Roman" w:cs="Times New Roman"/>
          <w:bCs/>
          <w:iCs/>
          <w:sz w:val="24"/>
          <w:szCs w:val="24"/>
        </w:rPr>
        <w:t>Puses</w:t>
      </w:r>
      <w:r w:rsidRPr="0023146D">
        <w:rPr>
          <w:rFonts w:ascii="Times New Roman" w:eastAsia="Times New Roman" w:hAnsi="Times New Roman" w:cs="Times New Roman"/>
          <w:b/>
          <w:bCs/>
          <w:iCs/>
          <w:sz w:val="24"/>
          <w:szCs w:val="24"/>
        </w:rPr>
        <w:t xml:space="preserve"> </w:t>
      </w:r>
      <w:r w:rsidRPr="0023146D">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23146D">
        <w:rPr>
          <w:rFonts w:ascii="Times New Roman" w:eastAsia="Times New Roman" w:hAnsi="Times New Roman" w:cs="Times New Roman"/>
          <w:bCs/>
          <w:iCs/>
          <w:sz w:val="24"/>
          <w:szCs w:val="24"/>
        </w:rPr>
        <w:t>Pusei</w:t>
      </w:r>
      <w:r w:rsidRPr="0023146D">
        <w:rPr>
          <w:rFonts w:ascii="Times New Roman" w:eastAsia="Times New Roman" w:hAnsi="Times New Roman" w:cs="Times New Roman"/>
          <w:b/>
          <w:bCs/>
          <w:iCs/>
          <w:sz w:val="24"/>
          <w:szCs w:val="24"/>
        </w:rPr>
        <w:t xml:space="preserve"> </w:t>
      </w:r>
      <w:r w:rsidRPr="0023146D">
        <w:rPr>
          <w:rFonts w:ascii="Times New Roman" w:eastAsia="Times New Roman" w:hAnsi="Times New Roman" w:cs="Times New Roman"/>
          <w:iCs/>
          <w:sz w:val="24"/>
          <w:szCs w:val="24"/>
        </w:rPr>
        <w:t>ir jāatdod otrai tas, ko tā izpildījusi vai par izpildīto jāatlīdzina.</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9.3.punktam.</w:t>
      </w:r>
    </w:p>
    <w:p w:rsidR="0023146D" w:rsidRPr="0023146D" w:rsidRDefault="0023146D" w:rsidP="0023146D">
      <w:pPr>
        <w:widowControl w:val="0"/>
        <w:tabs>
          <w:tab w:val="left" w:pos="240"/>
        </w:tabs>
        <w:autoSpaceDE w:val="0"/>
        <w:autoSpaceDN w:val="0"/>
        <w:spacing w:after="0" w:line="240" w:lineRule="auto"/>
        <w:ind w:right="-1050"/>
        <w:rPr>
          <w:rFonts w:ascii="Times New Roman" w:eastAsia="Times New Roman" w:hAnsi="Times New Roman" w:cs="Times New Roman"/>
          <w:bCs/>
          <w:sz w:val="24"/>
          <w:szCs w:val="24"/>
        </w:rPr>
      </w:pPr>
    </w:p>
    <w:p w:rsidR="0023146D" w:rsidRPr="0023146D" w:rsidRDefault="0023146D" w:rsidP="0023146D">
      <w:pPr>
        <w:widowControl w:val="0"/>
        <w:tabs>
          <w:tab w:val="left" w:pos="240"/>
        </w:tabs>
        <w:autoSpaceDE w:val="0"/>
        <w:autoSpaceDN w:val="0"/>
        <w:spacing w:after="0" w:line="240" w:lineRule="auto"/>
        <w:ind w:right="-1050"/>
        <w:rPr>
          <w:rFonts w:ascii="Times New Roman" w:eastAsia="Times New Roman" w:hAnsi="Times New Roman" w:cs="Times New Roman"/>
          <w:bCs/>
          <w:sz w:val="24"/>
          <w:szCs w:val="24"/>
        </w:rPr>
      </w:pPr>
    </w:p>
    <w:p w:rsidR="0023146D" w:rsidRPr="0023146D" w:rsidRDefault="0023146D" w:rsidP="0023146D">
      <w:pPr>
        <w:numPr>
          <w:ilvl w:val="0"/>
          <w:numId w:val="4"/>
        </w:numPr>
        <w:spacing w:after="0" w:line="240" w:lineRule="auto"/>
        <w:ind w:right="-1050"/>
        <w:jc w:val="center"/>
        <w:rPr>
          <w:rFonts w:ascii="Times New Roman" w:eastAsia="Times New Roman" w:hAnsi="Times New Roman" w:cs="Times New Roman"/>
          <w:b/>
          <w:bCs/>
          <w:sz w:val="24"/>
          <w:szCs w:val="24"/>
        </w:rPr>
      </w:pPr>
      <w:r w:rsidRPr="0023146D">
        <w:rPr>
          <w:rFonts w:ascii="Times New Roman" w:eastAsia="Times New Roman" w:hAnsi="Times New Roman" w:cs="Times New Roman"/>
          <w:b/>
          <w:bCs/>
          <w:sz w:val="24"/>
          <w:szCs w:val="24"/>
        </w:rPr>
        <w:t>Strīdu izskatīšanas kārtība</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23146D">
        <w:rPr>
          <w:rFonts w:ascii="Times New Roman" w:eastAsia="Times New Roman" w:hAnsi="Times New Roman" w:cs="Times New Roman"/>
          <w:sz w:val="24"/>
          <w:szCs w:val="24"/>
        </w:rPr>
        <w:t>rakstveidā</w:t>
      </w:r>
      <w:proofErr w:type="spellEnd"/>
      <w:r w:rsidRPr="0023146D">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Jautājumos, kas nav tiešā veidā paredzēti Līgumā, Puses risina saskaņā ar spēkā esošajiem normatīvajiem aktiem.</w:t>
      </w:r>
    </w:p>
    <w:p w:rsidR="0023146D" w:rsidRPr="0023146D" w:rsidRDefault="0023146D" w:rsidP="0023146D">
      <w:pPr>
        <w:widowControl w:val="0"/>
        <w:tabs>
          <w:tab w:val="left" w:pos="240"/>
        </w:tabs>
        <w:autoSpaceDE w:val="0"/>
        <w:autoSpaceDN w:val="0"/>
        <w:spacing w:after="0" w:line="240" w:lineRule="auto"/>
        <w:ind w:right="-1050"/>
        <w:rPr>
          <w:rFonts w:ascii="Times New Roman" w:eastAsia="Times New Roman" w:hAnsi="Times New Roman" w:cs="Times New Roman"/>
          <w:bCs/>
          <w:sz w:val="24"/>
          <w:szCs w:val="24"/>
        </w:rPr>
      </w:pPr>
    </w:p>
    <w:p w:rsidR="0023146D" w:rsidRPr="0023146D" w:rsidRDefault="0023146D" w:rsidP="0023146D">
      <w:pPr>
        <w:numPr>
          <w:ilvl w:val="0"/>
          <w:numId w:val="4"/>
        </w:numPr>
        <w:spacing w:after="0" w:line="240" w:lineRule="auto"/>
        <w:ind w:right="-1050"/>
        <w:jc w:val="center"/>
        <w:rPr>
          <w:rFonts w:ascii="Times New Roman" w:eastAsia="Times New Roman" w:hAnsi="Times New Roman" w:cs="Times New Roman"/>
          <w:b/>
          <w:bCs/>
          <w:sz w:val="24"/>
          <w:szCs w:val="24"/>
        </w:rPr>
      </w:pPr>
      <w:r w:rsidRPr="0023146D">
        <w:rPr>
          <w:rFonts w:ascii="Times New Roman" w:eastAsia="Times New Roman" w:hAnsi="Times New Roman" w:cs="Times New Roman"/>
          <w:b/>
          <w:bCs/>
          <w:sz w:val="24"/>
          <w:szCs w:val="24"/>
        </w:rPr>
        <w:t>Citi noteikumi</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lastRenderedPageBreak/>
        <w:t xml:space="preserve">Jebkuri Līguma grozījumi tiek noformēti </w:t>
      </w:r>
      <w:proofErr w:type="spellStart"/>
      <w:r w:rsidRPr="0023146D">
        <w:rPr>
          <w:rFonts w:ascii="Times New Roman" w:eastAsia="Times New Roman" w:hAnsi="Times New Roman" w:cs="Times New Roman"/>
          <w:sz w:val="24"/>
          <w:szCs w:val="24"/>
        </w:rPr>
        <w:t>rakstveidā</w:t>
      </w:r>
      <w:proofErr w:type="spellEnd"/>
      <w:r w:rsidRPr="0023146D">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likuma 61.pantā  noteikto. </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 xml:space="preserve">Ja kādai no Pusēm tiek mainīti rekvizīti vai Līguma </w:t>
      </w:r>
      <w:r w:rsidR="00A47F09">
        <w:rPr>
          <w:rFonts w:ascii="Times New Roman" w:eastAsia="Times New Roman" w:hAnsi="Times New Roman" w:cs="Times New Roman"/>
          <w:sz w:val="24"/>
          <w:szCs w:val="24"/>
        </w:rPr>
        <w:t>11.9</w:t>
      </w:r>
      <w:r w:rsidRPr="0023146D">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Puses nav tiesīgas nodot savas tiesības un saistības, kas saistītas ar Līgumu un izriet no tā, trešajai personai.</w:t>
      </w:r>
    </w:p>
    <w:p w:rsidR="0023146D" w:rsidRPr="0023146D" w:rsidRDefault="0023146D" w:rsidP="0023146D">
      <w:pPr>
        <w:numPr>
          <w:ilvl w:val="1"/>
          <w:numId w:val="4"/>
        </w:numPr>
        <w:spacing w:after="0" w:line="240" w:lineRule="auto"/>
        <w:ind w:left="567" w:right="-1050" w:hanging="567"/>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 xml:space="preserve">Pušu kontaktpersonas: </w:t>
      </w:r>
    </w:p>
    <w:p w:rsidR="0023146D" w:rsidRPr="0023146D" w:rsidRDefault="0023146D" w:rsidP="0023146D">
      <w:pPr>
        <w:spacing w:after="0" w:line="240" w:lineRule="auto"/>
        <w:ind w:left="1276" w:right="-1050" w:hanging="709"/>
        <w:contextualSpacing/>
        <w:jc w:val="both"/>
        <w:rPr>
          <w:rFonts w:ascii="Times New Roman" w:eastAsia="Times New Roman" w:hAnsi="Times New Roman" w:cs="Times New Roman"/>
          <w:sz w:val="23"/>
          <w:szCs w:val="23"/>
          <w:lang w:eastAsia="lv-LV"/>
        </w:rPr>
      </w:pPr>
      <w:r w:rsidRPr="0023146D">
        <w:rPr>
          <w:rFonts w:ascii="Times New Roman" w:eastAsia="Times New Roman" w:hAnsi="Times New Roman" w:cs="Times New Roman"/>
          <w:sz w:val="24"/>
          <w:szCs w:val="24"/>
          <w:lang w:eastAsia="lv-LV"/>
        </w:rPr>
        <w:t>11.9.1.</w:t>
      </w:r>
      <w:bookmarkStart w:id="1" w:name="_Hlk488824614"/>
      <w:r w:rsidRPr="0023146D">
        <w:rPr>
          <w:rFonts w:ascii="Times New Roman" w:eastAsia="Times New Roman" w:hAnsi="Times New Roman" w:cs="Times New Roman"/>
          <w:sz w:val="24"/>
          <w:szCs w:val="24"/>
          <w:lang w:eastAsia="lv-LV"/>
        </w:rPr>
        <w:t xml:space="preserve"> no Pasūtītāja puses: </w:t>
      </w:r>
      <w:r w:rsidR="006E1598">
        <w:rPr>
          <w:rFonts w:ascii="Times New Roman" w:eastAsia="Times New Roman" w:hAnsi="Times New Roman" w:cs="Times New Roman"/>
          <w:sz w:val="24"/>
          <w:szCs w:val="24"/>
        </w:rPr>
        <w:t>(..)</w:t>
      </w:r>
      <w:r w:rsidR="008902A7" w:rsidRPr="006E1598">
        <w:rPr>
          <w:rStyle w:val="InternetLink"/>
          <w:rFonts w:ascii="Times New Roman" w:eastAsia="Times New Roman" w:hAnsi="Times New Roman" w:cs="Times New Roman"/>
          <w:color w:val="0000FF"/>
          <w:sz w:val="24"/>
          <w:szCs w:val="24"/>
          <w:u w:val="none"/>
        </w:rPr>
        <w:t>.</w:t>
      </w:r>
    </w:p>
    <w:bookmarkEnd w:id="1"/>
    <w:p w:rsidR="0023146D" w:rsidRPr="0023146D" w:rsidRDefault="0023146D" w:rsidP="0023146D">
      <w:pPr>
        <w:spacing w:after="0" w:line="240" w:lineRule="auto"/>
        <w:ind w:left="1276" w:right="-1050" w:hanging="709"/>
        <w:jc w:val="both"/>
        <w:rPr>
          <w:rFonts w:ascii="Times New Roman" w:eastAsia="Calibri" w:hAnsi="Times New Roman" w:cs="Times New Roman"/>
          <w:sz w:val="23"/>
          <w:szCs w:val="23"/>
        </w:rPr>
      </w:pPr>
      <w:r w:rsidRPr="0023146D">
        <w:rPr>
          <w:rFonts w:ascii="Times New Roman" w:eastAsia="Times New Roman" w:hAnsi="Times New Roman" w:cs="Times New Roman"/>
          <w:sz w:val="24"/>
          <w:szCs w:val="24"/>
        </w:rPr>
        <w:t>11.9.2. no Piegādātāja puses:</w:t>
      </w:r>
      <w:r w:rsidRPr="0023146D">
        <w:rPr>
          <w:rFonts w:ascii="Times New Roman" w:eastAsia="Calibri" w:hAnsi="Times New Roman" w:cs="Times New Roman"/>
          <w:sz w:val="23"/>
          <w:szCs w:val="23"/>
        </w:rPr>
        <w:t xml:space="preserve"> </w:t>
      </w:r>
      <w:r w:rsidR="006E1598">
        <w:rPr>
          <w:rFonts w:ascii="Times New Roman" w:eastAsia="Calibri" w:hAnsi="Times New Roman" w:cs="Times New Roman"/>
          <w:sz w:val="24"/>
          <w:szCs w:val="24"/>
        </w:rPr>
        <w:t>(..)</w:t>
      </w:r>
    </w:p>
    <w:p w:rsidR="0023146D" w:rsidRPr="0023146D" w:rsidRDefault="0023146D" w:rsidP="0023146D">
      <w:pPr>
        <w:numPr>
          <w:ilvl w:val="1"/>
          <w:numId w:val="4"/>
        </w:numPr>
        <w:spacing w:after="0" w:line="240" w:lineRule="auto"/>
        <w:ind w:left="709" w:right="-1050" w:hanging="709"/>
        <w:jc w:val="both"/>
        <w:rPr>
          <w:rFonts w:ascii="Times New Roman" w:eastAsia="Times New Roman" w:hAnsi="Times New Roman" w:cs="Times New Roman"/>
          <w:sz w:val="24"/>
          <w:szCs w:val="24"/>
        </w:rPr>
      </w:pPr>
      <w:r w:rsidRPr="0023146D">
        <w:rPr>
          <w:rFonts w:ascii="Times New Roman" w:eastAsia="Times New Roman" w:hAnsi="Times New Roman" w:cs="Times New Roman"/>
          <w:sz w:val="24"/>
          <w:szCs w:val="24"/>
        </w:rPr>
        <w:t xml:space="preserve">Līgums sagatavots latviešu valodā, parakstīts divos oriģinālos eksemplāros uz </w:t>
      </w:r>
      <w:r w:rsidR="00A20ADE">
        <w:rPr>
          <w:rFonts w:ascii="Times New Roman" w:eastAsia="Times New Roman" w:hAnsi="Times New Roman" w:cs="Times New Roman"/>
          <w:sz w:val="24"/>
          <w:szCs w:val="24"/>
        </w:rPr>
        <w:t>10</w:t>
      </w:r>
      <w:r w:rsidRPr="0023146D">
        <w:rPr>
          <w:rFonts w:ascii="Times New Roman" w:eastAsia="Times New Roman" w:hAnsi="Times New Roman" w:cs="Times New Roman"/>
          <w:sz w:val="24"/>
          <w:szCs w:val="24"/>
        </w:rPr>
        <w:t xml:space="preserve"> (</w:t>
      </w:r>
      <w:r w:rsidR="00A20ADE">
        <w:rPr>
          <w:rFonts w:ascii="Times New Roman" w:eastAsia="Times New Roman" w:hAnsi="Times New Roman" w:cs="Times New Roman"/>
          <w:sz w:val="24"/>
          <w:szCs w:val="24"/>
        </w:rPr>
        <w:t>desmit</w:t>
      </w:r>
      <w:r w:rsidRPr="0023146D">
        <w:rPr>
          <w:rFonts w:ascii="Times New Roman" w:eastAsia="Times New Roman" w:hAnsi="Times New Roman" w:cs="Times New Roman"/>
          <w:sz w:val="24"/>
          <w:szCs w:val="24"/>
        </w:rPr>
        <w:t>) lapām, tai skaitā pielikumu, abi eksemplāri ir ar vienādu juridisko spēku. Viens no Līguma eksemplāriem atrodas pie Pasūtītāja, bet otrs – pie Piegādātāja.</w:t>
      </w:r>
    </w:p>
    <w:p w:rsidR="00493E93" w:rsidRDefault="00493E93" w:rsidP="0023146D">
      <w:pPr>
        <w:ind w:right="-1050"/>
      </w:pPr>
    </w:p>
    <w:p w:rsidR="008902A7" w:rsidRPr="008902A7" w:rsidRDefault="008902A7" w:rsidP="008902A7">
      <w:pPr>
        <w:pStyle w:val="ListParagraph"/>
        <w:numPr>
          <w:ilvl w:val="0"/>
          <w:numId w:val="4"/>
        </w:numPr>
        <w:spacing w:before="120" w:after="120" w:line="240" w:lineRule="auto"/>
        <w:ind w:right="-1"/>
        <w:jc w:val="center"/>
        <w:rPr>
          <w:rFonts w:ascii="Times New Roman" w:eastAsia="Times New Roman" w:hAnsi="Times New Roman" w:cs="Times New Roman"/>
          <w:b/>
          <w:bCs/>
          <w:sz w:val="24"/>
          <w:szCs w:val="24"/>
        </w:rPr>
      </w:pPr>
      <w:r w:rsidRPr="008902A7">
        <w:rPr>
          <w:rFonts w:ascii="Times New Roman" w:eastAsia="Times New Roman" w:hAnsi="Times New Roman" w:cs="Times New Roman"/>
          <w:b/>
          <w:bCs/>
          <w:sz w:val="24"/>
          <w:szCs w:val="24"/>
        </w:rPr>
        <w:t>Pušu juridiskās adreses un rekvizīti:</w:t>
      </w:r>
    </w:p>
    <w:p w:rsidR="008902A7" w:rsidRPr="00E53591" w:rsidRDefault="008902A7" w:rsidP="008902A7">
      <w:pPr>
        <w:tabs>
          <w:tab w:val="left" w:pos="2160"/>
        </w:tabs>
        <w:spacing w:after="0" w:line="240" w:lineRule="auto"/>
        <w:jc w:val="both"/>
        <w:rPr>
          <w:rFonts w:ascii="Times New Roman" w:eastAsia="Times New Roman" w:hAnsi="Times New Roman" w:cs="Times New Roman"/>
          <w:bCs/>
          <w:sz w:val="24"/>
          <w:szCs w:val="24"/>
        </w:rPr>
      </w:pPr>
    </w:p>
    <w:tbl>
      <w:tblPr>
        <w:tblW w:w="9245" w:type="dxa"/>
        <w:tblInd w:w="-106" w:type="dxa"/>
        <w:tblLook w:val="01E0" w:firstRow="1" w:lastRow="1" w:firstColumn="1" w:lastColumn="1" w:noHBand="0" w:noVBand="0"/>
      </w:tblPr>
      <w:tblGrid>
        <w:gridCol w:w="4608"/>
        <w:gridCol w:w="4637"/>
      </w:tblGrid>
      <w:tr w:rsidR="008902A7" w:rsidRPr="009030C4" w:rsidTr="006E0D00">
        <w:trPr>
          <w:trHeight w:val="103"/>
        </w:trPr>
        <w:tc>
          <w:tcPr>
            <w:tcW w:w="4276" w:type="dxa"/>
          </w:tcPr>
          <w:p w:rsidR="008902A7" w:rsidRPr="009030C4" w:rsidRDefault="008902A7" w:rsidP="006E0D00">
            <w:pPr>
              <w:spacing w:after="0" w:line="240" w:lineRule="auto"/>
              <w:ind w:right="-6"/>
              <w:jc w:val="both"/>
              <w:rPr>
                <w:rFonts w:ascii="Times New Roman" w:eastAsia="Times New Roman" w:hAnsi="Times New Roman" w:cs="Times New Roman"/>
                <w:b/>
                <w:bCs/>
                <w:sz w:val="24"/>
                <w:szCs w:val="24"/>
                <w:u w:val="single"/>
              </w:rPr>
            </w:pPr>
          </w:p>
          <w:p w:rsidR="008902A7" w:rsidRPr="009030C4" w:rsidRDefault="008902A7" w:rsidP="006E0D00">
            <w:pPr>
              <w:spacing w:after="0" w:line="240" w:lineRule="auto"/>
              <w:ind w:right="-6"/>
              <w:jc w:val="both"/>
              <w:rPr>
                <w:rFonts w:ascii="Times New Roman" w:eastAsia="Times New Roman" w:hAnsi="Times New Roman" w:cs="Times New Roman"/>
                <w:b/>
                <w:bCs/>
                <w:sz w:val="24"/>
                <w:szCs w:val="24"/>
                <w:u w:val="single"/>
              </w:rPr>
            </w:pPr>
            <w:r w:rsidRPr="009030C4">
              <w:rPr>
                <w:rFonts w:ascii="Times New Roman" w:eastAsia="Times New Roman" w:hAnsi="Times New Roman" w:cs="Times New Roman"/>
                <w:b/>
                <w:bCs/>
                <w:sz w:val="24"/>
                <w:szCs w:val="24"/>
                <w:u w:val="single"/>
              </w:rPr>
              <w:t>Pasūtītājs:</w:t>
            </w:r>
          </w:p>
          <w:p w:rsidR="008902A7" w:rsidRPr="009030C4" w:rsidRDefault="008902A7" w:rsidP="006E0D00">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VSIA “Paula Stradiņa klīniskās</w:t>
            </w:r>
          </w:p>
          <w:p w:rsidR="008902A7" w:rsidRPr="009030C4" w:rsidRDefault="008902A7" w:rsidP="006E0D00">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universitātes slimnīca”</w:t>
            </w:r>
          </w:p>
          <w:p w:rsidR="008902A7" w:rsidRPr="009030C4" w:rsidRDefault="008902A7" w:rsidP="006E0D00">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Reģ</w:t>
            </w:r>
            <w:proofErr w:type="spellEnd"/>
            <w:r w:rsidRPr="009030C4">
              <w:rPr>
                <w:rFonts w:ascii="Times New Roman" w:eastAsia="Times New Roman" w:hAnsi="Times New Roman" w:cs="Times New Roman"/>
                <w:sz w:val="24"/>
                <w:szCs w:val="24"/>
              </w:rPr>
              <w:t>. Nr. 40003457109</w:t>
            </w:r>
          </w:p>
          <w:p w:rsidR="008902A7" w:rsidRPr="009030C4" w:rsidRDefault="008902A7" w:rsidP="006E0D00">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Pilsoņu iela 13, Rīga, LV-1002</w:t>
            </w:r>
          </w:p>
          <w:p w:rsidR="008902A7" w:rsidRPr="009030C4" w:rsidRDefault="008902A7" w:rsidP="006E0D00">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Banka: AS Swedbank  </w:t>
            </w:r>
          </w:p>
          <w:p w:rsidR="008902A7" w:rsidRPr="009030C4" w:rsidRDefault="008902A7" w:rsidP="006E0D00">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Kods: </w:t>
            </w:r>
            <w:r w:rsidRPr="009030C4">
              <w:rPr>
                <w:rFonts w:ascii="Times New Roman" w:eastAsia="Times New Roman" w:hAnsi="Times New Roman" w:cs="Times New Roman"/>
                <w:bCs/>
                <w:sz w:val="24"/>
                <w:szCs w:val="24"/>
              </w:rPr>
              <w:t>HABALV22</w:t>
            </w:r>
          </w:p>
          <w:p w:rsidR="00A20ADE" w:rsidRPr="009030C4" w:rsidRDefault="00A20ADE" w:rsidP="00A20ADE">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Konta Nr. </w:t>
            </w:r>
            <w:r w:rsidRPr="009030C4">
              <w:rPr>
                <w:rFonts w:ascii="Times New Roman" w:eastAsia="Times New Roman" w:hAnsi="Times New Roman" w:cs="Times New Roman"/>
                <w:bCs/>
                <w:sz w:val="24"/>
                <w:szCs w:val="24"/>
              </w:rPr>
              <w:t>LV74HABA0551027673367</w:t>
            </w:r>
          </w:p>
          <w:p w:rsidR="008902A7" w:rsidRPr="009030C4" w:rsidRDefault="008902A7" w:rsidP="006E0D00">
            <w:pPr>
              <w:spacing w:after="0" w:line="240" w:lineRule="auto"/>
              <w:ind w:right="-6"/>
              <w:jc w:val="both"/>
              <w:rPr>
                <w:rFonts w:ascii="Times New Roman" w:eastAsia="Times New Roman" w:hAnsi="Times New Roman" w:cs="Times New Roman"/>
                <w:sz w:val="24"/>
                <w:szCs w:val="24"/>
              </w:rPr>
            </w:pPr>
          </w:p>
          <w:p w:rsidR="008902A7" w:rsidRPr="009030C4" w:rsidRDefault="008902A7" w:rsidP="006E0D00">
            <w:pPr>
              <w:spacing w:after="0" w:line="240" w:lineRule="auto"/>
              <w:ind w:right="-6"/>
              <w:jc w:val="both"/>
              <w:rPr>
                <w:rFonts w:ascii="Times New Roman" w:eastAsia="Times New Roman" w:hAnsi="Times New Roman" w:cs="Times New Roman"/>
                <w:sz w:val="24"/>
                <w:szCs w:val="24"/>
              </w:rPr>
            </w:pPr>
          </w:p>
          <w:p w:rsidR="008902A7" w:rsidRPr="009030C4" w:rsidRDefault="008902A7" w:rsidP="006E0D00">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8902A7" w:rsidRPr="009030C4" w:rsidRDefault="008902A7" w:rsidP="006E0D00">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I.Kreicberga</w:t>
            </w:r>
            <w:proofErr w:type="spellEnd"/>
          </w:p>
          <w:p w:rsidR="008902A7" w:rsidRPr="009030C4" w:rsidRDefault="008902A7" w:rsidP="006E0D00">
            <w:pPr>
              <w:spacing w:after="0" w:line="240" w:lineRule="auto"/>
              <w:ind w:right="-6"/>
              <w:jc w:val="both"/>
              <w:rPr>
                <w:rFonts w:ascii="Times New Roman" w:eastAsia="Times New Roman" w:hAnsi="Times New Roman" w:cs="Times New Roman"/>
                <w:b/>
                <w:bCs/>
                <w:sz w:val="24"/>
                <w:szCs w:val="24"/>
              </w:rPr>
            </w:pPr>
          </w:p>
        </w:tc>
        <w:tc>
          <w:tcPr>
            <w:tcW w:w="4303" w:type="dxa"/>
          </w:tcPr>
          <w:p w:rsidR="008902A7" w:rsidRPr="009030C4" w:rsidRDefault="008902A7" w:rsidP="006E0D00">
            <w:pPr>
              <w:spacing w:after="0" w:line="240" w:lineRule="auto"/>
              <w:ind w:right="-6"/>
              <w:jc w:val="both"/>
              <w:rPr>
                <w:rFonts w:ascii="Times New Roman" w:eastAsia="Times New Roman" w:hAnsi="Times New Roman" w:cs="Times New Roman"/>
                <w:b/>
                <w:bCs/>
                <w:sz w:val="24"/>
                <w:szCs w:val="24"/>
                <w:u w:val="single"/>
              </w:rPr>
            </w:pPr>
          </w:p>
          <w:p w:rsidR="008902A7" w:rsidRPr="009030C4" w:rsidRDefault="008902A7" w:rsidP="006E0D00">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u w:val="single"/>
              </w:rPr>
              <w:t>Izpildītājs:</w:t>
            </w:r>
          </w:p>
          <w:p w:rsidR="008902A7" w:rsidRPr="009030C4" w:rsidRDefault="008902A7" w:rsidP="006E0D00">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b/>
                <w:sz w:val="24"/>
                <w:szCs w:val="24"/>
              </w:rPr>
              <w:t>SIA</w:t>
            </w:r>
            <w:r w:rsidRPr="009030C4">
              <w:rPr>
                <w:rFonts w:ascii="Times New Roman" w:eastAsia="Times New Roman" w:hAnsi="Times New Roman" w:cs="Times New Roman"/>
                <w:sz w:val="24"/>
                <w:szCs w:val="24"/>
              </w:rPr>
              <w:t xml:space="preserve"> “</w:t>
            </w:r>
            <w:r w:rsidR="00A20ADE">
              <w:rPr>
                <w:rFonts w:ascii="Times New Roman" w:eastAsia="Times New Roman" w:hAnsi="Times New Roman" w:cs="Times New Roman"/>
                <w:b/>
                <w:sz w:val="24"/>
                <w:szCs w:val="24"/>
              </w:rPr>
              <w:t xml:space="preserve">DATI </w:t>
            </w:r>
            <w:proofErr w:type="spellStart"/>
            <w:r w:rsidR="00A20ADE">
              <w:rPr>
                <w:rFonts w:ascii="Times New Roman" w:eastAsia="Times New Roman" w:hAnsi="Times New Roman" w:cs="Times New Roman"/>
                <w:b/>
                <w:sz w:val="24"/>
                <w:szCs w:val="24"/>
              </w:rPr>
              <w:t>Group</w:t>
            </w:r>
            <w:proofErr w:type="spellEnd"/>
            <w:r w:rsidRPr="009030C4">
              <w:rPr>
                <w:rFonts w:ascii="Times New Roman" w:eastAsia="Times New Roman" w:hAnsi="Times New Roman" w:cs="Times New Roman"/>
                <w:sz w:val="24"/>
                <w:szCs w:val="24"/>
              </w:rPr>
              <w:t>”</w:t>
            </w:r>
          </w:p>
          <w:p w:rsidR="008902A7" w:rsidRPr="009030C4" w:rsidRDefault="008902A7" w:rsidP="006E0D00">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Reģ</w:t>
            </w:r>
            <w:proofErr w:type="spellEnd"/>
            <w:r w:rsidRPr="009030C4">
              <w:rPr>
                <w:rFonts w:ascii="Times New Roman" w:eastAsia="Times New Roman" w:hAnsi="Times New Roman" w:cs="Times New Roman"/>
                <w:sz w:val="24"/>
                <w:szCs w:val="24"/>
              </w:rPr>
              <w:t xml:space="preserve">. Nr. </w:t>
            </w:r>
            <w:r w:rsidR="00A20ADE">
              <w:rPr>
                <w:rFonts w:ascii="Times New Roman" w:eastAsia="Times New Roman" w:hAnsi="Times New Roman" w:cs="Times New Roman"/>
                <w:sz w:val="24"/>
                <w:szCs w:val="24"/>
              </w:rPr>
              <w:t>40003115371</w:t>
            </w:r>
          </w:p>
          <w:p w:rsidR="008902A7" w:rsidRPr="009030C4" w:rsidRDefault="00A20ADE" w:rsidP="006E0D00">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Balasta dambis 80a, Rīga, LV - 1048</w:t>
            </w:r>
          </w:p>
          <w:p w:rsidR="008902A7" w:rsidRPr="009030C4" w:rsidRDefault="008902A7" w:rsidP="006E0D00">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Banka: AS </w:t>
            </w:r>
            <w:r w:rsidR="00A20ADE">
              <w:rPr>
                <w:rFonts w:ascii="Times New Roman" w:eastAsia="Times New Roman" w:hAnsi="Times New Roman" w:cs="Times New Roman"/>
                <w:sz w:val="24"/>
                <w:szCs w:val="24"/>
              </w:rPr>
              <w:t>SEB Banka</w:t>
            </w:r>
          </w:p>
          <w:p w:rsidR="008902A7" w:rsidRPr="009030C4" w:rsidRDefault="008902A7" w:rsidP="006E0D00">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Kods: </w:t>
            </w:r>
            <w:r w:rsidR="00A20ADE">
              <w:rPr>
                <w:rFonts w:ascii="Times New Roman" w:eastAsia="Times New Roman" w:hAnsi="Times New Roman" w:cs="Times New Roman"/>
                <w:sz w:val="24"/>
                <w:szCs w:val="24"/>
              </w:rPr>
              <w:t>UNLALV2X</w:t>
            </w:r>
          </w:p>
          <w:p w:rsidR="00A20ADE" w:rsidRPr="009030C4" w:rsidRDefault="00A20ADE" w:rsidP="00A20ADE">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Konta Nr. LV</w:t>
            </w:r>
            <w:r>
              <w:rPr>
                <w:rFonts w:ascii="Times New Roman" w:eastAsia="Times New Roman" w:hAnsi="Times New Roman" w:cs="Times New Roman"/>
                <w:sz w:val="24"/>
                <w:szCs w:val="24"/>
              </w:rPr>
              <w:t>30UNLA0050005127925</w:t>
            </w:r>
          </w:p>
          <w:p w:rsidR="008902A7" w:rsidRPr="009030C4" w:rsidRDefault="008902A7" w:rsidP="006E0D00">
            <w:pPr>
              <w:spacing w:after="0" w:line="240" w:lineRule="auto"/>
              <w:ind w:right="-6"/>
              <w:jc w:val="both"/>
              <w:rPr>
                <w:rFonts w:ascii="Times New Roman" w:eastAsia="Times New Roman" w:hAnsi="Times New Roman" w:cs="Times New Roman"/>
                <w:sz w:val="24"/>
                <w:szCs w:val="24"/>
              </w:rPr>
            </w:pPr>
          </w:p>
          <w:p w:rsidR="008902A7" w:rsidRPr="009030C4" w:rsidRDefault="008902A7" w:rsidP="006E0D00">
            <w:pPr>
              <w:spacing w:after="0" w:line="240" w:lineRule="auto"/>
              <w:ind w:right="-6"/>
              <w:jc w:val="both"/>
              <w:rPr>
                <w:rFonts w:ascii="Times New Roman" w:eastAsia="Times New Roman" w:hAnsi="Times New Roman" w:cs="Times New Roman"/>
                <w:sz w:val="24"/>
                <w:szCs w:val="24"/>
              </w:rPr>
            </w:pPr>
          </w:p>
          <w:p w:rsidR="008902A7" w:rsidRPr="009030C4" w:rsidRDefault="008902A7" w:rsidP="006E0D00">
            <w:pPr>
              <w:spacing w:after="0" w:line="240" w:lineRule="auto"/>
              <w:ind w:right="-6"/>
              <w:jc w:val="both"/>
              <w:rPr>
                <w:rFonts w:ascii="Times New Roman" w:eastAsia="Times New Roman" w:hAnsi="Times New Roman" w:cs="Times New Roman"/>
                <w:sz w:val="24"/>
                <w:szCs w:val="24"/>
              </w:rPr>
            </w:pPr>
          </w:p>
          <w:p w:rsidR="008902A7" w:rsidRPr="009030C4" w:rsidRDefault="008902A7" w:rsidP="006E0D00">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8902A7" w:rsidRPr="009030C4" w:rsidRDefault="008C48C5" w:rsidP="006E0D00">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A.Gulbis</w:t>
            </w:r>
            <w:proofErr w:type="spellEnd"/>
          </w:p>
          <w:p w:rsidR="008902A7" w:rsidRPr="009030C4" w:rsidRDefault="008902A7" w:rsidP="006E0D00">
            <w:pPr>
              <w:spacing w:after="0" w:line="240" w:lineRule="auto"/>
              <w:ind w:right="-6"/>
              <w:jc w:val="both"/>
              <w:rPr>
                <w:rFonts w:ascii="Times New Roman" w:eastAsia="Times New Roman" w:hAnsi="Times New Roman" w:cs="Times New Roman"/>
                <w:sz w:val="24"/>
                <w:szCs w:val="24"/>
              </w:rPr>
            </w:pPr>
          </w:p>
        </w:tc>
      </w:tr>
    </w:tbl>
    <w:p w:rsidR="006E1598" w:rsidRDefault="006E1598" w:rsidP="0023146D">
      <w:pPr>
        <w:ind w:right="-1050"/>
        <w:sectPr w:rsidR="006E1598">
          <w:footerReference w:type="default" r:id="rId8"/>
          <w:pgSz w:w="11906" w:h="16838"/>
          <w:pgMar w:top="1440" w:right="1800" w:bottom="1440" w:left="1800" w:header="708" w:footer="708" w:gutter="0"/>
          <w:cols w:space="708"/>
          <w:docGrid w:linePitch="360"/>
        </w:sectPr>
      </w:pPr>
    </w:p>
    <w:p w:rsidR="00976934" w:rsidRDefault="00976934" w:rsidP="0023146D">
      <w:pPr>
        <w:ind w:right="-1050"/>
        <w:sectPr w:rsidR="00976934" w:rsidSect="006E1598">
          <w:pgSz w:w="11906" w:h="16838"/>
          <w:pgMar w:top="1440" w:right="1800" w:bottom="1440" w:left="1800" w:header="708" w:footer="708" w:gutter="0"/>
          <w:cols w:space="708"/>
          <w:docGrid w:linePitch="360"/>
        </w:sectPr>
      </w:pPr>
      <w:bookmarkStart w:id="2" w:name="_GoBack"/>
      <w:bookmarkEnd w:id="2"/>
    </w:p>
    <w:p w:rsidR="008902A7" w:rsidRDefault="008902A7" w:rsidP="006E1598">
      <w:pPr>
        <w:ind w:right="-1050"/>
      </w:pPr>
    </w:p>
    <w:sectPr w:rsidR="008902A7" w:rsidSect="006E1598">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ADE" w:rsidRDefault="00A20ADE" w:rsidP="00A20ADE">
      <w:pPr>
        <w:spacing w:after="0" w:line="240" w:lineRule="auto"/>
      </w:pPr>
      <w:r>
        <w:separator/>
      </w:r>
    </w:p>
  </w:endnote>
  <w:endnote w:type="continuationSeparator" w:id="0">
    <w:p w:rsidR="00A20ADE" w:rsidRDefault="00A20ADE" w:rsidP="00A2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062276"/>
      <w:docPartObj>
        <w:docPartGallery w:val="Page Numbers (Bottom of Page)"/>
        <w:docPartUnique/>
      </w:docPartObj>
    </w:sdtPr>
    <w:sdtEndPr>
      <w:rPr>
        <w:noProof/>
      </w:rPr>
    </w:sdtEndPr>
    <w:sdtContent>
      <w:p w:rsidR="00A20ADE" w:rsidRDefault="00A20A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20ADE" w:rsidRDefault="00A20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ADE" w:rsidRDefault="00A20ADE" w:rsidP="00A20ADE">
      <w:pPr>
        <w:spacing w:after="0" w:line="240" w:lineRule="auto"/>
      </w:pPr>
      <w:r>
        <w:separator/>
      </w:r>
    </w:p>
  </w:footnote>
  <w:footnote w:type="continuationSeparator" w:id="0">
    <w:p w:rsidR="00A20ADE" w:rsidRDefault="00A20ADE" w:rsidP="00A20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6230"/>
    <w:multiLevelType w:val="multilevel"/>
    <w:tmpl w:val="1416CF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0076914"/>
    <w:multiLevelType w:val="multilevel"/>
    <w:tmpl w:val="E224166A"/>
    <w:lvl w:ilvl="0">
      <w:start w:val="7"/>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20CEC7F2"/>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620C3D7F"/>
    <w:multiLevelType w:val="multilevel"/>
    <w:tmpl w:val="05E2105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7A237518"/>
    <w:multiLevelType w:val="multilevel"/>
    <w:tmpl w:val="9F3A0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1"/>
  </w:num>
  <w:num w:numId="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6D"/>
    <w:rsid w:val="001625EE"/>
    <w:rsid w:val="0023146D"/>
    <w:rsid w:val="00493E93"/>
    <w:rsid w:val="004A4934"/>
    <w:rsid w:val="006745C2"/>
    <w:rsid w:val="006E1598"/>
    <w:rsid w:val="008902A7"/>
    <w:rsid w:val="008C48C5"/>
    <w:rsid w:val="00976934"/>
    <w:rsid w:val="00A20ADE"/>
    <w:rsid w:val="00A47F09"/>
    <w:rsid w:val="00C635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30A3"/>
  <w15:chartTrackingRefBased/>
  <w15:docId w15:val="{2D51189C-DFF1-4F57-8764-850A6FC4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2A7"/>
    <w:pPr>
      <w:ind w:left="720"/>
      <w:contextualSpacing/>
    </w:pPr>
  </w:style>
  <w:style w:type="character" w:customStyle="1" w:styleId="InternetLink">
    <w:name w:val="Internet Link"/>
    <w:rsid w:val="008902A7"/>
    <w:rPr>
      <w:color w:val="000080"/>
      <w:u w:val="single"/>
    </w:rPr>
  </w:style>
  <w:style w:type="paragraph" w:styleId="Header">
    <w:name w:val="header"/>
    <w:basedOn w:val="Normal"/>
    <w:link w:val="HeaderChar"/>
    <w:uiPriority w:val="99"/>
    <w:unhideWhenUsed/>
    <w:rsid w:val="00A20A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0ADE"/>
  </w:style>
  <w:style w:type="paragraph" w:styleId="Footer">
    <w:name w:val="footer"/>
    <w:basedOn w:val="Normal"/>
    <w:link w:val="FooterChar"/>
    <w:uiPriority w:val="99"/>
    <w:unhideWhenUsed/>
    <w:rsid w:val="00A20A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0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430330">
      <w:bodyDiv w:val="1"/>
      <w:marLeft w:val="0"/>
      <w:marRight w:val="0"/>
      <w:marTop w:val="0"/>
      <w:marBottom w:val="0"/>
      <w:divBdr>
        <w:top w:val="none" w:sz="0" w:space="0" w:color="auto"/>
        <w:left w:val="none" w:sz="0" w:space="0" w:color="auto"/>
        <w:bottom w:val="none" w:sz="0" w:space="0" w:color="auto"/>
        <w:right w:val="none" w:sz="0" w:space="0" w:color="auto"/>
      </w:divBdr>
    </w:div>
    <w:div w:id="204035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11795</Words>
  <Characters>6724</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7</cp:revision>
  <dcterms:created xsi:type="dcterms:W3CDTF">2018-06-15T11:52:00Z</dcterms:created>
  <dcterms:modified xsi:type="dcterms:W3CDTF">2018-06-25T10:55:00Z</dcterms:modified>
</cp:coreProperties>
</file>