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7F2" w:rsidRPr="009917F2" w:rsidRDefault="009917F2" w:rsidP="009917F2">
      <w:pPr>
        <w:spacing w:after="0" w:line="240" w:lineRule="auto"/>
        <w:ind w:right="-1"/>
        <w:jc w:val="center"/>
        <w:rPr>
          <w:rFonts w:ascii="Times New Roman" w:eastAsia="Calibri" w:hAnsi="Times New Roman" w:cs="Times New Roman"/>
        </w:rPr>
      </w:pPr>
      <w:r w:rsidRPr="009917F2">
        <w:rPr>
          <w:rFonts w:ascii="Times New Roman" w:eastAsia="Calibri" w:hAnsi="Times New Roman" w:cs="Times New Roman"/>
          <w:b/>
          <w:sz w:val="24"/>
          <w:szCs w:val="24"/>
        </w:rPr>
        <w:t xml:space="preserve">LĪGUMS </w:t>
      </w:r>
      <w:r w:rsidRPr="009917F2">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A56E63">
        <w:rPr>
          <w:rFonts w:ascii="Times New Roman" w:eastAsia="Calibri" w:hAnsi="Times New Roman" w:cs="Times New Roman"/>
          <w:sz w:val="24"/>
          <w:szCs w:val="24"/>
        </w:rPr>
        <w:t>295/19</w:t>
      </w:r>
    </w:p>
    <w:p w:rsidR="009917F2" w:rsidRPr="009917F2" w:rsidRDefault="009917F2" w:rsidP="009917F2">
      <w:pPr>
        <w:spacing w:after="0" w:line="240" w:lineRule="auto"/>
        <w:jc w:val="center"/>
        <w:rPr>
          <w:rFonts w:ascii="Times New Roman" w:eastAsia="Calibri" w:hAnsi="Times New Roman" w:cs="Times New Roman"/>
          <w:i/>
          <w:sz w:val="24"/>
          <w:szCs w:val="24"/>
        </w:rPr>
      </w:pPr>
      <w:r w:rsidRPr="009917F2">
        <w:rPr>
          <w:rFonts w:ascii="Times New Roman" w:eastAsia="Calibri" w:hAnsi="Times New Roman" w:cs="Times New Roman"/>
          <w:i/>
          <w:sz w:val="24"/>
          <w:szCs w:val="24"/>
        </w:rPr>
        <w:t>par Dr. Langer medicīnas iekārtu tehnisko uzraudzību</w:t>
      </w:r>
    </w:p>
    <w:p w:rsidR="009917F2" w:rsidRPr="009917F2" w:rsidRDefault="009917F2" w:rsidP="009917F2">
      <w:pPr>
        <w:spacing w:after="0" w:line="240" w:lineRule="auto"/>
        <w:jc w:val="center"/>
        <w:rPr>
          <w:rFonts w:ascii="Times New Roman" w:eastAsia="Calibri" w:hAnsi="Times New Roman" w:cs="Times New Roman"/>
          <w:i/>
          <w:sz w:val="24"/>
          <w:szCs w:val="24"/>
        </w:rPr>
      </w:pPr>
      <w:r w:rsidRPr="009917F2">
        <w:rPr>
          <w:rFonts w:ascii="Times New Roman" w:eastAsia="Calibri" w:hAnsi="Times New Roman" w:cs="Times New Roman"/>
          <w:i/>
          <w:sz w:val="24"/>
          <w:szCs w:val="24"/>
        </w:rPr>
        <w:t xml:space="preserve"> un servisa nodrošināšanu</w:t>
      </w:r>
    </w:p>
    <w:p w:rsidR="009917F2" w:rsidRPr="009917F2" w:rsidRDefault="009917F2" w:rsidP="009917F2">
      <w:pPr>
        <w:suppressAutoHyphens/>
        <w:autoSpaceDN w:val="0"/>
        <w:spacing w:after="0" w:line="240" w:lineRule="auto"/>
        <w:jc w:val="center"/>
        <w:textAlignment w:val="baseline"/>
        <w:rPr>
          <w:rFonts w:ascii="Times New Roman" w:eastAsia="Calibri" w:hAnsi="Times New Roman" w:cs="Times New Roman"/>
          <w:b/>
          <w:sz w:val="23"/>
          <w:szCs w:val="23"/>
        </w:rPr>
      </w:pPr>
    </w:p>
    <w:p w:rsidR="009917F2" w:rsidRPr="009917F2" w:rsidRDefault="009917F2" w:rsidP="009917F2">
      <w:pPr>
        <w:spacing w:after="0" w:line="240" w:lineRule="auto"/>
        <w:ind w:right="-908"/>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 xml:space="preserve">Rīga, </w:t>
      </w:r>
      <w:r w:rsidRPr="009917F2">
        <w:rPr>
          <w:rFonts w:ascii="Times New Roman" w:eastAsia="Calibri" w:hAnsi="Times New Roman" w:cs="Times New Roman"/>
          <w:sz w:val="24"/>
          <w:szCs w:val="24"/>
        </w:rPr>
        <w:tab/>
      </w:r>
      <w:r w:rsidRPr="009917F2">
        <w:rPr>
          <w:rFonts w:ascii="Times New Roman" w:eastAsia="Calibri" w:hAnsi="Times New Roman" w:cs="Times New Roman"/>
          <w:sz w:val="24"/>
          <w:szCs w:val="24"/>
        </w:rPr>
        <w:tab/>
      </w:r>
      <w:r w:rsidRPr="009917F2">
        <w:rPr>
          <w:rFonts w:ascii="Times New Roman" w:eastAsia="Calibri" w:hAnsi="Times New Roman" w:cs="Times New Roman"/>
          <w:sz w:val="24"/>
          <w:szCs w:val="24"/>
        </w:rPr>
        <w:tab/>
      </w:r>
      <w:r w:rsidRPr="009917F2">
        <w:rPr>
          <w:rFonts w:ascii="Times New Roman" w:eastAsia="Calibri" w:hAnsi="Times New Roman" w:cs="Times New Roman"/>
          <w:sz w:val="24"/>
          <w:szCs w:val="24"/>
        </w:rPr>
        <w:tab/>
      </w:r>
      <w:r w:rsidRPr="009917F2">
        <w:rPr>
          <w:rFonts w:ascii="Times New Roman" w:eastAsia="Calibri" w:hAnsi="Times New Roman" w:cs="Times New Roman"/>
          <w:sz w:val="24"/>
          <w:szCs w:val="24"/>
        </w:rPr>
        <w:tab/>
      </w:r>
      <w:r w:rsidRPr="009917F2">
        <w:rPr>
          <w:rFonts w:ascii="Times New Roman" w:eastAsia="Calibri" w:hAnsi="Times New Roman" w:cs="Times New Roman"/>
          <w:sz w:val="24"/>
          <w:szCs w:val="24"/>
        </w:rPr>
        <w:tab/>
        <w:t xml:space="preserve">                                  2019.gada </w:t>
      </w:r>
      <w:r w:rsidR="00A56E63">
        <w:rPr>
          <w:rFonts w:ascii="Times New Roman" w:eastAsia="Calibri" w:hAnsi="Times New Roman" w:cs="Times New Roman"/>
          <w:sz w:val="24"/>
          <w:szCs w:val="24"/>
        </w:rPr>
        <w:t>21.maijs</w:t>
      </w:r>
    </w:p>
    <w:p w:rsidR="009917F2" w:rsidRPr="009917F2" w:rsidRDefault="009917F2" w:rsidP="009917F2">
      <w:pPr>
        <w:spacing w:after="0" w:line="240" w:lineRule="auto"/>
        <w:ind w:right="-908"/>
        <w:jc w:val="both"/>
        <w:rPr>
          <w:rFonts w:ascii="Times New Roman" w:eastAsia="Calibri" w:hAnsi="Times New Roman" w:cs="Times New Roman"/>
          <w:b/>
          <w:sz w:val="24"/>
          <w:szCs w:val="24"/>
        </w:rPr>
      </w:pPr>
    </w:p>
    <w:p w:rsidR="009917F2" w:rsidRPr="009917F2" w:rsidRDefault="009917F2" w:rsidP="009917F2">
      <w:pPr>
        <w:spacing w:after="0" w:line="240" w:lineRule="auto"/>
        <w:ind w:right="-143"/>
        <w:jc w:val="both"/>
        <w:rPr>
          <w:rFonts w:ascii="Times New Roman" w:eastAsia="Times New Roman" w:hAnsi="Times New Roman" w:cs="Times New Roman"/>
          <w:snapToGrid w:val="0"/>
          <w:sz w:val="24"/>
          <w:szCs w:val="24"/>
        </w:rPr>
      </w:pPr>
      <w:r w:rsidRPr="009917F2">
        <w:rPr>
          <w:rFonts w:ascii="Times New Roman" w:eastAsia="Times New Roman" w:hAnsi="Times New Roman" w:cs="Times New Roman"/>
          <w:b/>
          <w:bCs/>
          <w:sz w:val="24"/>
          <w:szCs w:val="24"/>
        </w:rPr>
        <w:t>VSIA „Paula Stradiņa klīniskā universitātes slimnīca”</w:t>
      </w:r>
      <w:r w:rsidRPr="009917F2">
        <w:rPr>
          <w:rFonts w:ascii="Times New Roman" w:eastAsia="Times New Roman" w:hAnsi="Times New Roman" w:cs="Times New Roman"/>
          <w:snapToGrid w:val="0"/>
          <w:sz w:val="24"/>
          <w:szCs w:val="24"/>
        </w:rPr>
        <w:t>, reģ.Nr.</w:t>
      </w:r>
      <w:r w:rsidRPr="009917F2">
        <w:rPr>
          <w:rFonts w:ascii="Times New Roman" w:eastAsia="Times New Roman" w:hAnsi="Times New Roman" w:cs="Times New Roman"/>
          <w:sz w:val="24"/>
          <w:szCs w:val="24"/>
        </w:rPr>
        <w:t>40003457109</w:t>
      </w:r>
      <w:r w:rsidRPr="009917F2">
        <w:rPr>
          <w:rFonts w:ascii="Times New Roman" w:eastAsia="Times New Roman" w:hAnsi="Times New Roman" w:cs="Times New Roman"/>
          <w:snapToGrid w:val="0"/>
          <w:sz w:val="24"/>
          <w:szCs w:val="24"/>
        </w:rPr>
        <w:t xml:space="preserve">, </w:t>
      </w:r>
      <w:r w:rsidRPr="009917F2">
        <w:rPr>
          <w:rFonts w:ascii="Times New Roman" w:eastAsia="Times New Roman" w:hAnsi="Times New Roman" w:cs="Times New Roman"/>
          <w:sz w:val="24"/>
          <w:szCs w:val="24"/>
        </w:rPr>
        <w:t xml:space="preserve">kuru, </w:t>
      </w:r>
      <w:r w:rsidRPr="00225F61">
        <w:rPr>
          <w:rFonts w:ascii="Times New Roman" w:eastAsia="Times New Roman" w:hAnsi="Times New Roman" w:cs="Times New Roman"/>
          <w:sz w:val="24"/>
          <w:szCs w:val="24"/>
        </w:rPr>
        <w:t xml:space="preserve">saskaņā ar statūtiem un 13.06.2018. valdes lēmumu Nr.62 (protokols Nr.23 p.1) “Par pilnvarojuma (paraksttiesību) piešķiršanu” pārstāv valdes priekšsēdētāja Ilze Kreicberga, </w:t>
      </w:r>
      <w:r w:rsidRPr="009917F2">
        <w:rPr>
          <w:rFonts w:ascii="Times New Roman" w:eastAsia="Calibri" w:hAnsi="Times New Roman" w:cs="Calibri"/>
          <w:sz w:val="24"/>
          <w:szCs w:val="24"/>
        </w:rPr>
        <w:t>(turpmāk - Pasūtītājs) no vienas puses</w:t>
      </w:r>
      <w:r w:rsidRPr="009917F2">
        <w:rPr>
          <w:rFonts w:ascii="Times New Roman" w:eastAsia="Times New Roman" w:hAnsi="Times New Roman" w:cs="Calibri"/>
          <w:sz w:val="24"/>
          <w:szCs w:val="24"/>
        </w:rPr>
        <w:t xml:space="preserve">, </w:t>
      </w:r>
      <w:r w:rsidRPr="009917F2">
        <w:rPr>
          <w:rFonts w:ascii="Times New Roman" w:eastAsia="Times New Roman" w:hAnsi="Times New Roman" w:cs="Times New Roman"/>
          <w:snapToGrid w:val="0"/>
          <w:sz w:val="24"/>
          <w:szCs w:val="24"/>
        </w:rPr>
        <w:t>un</w:t>
      </w:r>
    </w:p>
    <w:p w:rsidR="009917F2" w:rsidRPr="009917F2" w:rsidRDefault="009917F2" w:rsidP="009917F2">
      <w:pPr>
        <w:spacing w:after="0" w:line="240" w:lineRule="auto"/>
        <w:ind w:right="-143"/>
        <w:jc w:val="both"/>
        <w:rPr>
          <w:rFonts w:ascii="Times New Roman" w:eastAsia="Times New Roman" w:hAnsi="Times New Roman" w:cs="Times New Roman"/>
          <w:sz w:val="24"/>
          <w:szCs w:val="24"/>
        </w:rPr>
      </w:pPr>
      <w:r w:rsidRPr="009917F2">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AccuMed</w:t>
      </w:r>
      <w:r w:rsidRPr="009917F2">
        <w:rPr>
          <w:rFonts w:ascii="Times New Roman" w:eastAsia="Times New Roman" w:hAnsi="Times New Roman" w:cs="Times New Roman"/>
          <w:b/>
          <w:bCs/>
          <w:sz w:val="24"/>
          <w:szCs w:val="24"/>
        </w:rPr>
        <w:t>”</w:t>
      </w:r>
      <w:r w:rsidRPr="009917F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40103958923</w:t>
      </w:r>
      <w:r w:rsidRPr="009917F2">
        <w:rPr>
          <w:rFonts w:ascii="Times New Roman" w:eastAsia="Times New Roman" w:hAnsi="Times New Roman" w:cs="Times New Roman"/>
          <w:sz w:val="24"/>
          <w:szCs w:val="24"/>
        </w:rPr>
        <w:t xml:space="preserve">, tās </w:t>
      </w:r>
      <w:r w:rsidRPr="00353EB5">
        <w:rPr>
          <w:rFonts w:ascii="Times New Roman" w:eastAsia="Times New Roman" w:hAnsi="Times New Roman" w:cs="Times New Roman"/>
          <w:sz w:val="24"/>
          <w:szCs w:val="24"/>
        </w:rPr>
        <w:t>valdes locekļa Andra Voroņina</w:t>
      </w:r>
      <w:r w:rsidRPr="009917F2">
        <w:rPr>
          <w:rFonts w:ascii="Times New Roman" w:eastAsia="Times New Roman" w:hAnsi="Times New Roman" w:cs="Times New Roman"/>
          <w:sz w:val="24"/>
          <w:szCs w:val="24"/>
        </w:rPr>
        <w:t xml:space="preserve"> personā, kurš rīkojas uz </w:t>
      </w:r>
      <w:r w:rsidRPr="00353EB5">
        <w:rPr>
          <w:rFonts w:ascii="Times New Roman" w:eastAsia="Times New Roman" w:hAnsi="Times New Roman" w:cs="Times New Roman"/>
          <w:sz w:val="24"/>
          <w:szCs w:val="24"/>
        </w:rPr>
        <w:t>statūtu</w:t>
      </w:r>
      <w:r w:rsidRPr="009917F2">
        <w:rPr>
          <w:rFonts w:ascii="Times New Roman" w:eastAsia="Times New Roman" w:hAnsi="Times New Roman" w:cs="Times New Roman"/>
          <w:sz w:val="24"/>
          <w:szCs w:val="24"/>
        </w:rPr>
        <w:t xml:space="preserve"> pamata (turpmāk – Izpildītājs) no otras puses (abi kopā – Puses), pamatojoties uz sarunu procedūrai „Dr. Langer medicīnas iekārtu tehniskās uzraudzības un servisa nodrošināšana” (ID Nr. PSKUS 2019/50), iesniegto piedāvājumu, noslēdz šādu līgumu (turpmāk – Līgums):</w:t>
      </w:r>
    </w:p>
    <w:p w:rsidR="009917F2" w:rsidRPr="009917F2" w:rsidRDefault="009917F2" w:rsidP="009917F2">
      <w:pPr>
        <w:tabs>
          <w:tab w:val="left" w:pos="2160"/>
        </w:tabs>
        <w:spacing w:after="0" w:line="240" w:lineRule="auto"/>
        <w:ind w:right="-143"/>
        <w:jc w:val="both"/>
        <w:rPr>
          <w:rFonts w:ascii="Times New Roman" w:eastAsia="Times New Roman" w:hAnsi="Times New Roman" w:cs="Times New Roman"/>
          <w:bCs/>
          <w:sz w:val="24"/>
          <w:szCs w:val="24"/>
        </w:rPr>
      </w:pPr>
    </w:p>
    <w:p w:rsidR="009917F2" w:rsidRPr="009917F2" w:rsidRDefault="009917F2" w:rsidP="009917F2">
      <w:pPr>
        <w:numPr>
          <w:ilvl w:val="0"/>
          <w:numId w:val="1"/>
        </w:numPr>
        <w:spacing w:after="0" w:line="240" w:lineRule="auto"/>
        <w:ind w:right="-143"/>
        <w:jc w:val="center"/>
        <w:rPr>
          <w:rFonts w:ascii="Times New Roman" w:eastAsia="Times New Roman" w:hAnsi="Times New Roman" w:cs="Times New Roman"/>
          <w:b/>
          <w:bCs/>
          <w:sz w:val="24"/>
          <w:szCs w:val="24"/>
        </w:rPr>
      </w:pPr>
      <w:r w:rsidRPr="009917F2">
        <w:rPr>
          <w:rFonts w:ascii="Times New Roman" w:eastAsia="Times New Roman" w:hAnsi="Times New Roman" w:cs="Times New Roman"/>
          <w:b/>
          <w:bCs/>
          <w:sz w:val="24"/>
          <w:szCs w:val="24"/>
        </w:rPr>
        <w:t>Līguma priekšmets</w:t>
      </w:r>
    </w:p>
    <w:p w:rsidR="009917F2" w:rsidRPr="009917F2" w:rsidRDefault="009917F2" w:rsidP="009917F2">
      <w:pPr>
        <w:numPr>
          <w:ilvl w:val="1"/>
          <w:numId w:val="1"/>
        </w:numPr>
        <w:spacing w:after="0" w:line="240" w:lineRule="auto"/>
        <w:ind w:right="-143"/>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Līguma priekšmets ir</w:t>
      </w:r>
      <w:r w:rsidRPr="009917F2">
        <w:rPr>
          <w:rFonts w:ascii="Times New Roman" w:eastAsia="Times New Roman" w:hAnsi="Times New Roman" w:cs="Times New Roman"/>
          <w:bCs/>
          <w:color w:val="00B050"/>
          <w:sz w:val="24"/>
          <w:szCs w:val="24"/>
        </w:rPr>
        <w:t xml:space="preserve"> </w:t>
      </w:r>
      <w:r>
        <w:rPr>
          <w:rFonts w:ascii="Times New Roman" w:eastAsia="Times New Roman" w:hAnsi="Times New Roman" w:cs="Times New Roman"/>
          <w:bCs/>
          <w:sz w:val="24"/>
          <w:szCs w:val="24"/>
        </w:rPr>
        <w:t>Dr. Lange</w:t>
      </w:r>
      <w:r w:rsidRPr="009917F2">
        <w:rPr>
          <w:rFonts w:ascii="Times New Roman" w:eastAsia="Times New Roman" w:hAnsi="Times New Roman" w:cs="Times New Roman"/>
          <w:bCs/>
          <w:sz w:val="24"/>
          <w:szCs w:val="24"/>
        </w:rPr>
        <w:t xml:space="preserve"> </w:t>
      </w:r>
      <w:r w:rsidRPr="009917F2">
        <w:rPr>
          <w:rFonts w:ascii="Times New Roman" w:eastAsia="Calibri" w:hAnsi="Times New Roman" w:cs="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sidRPr="009917F2">
        <w:rPr>
          <w:rFonts w:ascii="Times New Roman" w:eastAsia="Calibri" w:hAnsi="Times New Roman" w:cs="Times New Roman"/>
          <w:i/>
          <w:sz w:val="24"/>
          <w:szCs w:val="24"/>
        </w:rPr>
        <w:t>.</w:t>
      </w:r>
    </w:p>
    <w:p w:rsidR="009917F2" w:rsidRPr="009917F2" w:rsidRDefault="009917F2" w:rsidP="009917F2">
      <w:pPr>
        <w:spacing w:after="0" w:line="240" w:lineRule="auto"/>
        <w:ind w:right="-143"/>
        <w:jc w:val="both"/>
        <w:rPr>
          <w:rFonts w:ascii="Times New Roman" w:eastAsia="Calibri" w:hAnsi="Times New Roman" w:cs="Times New Roman"/>
          <w:sz w:val="24"/>
          <w:szCs w:val="24"/>
        </w:rPr>
      </w:pPr>
    </w:p>
    <w:p w:rsidR="009917F2" w:rsidRPr="009917F2" w:rsidRDefault="009917F2" w:rsidP="009917F2">
      <w:pPr>
        <w:spacing w:after="0" w:line="240" w:lineRule="auto"/>
        <w:ind w:left="562" w:right="-143"/>
        <w:jc w:val="both"/>
        <w:rPr>
          <w:rFonts w:ascii="Times New Roman" w:eastAsia="Calibri" w:hAnsi="Times New Roman" w:cs="Times New Roman"/>
          <w:sz w:val="24"/>
          <w:szCs w:val="24"/>
        </w:rPr>
      </w:pPr>
    </w:p>
    <w:p w:rsidR="009917F2" w:rsidRPr="009917F2" w:rsidRDefault="009917F2" w:rsidP="009917F2">
      <w:pPr>
        <w:numPr>
          <w:ilvl w:val="0"/>
          <w:numId w:val="1"/>
        </w:numPr>
        <w:spacing w:after="0" w:line="240" w:lineRule="auto"/>
        <w:ind w:right="-143"/>
        <w:jc w:val="center"/>
        <w:rPr>
          <w:rFonts w:ascii="Times New Roman" w:eastAsia="Times New Roman" w:hAnsi="Times New Roman" w:cs="Times New Roman"/>
          <w:b/>
          <w:bCs/>
          <w:sz w:val="24"/>
          <w:szCs w:val="24"/>
        </w:rPr>
      </w:pPr>
      <w:r w:rsidRPr="009917F2">
        <w:rPr>
          <w:rFonts w:ascii="Times New Roman" w:eastAsia="Times New Roman" w:hAnsi="Times New Roman" w:cs="Times New Roman"/>
          <w:b/>
          <w:bCs/>
          <w:sz w:val="24"/>
          <w:szCs w:val="24"/>
        </w:rPr>
        <w:t>Līguma summa, norēķinu kārtība</w:t>
      </w:r>
    </w:p>
    <w:p w:rsidR="009917F2" w:rsidRPr="009917F2" w:rsidRDefault="009917F2" w:rsidP="009917F2">
      <w:pPr>
        <w:numPr>
          <w:ilvl w:val="1"/>
          <w:numId w:val="1"/>
        </w:numPr>
        <w:spacing w:after="0" w:line="240" w:lineRule="auto"/>
        <w:ind w:right="-143" w:hanging="562"/>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b/>
          <w:sz w:val="24"/>
          <w:szCs w:val="24"/>
        </w:rPr>
        <w:t>40 000.00</w:t>
      </w:r>
      <w:r w:rsidRPr="009917F2">
        <w:rPr>
          <w:rFonts w:ascii="Times New Roman" w:eastAsia="Calibri" w:hAnsi="Times New Roman" w:cs="Times New Roman"/>
          <w:sz w:val="24"/>
          <w:szCs w:val="24"/>
        </w:rPr>
        <w:t xml:space="preserve"> </w:t>
      </w:r>
      <w:r w:rsidRPr="009917F2">
        <w:rPr>
          <w:rFonts w:ascii="Times New Roman" w:eastAsia="Calibri" w:hAnsi="Times New Roman" w:cs="Times New Roman"/>
          <w:b/>
          <w:bCs/>
          <w:sz w:val="24"/>
          <w:szCs w:val="24"/>
        </w:rPr>
        <w:t>EUR</w:t>
      </w:r>
      <w:r w:rsidRPr="009917F2">
        <w:rPr>
          <w:rFonts w:ascii="Times New Roman" w:eastAsia="Calibri" w:hAnsi="Times New Roman" w:cs="Times New Roman"/>
          <w:sz w:val="24"/>
          <w:szCs w:val="24"/>
        </w:rPr>
        <w:t xml:space="preserve">  (</w:t>
      </w:r>
      <w:r>
        <w:rPr>
          <w:rFonts w:ascii="Times New Roman" w:eastAsia="Calibri" w:hAnsi="Times New Roman" w:cs="Times New Roman"/>
          <w:sz w:val="24"/>
          <w:szCs w:val="24"/>
        </w:rPr>
        <w:t>četrdesmit tūkstoši</w:t>
      </w:r>
      <w:r w:rsidRPr="009917F2">
        <w:rPr>
          <w:rFonts w:ascii="Times New Roman" w:eastAsia="Calibri" w:hAnsi="Times New Roman" w:cs="Times New Roman"/>
          <w:sz w:val="24"/>
          <w:szCs w:val="24"/>
        </w:rPr>
        <w:t xml:space="preserve"> </w:t>
      </w:r>
      <w:r w:rsidRPr="009917F2">
        <w:rPr>
          <w:rFonts w:ascii="Times New Roman" w:eastAsia="Calibri" w:hAnsi="Times New Roman" w:cs="Times New Roman"/>
          <w:i/>
          <w:sz w:val="24"/>
          <w:szCs w:val="24"/>
        </w:rPr>
        <w:t xml:space="preserve">euro </w:t>
      </w:r>
      <w:r w:rsidRPr="009917F2">
        <w:rPr>
          <w:rFonts w:ascii="Times New Roman" w:eastAsia="Calibri" w:hAnsi="Times New Roman" w:cs="Times New Roman"/>
          <w:sz w:val="24"/>
          <w:szCs w:val="24"/>
        </w:rPr>
        <w:t xml:space="preserve">un </w:t>
      </w:r>
      <w:r>
        <w:rPr>
          <w:rFonts w:ascii="Times New Roman" w:eastAsia="Calibri" w:hAnsi="Times New Roman" w:cs="Times New Roman"/>
          <w:sz w:val="24"/>
          <w:szCs w:val="24"/>
        </w:rPr>
        <w:t>00</w:t>
      </w:r>
      <w:r w:rsidRPr="009917F2">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9917F2" w:rsidRPr="009917F2" w:rsidRDefault="009917F2" w:rsidP="009917F2">
      <w:pPr>
        <w:numPr>
          <w:ilvl w:val="1"/>
          <w:numId w:val="1"/>
        </w:numPr>
        <w:spacing w:after="0" w:line="240" w:lineRule="auto"/>
        <w:ind w:right="-143" w:hanging="562"/>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9917F2" w:rsidRPr="009917F2" w:rsidRDefault="009917F2" w:rsidP="009917F2">
      <w:pPr>
        <w:numPr>
          <w:ilvl w:val="1"/>
          <w:numId w:val="1"/>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9917F2" w:rsidRPr="009917F2" w:rsidRDefault="009917F2" w:rsidP="009917F2">
      <w:pPr>
        <w:numPr>
          <w:ilvl w:val="1"/>
          <w:numId w:val="1"/>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Izpildītājs rēķinu sagatavo atšifrējot katru izpildīto darbu un rezerves daļu, par kuru ir sastādīts un abpusēji parakstīts servisa akts.</w:t>
      </w:r>
      <w:r w:rsidRPr="009917F2">
        <w:rPr>
          <w:rFonts w:ascii="Times New Roman" w:eastAsia="Times New Roman" w:hAnsi="Times New Roman" w:cs="Times New Roman"/>
          <w:sz w:val="24"/>
          <w:szCs w:val="24"/>
        </w:rPr>
        <w:t xml:space="preserve"> Ja Piegādātāja iesniegtajā rēķinā nav norādījis izpildīto darbu un/vai rezerves daļu, cenu un Pasūtītāja Līguma numuru,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p w:rsidR="009917F2" w:rsidRPr="009917F2" w:rsidRDefault="009917F2" w:rsidP="009917F2">
      <w:pPr>
        <w:numPr>
          <w:ilvl w:val="1"/>
          <w:numId w:val="1"/>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 xml:space="preserve">Puses vienojas, ka Izpildītājs rēķinus sagatavo elektroniskā formā un tie ir derīgi bez paraksta un zīmoga. Rēķini tiek nosūtīti elektroniski uz Pasūtītāja elektronisko pasta adresi: </w:t>
      </w:r>
      <w:hyperlink r:id="rId7" w:history="1">
        <w:r w:rsidRPr="009917F2">
          <w:rPr>
            <w:rFonts w:ascii="Times New Roman" w:eastAsia="Calibri" w:hAnsi="Times New Roman" w:cs="Times New Roman"/>
            <w:color w:val="0000FF"/>
            <w:sz w:val="24"/>
            <w:szCs w:val="24"/>
            <w:u w:val="single"/>
          </w:rPr>
          <w:t>rekini@stradini.lv</w:t>
        </w:r>
      </w:hyperlink>
      <w:r w:rsidRPr="009917F2">
        <w:rPr>
          <w:rFonts w:ascii="Times New Roman" w:eastAsia="Calibri" w:hAnsi="Times New Roman" w:cs="Times New Roman"/>
          <w:sz w:val="24"/>
          <w:szCs w:val="24"/>
        </w:rPr>
        <w:t>.</w:t>
      </w:r>
    </w:p>
    <w:p w:rsidR="009917F2" w:rsidRPr="009917F2" w:rsidRDefault="009917F2" w:rsidP="009917F2">
      <w:pPr>
        <w:numPr>
          <w:ilvl w:val="1"/>
          <w:numId w:val="1"/>
        </w:numPr>
        <w:spacing w:after="0" w:line="240" w:lineRule="auto"/>
        <w:ind w:right="-143" w:hanging="562"/>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9917F2" w:rsidRPr="009917F2" w:rsidRDefault="009917F2" w:rsidP="009917F2">
      <w:pPr>
        <w:spacing w:after="0" w:line="240" w:lineRule="auto"/>
        <w:ind w:right="-143"/>
        <w:jc w:val="both"/>
        <w:rPr>
          <w:rFonts w:ascii="Times New Roman" w:eastAsia="Calibri" w:hAnsi="Times New Roman" w:cs="Times New Roman"/>
          <w:sz w:val="24"/>
          <w:szCs w:val="24"/>
        </w:rPr>
      </w:pPr>
    </w:p>
    <w:p w:rsidR="009917F2" w:rsidRPr="009917F2" w:rsidRDefault="009917F2" w:rsidP="009917F2">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9917F2">
        <w:rPr>
          <w:rFonts w:ascii="Times New Roman" w:eastAsia="Times New Roman" w:hAnsi="Times New Roman" w:cs="Times New Roman"/>
          <w:b/>
          <w:bCs/>
          <w:sz w:val="24"/>
          <w:szCs w:val="24"/>
          <w:lang w:eastAsia="lv-LV"/>
        </w:rPr>
        <w:t>Līgumā lietotie termini</w:t>
      </w:r>
    </w:p>
    <w:p w:rsidR="009917F2" w:rsidRPr="009917F2" w:rsidRDefault="009917F2" w:rsidP="009917F2">
      <w:pPr>
        <w:numPr>
          <w:ilvl w:val="1"/>
          <w:numId w:val="1"/>
        </w:numPr>
        <w:spacing w:after="0" w:line="240" w:lineRule="auto"/>
        <w:ind w:left="561" w:right="-143" w:hanging="562"/>
        <w:rPr>
          <w:rFonts w:ascii="Times New Roman" w:eastAsia="Times New Roman" w:hAnsi="Times New Roman" w:cs="Times New Roman"/>
          <w:bCs/>
          <w:sz w:val="24"/>
          <w:szCs w:val="24"/>
          <w:lang w:eastAsia="lv-LV"/>
        </w:rPr>
      </w:pPr>
      <w:r w:rsidRPr="009917F2">
        <w:rPr>
          <w:rFonts w:ascii="Times New Roman" w:eastAsia="Times New Roman" w:hAnsi="Times New Roman" w:cs="Times New Roman"/>
          <w:bCs/>
          <w:sz w:val="24"/>
          <w:szCs w:val="24"/>
          <w:lang w:eastAsia="lv-LV"/>
        </w:rPr>
        <w:t>Šajā Līgumā lietotie termini un to nozīme</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0" w:name="_Hlk511285854"/>
      <w:r w:rsidRPr="009917F2">
        <w:rPr>
          <w:rFonts w:ascii="Times New Roman" w:eastAsia="Times New Roman" w:hAnsi="Times New Roman" w:cs="Times New Roman"/>
          <w:b/>
          <w:bCs/>
          <w:color w:val="000000"/>
          <w:sz w:val="24"/>
          <w:szCs w:val="24"/>
          <w:lang w:eastAsia="lv-LV"/>
        </w:rPr>
        <w:lastRenderedPageBreak/>
        <w:t>Apkope</w:t>
      </w:r>
      <w:r w:rsidRPr="009917F2">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sidRPr="009917F2">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0"/>
      <w:r w:rsidRPr="009917F2">
        <w:rPr>
          <w:rFonts w:ascii="Times New Roman" w:eastAsia="Times New Roman" w:hAnsi="Times New Roman" w:cs="Times New Roman"/>
          <w:bCs/>
          <w:sz w:val="24"/>
          <w:szCs w:val="24"/>
          <w:lang w:eastAsia="lv-LV"/>
        </w:rPr>
        <w:t>;</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9917F2">
        <w:rPr>
          <w:rFonts w:ascii="Times New Roman" w:eastAsia="Times New Roman" w:hAnsi="Times New Roman" w:cs="Times New Roman"/>
          <w:b/>
          <w:bCs/>
          <w:sz w:val="24"/>
          <w:szCs w:val="24"/>
          <w:lang w:eastAsia="lv-LV"/>
        </w:rPr>
        <w:t>Servisa pakalpojums</w:t>
      </w:r>
      <w:r w:rsidRPr="009917F2">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(ne vēlāk kā 5 darba dienu laikā), nomaiņu un apmaksu;</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9917F2">
        <w:rPr>
          <w:rFonts w:ascii="Times New Roman" w:eastAsia="Times New Roman" w:hAnsi="Times New Roman" w:cs="Times New Roman"/>
          <w:b/>
          <w:bCs/>
          <w:sz w:val="24"/>
          <w:szCs w:val="24"/>
          <w:lang w:eastAsia="lv-LV"/>
        </w:rPr>
        <w:t xml:space="preserve">Servisa pieteikums </w:t>
      </w:r>
      <w:r w:rsidRPr="009917F2">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B661A7" w:rsidRPr="00353EB5">
        <w:rPr>
          <w:rFonts w:ascii="Times New Roman" w:eastAsia="Times New Roman" w:hAnsi="Times New Roman" w:cs="Times New Roman"/>
          <w:bCs/>
          <w:sz w:val="24"/>
          <w:szCs w:val="24"/>
          <w:lang w:eastAsia="lv-LV"/>
        </w:rPr>
        <w:t>20276033</w:t>
      </w:r>
      <w:r w:rsidR="00353EB5">
        <w:rPr>
          <w:rFonts w:ascii="Times New Roman" w:eastAsia="Times New Roman" w:hAnsi="Times New Roman" w:cs="Times New Roman"/>
          <w:bCs/>
          <w:sz w:val="24"/>
          <w:szCs w:val="24"/>
          <w:lang w:eastAsia="lv-LV"/>
        </w:rPr>
        <w:t>,</w:t>
      </w:r>
      <w:r w:rsidRPr="009917F2">
        <w:rPr>
          <w:rFonts w:ascii="Times New Roman" w:eastAsia="Times New Roman" w:hAnsi="Times New Roman" w:cs="Times New Roman"/>
          <w:bCs/>
          <w:sz w:val="24"/>
          <w:szCs w:val="24"/>
          <w:lang w:eastAsia="lv-LV"/>
        </w:rPr>
        <w:t xml:space="preserve"> ar e-pasta palīdzību: </w:t>
      </w:r>
      <w:r w:rsidR="00B661A7" w:rsidRPr="00353EB5">
        <w:rPr>
          <w:rFonts w:ascii="Times New Roman" w:eastAsia="Times New Roman" w:hAnsi="Times New Roman" w:cs="Times New Roman"/>
          <w:bCs/>
          <w:sz w:val="24"/>
          <w:szCs w:val="24"/>
          <w:lang w:eastAsia="lv-LV"/>
        </w:rPr>
        <w:t>andris@accumed.lv</w:t>
      </w:r>
      <w:r w:rsidR="00353EB5">
        <w:rPr>
          <w:rFonts w:ascii="Times New Roman" w:eastAsia="Times New Roman" w:hAnsi="Times New Roman" w:cs="Times New Roman"/>
          <w:bCs/>
          <w:sz w:val="24"/>
          <w:szCs w:val="24"/>
          <w:lang w:eastAsia="lv-LV"/>
        </w:rPr>
        <w:t>.</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9917F2">
        <w:rPr>
          <w:rFonts w:ascii="Times New Roman" w:eastAsia="Times New Roman" w:hAnsi="Times New Roman" w:cs="Times New Roman"/>
          <w:b/>
          <w:bCs/>
          <w:sz w:val="24"/>
          <w:szCs w:val="24"/>
          <w:lang w:eastAsia="lv-LV"/>
        </w:rPr>
        <w:t xml:space="preserve">Remontdarbi </w:t>
      </w:r>
      <w:r w:rsidRPr="009917F2">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9917F2">
        <w:rPr>
          <w:rFonts w:ascii="Times New Roman" w:eastAsia="Times New Roman" w:hAnsi="Times New Roman" w:cs="Times New Roman"/>
          <w:b/>
          <w:bCs/>
          <w:sz w:val="24"/>
          <w:szCs w:val="24"/>
          <w:lang w:eastAsia="lv-LV"/>
        </w:rPr>
        <w:t>Servisa akts</w:t>
      </w:r>
      <w:r w:rsidRPr="009917F2">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1" w:name="_Hlk511285965"/>
      <w:r w:rsidRPr="009917F2">
        <w:rPr>
          <w:rFonts w:ascii="Times New Roman" w:eastAsia="Times New Roman" w:hAnsi="Times New Roman" w:cs="Times New Roman"/>
          <w:bCs/>
          <w:color w:val="000000"/>
          <w:sz w:val="24"/>
          <w:szCs w:val="24"/>
          <w:lang w:eastAsia="lv-LV"/>
        </w:rPr>
        <w:t xml:space="preserve">Funkcionālo un elektrodrošības pārbaužu protokolus </w:t>
      </w:r>
      <w:bookmarkEnd w:id="1"/>
      <w:r w:rsidRPr="009917F2">
        <w:rPr>
          <w:rFonts w:ascii="Times New Roman" w:eastAsia="Times New Roman" w:hAnsi="Times New Roman" w:cs="Times New Roman"/>
          <w:bCs/>
          <w:sz w:val="24"/>
          <w:szCs w:val="24"/>
          <w:lang w:eastAsia="lv-LV"/>
        </w:rPr>
        <w:t>jāsagatavo atbilstoši 2017.gada 28.novembra Ministru kabineta noteikumu Nr.689 170.punkta un tā apakšpunktu prasībām;</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2" w:name="_Hlk511286277"/>
      <w:r w:rsidRPr="009917F2">
        <w:rPr>
          <w:rFonts w:ascii="Times New Roman" w:eastAsia="Times New Roman" w:hAnsi="Times New Roman" w:cs="Times New Roman"/>
          <w:b/>
          <w:bCs/>
          <w:sz w:val="24"/>
          <w:szCs w:val="24"/>
          <w:lang w:eastAsia="lv-LV"/>
        </w:rPr>
        <w:t>Reaģēšanas laiks</w:t>
      </w:r>
      <w:r w:rsidRPr="009917F2">
        <w:rPr>
          <w:rFonts w:ascii="Times New Roman" w:eastAsia="Times New Roman" w:hAnsi="Times New Roman" w:cs="Times New Roman"/>
          <w:bCs/>
          <w:sz w:val="24"/>
          <w:szCs w:val="24"/>
          <w:lang w:eastAsia="lv-LV"/>
        </w:rPr>
        <w:t xml:space="preserve"> – servisa pakalpojumam darba dienās 4 (četru) darba stundu laikā</w:t>
      </w:r>
      <w:bookmarkEnd w:id="2"/>
      <w:r w:rsidRPr="009917F2">
        <w:rPr>
          <w:rFonts w:ascii="Times New Roman" w:eastAsia="Times New Roman" w:hAnsi="Times New Roman" w:cs="Times New Roman"/>
          <w:bCs/>
          <w:sz w:val="24"/>
          <w:szCs w:val="24"/>
          <w:lang w:eastAsia="lv-LV"/>
        </w:rPr>
        <w:t xml:space="preserve">; </w:t>
      </w:r>
      <w:bookmarkStart w:id="3" w:name="_Hlk1718702"/>
      <w:r w:rsidRPr="009917F2">
        <w:rPr>
          <w:rFonts w:ascii="Times New Roman" w:eastAsia="Times New Roman" w:hAnsi="Times New Roman" w:cs="Times New Roman"/>
          <w:bCs/>
          <w:sz w:val="24"/>
          <w:szCs w:val="24"/>
          <w:lang w:eastAsia="lv-LV"/>
        </w:rPr>
        <w:t>brīvdienās un/vai svētku dienās – 48 (četrdesmit astoņu) stundu laikā</w:t>
      </w:r>
      <w:bookmarkEnd w:id="3"/>
      <w:r w:rsidRPr="009917F2">
        <w:rPr>
          <w:rFonts w:ascii="Times New Roman" w:eastAsia="Times New Roman" w:hAnsi="Times New Roman" w:cs="Times New Roman"/>
          <w:bCs/>
          <w:sz w:val="24"/>
          <w:szCs w:val="24"/>
          <w:lang w:eastAsia="lv-LV"/>
        </w:rPr>
        <w:t xml:space="preserve">. </w:t>
      </w:r>
    </w:p>
    <w:p w:rsidR="009917F2" w:rsidRPr="009917F2" w:rsidRDefault="009917F2" w:rsidP="009917F2">
      <w:pPr>
        <w:spacing w:after="0" w:line="240" w:lineRule="auto"/>
        <w:ind w:left="1134" w:right="-143"/>
        <w:jc w:val="both"/>
        <w:rPr>
          <w:rFonts w:ascii="Times New Roman" w:eastAsia="Times New Roman" w:hAnsi="Times New Roman" w:cs="Times New Roman"/>
          <w:bCs/>
          <w:sz w:val="24"/>
          <w:szCs w:val="24"/>
          <w:lang w:eastAsia="lv-LV"/>
        </w:rPr>
      </w:pPr>
    </w:p>
    <w:p w:rsidR="009917F2" w:rsidRPr="009917F2" w:rsidRDefault="009917F2" w:rsidP="009917F2">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9917F2">
        <w:rPr>
          <w:rFonts w:ascii="Times New Roman" w:eastAsia="Times New Roman" w:hAnsi="Times New Roman" w:cs="Times New Roman"/>
          <w:b/>
          <w:bCs/>
          <w:sz w:val="24"/>
          <w:szCs w:val="24"/>
          <w:lang w:eastAsia="lv-LV"/>
        </w:rPr>
        <w:t>Pakalpojuma kvalitāte</w:t>
      </w:r>
    </w:p>
    <w:p w:rsidR="009917F2" w:rsidRPr="009917F2" w:rsidRDefault="009917F2" w:rsidP="009917F2">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9917F2">
        <w:rPr>
          <w:rFonts w:ascii="Times New Roman" w:eastAsia="Calibri" w:hAnsi="Times New Roman" w:cs="Times New Roman"/>
          <w:sz w:val="24"/>
          <w:szCs w:val="24"/>
        </w:rPr>
        <w:t>Apkopju un Remontdarbu kvalitātei ir jāatbilst ražotāja noteiktajam ierīču apkopes reglamentam un periodiskumam.</w:t>
      </w:r>
    </w:p>
    <w:p w:rsidR="009917F2" w:rsidRPr="009917F2" w:rsidRDefault="009917F2" w:rsidP="009917F2">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9917F2">
        <w:rPr>
          <w:rFonts w:ascii="Times New Roman" w:eastAsia="Calibri" w:hAnsi="Times New Roman" w:cs="Times New Roman"/>
          <w:sz w:val="24"/>
          <w:szCs w:val="24"/>
        </w:rPr>
        <w:t>Par Apkopju kvalitātes atbilstību ražotāja noteiktajam ierīču apkopes reglamentam atbild Izpildītājs.</w:t>
      </w:r>
    </w:p>
    <w:p w:rsidR="009917F2" w:rsidRPr="009917F2" w:rsidRDefault="009917F2" w:rsidP="009917F2">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9917F2">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9917F2" w:rsidRPr="009917F2" w:rsidRDefault="009917F2" w:rsidP="009917F2">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9917F2">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9 mēneši, ja vien ražotājs nav noteicis savādāk. </w:t>
      </w:r>
    </w:p>
    <w:p w:rsidR="009917F2" w:rsidRPr="009917F2" w:rsidRDefault="009917F2" w:rsidP="009917F2">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9917F2">
        <w:rPr>
          <w:rFonts w:ascii="Times New Roman" w:eastAsia="Calibri" w:hAnsi="Times New Roman" w:cs="Times New Roman"/>
          <w:sz w:val="24"/>
          <w:szCs w:val="24"/>
        </w:rPr>
        <w:t>Izpildītājs nodrošina Iekārtām, kurām nav noteiktas periodiskās apkopes, Remontdarbu un rezerves daļu garantiju – ne mazāk kā 6 mēneši, ja vien ražotājs nav noteicis savādāk.</w:t>
      </w:r>
    </w:p>
    <w:p w:rsidR="009917F2" w:rsidRPr="009917F2" w:rsidRDefault="009917F2" w:rsidP="009917F2">
      <w:pPr>
        <w:spacing w:after="0" w:line="240" w:lineRule="auto"/>
        <w:ind w:left="720" w:right="-143"/>
        <w:jc w:val="both"/>
        <w:rPr>
          <w:rFonts w:ascii="Times New Roman" w:eastAsia="Times New Roman" w:hAnsi="Times New Roman" w:cs="Times New Roman"/>
          <w:b/>
          <w:bCs/>
          <w:sz w:val="24"/>
          <w:szCs w:val="24"/>
          <w:lang w:eastAsia="lv-LV"/>
        </w:rPr>
      </w:pPr>
    </w:p>
    <w:p w:rsidR="009917F2" w:rsidRPr="009917F2" w:rsidRDefault="009917F2" w:rsidP="009917F2">
      <w:pPr>
        <w:numPr>
          <w:ilvl w:val="0"/>
          <w:numId w:val="1"/>
        </w:numPr>
        <w:spacing w:before="120" w:after="120" w:line="240" w:lineRule="auto"/>
        <w:ind w:right="-143"/>
        <w:jc w:val="center"/>
        <w:rPr>
          <w:rFonts w:ascii="Times New Roman" w:eastAsia="Times New Roman" w:hAnsi="Times New Roman" w:cs="Times New Roman"/>
          <w:b/>
          <w:bCs/>
          <w:sz w:val="24"/>
          <w:szCs w:val="24"/>
          <w:lang w:eastAsia="lv-LV"/>
        </w:rPr>
      </w:pPr>
      <w:r w:rsidRPr="009917F2">
        <w:rPr>
          <w:rFonts w:ascii="Times New Roman" w:eastAsia="Times New Roman" w:hAnsi="Times New Roman" w:cs="Times New Roman"/>
          <w:b/>
          <w:bCs/>
          <w:sz w:val="24"/>
          <w:szCs w:val="24"/>
          <w:lang w:eastAsia="lv-LV"/>
        </w:rPr>
        <w:t>Līguma darbības termiņš un spēkā esamība</w:t>
      </w:r>
    </w:p>
    <w:p w:rsidR="009917F2" w:rsidRPr="009917F2" w:rsidRDefault="009917F2" w:rsidP="009917F2">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rPr>
        <w:t>Līgums stājas spēkā tā abpusējas parakstīšanas brīdī un ir spēkā 48 (četrdesmit astoņus) mēnešus.</w:t>
      </w:r>
    </w:p>
    <w:p w:rsidR="009917F2" w:rsidRPr="009917F2" w:rsidRDefault="009917F2" w:rsidP="009917F2">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9917F2">
        <w:rPr>
          <w:rFonts w:ascii="Times New Roman" w:eastAsia="Times New Roman" w:hAnsi="Times New Roman" w:cs="Times New Roman"/>
          <w:sz w:val="24"/>
          <w:szCs w:val="24"/>
          <w:lang w:eastAsia="lv-LV"/>
        </w:rPr>
        <w:t>.</w:t>
      </w:r>
    </w:p>
    <w:p w:rsidR="009917F2" w:rsidRPr="009917F2" w:rsidRDefault="009917F2" w:rsidP="009917F2">
      <w:pPr>
        <w:numPr>
          <w:ilvl w:val="1"/>
          <w:numId w:val="1"/>
        </w:numPr>
        <w:spacing w:after="0" w:line="240" w:lineRule="auto"/>
        <w:ind w:right="-143" w:hanging="562"/>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Pasūtītājam ir tiesības vienpusēji atkāpties no Līguma, rakstiski par to brīdinot Piegādātāju, ja:</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 xml:space="preserve">Izpildītājs vairāk kā 10 (desmit) darba dienas kavē pieteikto Remontdarbu vai Apkopju termiņu; </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Izpildītājs atkārtoti veicis nekvalitatīvus Remontdarbus;</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Izpildītājs Pasūtītājam nodarījis zaudējumus;</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lastRenderedPageBreak/>
        <w:t xml:space="preserve">notikusi Izpildītāja likvidācija; </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pret Izpildītāju uzsākta maksātnespējas procedūra;</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Pasūtītājam zudusi nepieciešamība pēc Pakalpojuma;</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Izpildītājs ir zaudēji iekārtu ražotāja autorizāciju;</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917F2">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9917F2" w:rsidRPr="009917F2" w:rsidRDefault="009917F2" w:rsidP="009917F2">
      <w:pPr>
        <w:numPr>
          <w:ilvl w:val="1"/>
          <w:numId w:val="1"/>
        </w:numPr>
        <w:spacing w:after="0" w:line="240" w:lineRule="auto"/>
        <w:ind w:right="-143" w:hanging="562"/>
        <w:jc w:val="both"/>
        <w:rPr>
          <w:rFonts w:ascii="Times New Roman" w:eastAsia="Calibri" w:hAnsi="Times New Roman" w:cs="Times New Roman"/>
          <w:sz w:val="24"/>
          <w:szCs w:val="24"/>
        </w:rPr>
      </w:pPr>
      <w:bookmarkStart w:id="4" w:name="_Hlk523396691"/>
      <w:r w:rsidRPr="009917F2">
        <w:rPr>
          <w:rFonts w:ascii="Times New Roman" w:eastAsia="Times New Roman" w:hAnsi="Times New Roman" w:cs="Times New Roman"/>
          <w:sz w:val="24"/>
          <w:szCs w:val="24"/>
        </w:rPr>
        <w:t>Par vienpusēju atkāpšanos no Līguma saskaņā ar Līguma 5.3.punktu, Pasūtītājs paziņo Piegādātājam, nosūtot paziņojumu ar elektroniskā pasta starpniecību, izmantojot drošu elektronisko parakstu. Līgums uzskatāms par izbeigtu otrajā darba dienā pēc paziņojuma nosūtīšanas</w:t>
      </w:r>
      <w:bookmarkEnd w:id="4"/>
      <w:r w:rsidRPr="009917F2">
        <w:rPr>
          <w:rFonts w:ascii="Times New Roman" w:eastAsia="Calibri" w:hAnsi="Times New Roman" w:cs="Times New Roman"/>
          <w:sz w:val="24"/>
          <w:szCs w:val="24"/>
        </w:rPr>
        <w:t>.</w:t>
      </w:r>
    </w:p>
    <w:p w:rsidR="009917F2" w:rsidRPr="009917F2" w:rsidRDefault="009917F2" w:rsidP="009917F2">
      <w:pPr>
        <w:numPr>
          <w:ilvl w:val="1"/>
          <w:numId w:val="1"/>
        </w:numPr>
        <w:spacing w:after="0" w:line="240" w:lineRule="auto"/>
        <w:ind w:right="-143" w:hanging="562"/>
        <w:jc w:val="both"/>
        <w:rPr>
          <w:rFonts w:ascii="Times New Roman" w:eastAsia="Calibri" w:hAnsi="Times New Roman" w:cs="Times New Roman"/>
          <w:sz w:val="24"/>
          <w:szCs w:val="24"/>
        </w:rPr>
      </w:pPr>
      <w:bookmarkStart w:id="5" w:name="_Hlk523396753"/>
      <w:r w:rsidRPr="009917F2">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5"/>
      <w:r w:rsidRPr="009917F2">
        <w:rPr>
          <w:rFonts w:ascii="Times New Roman" w:eastAsia="Times New Roman" w:hAnsi="Times New Roman" w:cs="Times New Roman"/>
          <w:sz w:val="24"/>
          <w:szCs w:val="24"/>
        </w:rPr>
        <w:t>.</w:t>
      </w:r>
    </w:p>
    <w:p w:rsidR="009917F2" w:rsidRPr="009917F2" w:rsidRDefault="009917F2" w:rsidP="009917F2">
      <w:pPr>
        <w:numPr>
          <w:ilvl w:val="1"/>
          <w:numId w:val="1"/>
        </w:numPr>
        <w:spacing w:after="0" w:line="240" w:lineRule="auto"/>
        <w:ind w:right="-143" w:hanging="562"/>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9917F2" w:rsidRPr="009917F2" w:rsidRDefault="009917F2" w:rsidP="009917F2">
      <w:pPr>
        <w:tabs>
          <w:tab w:val="left" w:pos="2160"/>
        </w:tabs>
        <w:spacing w:after="0" w:line="240" w:lineRule="auto"/>
        <w:ind w:right="-143"/>
        <w:jc w:val="both"/>
        <w:rPr>
          <w:rFonts w:ascii="Times New Roman" w:eastAsia="Times New Roman" w:hAnsi="Times New Roman" w:cs="Times New Roman"/>
          <w:bCs/>
          <w:sz w:val="24"/>
          <w:szCs w:val="24"/>
        </w:rPr>
      </w:pPr>
    </w:p>
    <w:p w:rsidR="009917F2" w:rsidRPr="009917F2" w:rsidRDefault="009917F2" w:rsidP="009917F2">
      <w:pPr>
        <w:numPr>
          <w:ilvl w:val="0"/>
          <w:numId w:val="1"/>
        </w:numPr>
        <w:spacing w:after="0" w:line="240" w:lineRule="auto"/>
        <w:ind w:right="-143"/>
        <w:jc w:val="center"/>
        <w:rPr>
          <w:rFonts w:ascii="Times New Roman" w:eastAsia="Calibri" w:hAnsi="Times New Roman" w:cs="Times New Roman"/>
          <w:b/>
          <w:bCs/>
          <w:sz w:val="24"/>
          <w:szCs w:val="24"/>
        </w:rPr>
      </w:pPr>
      <w:r w:rsidRPr="009917F2">
        <w:rPr>
          <w:rFonts w:ascii="Times New Roman" w:eastAsia="Calibri" w:hAnsi="Times New Roman" w:cs="Times New Roman"/>
          <w:b/>
          <w:bCs/>
          <w:sz w:val="24"/>
          <w:szCs w:val="24"/>
        </w:rPr>
        <w:t>Pušu saistības</w:t>
      </w:r>
    </w:p>
    <w:p w:rsidR="009917F2" w:rsidRPr="009917F2" w:rsidRDefault="009917F2" w:rsidP="009917F2">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Izpildītāja pienākumi:</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saskaņot jebkuru darbu veikšanas laiku ar līgumā norādīto pilnvaroto personu.</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veikt Līguma prasībām atbilstošus un pienācīgas kvalitātes Apkopes un Remontdarbus, saskaņā ar Līguma noteikumiem, ja Apkopi vai Remontu neveic Pasūtītāja telpās, Izpildītājs nodrošina iekārtu transportu;</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par visiem darbiem sastādīt un abpusēji parakstīt veikto darbu aktu (Servisa akts);</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Izpildītājs reaģē uz Pasūtītāja Servisa pieteikumu 4 darba stundu laikā darba dienās;</w:t>
      </w:r>
      <w:r w:rsidRPr="009917F2">
        <w:rPr>
          <w:rFonts w:ascii="Times New Roman" w:eastAsia="Times New Roman" w:hAnsi="Times New Roman" w:cs="Times New Roman"/>
          <w:bCs/>
          <w:sz w:val="24"/>
          <w:szCs w:val="24"/>
          <w:lang w:eastAsia="lv-LV"/>
        </w:rPr>
        <w:t xml:space="preserve"> brīvdienās – 48 (četrdesmit astoņu) stundu laikā;</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Izpildītājs ierodas 24 stundu laikā (darba dienās) un 48 (četrdesmit astoņu) stundu laikā brīvdienās un svētku dienās no defekta pieteikuma brīža. Remonta novēršanas laiks nedrīkst pārsniegt 3 (trīs) darba dienas vai 5 (piecas) bīvdienas/svētku dienas. Puses var vienoties par remonta laika pagarināšanu. Ja remonta v</w:t>
      </w:r>
      <w:r>
        <w:rPr>
          <w:rFonts w:ascii="Times New Roman" w:eastAsia="Times New Roman" w:hAnsi="Times New Roman" w:cs="Times New Roman"/>
          <w:sz w:val="24"/>
          <w:szCs w:val="24"/>
        </w:rPr>
        <w:t>ei</w:t>
      </w:r>
      <w:r w:rsidRPr="009917F2">
        <w:rPr>
          <w:rFonts w:ascii="Times New Roman" w:eastAsia="Times New Roman" w:hAnsi="Times New Roman" w:cs="Times New Roman"/>
          <w:sz w:val="24"/>
          <w:szCs w:val="24"/>
        </w:rPr>
        <w:t>kšanai iekārta jāsūta pie ražotāja, remonta laiks nedrī</w:t>
      </w:r>
      <w:r>
        <w:rPr>
          <w:rFonts w:ascii="Times New Roman" w:eastAsia="Times New Roman" w:hAnsi="Times New Roman" w:cs="Times New Roman"/>
          <w:sz w:val="24"/>
          <w:szCs w:val="24"/>
        </w:rPr>
        <w:t>k</w:t>
      </w:r>
      <w:r w:rsidRPr="009917F2">
        <w:rPr>
          <w:rFonts w:ascii="Times New Roman" w:eastAsia="Times New Roman" w:hAnsi="Times New Roman" w:cs="Times New Roman"/>
          <w:sz w:val="24"/>
          <w:szCs w:val="24"/>
        </w:rPr>
        <w:t>st būt garāks par vienu mēnesi.</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3 (trīs) darba dienām, abpusēji saskaņojot ierašanās laiks var tik pagarināts;</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Izpildītājs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lastRenderedPageBreak/>
        <w:t>rezerves daļu maiņu, detaļu piegādi un to izmaksas Izpildītājs saskaņo rakstiski ar Pasūtītāju;</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veikt Līguma izpildi ar saviem spēkiem, resursiem un līdzekļiem;</w:t>
      </w:r>
    </w:p>
    <w:p w:rsidR="009917F2" w:rsidRPr="009917F2" w:rsidRDefault="009917F2" w:rsidP="009917F2">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ražotāja pilnvarojuma zaudēšanas gadījumā informēt par to Pasūtītāju.</w:t>
      </w:r>
    </w:p>
    <w:p w:rsidR="009917F2" w:rsidRPr="009917F2" w:rsidRDefault="009917F2" w:rsidP="009917F2">
      <w:pPr>
        <w:tabs>
          <w:tab w:val="left" w:pos="567"/>
        </w:tabs>
        <w:spacing w:after="0" w:line="240" w:lineRule="auto"/>
        <w:ind w:left="1276" w:right="-143" w:hanging="1276"/>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6.2. Izpildītāja tiesības:</w:t>
      </w:r>
    </w:p>
    <w:p w:rsidR="009917F2" w:rsidRPr="009917F2" w:rsidRDefault="009917F2" w:rsidP="009917F2">
      <w:pPr>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6.2.1.</w:t>
      </w:r>
      <w:r w:rsidRPr="009917F2">
        <w:rPr>
          <w:rFonts w:ascii="Times New Roman" w:eastAsia="Times New Roman" w:hAnsi="Times New Roman" w:cs="Times New Roman"/>
          <w:sz w:val="24"/>
          <w:szCs w:val="24"/>
        </w:rPr>
        <w:tab/>
        <w:t>par kvalitatīvi veiktām Apkopēm un Remontdarbiem savlaicīgi saņemt Līgumā noteikto samaksu;</w:t>
      </w:r>
    </w:p>
    <w:p w:rsidR="009917F2" w:rsidRPr="009917F2" w:rsidRDefault="009917F2" w:rsidP="009917F2">
      <w:pPr>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6.2.2.</w:t>
      </w:r>
      <w:r w:rsidRPr="009917F2">
        <w:rPr>
          <w:rFonts w:ascii="Times New Roman" w:eastAsia="Times New Roman" w:hAnsi="Times New Roman" w:cs="Times New Roman"/>
          <w:sz w:val="24"/>
          <w:szCs w:val="24"/>
        </w:rPr>
        <w:tab/>
        <w:t>saņemt no Pasūtītāja saistību izpildei nepieciešamo informāciju un visas nepieciešamās piekļuves.</w:t>
      </w:r>
    </w:p>
    <w:p w:rsidR="009917F2" w:rsidRPr="009917F2" w:rsidRDefault="009917F2" w:rsidP="009917F2">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6.3. Pasūtītāja pienākumi:</w:t>
      </w:r>
    </w:p>
    <w:p w:rsidR="009917F2" w:rsidRPr="009917F2" w:rsidRDefault="009917F2" w:rsidP="009917F2">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pieņemt un saskaņot kvalitatīvi veikto Apkopju un Remontdarbu pieņemšana – nodošanas dokumentāciju;</w:t>
      </w:r>
    </w:p>
    <w:p w:rsidR="009917F2" w:rsidRPr="009917F2" w:rsidRDefault="009917F2" w:rsidP="009917F2">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nodrošināt Izpildītāja servisa inženieriem brīvu piekļūšanu Iekārtām Apkopju un Remontdarbu veikšanai, nepieciešamības gadījumā nodot iekārtu Izpildītājam sūtīšanai pie ražotāja, kā arī nodrošināt citu Līgumā minēto aktivitāšu veikšanai nepieciešamos apstākļus, kā arī apņemas veikt visas nepieciešamās darbības;</w:t>
      </w:r>
    </w:p>
    <w:p w:rsidR="009917F2" w:rsidRPr="009917F2" w:rsidRDefault="009917F2" w:rsidP="009917F2">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9917F2" w:rsidRPr="009917F2" w:rsidRDefault="009917F2" w:rsidP="009917F2">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uzraudzīt Iekārtu lietošanas prasību izpildi;</w:t>
      </w:r>
    </w:p>
    <w:p w:rsidR="009917F2" w:rsidRPr="009917F2" w:rsidRDefault="009917F2" w:rsidP="009917F2">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9917F2" w:rsidRPr="009917F2" w:rsidRDefault="009917F2" w:rsidP="009917F2">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ražotājs, Izpildītājs vai Izpildītāja apstiprināta persona;</w:t>
      </w:r>
    </w:p>
    <w:p w:rsidR="009917F2" w:rsidRPr="009917F2" w:rsidRDefault="009917F2" w:rsidP="009917F2">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pārbaudīt Izpildītāja sniegtā Pakalpojuma kvalitāti un atbilstību Līguma noteikumiem;</w:t>
      </w:r>
    </w:p>
    <w:p w:rsidR="009917F2" w:rsidRPr="009917F2" w:rsidRDefault="009917F2" w:rsidP="009917F2">
      <w:pPr>
        <w:numPr>
          <w:ilvl w:val="2"/>
          <w:numId w:val="2"/>
        </w:numPr>
        <w:spacing w:after="0" w:line="240" w:lineRule="auto"/>
        <w:ind w:left="1276" w:right="-143" w:hanging="709"/>
        <w:contextualSpacing/>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9917F2" w:rsidRPr="009917F2" w:rsidRDefault="009917F2" w:rsidP="009917F2">
      <w:pPr>
        <w:pageBreakBefore/>
        <w:numPr>
          <w:ilvl w:val="1"/>
          <w:numId w:val="2"/>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lastRenderedPageBreak/>
        <w:t xml:space="preserve">   Pasūtītāja tiesības:</w:t>
      </w:r>
    </w:p>
    <w:p w:rsidR="009917F2" w:rsidRPr="009917F2" w:rsidRDefault="009917F2" w:rsidP="009917F2">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dot Izpildītājam saistošus norādījumus attiecībā uz Līguma izpildi;</w:t>
      </w:r>
    </w:p>
    <w:p w:rsidR="009917F2" w:rsidRPr="009917F2" w:rsidRDefault="009917F2" w:rsidP="009917F2">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saņemt no Izpildītāja informāciju un paskaidrojumus par Līguma izpildes gaitu un citiem Līguma izpildes jautājumiem;</w:t>
      </w:r>
    </w:p>
    <w:p w:rsidR="009917F2" w:rsidRPr="009917F2" w:rsidRDefault="009917F2" w:rsidP="009917F2">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9917F2" w:rsidRPr="009917F2" w:rsidRDefault="009917F2" w:rsidP="009917F2">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9917F2" w:rsidRPr="009917F2" w:rsidRDefault="009917F2" w:rsidP="009917F2">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veikt izmaiņas iekārtu sarakstā šī Līguma kopējās summas ietvaros, informējot par to Izpildītāju, ja iekārtu saraksts tiek papildināts ar iekārtām, kurām nepieciešama apkope, bet kuras nav minētas 1.pielikumā, Izpildītājs Apkopes darbu summu Pasūtītājam apstiprināšanai;</w:t>
      </w:r>
    </w:p>
    <w:p w:rsidR="009917F2" w:rsidRPr="009917F2" w:rsidRDefault="009917F2" w:rsidP="009917F2">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apturēt Līguma izpildi Līguma 5.4.punktā noteiktajos gadījumos;</w:t>
      </w:r>
    </w:p>
    <w:p w:rsidR="009917F2" w:rsidRPr="009917F2" w:rsidRDefault="009917F2" w:rsidP="009917F2">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apturēt un atlikt Līgumā paredzēto maksājumu ārējā normatīvajā aktā vai šajā Līgumā noteiktajos gadījumos.</w:t>
      </w:r>
    </w:p>
    <w:p w:rsidR="009917F2" w:rsidRPr="009917F2" w:rsidRDefault="009917F2" w:rsidP="009917F2">
      <w:pPr>
        <w:numPr>
          <w:ilvl w:val="1"/>
          <w:numId w:val="2"/>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9917F2">
        <w:rPr>
          <w:rFonts w:ascii="Times New Roman" w:eastAsia="Times New Roman" w:hAnsi="Times New Roman" w:cs="Times New Roman"/>
          <w:sz w:val="24"/>
          <w:szCs w:val="24"/>
        </w:rPr>
        <w:t>iekārtu ražotāja noteikto</w:t>
      </w:r>
      <w:r w:rsidRPr="009917F2">
        <w:rPr>
          <w:rFonts w:ascii="Times New Roman" w:eastAsia="Calibri" w:hAnsi="Times New Roman" w:cs="Times New Roman"/>
          <w:sz w:val="24"/>
          <w:szCs w:val="24"/>
        </w:rPr>
        <w:t>.</w:t>
      </w:r>
    </w:p>
    <w:p w:rsidR="009917F2" w:rsidRPr="009917F2" w:rsidRDefault="009917F2" w:rsidP="009917F2">
      <w:pPr>
        <w:tabs>
          <w:tab w:val="left" w:pos="2160"/>
        </w:tabs>
        <w:spacing w:after="0" w:line="240" w:lineRule="auto"/>
        <w:ind w:right="-143"/>
        <w:jc w:val="both"/>
        <w:rPr>
          <w:rFonts w:ascii="Times New Roman" w:eastAsia="Times New Roman" w:hAnsi="Times New Roman" w:cs="Times New Roman"/>
          <w:bCs/>
          <w:sz w:val="24"/>
          <w:szCs w:val="24"/>
        </w:rPr>
      </w:pPr>
    </w:p>
    <w:p w:rsidR="009917F2" w:rsidRPr="009917F2" w:rsidRDefault="009917F2" w:rsidP="009917F2">
      <w:pPr>
        <w:numPr>
          <w:ilvl w:val="0"/>
          <w:numId w:val="2"/>
        </w:numPr>
        <w:spacing w:before="120" w:after="120" w:line="240" w:lineRule="auto"/>
        <w:ind w:right="-143"/>
        <w:contextualSpacing/>
        <w:jc w:val="center"/>
        <w:rPr>
          <w:rFonts w:ascii="Times New Roman" w:eastAsia="Calibri" w:hAnsi="Times New Roman" w:cs="Times New Roman"/>
          <w:b/>
          <w:bCs/>
          <w:sz w:val="24"/>
          <w:szCs w:val="24"/>
        </w:rPr>
      </w:pPr>
      <w:r w:rsidRPr="009917F2">
        <w:rPr>
          <w:rFonts w:ascii="Times New Roman" w:eastAsia="Calibri" w:hAnsi="Times New Roman" w:cs="Times New Roman"/>
          <w:b/>
          <w:bCs/>
          <w:sz w:val="24"/>
          <w:szCs w:val="24"/>
        </w:rPr>
        <w:t>Pušu atbildība</w:t>
      </w:r>
    </w:p>
    <w:p w:rsidR="009917F2" w:rsidRPr="009917F2" w:rsidRDefault="009917F2" w:rsidP="009917F2">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9917F2" w:rsidRPr="009917F2" w:rsidRDefault="009917F2" w:rsidP="009917F2">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9917F2" w:rsidRPr="009917F2" w:rsidRDefault="009917F2" w:rsidP="009917F2">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 xml:space="preserve">Ja Izpildītājs laicīgi nav sniedzis Pasūtītājam informāciju par ražotāja veiktajām izmaiņām veicamajos darbos (vigilances procesa ietvaros no ražotāja puses) vai nav pildījis ražotāja obligātās prasības attiecībā uz Remontdarbiem un Apkopēm, Pasūtītājs ir tiesīgs piemērot Izpildītājam līgumsodu 100 EUR apmērā par katru atklātu gadījumu.    </w:t>
      </w:r>
    </w:p>
    <w:p w:rsidR="009917F2" w:rsidRPr="009917F2" w:rsidRDefault="009917F2" w:rsidP="009917F2">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9917F2">
        <w:rPr>
          <w:rFonts w:ascii="Times New Roman" w:eastAsia="Calibri" w:hAnsi="Times New Roman" w:cs="Times New Roman"/>
          <w:color w:val="000000"/>
          <w:sz w:val="24"/>
          <w:szCs w:val="24"/>
        </w:rPr>
        <w:t xml:space="preserve"> </w:t>
      </w:r>
    </w:p>
    <w:p w:rsidR="009917F2" w:rsidRPr="009917F2" w:rsidRDefault="009917F2" w:rsidP="009917F2">
      <w:pPr>
        <w:numPr>
          <w:ilvl w:val="1"/>
          <w:numId w:val="3"/>
        </w:numPr>
        <w:spacing w:after="0" w:line="240" w:lineRule="auto"/>
        <w:ind w:left="567" w:right="-143" w:hanging="567"/>
        <w:contextualSpacing/>
        <w:jc w:val="both"/>
        <w:rPr>
          <w:rFonts w:ascii="Times New Roman" w:eastAsia="Calibri" w:hAnsi="Times New Roman" w:cs="Times New Roman"/>
          <w:color w:val="000000"/>
          <w:sz w:val="24"/>
          <w:szCs w:val="24"/>
        </w:rPr>
      </w:pPr>
      <w:bookmarkStart w:id="6" w:name="_Hlk511286416"/>
      <w:r w:rsidRPr="009917F2">
        <w:rPr>
          <w:rFonts w:ascii="Times New Roman" w:eastAsia="Calibri" w:hAnsi="Times New Roman" w:cs="Times New Roman"/>
          <w:sz w:val="24"/>
          <w:szCs w:val="24"/>
        </w:rPr>
        <w:t xml:space="preserve">Ja Izpildītājs, saskaņā ar Līguma 6.1.17.punktu, nav informējis Pasūtītāju par iespējamajiem kavējumiem darbu uzsākšanai, Pasūtītājs ir tiesīgs piemērot Izpildītājam līgumsodu. Līgumsoda piemērošanas gadījumā, Izpildītājam 30 (trīsdesmit) dienu laikā jāsamaksā Pasūtītājam </w:t>
      </w:r>
      <w:r w:rsidRPr="009917F2">
        <w:rPr>
          <w:rFonts w:ascii="Times New Roman" w:eastAsia="Calibri" w:hAnsi="Times New Roman" w:cs="Times New Roman"/>
          <w:color w:val="000000"/>
          <w:sz w:val="24"/>
          <w:szCs w:val="24"/>
        </w:rPr>
        <w:t>līgumsods 10% (desmit procenti) apmērā no nokavēto darbu summas</w:t>
      </w:r>
      <w:bookmarkEnd w:id="6"/>
      <w:r w:rsidRPr="009917F2">
        <w:rPr>
          <w:rFonts w:ascii="Times New Roman" w:eastAsia="Calibri" w:hAnsi="Times New Roman" w:cs="Times New Roman"/>
          <w:color w:val="000000"/>
          <w:sz w:val="24"/>
          <w:szCs w:val="24"/>
        </w:rPr>
        <w:t>.</w:t>
      </w:r>
    </w:p>
    <w:p w:rsidR="009917F2" w:rsidRPr="009917F2" w:rsidRDefault="009917F2" w:rsidP="009917F2">
      <w:pPr>
        <w:numPr>
          <w:ilvl w:val="1"/>
          <w:numId w:val="3"/>
        </w:numPr>
        <w:tabs>
          <w:tab w:val="left" w:pos="567"/>
        </w:tabs>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9917F2" w:rsidRPr="009917F2" w:rsidRDefault="009917F2" w:rsidP="009917F2">
      <w:pPr>
        <w:numPr>
          <w:ilvl w:val="1"/>
          <w:numId w:val="3"/>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Līgumsoda samaksa neatbrīvo Puses no turpmākas saistību izpildes pienākuma un netiek ieskaitīta zaudējumu atlīdzībā.</w:t>
      </w:r>
    </w:p>
    <w:p w:rsidR="009917F2" w:rsidRPr="009917F2" w:rsidRDefault="009917F2" w:rsidP="009917F2">
      <w:pPr>
        <w:spacing w:after="0" w:line="240" w:lineRule="auto"/>
        <w:ind w:left="567" w:right="-143"/>
        <w:jc w:val="both"/>
        <w:rPr>
          <w:rFonts w:ascii="Times New Roman" w:eastAsia="Calibri" w:hAnsi="Times New Roman" w:cs="Times New Roman"/>
          <w:sz w:val="24"/>
          <w:szCs w:val="24"/>
        </w:rPr>
      </w:pPr>
    </w:p>
    <w:p w:rsidR="009917F2" w:rsidRPr="009917F2" w:rsidRDefault="009917F2" w:rsidP="009917F2">
      <w:pPr>
        <w:numPr>
          <w:ilvl w:val="0"/>
          <w:numId w:val="3"/>
        </w:numPr>
        <w:spacing w:after="0" w:line="240" w:lineRule="auto"/>
        <w:ind w:right="-143"/>
        <w:jc w:val="center"/>
        <w:rPr>
          <w:rFonts w:ascii="Times New Roman" w:eastAsia="Times New Roman" w:hAnsi="Times New Roman" w:cs="Times New Roman"/>
          <w:b/>
          <w:bCs/>
          <w:sz w:val="24"/>
          <w:szCs w:val="24"/>
        </w:rPr>
      </w:pPr>
      <w:r w:rsidRPr="009917F2">
        <w:rPr>
          <w:rFonts w:ascii="Times New Roman" w:eastAsia="Times New Roman" w:hAnsi="Times New Roman" w:cs="Times New Roman"/>
          <w:b/>
          <w:bCs/>
          <w:sz w:val="24"/>
          <w:szCs w:val="24"/>
        </w:rPr>
        <w:t>Personas datu aizsardzība</w:t>
      </w:r>
    </w:p>
    <w:p w:rsidR="009917F2" w:rsidRPr="009917F2" w:rsidRDefault="009917F2" w:rsidP="009917F2">
      <w:pPr>
        <w:numPr>
          <w:ilvl w:val="1"/>
          <w:numId w:val="3"/>
        </w:numPr>
        <w:spacing w:before="120" w:after="0" w:line="240" w:lineRule="auto"/>
        <w:ind w:left="567" w:right="-143" w:hanging="567"/>
        <w:contextualSpacing/>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lang w:eastAsia="lv-LV"/>
        </w:rPr>
        <w:t xml:space="preserve">Puses vienojas par šādiem fizisko personas datu aizsardzības noteikumiem: </w:t>
      </w:r>
    </w:p>
    <w:p w:rsidR="009917F2" w:rsidRPr="009917F2" w:rsidRDefault="009917F2" w:rsidP="009917F2">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9917F2" w:rsidRPr="009917F2" w:rsidRDefault="009917F2" w:rsidP="009917F2">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lang w:eastAsia="lv-LV"/>
        </w:rPr>
        <w:t>Izpildītājs Līguma ietvaros uzskatāms par Pasūtītāja datu apstrādes operatoru;</w:t>
      </w:r>
    </w:p>
    <w:p w:rsidR="009917F2" w:rsidRPr="009917F2" w:rsidRDefault="009917F2" w:rsidP="009917F2">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9917F2" w:rsidRPr="009917F2" w:rsidRDefault="009917F2" w:rsidP="009917F2">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9917F2" w:rsidRPr="009917F2" w:rsidRDefault="009917F2" w:rsidP="009917F2">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9917F2" w:rsidRPr="009917F2" w:rsidRDefault="009917F2" w:rsidP="009917F2">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9917F2" w:rsidRPr="009917F2" w:rsidRDefault="009917F2" w:rsidP="009917F2">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9917F2" w:rsidRPr="009917F2" w:rsidRDefault="009917F2" w:rsidP="009917F2">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9917F2" w:rsidRPr="009917F2" w:rsidRDefault="009917F2" w:rsidP="009917F2">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9917F2" w:rsidRPr="009917F2" w:rsidRDefault="009917F2" w:rsidP="009917F2">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lang w:eastAsia="lv-LV"/>
        </w:rPr>
        <w:t>aizsardzību pret fiziskās iedarbības radītu fizisko personu datu apdraudējumu;</w:t>
      </w:r>
    </w:p>
    <w:p w:rsidR="009917F2" w:rsidRPr="009917F2" w:rsidRDefault="009917F2" w:rsidP="009917F2">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lang w:eastAsia="lv-LV"/>
        </w:rPr>
        <w:t>aizsardzību, kuru realizē ar programmatūras līdzekļiem, parolēm, šifrēšanu, kriptēšanu un citiem loģiskās aizsardzības līdzekļiem;</w:t>
      </w:r>
    </w:p>
    <w:p w:rsidR="009917F2" w:rsidRPr="009917F2" w:rsidRDefault="009917F2" w:rsidP="009917F2">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9917F2">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9917F2" w:rsidRPr="009917F2" w:rsidRDefault="009917F2" w:rsidP="009917F2">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9917F2">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9917F2" w:rsidRPr="009917F2" w:rsidRDefault="009917F2" w:rsidP="009917F2">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9917F2">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9917F2" w:rsidRPr="009917F2" w:rsidRDefault="009917F2" w:rsidP="009917F2">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9917F2">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9917F2" w:rsidRPr="009917F2" w:rsidRDefault="009917F2" w:rsidP="009917F2">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9917F2">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9917F2" w:rsidRPr="009917F2" w:rsidRDefault="009917F2" w:rsidP="009917F2">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9917F2">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9917F2" w:rsidRPr="009917F2" w:rsidRDefault="009917F2" w:rsidP="009917F2">
      <w:pPr>
        <w:spacing w:after="0" w:line="240" w:lineRule="auto"/>
        <w:ind w:left="1276" w:right="-143"/>
        <w:jc w:val="both"/>
        <w:rPr>
          <w:rFonts w:ascii="Times New Roman" w:eastAsia="Times New Roman" w:hAnsi="Times New Roman" w:cs="Times New Roman"/>
          <w:b/>
          <w:bCs/>
          <w:sz w:val="24"/>
          <w:szCs w:val="24"/>
        </w:rPr>
      </w:pPr>
    </w:p>
    <w:p w:rsidR="009917F2" w:rsidRPr="009917F2" w:rsidRDefault="009917F2" w:rsidP="009917F2">
      <w:pPr>
        <w:numPr>
          <w:ilvl w:val="0"/>
          <w:numId w:val="3"/>
        </w:numPr>
        <w:spacing w:after="0" w:line="240" w:lineRule="auto"/>
        <w:ind w:right="-143"/>
        <w:jc w:val="center"/>
        <w:rPr>
          <w:rFonts w:ascii="Times New Roman" w:eastAsia="Calibri" w:hAnsi="Times New Roman" w:cs="Times New Roman"/>
          <w:b/>
          <w:bCs/>
          <w:sz w:val="24"/>
          <w:szCs w:val="24"/>
        </w:rPr>
      </w:pPr>
      <w:r w:rsidRPr="009917F2">
        <w:rPr>
          <w:rFonts w:ascii="Times New Roman" w:eastAsia="Calibri" w:hAnsi="Times New Roman" w:cs="Times New Roman"/>
          <w:b/>
          <w:bCs/>
          <w:sz w:val="24"/>
          <w:szCs w:val="24"/>
        </w:rPr>
        <w:t>Nepārvarama vara</w:t>
      </w:r>
    </w:p>
    <w:p w:rsidR="009917F2" w:rsidRPr="009917F2" w:rsidRDefault="009917F2" w:rsidP="009917F2">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9917F2">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w:t>
      </w:r>
      <w:r w:rsidRPr="009917F2">
        <w:rPr>
          <w:rFonts w:ascii="Times New Roman" w:eastAsia="Calibri" w:hAnsi="Times New Roman" w:cs="Times New Roman"/>
          <w:sz w:val="24"/>
          <w:szCs w:val="24"/>
          <w:lang w:eastAsia="lv-LV"/>
        </w:rPr>
        <w:lastRenderedPageBreak/>
        <w:t>Latvijas valsts institūciju, kā arī pašvaldību institūciju pieņemtie normatīvie akti un norādījumi un citi apstākļi, kas neiekļaujas Pušu iespējamās kontroles robežās u.c.)</w:t>
      </w:r>
      <w:r w:rsidRPr="009917F2">
        <w:rPr>
          <w:rFonts w:ascii="Times New Roman" w:eastAsia="Calibri" w:hAnsi="Times New Roman" w:cs="Times New Roman"/>
          <w:sz w:val="24"/>
          <w:szCs w:val="24"/>
        </w:rPr>
        <w:t>.</w:t>
      </w:r>
    </w:p>
    <w:p w:rsidR="009917F2" w:rsidRPr="009917F2" w:rsidRDefault="009917F2" w:rsidP="009917F2">
      <w:pPr>
        <w:numPr>
          <w:ilvl w:val="1"/>
          <w:numId w:val="3"/>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9917F2">
        <w:rPr>
          <w:rFonts w:ascii="Times New Roman" w:eastAsia="Calibri" w:hAnsi="Times New Roman" w:cs="Times New Roman"/>
          <w:sz w:val="24"/>
          <w:szCs w:val="24"/>
        </w:rPr>
        <w:t>.</w:t>
      </w:r>
    </w:p>
    <w:p w:rsidR="009917F2" w:rsidRPr="009917F2" w:rsidRDefault="009917F2" w:rsidP="009917F2">
      <w:pPr>
        <w:numPr>
          <w:ilvl w:val="1"/>
          <w:numId w:val="3"/>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917F2" w:rsidRPr="009917F2" w:rsidRDefault="009917F2" w:rsidP="009917F2">
      <w:pPr>
        <w:numPr>
          <w:ilvl w:val="1"/>
          <w:numId w:val="3"/>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Times New Roman" w:hAnsi="Times New Roman" w:cs="Times New Roman"/>
          <w:iCs/>
          <w:kern w:val="56"/>
          <w:sz w:val="24"/>
          <w:szCs w:val="24"/>
          <w:lang w:eastAsia="lv-LV"/>
        </w:rPr>
        <w:t xml:space="preserve">Ar rakstisku vienošanos </w:t>
      </w:r>
      <w:r w:rsidRPr="009917F2">
        <w:rPr>
          <w:rFonts w:ascii="Times New Roman" w:eastAsia="Times New Roman" w:hAnsi="Times New Roman" w:cs="Times New Roman"/>
          <w:bCs/>
          <w:iCs/>
          <w:kern w:val="56"/>
          <w:sz w:val="24"/>
          <w:szCs w:val="24"/>
          <w:lang w:eastAsia="lv-LV"/>
        </w:rPr>
        <w:t>Puses</w:t>
      </w:r>
      <w:r w:rsidRPr="009917F2">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917F2">
        <w:rPr>
          <w:rFonts w:ascii="Times New Roman" w:eastAsia="Times New Roman" w:hAnsi="Times New Roman" w:cs="Times New Roman"/>
          <w:bCs/>
          <w:iCs/>
          <w:kern w:val="56"/>
          <w:sz w:val="24"/>
          <w:szCs w:val="24"/>
          <w:lang w:eastAsia="lv-LV"/>
        </w:rPr>
        <w:t>Puses</w:t>
      </w:r>
      <w:r w:rsidRPr="009917F2">
        <w:rPr>
          <w:rFonts w:ascii="Times New Roman" w:eastAsia="Times New Roman" w:hAnsi="Times New Roman" w:cs="Times New Roman"/>
          <w:b/>
          <w:bCs/>
          <w:iCs/>
          <w:kern w:val="56"/>
          <w:sz w:val="24"/>
          <w:szCs w:val="24"/>
          <w:lang w:eastAsia="lv-LV"/>
        </w:rPr>
        <w:t xml:space="preserve"> </w:t>
      </w:r>
      <w:r w:rsidRPr="009917F2">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9917F2" w:rsidRPr="009917F2" w:rsidRDefault="009917F2" w:rsidP="009917F2">
      <w:pPr>
        <w:numPr>
          <w:ilvl w:val="1"/>
          <w:numId w:val="3"/>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9917F2">
        <w:rPr>
          <w:rFonts w:ascii="Times New Roman" w:eastAsia="Times New Roman" w:hAnsi="Times New Roman" w:cs="Times New Roman"/>
          <w:bCs/>
          <w:iCs/>
          <w:kern w:val="56"/>
          <w:sz w:val="24"/>
          <w:szCs w:val="24"/>
          <w:lang w:eastAsia="lv-LV"/>
        </w:rPr>
        <w:t>Pusei</w:t>
      </w:r>
      <w:r w:rsidRPr="009917F2">
        <w:rPr>
          <w:rFonts w:ascii="Times New Roman" w:eastAsia="Times New Roman" w:hAnsi="Times New Roman" w:cs="Times New Roman"/>
          <w:b/>
          <w:bCs/>
          <w:iCs/>
          <w:kern w:val="56"/>
          <w:sz w:val="24"/>
          <w:szCs w:val="24"/>
          <w:lang w:eastAsia="lv-LV"/>
        </w:rPr>
        <w:t xml:space="preserve"> </w:t>
      </w:r>
      <w:r w:rsidRPr="009917F2">
        <w:rPr>
          <w:rFonts w:ascii="Times New Roman" w:eastAsia="Times New Roman" w:hAnsi="Times New Roman" w:cs="Times New Roman"/>
          <w:iCs/>
          <w:kern w:val="56"/>
          <w:sz w:val="24"/>
          <w:szCs w:val="24"/>
          <w:lang w:eastAsia="lv-LV"/>
        </w:rPr>
        <w:t>ir jāatdod otrai tas, ko tā izpildījusi vai par izpildīto jāatlīdzina.</w:t>
      </w:r>
    </w:p>
    <w:p w:rsidR="009917F2" w:rsidRPr="009917F2" w:rsidRDefault="009917F2" w:rsidP="009917F2">
      <w:pPr>
        <w:spacing w:after="0" w:line="240" w:lineRule="auto"/>
        <w:ind w:left="567" w:right="-143"/>
        <w:jc w:val="both"/>
        <w:rPr>
          <w:rFonts w:ascii="Times New Roman" w:eastAsia="Calibri" w:hAnsi="Times New Roman" w:cs="Times New Roman"/>
          <w:sz w:val="24"/>
          <w:szCs w:val="24"/>
          <w:lang w:eastAsia="lv-LV"/>
        </w:rPr>
      </w:pPr>
      <w:r w:rsidRPr="009917F2">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9.3.punktam.</w:t>
      </w:r>
    </w:p>
    <w:p w:rsidR="009917F2" w:rsidRPr="009917F2" w:rsidRDefault="009917F2" w:rsidP="009917F2">
      <w:pPr>
        <w:spacing w:after="0" w:line="240" w:lineRule="auto"/>
        <w:ind w:left="567" w:right="-143"/>
        <w:jc w:val="both"/>
        <w:rPr>
          <w:rFonts w:ascii="Times New Roman" w:eastAsia="Calibri" w:hAnsi="Times New Roman" w:cs="Times New Roman"/>
          <w:sz w:val="24"/>
          <w:szCs w:val="24"/>
          <w:lang w:eastAsia="lv-LV"/>
        </w:rPr>
      </w:pPr>
    </w:p>
    <w:p w:rsidR="009917F2" w:rsidRPr="009917F2" w:rsidRDefault="009917F2" w:rsidP="009917F2">
      <w:pPr>
        <w:numPr>
          <w:ilvl w:val="0"/>
          <w:numId w:val="3"/>
        </w:numPr>
        <w:spacing w:after="0" w:line="240" w:lineRule="auto"/>
        <w:ind w:right="-143"/>
        <w:jc w:val="center"/>
        <w:rPr>
          <w:rFonts w:ascii="Times New Roman" w:eastAsia="Calibri" w:hAnsi="Times New Roman" w:cs="Times New Roman"/>
          <w:b/>
          <w:bCs/>
          <w:sz w:val="24"/>
          <w:szCs w:val="24"/>
        </w:rPr>
      </w:pPr>
      <w:r w:rsidRPr="009917F2">
        <w:rPr>
          <w:rFonts w:ascii="Times New Roman" w:eastAsia="Calibri" w:hAnsi="Times New Roman" w:cs="Times New Roman"/>
          <w:b/>
          <w:bCs/>
          <w:sz w:val="24"/>
          <w:szCs w:val="24"/>
        </w:rPr>
        <w:t>Strīdu izskatīšanas kārtība</w:t>
      </w:r>
    </w:p>
    <w:p w:rsidR="009917F2" w:rsidRPr="009917F2" w:rsidRDefault="009917F2" w:rsidP="009917F2">
      <w:pPr>
        <w:numPr>
          <w:ilvl w:val="1"/>
          <w:numId w:val="3"/>
        </w:numPr>
        <w:spacing w:after="0" w:line="240" w:lineRule="auto"/>
        <w:ind w:left="567" w:right="-143" w:hanging="567"/>
        <w:contextualSpacing/>
        <w:jc w:val="both"/>
        <w:rPr>
          <w:rFonts w:ascii="Times New Roman" w:eastAsia="Times New Roman" w:hAnsi="Times New Roman" w:cs="Times New Roman"/>
          <w:sz w:val="24"/>
          <w:szCs w:val="24"/>
        </w:rPr>
      </w:pPr>
      <w:r w:rsidRPr="009917F2">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9917F2" w:rsidRPr="009917F2" w:rsidRDefault="009917F2" w:rsidP="009917F2">
      <w:pPr>
        <w:numPr>
          <w:ilvl w:val="1"/>
          <w:numId w:val="3"/>
        </w:numPr>
        <w:spacing w:before="120" w:after="120" w:line="240" w:lineRule="auto"/>
        <w:ind w:left="567" w:right="-143" w:hanging="567"/>
        <w:contextualSpacing/>
        <w:jc w:val="both"/>
        <w:rPr>
          <w:rFonts w:ascii="Times New Roman" w:eastAsia="Times New Roman" w:hAnsi="Times New Roman" w:cs="Times New Roman"/>
          <w:sz w:val="24"/>
          <w:szCs w:val="24"/>
        </w:rPr>
      </w:pPr>
      <w:r w:rsidRPr="009917F2">
        <w:rPr>
          <w:rFonts w:ascii="Times New Roman" w:eastAsia="Calibri" w:hAnsi="Times New Roman" w:cs="Times New Roman"/>
          <w:sz w:val="24"/>
          <w:szCs w:val="24"/>
        </w:rPr>
        <w:t>Jautājumos, kas nav tiešā veidā paredzēti Līgumā, Puses risina saskaņā ar spēkā esošajiem normatīvajiem aktiem.</w:t>
      </w:r>
    </w:p>
    <w:p w:rsidR="009917F2" w:rsidRPr="009917F2" w:rsidRDefault="009917F2" w:rsidP="009917F2">
      <w:pPr>
        <w:tabs>
          <w:tab w:val="left" w:pos="2160"/>
        </w:tabs>
        <w:spacing w:after="0" w:line="240" w:lineRule="auto"/>
        <w:ind w:right="-143"/>
        <w:jc w:val="both"/>
        <w:rPr>
          <w:rFonts w:ascii="Times New Roman" w:eastAsia="Times New Roman" w:hAnsi="Times New Roman" w:cs="Times New Roman"/>
          <w:bCs/>
          <w:sz w:val="24"/>
          <w:szCs w:val="24"/>
        </w:rPr>
      </w:pPr>
    </w:p>
    <w:p w:rsidR="009917F2" w:rsidRPr="009917F2" w:rsidRDefault="009917F2" w:rsidP="009917F2">
      <w:pPr>
        <w:numPr>
          <w:ilvl w:val="0"/>
          <w:numId w:val="3"/>
        </w:numPr>
        <w:spacing w:after="0" w:line="240" w:lineRule="auto"/>
        <w:ind w:right="-143" w:hanging="720"/>
        <w:jc w:val="center"/>
        <w:rPr>
          <w:rFonts w:ascii="Times New Roman" w:eastAsia="Times New Roman" w:hAnsi="Times New Roman" w:cs="Times New Roman"/>
          <w:b/>
          <w:bCs/>
          <w:sz w:val="24"/>
          <w:szCs w:val="24"/>
        </w:rPr>
      </w:pPr>
      <w:r w:rsidRPr="009917F2">
        <w:rPr>
          <w:rFonts w:ascii="Times New Roman" w:eastAsia="Times New Roman" w:hAnsi="Times New Roman" w:cs="Times New Roman"/>
          <w:b/>
          <w:bCs/>
          <w:sz w:val="24"/>
          <w:szCs w:val="24"/>
        </w:rPr>
        <w:t>Citi noteikumi</w:t>
      </w:r>
    </w:p>
    <w:p w:rsidR="009917F2" w:rsidRPr="009917F2" w:rsidRDefault="009917F2" w:rsidP="009917F2">
      <w:pPr>
        <w:numPr>
          <w:ilvl w:val="1"/>
          <w:numId w:val="3"/>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917F2" w:rsidRPr="009917F2" w:rsidRDefault="009917F2" w:rsidP="009917F2">
      <w:pPr>
        <w:numPr>
          <w:ilvl w:val="1"/>
          <w:numId w:val="3"/>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9917F2" w:rsidRPr="009917F2" w:rsidRDefault="009917F2" w:rsidP="009917F2">
      <w:pPr>
        <w:numPr>
          <w:ilvl w:val="1"/>
          <w:numId w:val="3"/>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 xml:space="preserve">Jebkuri Līguma grozījumi tiek noformēti rakstveidā un kļūst par Līguma neatņemamu sastāvdaļu. </w:t>
      </w:r>
      <w:r w:rsidRPr="009917F2">
        <w:rPr>
          <w:rFonts w:ascii="Times New Roman" w:eastAsia="Times New Roman" w:hAnsi="Times New Roman" w:cs="Times New Roman"/>
          <w:sz w:val="24"/>
          <w:szCs w:val="24"/>
        </w:rPr>
        <w:t>Puses ir tiesīgas veikt Līguma grozījumus saskaņā ar Publisko iepirkumu likuma 61.pantā noteikto. Grozījumi ir nebūtiski, ja tie precizē Līguma saturu atbilstoši faktiskajai situācijai vai precizē pārrakstīšanās vai gramatiskās kļūdas.</w:t>
      </w:r>
    </w:p>
    <w:p w:rsidR="009917F2" w:rsidRPr="009917F2" w:rsidRDefault="009917F2" w:rsidP="009917F2">
      <w:pPr>
        <w:numPr>
          <w:ilvl w:val="1"/>
          <w:numId w:val="3"/>
        </w:numPr>
        <w:spacing w:after="0" w:line="240" w:lineRule="auto"/>
        <w:ind w:left="567"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Ja Līguma darbības laikā netiek sasniegta Līguma 2.1.punktā noteiktā summa, Pusēm vienojoties Līguma darbības termiņš var tikt pagarināts saskaņā ar Publisko iepirkumu likumā noteikto.</w:t>
      </w:r>
    </w:p>
    <w:p w:rsidR="009917F2" w:rsidRPr="009917F2" w:rsidRDefault="009917F2" w:rsidP="009917F2">
      <w:pPr>
        <w:numPr>
          <w:ilvl w:val="1"/>
          <w:numId w:val="3"/>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Ja kādai no Pusēm tiek mainīti rekvizīti vai Līguma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9917F2" w:rsidRPr="009917F2" w:rsidRDefault="009917F2" w:rsidP="009917F2">
      <w:pPr>
        <w:numPr>
          <w:ilvl w:val="1"/>
          <w:numId w:val="3"/>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9917F2" w:rsidRPr="009917F2" w:rsidRDefault="009917F2" w:rsidP="009917F2">
      <w:pPr>
        <w:numPr>
          <w:ilvl w:val="1"/>
          <w:numId w:val="3"/>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lastRenderedPageBreak/>
        <w:t>Informācijas apmaiņa starp Pusēm var notikt arī izmantojot e-pasta saraksti, kas kļūst par Līguma neatņemamu sastāvdaļu.</w:t>
      </w:r>
    </w:p>
    <w:p w:rsidR="009917F2" w:rsidRPr="009917F2" w:rsidRDefault="009917F2" w:rsidP="009917F2">
      <w:pPr>
        <w:numPr>
          <w:ilvl w:val="1"/>
          <w:numId w:val="3"/>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Puses nav tiesīgas nodot savas tiesības un saistības, kas saistītas ar Līgumu un izriet no tā, trešajai personai.</w:t>
      </w:r>
    </w:p>
    <w:p w:rsidR="009917F2" w:rsidRPr="009917F2" w:rsidRDefault="009917F2" w:rsidP="009917F2">
      <w:pPr>
        <w:numPr>
          <w:ilvl w:val="1"/>
          <w:numId w:val="3"/>
        </w:numPr>
        <w:spacing w:after="0" w:line="240" w:lineRule="auto"/>
        <w:ind w:left="567" w:right="-143" w:hanging="567"/>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Pušu kontaktpersonas:</w:t>
      </w:r>
    </w:p>
    <w:p w:rsidR="009917F2" w:rsidRPr="009917F2" w:rsidRDefault="009917F2" w:rsidP="009917F2">
      <w:pPr>
        <w:numPr>
          <w:ilvl w:val="2"/>
          <w:numId w:val="3"/>
        </w:numPr>
        <w:spacing w:after="0" w:line="240" w:lineRule="auto"/>
        <w:ind w:right="-143"/>
        <w:jc w:val="both"/>
        <w:rPr>
          <w:rFonts w:ascii="Times New Roman" w:eastAsia="Calibri" w:hAnsi="Times New Roman" w:cs="Times New Roman"/>
          <w:sz w:val="24"/>
          <w:szCs w:val="24"/>
        </w:rPr>
      </w:pPr>
      <w:r w:rsidRPr="009917F2">
        <w:rPr>
          <w:rFonts w:ascii="Times New Roman" w:eastAsia="Calibri" w:hAnsi="Times New Roman" w:cs="Times New Roman"/>
          <w:sz w:val="24"/>
          <w:szCs w:val="24"/>
        </w:rPr>
        <w:t xml:space="preserve">Pasūtītāja kontaktpersona: </w:t>
      </w:r>
      <w:r w:rsidR="0042782A">
        <w:rPr>
          <w:rFonts w:ascii="Times New Roman" w:eastAsia="Calibri" w:hAnsi="Times New Roman" w:cs="Times New Roman"/>
          <w:color w:val="000000"/>
          <w:sz w:val="24"/>
          <w:szCs w:val="24"/>
        </w:rPr>
        <w:t>(..)</w:t>
      </w:r>
    </w:p>
    <w:p w:rsidR="009917F2" w:rsidRPr="009917F2" w:rsidRDefault="009917F2" w:rsidP="009917F2">
      <w:pPr>
        <w:numPr>
          <w:ilvl w:val="2"/>
          <w:numId w:val="3"/>
        </w:numPr>
        <w:spacing w:after="0" w:line="240" w:lineRule="auto"/>
        <w:ind w:right="-143"/>
        <w:jc w:val="both"/>
        <w:rPr>
          <w:rFonts w:ascii="Times New Roman" w:eastAsia="Calibri" w:hAnsi="Times New Roman" w:cs="Times New Roman"/>
          <w:color w:val="000000"/>
          <w:sz w:val="24"/>
          <w:szCs w:val="24"/>
        </w:rPr>
      </w:pPr>
      <w:r w:rsidRPr="009917F2">
        <w:rPr>
          <w:rFonts w:ascii="Times New Roman" w:eastAsia="Calibri" w:hAnsi="Times New Roman" w:cs="Times New Roman"/>
          <w:sz w:val="24"/>
          <w:szCs w:val="24"/>
        </w:rPr>
        <w:t xml:space="preserve">Izpildītāja kontaktpersona: </w:t>
      </w:r>
      <w:r w:rsidR="0042782A">
        <w:rPr>
          <w:rFonts w:ascii="Times New Roman" w:eastAsia="Calibri" w:hAnsi="Times New Roman" w:cs="Times New Roman"/>
          <w:sz w:val="24"/>
          <w:szCs w:val="24"/>
        </w:rPr>
        <w:t>(..)</w:t>
      </w:r>
    </w:p>
    <w:p w:rsidR="009917F2" w:rsidRPr="009917F2" w:rsidRDefault="009917F2" w:rsidP="009917F2">
      <w:pPr>
        <w:numPr>
          <w:ilvl w:val="1"/>
          <w:numId w:val="3"/>
        </w:numPr>
        <w:spacing w:after="0" w:line="240" w:lineRule="auto"/>
        <w:ind w:left="567" w:right="-143" w:hanging="567"/>
        <w:jc w:val="both"/>
        <w:rPr>
          <w:rFonts w:ascii="Times New Roman" w:eastAsia="Times New Roman" w:hAnsi="Times New Roman" w:cs="Times New Roman"/>
          <w:sz w:val="24"/>
          <w:szCs w:val="24"/>
        </w:rPr>
      </w:pPr>
      <w:r w:rsidRPr="009917F2">
        <w:rPr>
          <w:rFonts w:ascii="Times New Roman" w:eastAsia="Times New Roman" w:hAnsi="Times New Roman" w:cs="Times New Roman"/>
          <w:color w:val="000000"/>
          <w:sz w:val="24"/>
          <w:szCs w:val="24"/>
        </w:rPr>
        <w:t xml:space="preserve">Līgums sagatavots latviešu valodā, parakstīts divos oriģinālos eksemplāros uz </w:t>
      </w:r>
      <w:r w:rsidR="00116C77">
        <w:rPr>
          <w:rFonts w:ascii="Times New Roman" w:eastAsia="Times New Roman" w:hAnsi="Times New Roman" w:cs="Times New Roman"/>
          <w:color w:val="000000"/>
          <w:sz w:val="24"/>
          <w:szCs w:val="24"/>
        </w:rPr>
        <w:t>9</w:t>
      </w:r>
      <w:r w:rsidRPr="009917F2">
        <w:rPr>
          <w:rFonts w:ascii="Times New Roman" w:eastAsia="Times New Roman" w:hAnsi="Times New Roman" w:cs="Times New Roman"/>
          <w:color w:val="000000"/>
          <w:sz w:val="24"/>
          <w:szCs w:val="24"/>
        </w:rPr>
        <w:t xml:space="preserve"> (</w:t>
      </w:r>
      <w:r w:rsidR="00116C77">
        <w:rPr>
          <w:rFonts w:ascii="Times New Roman" w:eastAsia="Times New Roman" w:hAnsi="Times New Roman" w:cs="Times New Roman"/>
          <w:color w:val="000000"/>
          <w:sz w:val="24"/>
          <w:szCs w:val="24"/>
        </w:rPr>
        <w:t>deviņām</w:t>
      </w:r>
      <w:r w:rsidRPr="009917F2">
        <w:rPr>
          <w:rFonts w:ascii="Times New Roman" w:eastAsia="Times New Roman" w:hAnsi="Times New Roman" w:cs="Times New Roman"/>
          <w:color w:val="000000"/>
          <w:sz w:val="24"/>
          <w:szCs w:val="24"/>
        </w:rPr>
        <w:t xml:space="preserve">) lapām, abi eksemplāri ir ar vienādu juridisko spēku. Viens no Līguma eksemplāriem </w:t>
      </w:r>
      <w:r w:rsidRPr="009917F2">
        <w:rPr>
          <w:rFonts w:ascii="Times New Roman" w:eastAsia="Times New Roman" w:hAnsi="Times New Roman" w:cs="Times New Roman"/>
          <w:sz w:val="24"/>
          <w:szCs w:val="24"/>
        </w:rPr>
        <w:t>atrodas pie Pasūtītāja, bet otrs – pie Izpildītāja.</w:t>
      </w:r>
    </w:p>
    <w:p w:rsidR="009917F2" w:rsidRPr="009917F2" w:rsidRDefault="009917F2" w:rsidP="009917F2">
      <w:pPr>
        <w:spacing w:line="256" w:lineRule="auto"/>
        <w:ind w:right="-143"/>
        <w:rPr>
          <w:rFonts w:ascii="Calibri" w:eastAsia="Calibri" w:hAnsi="Calibri" w:cs="Times New Roman"/>
        </w:rPr>
      </w:pPr>
    </w:p>
    <w:p w:rsidR="009917F2" w:rsidRPr="009917F2" w:rsidRDefault="009917F2" w:rsidP="009917F2">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9917F2">
        <w:rPr>
          <w:rFonts w:ascii="Times New Roman" w:eastAsia="Times New Roman" w:hAnsi="Times New Roman" w:cs="Times New Roman"/>
          <w:b/>
          <w:bCs/>
          <w:sz w:val="24"/>
          <w:szCs w:val="24"/>
        </w:rPr>
        <w:t>Pušu juridiskās adreses un rekvizīti:</w:t>
      </w:r>
    </w:p>
    <w:p w:rsidR="009917F2" w:rsidRPr="009917F2" w:rsidRDefault="009917F2" w:rsidP="009917F2">
      <w:pPr>
        <w:tabs>
          <w:tab w:val="left" w:pos="2160"/>
        </w:tabs>
        <w:spacing w:before="60" w:after="0" w:line="240" w:lineRule="auto"/>
        <w:jc w:val="both"/>
        <w:rPr>
          <w:rFonts w:ascii="Times New Roman" w:eastAsia="Calibri" w:hAnsi="Times New Roman" w:cs="Times New Roman"/>
          <w:sz w:val="24"/>
        </w:rPr>
      </w:pPr>
    </w:p>
    <w:tbl>
      <w:tblPr>
        <w:tblW w:w="9745" w:type="dxa"/>
        <w:tblInd w:w="-106" w:type="dxa"/>
        <w:tblLook w:val="01E0" w:firstRow="1" w:lastRow="1" w:firstColumn="1" w:lastColumn="1" w:noHBand="0" w:noVBand="0"/>
      </w:tblPr>
      <w:tblGrid>
        <w:gridCol w:w="4463"/>
        <w:gridCol w:w="5282"/>
      </w:tblGrid>
      <w:tr w:rsidR="009917F2" w:rsidRPr="00345238" w:rsidTr="00FC2FF4">
        <w:trPr>
          <w:trHeight w:val="104"/>
        </w:trPr>
        <w:tc>
          <w:tcPr>
            <w:tcW w:w="4463" w:type="dxa"/>
          </w:tcPr>
          <w:p w:rsidR="009917F2" w:rsidRDefault="009917F2" w:rsidP="00FC2FF4">
            <w:pPr>
              <w:tabs>
                <w:tab w:val="left" w:pos="2160"/>
              </w:tabs>
              <w:spacing w:after="0" w:line="256" w:lineRule="auto"/>
              <w:ind w:right="-2"/>
              <w:jc w:val="both"/>
              <w:rPr>
                <w:rFonts w:ascii="Times New Roman" w:eastAsia="Times New Roman" w:hAnsi="Times New Roman" w:cs="Times New Roman"/>
                <w:b/>
                <w:bCs/>
                <w:sz w:val="24"/>
                <w:szCs w:val="24"/>
                <w:u w:val="single"/>
              </w:rPr>
            </w:pPr>
          </w:p>
          <w:p w:rsidR="009917F2" w:rsidRPr="00C122DB" w:rsidRDefault="009917F2" w:rsidP="00FC2FF4">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9917F2" w:rsidRPr="00C122DB" w:rsidRDefault="009917F2" w:rsidP="00FC2FF4">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9917F2" w:rsidRPr="00C122DB" w:rsidRDefault="009917F2" w:rsidP="00FC2FF4">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9917F2" w:rsidRPr="00C122DB" w:rsidRDefault="009917F2" w:rsidP="00FC2F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9917F2" w:rsidRPr="00C122DB" w:rsidRDefault="009917F2" w:rsidP="00FC2F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9917F2" w:rsidRPr="00C122DB" w:rsidRDefault="009917F2" w:rsidP="00FC2F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9917F2" w:rsidRPr="00C122DB" w:rsidRDefault="009917F2" w:rsidP="00FC2F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9917F2" w:rsidRPr="00C122DB" w:rsidRDefault="009917F2" w:rsidP="00FC2F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9917F2" w:rsidRDefault="009917F2" w:rsidP="00FC2FF4">
            <w:pPr>
              <w:tabs>
                <w:tab w:val="left" w:pos="2160"/>
              </w:tabs>
              <w:spacing w:after="0" w:line="256" w:lineRule="auto"/>
              <w:ind w:right="-2"/>
              <w:jc w:val="both"/>
              <w:rPr>
                <w:rFonts w:ascii="Times New Roman" w:eastAsia="Times New Roman" w:hAnsi="Times New Roman" w:cs="Times New Roman"/>
                <w:bCs/>
                <w:sz w:val="24"/>
                <w:szCs w:val="24"/>
              </w:rPr>
            </w:pPr>
          </w:p>
          <w:p w:rsidR="009917F2" w:rsidRDefault="009917F2" w:rsidP="00FC2FF4">
            <w:pPr>
              <w:tabs>
                <w:tab w:val="left" w:pos="2160"/>
              </w:tabs>
              <w:spacing w:after="0" w:line="256" w:lineRule="auto"/>
              <w:ind w:right="-2"/>
              <w:jc w:val="both"/>
              <w:rPr>
                <w:rFonts w:ascii="Times New Roman" w:eastAsia="Times New Roman" w:hAnsi="Times New Roman" w:cs="Times New Roman"/>
                <w:bCs/>
                <w:sz w:val="24"/>
                <w:szCs w:val="24"/>
              </w:rPr>
            </w:pPr>
          </w:p>
          <w:p w:rsidR="009917F2" w:rsidRPr="00C122DB" w:rsidRDefault="009917F2" w:rsidP="00FC2F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9917F2" w:rsidRDefault="009917F2" w:rsidP="00FC2FF4">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9917F2" w:rsidRPr="00E647BE" w:rsidRDefault="009917F2" w:rsidP="00FC2FF4">
            <w:pPr>
              <w:tabs>
                <w:tab w:val="left" w:pos="2160"/>
              </w:tabs>
              <w:spacing w:after="0" w:line="256" w:lineRule="auto"/>
              <w:ind w:right="-2"/>
              <w:jc w:val="both"/>
              <w:rPr>
                <w:rFonts w:ascii="Times New Roman" w:eastAsia="Times New Roman" w:hAnsi="Times New Roman" w:cs="Times New Roman"/>
                <w:bCs/>
                <w:sz w:val="24"/>
                <w:szCs w:val="24"/>
              </w:rPr>
            </w:pPr>
          </w:p>
        </w:tc>
        <w:tc>
          <w:tcPr>
            <w:tcW w:w="5282" w:type="dxa"/>
          </w:tcPr>
          <w:p w:rsidR="009917F2" w:rsidRDefault="009917F2" w:rsidP="00FC2FF4">
            <w:pPr>
              <w:tabs>
                <w:tab w:val="left" w:pos="2160"/>
              </w:tabs>
              <w:spacing w:after="0" w:line="256" w:lineRule="auto"/>
              <w:ind w:right="-2"/>
              <w:jc w:val="both"/>
              <w:rPr>
                <w:rFonts w:ascii="Times New Roman" w:eastAsia="Times New Roman" w:hAnsi="Times New Roman" w:cs="Times New Roman"/>
                <w:b/>
                <w:bCs/>
                <w:sz w:val="24"/>
                <w:szCs w:val="24"/>
                <w:u w:val="single"/>
              </w:rPr>
            </w:pPr>
          </w:p>
          <w:p w:rsidR="009917F2" w:rsidRPr="00C122DB" w:rsidRDefault="009917F2" w:rsidP="00FC2FF4">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Pr="00C122DB">
              <w:rPr>
                <w:rFonts w:ascii="Times New Roman" w:eastAsia="Times New Roman" w:hAnsi="Times New Roman" w:cs="Times New Roman"/>
                <w:b/>
                <w:bCs/>
                <w:sz w:val="24"/>
                <w:szCs w:val="24"/>
                <w:u w:val="single"/>
              </w:rPr>
              <w:t>:</w:t>
            </w:r>
          </w:p>
          <w:p w:rsidR="009917F2" w:rsidRPr="000244B7" w:rsidRDefault="009917F2" w:rsidP="00FC2FF4">
            <w:pPr>
              <w:spacing w:after="0" w:line="24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w:t>
            </w:r>
            <w:r w:rsidR="00F7317C">
              <w:rPr>
                <w:rFonts w:ascii="Times New Roman" w:eastAsia="Times New Roman" w:hAnsi="Times New Roman" w:cs="Times New Roman"/>
                <w:b/>
                <w:sz w:val="24"/>
                <w:szCs w:val="24"/>
              </w:rPr>
              <w:t>AccuMed</w:t>
            </w:r>
            <w:r>
              <w:rPr>
                <w:rFonts w:ascii="Times New Roman" w:eastAsia="Times New Roman" w:hAnsi="Times New Roman" w:cs="Times New Roman"/>
                <w:b/>
                <w:sz w:val="24"/>
                <w:szCs w:val="24"/>
              </w:rPr>
              <w:t>”</w:t>
            </w:r>
          </w:p>
          <w:p w:rsidR="009917F2" w:rsidRPr="00DE110D" w:rsidRDefault="009917F2" w:rsidP="00FC2FF4">
            <w:pPr>
              <w:spacing w:after="0" w:line="240" w:lineRule="auto"/>
              <w:ind w:right="-2"/>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 Nr. </w:t>
            </w:r>
            <w:r w:rsidR="00F7317C">
              <w:rPr>
                <w:rFonts w:ascii="Times New Roman" w:eastAsia="Times New Roman" w:hAnsi="Times New Roman" w:cs="Times New Roman"/>
                <w:sz w:val="24"/>
                <w:szCs w:val="24"/>
              </w:rPr>
              <w:t>40103958923</w:t>
            </w:r>
          </w:p>
          <w:p w:rsidR="00F7317C" w:rsidRDefault="00F7317C" w:rsidP="00FC2FF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Skultes iela 15-70, Rīgas raj., </w:t>
            </w:r>
          </w:p>
          <w:p w:rsidR="009917F2" w:rsidRPr="00066C1F" w:rsidRDefault="00F7317C" w:rsidP="00FC2FF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Mārupes nov., LV - 2108</w:t>
            </w:r>
          </w:p>
          <w:p w:rsidR="009917F2" w:rsidRPr="00DE110D" w:rsidRDefault="009917F2" w:rsidP="00FC2FF4">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w:t>
            </w:r>
            <w:r w:rsidR="00116C77">
              <w:rPr>
                <w:rFonts w:ascii="Times New Roman" w:eastAsia="Times New Roman" w:hAnsi="Times New Roman" w:cs="Times New Roman"/>
                <w:iCs/>
                <w:sz w:val="24"/>
                <w:szCs w:val="24"/>
              </w:rPr>
              <w:t xml:space="preserve"> Swedbank</w:t>
            </w:r>
            <w:r w:rsidR="00F7317C">
              <w:rPr>
                <w:rFonts w:ascii="Times New Roman" w:eastAsia="Times New Roman" w:hAnsi="Times New Roman" w:cs="Times New Roman"/>
                <w:iCs/>
                <w:sz w:val="24"/>
                <w:szCs w:val="24"/>
              </w:rPr>
              <w:t xml:space="preserve"> </w:t>
            </w:r>
          </w:p>
          <w:p w:rsidR="009917F2" w:rsidRPr="00DE110D" w:rsidRDefault="009917F2" w:rsidP="00FC2FF4">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116C77">
              <w:rPr>
                <w:rFonts w:ascii="Times New Roman" w:eastAsia="Times New Roman" w:hAnsi="Times New Roman" w:cs="Times New Roman"/>
                <w:sz w:val="24"/>
                <w:szCs w:val="24"/>
              </w:rPr>
              <w:t>HABALV22</w:t>
            </w:r>
          </w:p>
          <w:p w:rsidR="009917F2" w:rsidRPr="00DE110D" w:rsidRDefault="009917F2" w:rsidP="00FC2FF4">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w:t>
            </w:r>
            <w:r w:rsidR="00116C77">
              <w:rPr>
                <w:rFonts w:ascii="Times New Roman" w:eastAsia="Times New Roman" w:hAnsi="Times New Roman" w:cs="Times New Roman"/>
                <w:sz w:val="24"/>
                <w:szCs w:val="24"/>
              </w:rPr>
              <w:t>92HABA0551041044299</w:t>
            </w:r>
          </w:p>
          <w:p w:rsidR="009917F2" w:rsidRDefault="009917F2" w:rsidP="00FC2FF4">
            <w:pPr>
              <w:tabs>
                <w:tab w:val="left" w:pos="2160"/>
              </w:tabs>
              <w:spacing w:after="0" w:line="240" w:lineRule="auto"/>
              <w:ind w:right="-2"/>
              <w:jc w:val="both"/>
              <w:rPr>
                <w:rFonts w:ascii="Times New Roman" w:eastAsia="Times New Roman" w:hAnsi="Times New Roman" w:cs="Times New Roman"/>
                <w:bCs/>
                <w:sz w:val="24"/>
                <w:szCs w:val="24"/>
              </w:rPr>
            </w:pPr>
          </w:p>
          <w:p w:rsidR="009917F2" w:rsidRDefault="009917F2" w:rsidP="00FC2FF4">
            <w:pPr>
              <w:tabs>
                <w:tab w:val="left" w:pos="2160"/>
              </w:tabs>
              <w:spacing w:after="0" w:line="240" w:lineRule="auto"/>
              <w:ind w:right="-2"/>
              <w:jc w:val="both"/>
              <w:rPr>
                <w:rFonts w:ascii="Times New Roman" w:eastAsia="Times New Roman" w:hAnsi="Times New Roman" w:cs="Times New Roman"/>
                <w:bCs/>
                <w:sz w:val="24"/>
                <w:szCs w:val="24"/>
              </w:rPr>
            </w:pPr>
          </w:p>
          <w:p w:rsidR="009917F2" w:rsidRDefault="009917F2" w:rsidP="00FC2FF4">
            <w:pPr>
              <w:tabs>
                <w:tab w:val="left" w:pos="2160"/>
              </w:tabs>
              <w:spacing w:after="0" w:line="240" w:lineRule="auto"/>
              <w:ind w:right="-2"/>
              <w:jc w:val="both"/>
              <w:rPr>
                <w:rFonts w:ascii="Times New Roman" w:eastAsia="Times New Roman" w:hAnsi="Times New Roman" w:cs="Times New Roman"/>
                <w:bCs/>
                <w:sz w:val="24"/>
                <w:szCs w:val="24"/>
              </w:rPr>
            </w:pPr>
          </w:p>
          <w:p w:rsidR="009917F2" w:rsidRDefault="009917F2" w:rsidP="00FC2FF4">
            <w:pPr>
              <w:tabs>
                <w:tab w:val="left" w:pos="2160"/>
              </w:tabs>
              <w:spacing w:after="0" w:line="240"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9917F2" w:rsidRDefault="00116C77" w:rsidP="00FC2FF4">
            <w:pPr>
              <w:tabs>
                <w:tab w:val="left" w:pos="2160"/>
              </w:tabs>
              <w:spacing w:after="0" w:line="256" w:lineRule="auto"/>
              <w:ind w:right="-2"/>
              <w:jc w:val="both"/>
              <w:rPr>
                <w:rFonts w:ascii="Times New Roman" w:eastAsia="Times New Roman" w:hAnsi="Times New Roman" w:cs="Times New Roman"/>
                <w:bCs/>
                <w:sz w:val="24"/>
                <w:szCs w:val="24"/>
              </w:rPr>
            </w:pPr>
            <w:r w:rsidRPr="00353EB5">
              <w:rPr>
                <w:rFonts w:ascii="Times New Roman" w:eastAsia="Times New Roman" w:hAnsi="Times New Roman" w:cs="Times New Roman"/>
                <w:bCs/>
                <w:sz w:val="24"/>
                <w:szCs w:val="24"/>
              </w:rPr>
              <w:t>A.Voroņins</w:t>
            </w:r>
          </w:p>
          <w:p w:rsidR="009917F2" w:rsidRPr="00345238" w:rsidRDefault="009917F2" w:rsidP="00FC2FF4">
            <w:pPr>
              <w:tabs>
                <w:tab w:val="left" w:pos="2160"/>
              </w:tabs>
              <w:spacing w:after="0" w:line="256" w:lineRule="auto"/>
              <w:ind w:right="-2"/>
              <w:jc w:val="both"/>
              <w:rPr>
                <w:rFonts w:ascii="Times New Roman" w:eastAsia="Times New Roman" w:hAnsi="Times New Roman" w:cs="Times New Roman"/>
                <w:bCs/>
                <w:sz w:val="24"/>
                <w:szCs w:val="24"/>
                <w:lang w:val="lt-LT"/>
              </w:rPr>
            </w:pPr>
          </w:p>
        </w:tc>
      </w:tr>
    </w:tbl>
    <w:p w:rsidR="00493E93" w:rsidRDefault="00493E93"/>
    <w:p w:rsidR="00116C77" w:rsidRDefault="00116C77"/>
    <w:p w:rsidR="00116C77" w:rsidRDefault="00116C77"/>
    <w:p w:rsidR="00116C77" w:rsidRDefault="00116C77"/>
    <w:p w:rsidR="00116C77" w:rsidRDefault="00116C77"/>
    <w:p w:rsidR="00116C77" w:rsidRPr="00116C77" w:rsidRDefault="00116C77" w:rsidP="00116C77">
      <w:pPr>
        <w:jc w:val="both"/>
        <w:rPr>
          <w:rFonts w:ascii="Times New Roman" w:hAnsi="Times New Roman" w:cs="Times New Roman"/>
          <w:sz w:val="20"/>
          <w:szCs w:val="20"/>
        </w:rPr>
      </w:pPr>
      <w:bookmarkStart w:id="7" w:name="_GoBack"/>
      <w:bookmarkEnd w:id="7"/>
    </w:p>
    <w:sectPr w:rsidR="00116C77" w:rsidRPr="00116C77" w:rsidSect="00A17089">
      <w:footerReference w:type="defaul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E03" w:rsidRDefault="00884E03" w:rsidP="00116C77">
      <w:pPr>
        <w:spacing w:after="0" w:line="240" w:lineRule="auto"/>
      </w:pPr>
      <w:r>
        <w:separator/>
      </w:r>
    </w:p>
  </w:endnote>
  <w:endnote w:type="continuationSeparator" w:id="0">
    <w:p w:rsidR="00884E03" w:rsidRDefault="00884E03" w:rsidP="0011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483165"/>
      <w:docPartObj>
        <w:docPartGallery w:val="Page Numbers (Bottom of Page)"/>
        <w:docPartUnique/>
      </w:docPartObj>
    </w:sdtPr>
    <w:sdtEndPr>
      <w:rPr>
        <w:noProof/>
      </w:rPr>
    </w:sdtEndPr>
    <w:sdtContent>
      <w:p w:rsidR="00116C77" w:rsidRDefault="00116C77">
        <w:pPr>
          <w:pStyle w:val="Footer"/>
          <w:jc w:val="center"/>
        </w:pPr>
        <w:r>
          <w:fldChar w:fldCharType="begin"/>
        </w:r>
        <w:r>
          <w:instrText xml:space="preserve"> PAGE   \* MERGEFORMAT </w:instrText>
        </w:r>
        <w:r>
          <w:fldChar w:fldCharType="separate"/>
        </w:r>
        <w:r w:rsidR="00B661A7">
          <w:rPr>
            <w:noProof/>
          </w:rPr>
          <w:t>9</w:t>
        </w:r>
        <w:r>
          <w:rPr>
            <w:noProof/>
          </w:rPr>
          <w:fldChar w:fldCharType="end"/>
        </w:r>
      </w:p>
    </w:sdtContent>
  </w:sdt>
  <w:p w:rsidR="00116C77" w:rsidRDefault="00116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E03" w:rsidRDefault="00884E03" w:rsidP="00116C77">
      <w:pPr>
        <w:spacing w:after="0" w:line="240" w:lineRule="auto"/>
      </w:pPr>
      <w:r>
        <w:separator/>
      </w:r>
    </w:p>
  </w:footnote>
  <w:footnote w:type="continuationSeparator" w:id="0">
    <w:p w:rsidR="00884E03" w:rsidRDefault="00884E03" w:rsidP="00116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E881905"/>
    <w:multiLevelType w:val="multilevel"/>
    <w:tmpl w:val="E0523D2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F2"/>
    <w:rsid w:val="00116C77"/>
    <w:rsid w:val="001625EE"/>
    <w:rsid w:val="001C1753"/>
    <w:rsid w:val="00353EB5"/>
    <w:rsid w:val="0042782A"/>
    <w:rsid w:val="00493E93"/>
    <w:rsid w:val="00880652"/>
    <w:rsid w:val="00884E03"/>
    <w:rsid w:val="009917F2"/>
    <w:rsid w:val="00A17089"/>
    <w:rsid w:val="00A56E63"/>
    <w:rsid w:val="00B661A7"/>
    <w:rsid w:val="00D57EA9"/>
    <w:rsid w:val="00F731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7248"/>
  <w15:chartTrackingRefBased/>
  <w15:docId w15:val="{553C3BAD-7DAB-449E-9891-2CD2F243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17C"/>
    <w:rPr>
      <w:color w:val="0563C1" w:themeColor="hyperlink"/>
      <w:u w:val="single"/>
    </w:rPr>
  </w:style>
  <w:style w:type="paragraph" w:styleId="Header">
    <w:name w:val="header"/>
    <w:basedOn w:val="Normal"/>
    <w:link w:val="HeaderChar"/>
    <w:uiPriority w:val="99"/>
    <w:unhideWhenUsed/>
    <w:rsid w:val="00116C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6C77"/>
  </w:style>
  <w:style w:type="paragraph" w:styleId="Footer">
    <w:name w:val="footer"/>
    <w:basedOn w:val="Normal"/>
    <w:link w:val="FooterChar"/>
    <w:uiPriority w:val="99"/>
    <w:unhideWhenUsed/>
    <w:rsid w:val="00116C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15577</Words>
  <Characters>8880</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2019-05-10T07:35:00Z</dcterms:created>
  <dcterms:modified xsi:type="dcterms:W3CDTF">2019-05-23T08:21:00Z</dcterms:modified>
</cp:coreProperties>
</file>