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14E" w:rsidRPr="00D109DA" w:rsidRDefault="001B014E" w:rsidP="00946121">
      <w:pPr>
        <w:spacing w:after="120" w:line="240" w:lineRule="auto"/>
        <w:jc w:val="center"/>
        <w:rPr>
          <w:rFonts w:ascii="Times New Roman" w:hAnsi="Times New Roman"/>
          <w:i/>
          <w:sz w:val="28"/>
          <w:szCs w:val="28"/>
        </w:rPr>
      </w:pPr>
      <w:r w:rsidRPr="00857CB4">
        <w:rPr>
          <w:rFonts w:ascii="Times New Roman" w:hAnsi="Times New Roman"/>
          <w:b/>
          <w:sz w:val="28"/>
          <w:szCs w:val="28"/>
        </w:rPr>
        <w:t xml:space="preserve">LĪGUMS Nr. </w:t>
      </w:r>
      <w:r w:rsidR="007831C8">
        <w:rPr>
          <w:rFonts w:ascii="Times New Roman" w:hAnsi="Times New Roman"/>
          <w:b/>
          <w:sz w:val="28"/>
          <w:szCs w:val="28"/>
        </w:rPr>
        <w:t>SKUS 246/18</w:t>
      </w:r>
      <w:r w:rsidR="00DB0F01" w:rsidRPr="00857CB4">
        <w:rPr>
          <w:rFonts w:ascii="Times New Roman" w:hAnsi="Times New Roman"/>
          <w:b/>
          <w:sz w:val="28"/>
          <w:szCs w:val="28"/>
        </w:rPr>
        <w:t xml:space="preserve"> </w:t>
      </w:r>
      <w:r w:rsidR="00DB0F01" w:rsidRPr="00D109DA">
        <w:rPr>
          <w:rFonts w:ascii="Times New Roman" w:hAnsi="Times New Roman"/>
          <w:i/>
          <w:sz w:val="28"/>
          <w:szCs w:val="28"/>
        </w:rPr>
        <w:t>(S</w:t>
      </w:r>
      <w:r w:rsidR="002320B9" w:rsidRPr="00D109DA">
        <w:rPr>
          <w:rFonts w:ascii="Times New Roman" w:hAnsi="Times New Roman"/>
          <w:i/>
          <w:sz w:val="28"/>
          <w:szCs w:val="28"/>
        </w:rPr>
        <w:t>-12/2018)</w:t>
      </w:r>
    </w:p>
    <w:p w:rsidR="001B014E" w:rsidRPr="001B014E" w:rsidRDefault="001B014E" w:rsidP="001B014E">
      <w:pPr>
        <w:spacing w:after="0" w:line="240" w:lineRule="auto"/>
        <w:ind w:right="-1"/>
        <w:jc w:val="center"/>
        <w:rPr>
          <w:rFonts w:ascii="Times New Roman" w:hAnsi="Times New Roman"/>
          <w:i/>
          <w:sz w:val="24"/>
          <w:szCs w:val="24"/>
        </w:rPr>
      </w:pPr>
      <w:r w:rsidRPr="001B014E">
        <w:rPr>
          <w:rFonts w:ascii="Times New Roman" w:hAnsi="Times New Roman"/>
          <w:i/>
          <w:sz w:val="24"/>
          <w:szCs w:val="24"/>
        </w:rPr>
        <w:t xml:space="preserve">ANDERSEN, BECKMAN </w:t>
      </w:r>
      <w:proofErr w:type="spellStart"/>
      <w:r w:rsidRPr="001B014E">
        <w:rPr>
          <w:rFonts w:ascii="Times New Roman" w:hAnsi="Times New Roman"/>
          <w:i/>
          <w:sz w:val="24"/>
          <w:szCs w:val="24"/>
        </w:rPr>
        <w:t>Coulter</w:t>
      </w:r>
      <w:proofErr w:type="spellEnd"/>
      <w:r w:rsidRPr="001B014E">
        <w:rPr>
          <w:rFonts w:ascii="Times New Roman" w:hAnsi="Times New Roman"/>
          <w:i/>
          <w:sz w:val="24"/>
          <w:szCs w:val="24"/>
        </w:rPr>
        <w:t xml:space="preserve">, INOMED </w:t>
      </w:r>
      <w:proofErr w:type="spellStart"/>
      <w:r w:rsidRPr="001B014E">
        <w:rPr>
          <w:rFonts w:ascii="Times New Roman" w:hAnsi="Times New Roman"/>
          <w:i/>
          <w:sz w:val="24"/>
          <w:szCs w:val="24"/>
        </w:rPr>
        <w:t>International</w:t>
      </w:r>
      <w:proofErr w:type="spellEnd"/>
      <w:r w:rsidRPr="001B014E">
        <w:rPr>
          <w:rFonts w:ascii="Times New Roman" w:hAnsi="Times New Roman"/>
          <w:i/>
          <w:sz w:val="24"/>
          <w:szCs w:val="24"/>
        </w:rPr>
        <w:t xml:space="preserve">, </w:t>
      </w:r>
      <w:proofErr w:type="spellStart"/>
      <w:r w:rsidRPr="001B014E">
        <w:rPr>
          <w:rFonts w:ascii="Times New Roman" w:hAnsi="Times New Roman"/>
          <w:i/>
          <w:sz w:val="24"/>
          <w:szCs w:val="24"/>
        </w:rPr>
        <w:t>Instrumentation</w:t>
      </w:r>
      <w:proofErr w:type="spellEnd"/>
      <w:r w:rsidRPr="001B014E">
        <w:rPr>
          <w:rFonts w:ascii="Times New Roman" w:hAnsi="Times New Roman"/>
          <w:i/>
          <w:sz w:val="24"/>
          <w:szCs w:val="24"/>
        </w:rPr>
        <w:t xml:space="preserve"> </w:t>
      </w:r>
      <w:proofErr w:type="spellStart"/>
      <w:r w:rsidRPr="001B014E">
        <w:rPr>
          <w:rFonts w:ascii="Times New Roman" w:hAnsi="Times New Roman"/>
          <w:i/>
          <w:sz w:val="24"/>
          <w:szCs w:val="24"/>
        </w:rPr>
        <w:t>Laboratory</w:t>
      </w:r>
      <w:proofErr w:type="spellEnd"/>
      <w:r w:rsidRPr="001B014E">
        <w:rPr>
          <w:rFonts w:ascii="Times New Roman" w:hAnsi="Times New Roman"/>
          <w:i/>
          <w:sz w:val="24"/>
          <w:szCs w:val="24"/>
        </w:rPr>
        <w:t xml:space="preserve"> a </w:t>
      </w:r>
      <w:proofErr w:type="spellStart"/>
      <w:r w:rsidRPr="001B014E">
        <w:rPr>
          <w:rFonts w:ascii="Times New Roman" w:hAnsi="Times New Roman"/>
          <w:i/>
          <w:sz w:val="24"/>
          <w:szCs w:val="24"/>
        </w:rPr>
        <w:t>We</w:t>
      </w:r>
      <w:r w:rsidR="00111C90">
        <w:rPr>
          <w:rFonts w:ascii="Times New Roman" w:hAnsi="Times New Roman"/>
          <w:i/>
          <w:sz w:val="24"/>
          <w:szCs w:val="24"/>
        </w:rPr>
        <w:t>r</w:t>
      </w:r>
      <w:r w:rsidRPr="001B014E">
        <w:rPr>
          <w:rFonts w:ascii="Times New Roman" w:hAnsi="Times New Roman"/>
          <w:i/>
          <w:sz w:val="24"/>
          <w:szCs w:val="24"/>
        </w:rPr>
        <w:t>fen</w:t>
      </w:r>
      <w:proofErr w:type="spellEnd"/>
      <w:r w:rsidRPr="001B014E">
        <w:rPr>
          <w:rFonts w:ascii="Times New Roman" w:hAnsi="Times New Roman"/>
          <w:i/>
          <w:sz w:val="24"/>
          <w:szCs w:val="24"/>
        </w:rPr>
        <w:t xml:space="preserve"> </w:t>
      </w:r>
      <w:proofErr w:type="spellStart"/>
      <w:r w:rsidRPr="001B014E">
        <w:rPr>
          <w:rFonts w:ascii="Times New Roman" w:hAnsi="Times New Roman"/>
          <w:i/>
          <w:sz w:val="24"/>
          <w:szCs w:val="24"/>
        </w:rPr>
        <w:t>Company</w:t>
      </w:r>
      <w:proofErr w:type="spellEnd"/>
      <w:r w:rsidRPr="001B014E">
        <w:rPr>
          <w:rFonts w:ascii="Times New Roman" w:hAnsi="Times New Roman"/>
          <w:i/>
          <w:sz w:val="24"/>
          <w:szCs w:val="24"/>
        </w:rPr>
        <w:t xml:space="preserve">, INTEGRA, MEDI-STIM, MEDTRONIC, NATUS, </w:t>
      </w:r>
      <w:proofErr w:type="spellStart"/>
      <w:r w:rsidRPr="001B014E">
        <w:rPr>
          <w:rFonts w:ascii="Times New Roman" w:hAnsi="Times New Roman"/>
          <w:i/>
          <w:sz w:val="24"/>
          <w:szCs w:val="24"/>
        </w:rPr>
        <w:t>Physio-Control</w:t>
      </w:r>
      <w:proofErr w:type="spellEnd"/>
      <w:r w:rsidRPr="001B014E">
        <w:rPr>
          <w:rFonts w:ascii="Times New Roman" w:hAnsi="Times New Roman"/>
          <w:i/>
          <w:sz w:val="24"/>
          <w:szCs w:val="24"/>
        </w:rPr>
        <w:t xml:space="preserve"> ražoto medicīnisko iekārtu tehniskā apkope un servisa nodrošinājums</w:t>
      </w:r>
    </w:p>
    <w:p w:rsidR="001B014E" w:rsidRDefault="001B014E" w:rsidP="001B014E">
      <w:pPr>
        <w:spacing w:after="0" w:line="240" w:lineRule="auto"/>
        <w:ind w:right="-1"/>
        <w:jc w:val="both"/>
        <w:rPr>
          <w:rFonts w:ascii="Times New Roman" w:hAnsi="Times New Roman"/>
          <w:sz w:val="24"/>
          <w:szCs w:val="24"/>
        </w:rPr>
      </w:pPr>
    </w:p>
    <w:p w:rsidR="001B014E" w:rsidRDefault="001B014E" w:rsidP="001B014E">
      <w:pPr>
        <w:spacing w:after="0" w:line="240" w:lineRule="auto"/>
        <w:ind w:right="-1"/>
        <w:jc w:val="both"/>
        <w:rPr>
          <w:rFonts w:ascii="Times New Roman" w:hAnsi="Times New Roman"/>
          <w:sz w:val="24"/>
          <w:szCs w:val="24"/>
        </w:rPr>
      </w:pPr>
    </w:p>
    <w:p w:rsidR="001B014E" w:rsidRDefault="001B014E" w:rsidP="001B014E">
      <w:pPr>
        <w:spacing w:after="0" w:line="240" w:lineRule="auto"/>
        <w:ind w:right="-1"/>
        <w:jc w:val="both"/>
        <w:rPr>
          <w:rFonts w:ascii="Times New Roman" w:hAnsi="Times New Roman"/>
          <w:sz w:val="24"/>
          <w:szCs w:val="24"/>
        </w:rPr>
      </w:pPr>
      <w:r>
        <w:rPr>
          <w:rFonts w:ascii="Times New Roman" w:hAnsi="Times New Roman"/>
          <w:sz w:val="24"/>
          <w:szCs w:val="24"/>
        </w:rPr>
        <w:t xml:space="preserve">Rīga,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2018.gada </w:t>
      </w:r>
      <w:r w:rsidR="007831C8">
        <w:rPr>
          <w:rFonts w:ascii="Times New Roman" w:hAnsi="Times New Roman"/>
          <w:sz w:val="24"/>
          <w:szCs w:val="24"/>
        </w:rPr>
        <w:t>14.maijs</w:t>
      </w:r>
    </w:p>
    <w:p w:rsidR="001B014E" w:rsidRDefault="001B014E" w:rsidP="001B014E">
      <w:pPr>
        <w:spacing w:after="0" w:line="240" w:lineRule="auto"/>
        <w:ind w:right="-1"/>
        <w:jc w:val="both"/>
        <w:rPr>
          <w:rFonts w:ascii="Times New Roman" w:hAnsi="Times New Roman"/>
          <w:b/>
          <w:sz w:val="24"/>
          <w:szCs w:val="24"/>
        </w:rPr>
      </w:pPr>
    </w:p>
    <w:p w:rsidR="001B014E" w:rsidRDefault="001B014E" w:rsidP="001B014E">
      <w:pPr>
        <w:spacing w:after="0" w:line="240" w:lineRule="auto"/>
        <w:ind w:right="-1"/>
        <w:jc w:val="both"/>
        <w:rPr>
          <w:rFonts w:ascii="Times New Roman" w:eastAsia="Times New Roman" w:hAnsi="Times New Roman"/>
          <w:snapToGrid w:val="0"/>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w:t>
      </w:r>
      <w:r>
        <w:rPr>
          <w:rFonts w:ascii="Times New Roman" w:eastAsia="Times New Roman" w:hAnsi="Times New Roman"/>
          <w:snapToGrid w:val="0"/>
          <w:sz w:val="24"/>
          <w:szCs w:val="24"/>
        </w:rPr>
        <w:t xml:space="preserve">, </w:t>
      </w:r>
      <w:r>
        <w:rPr>
          <w:rFonts w:ascii="Times New Roman" w:eastAsia="Times New Roman" w:hAnsi="Times New Roman"/>
          <w:sz w:val="24"/>
          <w:szCs w:val="24"/>
        </w:rPr>
        <w:t>kuru, saskaņā ar statūtiem, pārstāv valdes priekšsēdētāja Ilze Kreicberga un valdes locekles Arta Biruma un Elita Buša</w:t>
      </w:r>
      <w:r>
        <w:rPr>
          <w:rFonts w:ascii="Times New Roman" w:eastAsia="Times New Roman" w:hAnsi="Times New Roman"/>
          <w:snapToGrid w:val="0"/>
          <w:sz w:val="24"/>
          <w:szCs w:val="24"/>
        </w:rPr>
        <w:t xml:space="preserve"> (turpmāk – Pasūtītājs) no vienas puses, un</w:t>
      </w:r>
    </w:p>
    <w:p w:rsidR="001B014E" w:rsidRDefault="001B014E" w:rsidP="001B014E">
      <w:pPr>
        <w:spacing w:after="0" w:line="240" w:lineRule="auto"/>
        <w:ind w:right="-1"/>
        <w:jc w:val="both"/>
        <w:rPr>
          <w:rFonts w:ascii="Times New Roman" w:eastAsia="Times New Roman" w:hAnsi="Times New Roman"/>
          <w:sz w:val="24"/>
          <w:szCs w:val="24"/>
        </w:rPr>
      </w:pPr>
      <w:r>
        <w:rPr>
          <w:rFonts w:ascii="Times New Roman" w:eastAsia="Times New Roman" w:hAnsi="Times New Roman"/>
          <w:b/>
          <w:bCs/>
          <w:sz w:val="24"/>
          <w:szCs w:val="24"/>
        </w:rPr>
        <w:t>SIA “Amerikas Baltijas Tehnoloģiju Korporācija”</w:t>
      </w:r>
      <w:r>
        <w:rPr>
          <w:rFonts w:ascii="Times New Roman" w:eastAsia="Times New Roman" w:hAnsi="Times New Roman"/>
          <w:sz w:val="24"/>
          <w:szCs w:val="24"/>
        </w:rPr>
        <w:t>, reģistrācijas Nr.</w:t>
      </w:r>
      <w:r w:rsidR="003E09BB" w:rsidRPr="003E09BB">
        <w:rPr>
          <w:rFonts w:ascii="Times New Roman" w:eastAsia="Times New Roman" w:hAnsi="Times New Roman"/>
          <w:bCs/>
          <w:sz w:val="24"/>
          <w:szCs w:val="24"/>
        </w:rPr>
        <w:t xml:space="preserve"> 50003399781</w:t>
      </w:r>
      <w:r>
        <w:rPr>
          <w:rFonts w:ascii="Times New Roman" w:hAnsi="Times New Roman"/>
          <w:sz w:val="24"/>
          <w:szCs w:val="24"/>
        </w:rPr>
        <w:t xml:space="preserve">, tās </w:t>
      </w:r>
      <w:r w:rsidR="00F3506D" w:rsidRPr="009B71D4">
        <w:rPr>
          <w:rFonts w:ascii="Times New Roman" w:hAnsi="Times New Roman"/>
          <w:sz w:val="24"/>
          <w:szCs w:val="24"/>
        </w:rPr>
        <w:t>valdes priekšsēdētāja Rinalda Krūkļa</w:t>
      </w:r>
      <w:r w:rsidR="003E09BB" w:rsidRPr="009B71D4">
        <w:rPr>
          <w:rFonts w:ascii="Times New Roman" w:hAnsi="Times New Roman"/>
          <w:sz w:val="24"/>
          <w:szCs w:val="24"/>
        </w:rPr>
        <w:t xml:space="preserve"> </w:t>
      </w:r>
      <w:r w:rsidRPr="009B71D4">
        <w:rPr>
          <w:rFonts w:ascii="Times New Roman" w:hAnsi="Times New Roman"/>
          <w:sz w:val="24"/>
          <w:szCs w:val="24"/>
        </w:rPr>
        <w:t>personā</w:t>
      </w:r>
      <w:r w:rsidRPr="009B71D4">
        <w:rPr>
          <w:rFonts w:ascii="Times New Roman" w:eastAsia="Times New Roman" w:hAnsi="Times New Roman"/>
          <w:sz w:val="24"/>
          <w:szCs w:val="24"/>
        </w:rPr>
        <w:t xml:space="preserve"> (turpmāk – Iz</w:t>
      </w:r>
      <w:r>
        <w:rPr>
          <w:rFonts w:ascii="Times New Roman" w:eastAsia="Times New Roman" w:hAnsi="Times New Roman"/>
          <w:sz w:val="24"/>
          <w:szCs w:val="24"/>
        </w:rPr>
        <w:t>pildītājs) no otras puses (abi kopā – Puses), pamatojoties uz sarunu procedūrai „</w:t>
      </w:r>
      <w:r w:rsidRPr="001B014E">
        <w:rPr>
          <w:rFonts w:ascii="Times New Roman" w:eastAsia="Times New Roman" w:hAnsi="Times New Roman"/>
          <w:sz w:val="24"/>
          <w:szCs w:val="24"/>
        </w:rPr>
        <w:t xml:space="preserve">ANDERSEN, BECKMAN </w:t>
      </w:r>
      <w:proofErr w:type="spellStart"/>
      <w:r w:rsidRPr="001B014E">
        <w:rPr>
          <w:rFonts w:ascii="Times New Roman" w:eastAsia="Times New Roman" w:hAnsi="Times New Roman"/>
          <w:sz w:val="24"/>
          <w:szCs w:val="24"/>
        </w:rPr>
        <w:t>Coulter</w:t>
      </w:r>
      <w:proofErr w:type="spellEnd"/>
      <w:r w:rsidRPr="001B014E">
        <w:rPr>
          <w:rFonts w:ascii="Times New Roman" w:eastAsia="Times New Roman" w:hAnsi="Times New Roman"/>
          <w:sz w:val="24"/>
          <w:szCs w:val="24"/>
        </w:rPr>
        <w:t xml:space="preserve">, INOMED </w:t>
      </w:r>
      <w:proofErr w:type="spellStart"/>
      <w:r w:rsidRPr="001B014E">
        <w:rPr>
          <w:rFonts w:ascii="Times New Roman" w:eastAsia="Times New Roman" w:hAnsi="Times New Roman"/>
          <w:sz w:val="24"/>
          <w:szCs w:val="24"/>
        </w:rPr>
        <w:t>International</w:t>
      </w:r>
      <w:proofErr w:type="spellEnd"/>
      <w:r w:rsidRPr="001B014E">
        <w:rPr>
          <w:rFonts w:ascii="Times New Roman" w:eastAsia="Times New Roman" w:hAnsi="Times New Roman"/>
          <w:sz w:val="24"/>
          <w:szCs w:val="24"/>
        </w:rPr>
        <w:t xml:space="preserve">, </w:t>
      </w:r>
      <w:proofErr w:type="spellStart"/>
      <w:r w:rsidRPr="001B014E">
        <w:rPr>
          <w:rFonts w:ascii="Times New Roman" w:eastAsia="Times New Roman" w:hAnsi="Times New Roman"/>
          <w:sz w:val="24"/>
          <w:szCs w:val="24"/>
        </w:rPr>
        <w:t>Instrumentation</w:t>
      </w:r>
      <w:proofErr w:type="spellEnd"/>
      <w:r w:rsidRPr="001B014E">
        <w:rPr>
          <w:rFonts w:ascii="Times New Roman" w:eastAsia="Times New Roman" w:hAnsi="Times New Roman"/>
          <w:sz w:val="24"/>
          <w:szCs w:val="24"/>
        </w:rPr>
        <w:t xml:space="preserve"> </w:t>
      </w:r>
      <w:proofErr w:type="spellStart"/>
      <w:r w:rsidRPr="001B014E">
        <w:rPr>
          <w:rFonts w:ascii="Times New Roman" w:eastAsia="Times New Roman" w:hAnsi="Times New Roman"/>
          <w:sz w:val="24"/>
          <w:szCs w:val="24"/>
        </w:rPr>
        <w:t>Laboratory</w:t>
      </w:r>
      <w:proofErr w:type="spellEnd"/>
      <w:r w:rsidRPr="001B014E">
        <w:rPr>
          <w:rFonts w:ascii="Times New Roman" w:eastAsia="Times New Roman" w:hAnsi="Times New Roman"/>
          <w:sz w:val="24"/>
          <w:szCs w:val="24"/>
        </w:rPr>
        <w:t xml:space="preserve"> a </w:t>
      </w:r>
      <w:proofErr w:type="spellStart"/>
      <w:r w:rsidRPr="001B014E">
        <w:rPr>
          <w:rFonts w:ascii="Times New Roman" w:eastAsia="Times New Roman" w:hAnsi="Times New Roman"/>
          <w:sz w:val="24"/>
          <w:szCs w:val="24"/>
        </w:rPr>
        <w:t>We</w:t>
      </w:r>
      <w:r w:rsidR="00B72810">
        <w:rPr>
          <w:rFonts w:ascii="Times New Roman" w:eastAsia="Times New Roman" w:hAnsi="Times New Roman"/>
          <w:sz w:val="24"/>
          <w:szCs w:val="24"/>
        </w:rPr>
        <w:t>r</w:t>
      </w:r>
      <w:r w:rsidRPr="001B014E">
        <w:rPr>
          <w:rFonts w:ascii="Times New Roman" w:eastAsia="Times New Roman" w:hAnsi="Times New Roman"/>
          <w:sz w:val="24"/>
          <w:szCs w:val="24"/>
        </w:rPr>
        <w:t>fen</w:t>
      </w:r>
      <w:proofErr w:type="spellEnd"/>
      <w:r w:rsidRPr="001B014E">
        <w:rPr>
          <w:rFonts w:ascii="Times New Roman" w:eastAsia="Times New Roman" w:hAnsi="Times New Roman"/>
          <w:sz w:val="24"/>
          <w:szCs w:val="24"/>
        </w:rPr>
        <w:t xml:space="preserve"> </w:t>
      </w:r>
      <w:proofErr w:type="spellStart"/>
      <w:r w:rsidRPr="001B014E">
        <w:rPr>
          <w:rFonts w:ascii="Times New Roman" w:eastAsia="Times New Roman" w:hAnsi="Times New Roman"/>
          <w:sz w:val="24"/>
          <w:szCs w:val="24"/>
        </w:rPr>
        <w:t>Company</w:t>
      </w:r>
      <w:proofErr w:type="spellEnd"/>
      <w:r w:rsidRPr="001B014E">
        <w:rPr>
          <w:rFonts w:ascii="Times New Roman" w:eastAsia="Times New Roman" w:hAnsi="Times New Roman"/>
          <w:sz w:val="24"/>
          <w:szCs w:val="24"/>
        </w:rPr>
        <w:t xml:space="preserve">, INTEGRA, MEDI-STIM, MEDTRONIC, NATUS, </w:t>
      </w:r>
      <w:proofErr w:type="spellStart"/>
      <w:r w:rsidRPr="001B014E">
        <w:rPr>
          <w:rFonts w:ascii="Times New Roman" w:eastAsia="Times New Roman" w:hAnsi="Times New Roman"/>
          <w:sz w:val="24"/>
          <w:szCs w:val="24"/>
        </w:rPr>
        <w:t>Physio-Control</w:t>
      </w:r>
      <w:proofErr w:type="spellEnd"/>
      <w:r w:rsidRPr="001B014E">
        <w:rPr>
          <w:rFonts w:ascii="Times New Roman" w:eastAsia="Times New Roman" w:hAnsi="Times New Roman"/>
          <w:sz w:val="24"/>
          <w:szCs w:val="24"/>
        </w:rPr>
        <w:t xml:space="preserve"> ražoto medicīnisko iekārtu tehniskā apkope un servisa nodrošinājums</w:t>
      </w:r>
      <w:r>
        <w:rPr>
          <w:rFonts w:ascii="Times New Roman" w:eastAsia="Times New Roman" w:hAnsi="Times New Roman"/>
          <w:sz w:val="24"/>
          <w:szCs w:val="24"/>
        </w:rPr>
        <w:t>” (ID Nr. PSKUS 2018/44), iesniegto piedāvājumu, noslēdz šādu līgumu (turpmāk – Līgums):</w:t>
      </w:r>
    </w:p>
    <w:p w:rsidR="001B014E" w:rsidRDefault="001B014E" w:rsidP="001B014E">
      <w:pPr>
        <w:tabs>
          <w:tab w:val="left" w:pos="2160"/>
        </w:tabs>
        <w:spacing w:after="0" w:line="240" w:lineRule="auto"/>
        <w:ind w:right="-1"/>
        <w:jc w:val="both"/>
        <w:rPr>
          <w:rFonts w:ascii="Times New Roman" w:eastAsia="Times New Roman" w:hAnsi="Times New Roman"/>
          <w:bCs/>
          <w:sz w:val="24"/>
          <w:szCs w:val="24"/>
        </w:rPr>
      </w:pPr>
    </w:p>
    <w:p w:rsidR="001B014E" w:rsidRDefault="001B014E" w:rsidP="001B014E">
      <w:pPr>
        <w:numPr>
          <w:ilvl w:val="0"/>
          <w:numId w:val="1"/>
        </w:numPr>
        <w:spacing w:after="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1B014E" w:rsidRDefault="001B014E" w:rsidP="001B014E">
      <w:pPr>
        <w:numPr>
          <w:ilvl w:val="1"/>
          <w:numId w:val="1"/>
        </w:numPr>
        <w:spacing w:after="0" w:line="240" w:lineRule="auto"/>
        <w:ind w:right="-1"/>
        <w:jc w:val="both"/>
        <w:rPr>
          <w:rFonts w:ascii="Times New Roman" w:hAnsi="Times New Roman"/>
          <w:sz w:val="24"/>
          <w:szCs w:val="24"/>
        </w:rPr>
      </w:pPr>
      <w:r>
        <w:rPr>
          <w:rFonts w:ascii="Times New Roman" w:hAnsi="Times New Roman"/>
          <w:sz w:val="24"/>
          <w:szCs w:val="24"/>
        </w:rPr>
        <w:t>Līguma priekšmets ir</w:t>
      </w:r>
      <w:r>
        <w:rPr>
          <w:rFonts w:ascii="Times New Roman" w:eastAsia="Times New Roman" w:hAnsi="Times New Roman"/>
          <w:bCs/>
          <w:color w:val="00B050"/>
          <w:sz w:val="24"/>
          <w:szCs w:val="24"/>
        </w:rPr>
        <w:t xml:space="preserve"> </w:t>
      </w:r>
      <w:r w:rsidRPr="001B014E">
        <w:rPr>
          <w:rFonts w:ascii="Times New Roman" w:eastAsia="Times New Roman" w:hAnsi="Times New Roman"/>
          <w:bCs/>
          <w:sz w:val="24"/>
          <w:szCs w:val="24"/>
        </w:rPr>
        <w:t xml:space="preserve">ANDERSEN, BECKMAN </w:t>
      </w:r>
      <w:proofErr w:type="spellStart"/>
      <w:r w:rsidRPr="001B014E">
        <w:rPr>
          <w:rFonts w:ascii="Times New Roman" w:eastAsia="Times New Roman" w:hAnsi="Times New Roman"/>
          <w:bCs/>
          <w:sz w:val="24"/>
          <w:szCs w:val="24"/>
        </w:rPr>
        <w:t>Coulter</w:t>
      </w:r>
      <w:proofErr w:type="spellEnd"/>
      <w:r w:rsidRPr="001B014E">
        <w:rPr>
          <w:rFonts w:ascii="Times New Roman" w:eastAsia="Times New Roman" w:hAnsi="Times New Roman"/>
          <w:bCs/>
          <w:sz w:val="24"/>
          <w:szCs w:val="24"/>
        </w:rPr>
        <w:t xml:space="preserve">, INOMED </w:t>
      </w:r>
      <w:proofErr w:type="spellStart"/>
      <w:r w:rsidRPr="001B014E">
        <w:rPr>
          <w:rFonts w:ascii="Times New Roman" w:eastAsia="Times New Roman" w:hAnsi="Times New Roman"/>
          <w:bCs/>
          <w:sz w:val="24"/>
          <w:szCs w:val="24"/>
        </w:rPr>
        <w:t>International</w:t>
      </w:r>
      <w:proofErr w:type="spellEnd"/>
      <w:r w:rsidRPr="001B014E">
        <w:rPr>
          <w:rFonts w:ascii="Times New Roman" w:eastAsia="Times New Roman" w:hAnsi="Times New Roman"/>
          <w:bCs/>
          <w:sz w:val="24"/>
          <w:szCs w:val="24"/>
        </w:rPr>
        <w:t xml:space="preserve">, </w:t>
      </w:r>
      <w:proofErr w:type="spellStart"/>
      <w:r w:rsidRPr="001B014E">
        <w:rPr>
          <w:rFonts w:ascii="Times New Roman" w:eastAsia="Times New Roman" w:hAnsi="Times New Roman"/>
          <w:bCs/>
          <w:sz w:val="24"/>
          <w:szCs w:val="24"/>
        </w:rPr>
        <w:t>Instrumentation</w:t>
      </w:r>
      <w:proofErr w:type="spellEnd"/>
      <w:r w:rsidRPr="001B014E">
        <w:rPr>
          <w:rFonts w:ascii="Times New Roman" w:eastAsia="Times New Roman" w:hAnsi="Times New Roman"/>
          <w:bCs/>
          <w:sz w:val="24"/>
          <w:szCs w:val="24"/>
        </w:rPr>
        <w:t xml:space="preserve"> </w:t>
      </w:r>
      <w:proofErr w:type="spellStart"/>
      <w:r w:rsidRPr="001B014E">
        <w:rPr>
          <w:rFonts w:ascii="Times New Roman" w:eastAsia="Times New Roman" w:hAnsi="Times New Roman"/>
          <w:bCs/>
          <w:sz w:val="24"/>
          <w:szCs w:val="24"/>
        </w:rPr>
        <w:t>Laboratory</w:t>
      </w:r>
      <w:proofErr w:type="spellEnd"/>
      <w:r w:rsidRPr="001B014E">
        <w:rPr>
          <w:rFonts w:ascii="Times New Roman" w:eastAsia="Times New Roman" w:hAnsi="Times New Roman"/>
          <w:bCs/>
          <w:sz w:val="24"/>
          <w:szCs w:val="24"/>
        </w:rPr>
        <w:t xml:space="preserve"> a </w:t>
      </w:r>
      <w:proofErr w:type="spellStart"/>
      <w:r w:rsidRPr="001B014E">
        <w:rPr>
          <w:rFonts w:ascii="Times New Roman" w:eastAsia="Times New Roman" w:hAnsi="Times New Roman"/>
          <w:bCs/>
          <w:sz w:val="24"/>
          <w:szCs w:val="24"/>
        </w:rPr>
        <w:t>We</w:t>
      </w:r>
      <w:r w:rsidR="00554FAA">
        <w:rPr>
          <w:rFonts w:ascii="Times New Roman" w:eastAsia="Times New Roman" w:hAnsi="Times New Roman"/>
          <w:bCs/>
          <w:sz w:val="24"/>
          <w:szCs w:val="24"/>
        </w:rPr>
        <w:t>r</w:t>
      </w:r>
      <w:r w:rsidRPr="001B014E">
        <w:rPr>
          <w:rFonts w:ascii="Times New Roman" w:eastAsia="Times New Roman" w:hAnsi="Times New Roman"/>
          <w:bCs/>
          <w:sz w:val="24"/>
          <w:szCs w:val="24"/>
        </w:rPr>
        <w:t>fen</w:t>
      </w:r>
      <w:proofErr w:type="spellEnd"/>
      <w:r w:rsidRPr="001B014E">
        <w:rPr>
          <w:rFonts w:ascii="Times New Roman" w:eastAsia="Times New Roman" w:hAnsi="Times New Roman"/>
          <w:bCs/>
          <w:sz w:val="24"/>
          <w:szCs w:val="24"/>
        </w:rPr>
        <w:t xml:space="preserve"> </w:t>
      </w:r>
      <w:proofErr w:type="spellStart"/>
      <w:r w:rsidRPr="001B014E">
        <w:rPr>
          <w:rFonts w:ascii="Times New Roman" w:eastAsia="Times New Roman" w:hAnsi="Times New Roman"/>
          <w:bCs/>
          <w:sz w:val="24"/>
          <w:szCs w:val="24"/>
        </w:rPr>
        <w:t>Company</w:t>
      </w:r>
      <w:proofErr w:type="spellEnd"/>
      <w:r w:rsidRPr="001B014E">
        <w:rPr>
          <w:rFonts w:ascii="Times New Roman" w:eastAsia="Times New Roman" w:hAnsi="Times New Roman"/>
          <w:bCs/>
          <w:sz w:val="24"/>
          <w:szCs w:val="24"/>
        </w:rPr>
        <w:t xml:space="preserve">, INTEGRA, MEDI-STIM, MEDTRONIC, NATUS, </w:t>
      </w:r>
      <w:proofErr w:type="spellStart"/>
      <w:r w:rsidRPr="001B014E">
        <w:rPr>
          <w:rFonts w:ascii="Times New Roman" w:eastAsia="Times New Roman" w:hAnsi="Times New Roman"/>
          <w:bCs/>
          <w:sz w:val="24"/>
          <w:szCs w:val="24"/>
        </w:rPr>
        <w:t>Physio-Control</w:t>
      </w:r>
      <w:proofErr w:type="spellEnd"/>
      <w:r w:rsidRPr="001B014E">
        <w:rPr>
          <w:rFonts w:ascii="Times New Roman" w:eastAsia="Times New Roman" w:hAnsi="Times New Roman"/>
          <w:bCs/>
          <w:sz w:val="24"/>
          <w:szCs w:val="24"/>
        </w:rPr>
        <w:t xml:space="preserve"> </w:t>
      </w:r>
      <w:r>
        <w:rPr>
          <w:rFonts w:ascii="Times New Roman" w:hAnsi="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Pr>
          <w:rFonts w:ascii="Times New Roman" w:hAnsi="Times New Roman"/>
          <w:i/>
          <w:sz w:val="24"/>
          <w:szCs w:val="24"/>
        </w:rPr>
        <w:t>.</w:t>
      </w:r>
    </w:p>
    <w:p w:rsidR="001B014E" w:rsidRDefault="001B014E" w:rsidP="001B014E">
      <w:pPr>
        <w:numPr>
          <w:ilvl w:val="1"/>
          <w:numId w:val="1"/>
        </w:numPr>
        <w:spacing w:after="0" w:line="240" w:lineRule="auto"/>
        <w:ind w:right="-1"/>
        <w:jc w:val="both"/>
        <w:rPr>
          <w:rFonts w:ascii="Times New Roman" w:hAnsi="Times New Roman"/>
          <w:sz w:val="24"/>
          <w:szCs w:val="24"/>
        </w:rPr>
      </w:pPr>
      <w:r>
        <w:rPr>
          <w:rFonts w:ascii="Times New Roman" w:hAnsi="Times New Roman"/>
          <w:sz w:val="24"/>
          <w:szCs w:val="24"/>
        </w:rPr>
        <w:t>Izpildītājs nodrošina Iekārtām, kurām nav noteiktas periodiskās apkopes, Remontdarbu un rezerves daļu garantiju – ne mazāk kā 3 mēneši, ja vien ražotājs nav noteicis savādāk.</w:t>
      </w:r>
    </w:p>
    <w:p w:rsidR="001B014E" w:rsidRDefault="001B014E" w:rsidP="001B014E">
      <w:pPr>
        <w:spacing w:after="0" w:line="240" w:lineRule="auto"/>
        <w:ind w:left="562" w:right="-1"/>
        <w:jc w:val="both"/>
        <w:rPr>
          <w:rFonts w:ascii="Times New Roman" w:hAnsi="Times New Roman"/>
          <w:sz w:val="24"/>
          <w:szCs w:val="24"/>
        </w:rPr>
      </w:pPr>
      <w:r>
        <w:rPr>
          <w:rFonts w:ascii="Times New Roman" w:hAnsi="Times New Roman"/>
          <w:sz w:val="24"/>
          <w:szCs w:val="24"/>
        </w:rPr>
        <w:t xml:space="preserve"> </w:t>
      </w:r>
    </w:p>
    <w:p w:rsidR="001B014E" w:rsidRDefault="001B014E" w:rsidP="001B014E">
      <w:pPr>
        <w:numPr>
          <w:ilvl w:val="0"/>
          <w:numId w:val="1"/>
        </w:numPr>
        <w:spacing w:after="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Līguma summa, norēķinu kārtība</w:t>
      </w:r>
    </w:p>
    <w:p w:rsidR="001B014E" w:rsidRDefault="001B014E" w:rsidP="001B014E">
      <w:pPr>
        <w:numPr>
          <w:ilvl w:val="1"/>
          <w:numId w:val="1"/>
        </w:numPr>
        <w:spacing w:after="0" w:line="240" w:lineRule="auto"/>
        <w:ind w:right="-1" w:hanging="562"/>
        <w:jc w:val="both"/>
        <w:rPr>
          <w:rFonts w:ascii="Times New Roman" w:hAnsi="Times New Roman"/>
          <w:sz w:val="24"/>
          <w:szCs w:val="24"/>
        </w:rPr>
      </w:pPr>
      <w:r>
        <w:rPr>
          <w:rFonts w:ascii="Times New Roman" w:hAnsi="Times New Roman"/>
          <w:sz w:val="24"/>
          <w:szCs w:val="24"/>
        </w:rPr>
        <w:t xml:space="preserve">Līguma kopējā summa nepārsniedz </w:t>
      </w:r>
      <w:r>
        <w:rPr>
          <w:rFonts w:ascii="Times New Roman" w:hAnsi="Times New Roman"/>
          <w:b/>
          <w:sz w:val="24"/>
          <w:szCs w:val="24"/>
        </w:rPr>
        <w:t>260 000.00</w:t>
      </w:r>
      <w:r>
        <w:rPr>
          <w:rFonts w:ascii="Times New Roman" w:hAnsi="Times New Roman"/>
          <w:sz w:val="24"/>
          <w:szCs w:val="24"/>
        </w:rPr>
        <w:t xml:space="preserve"> </w:t>
      </w:r>
      <w:r>
        <w:rPr>
          <w:rFonts w:ascii="Times New Roman" w:hAnsi="Times New Roman"/>
          <w:b/>
          <w:bCs/>
          <w:sz w:val="24"/>
          <w:szCs w:val="24"/>
        </w:rPr>
        <w:t>EUR</w:t>
      </w:r>
      <w:r>
        <w:rPr>
          <w:rFonts w:ascii="Times New Roman" w:hAnsi="Times New Roman"/>
          <w:sz w:val="24"/>
          <w:szCs w:val="24"/>
        </w:rPr>
        <w:t xml:space="preserve">  (divi simti sešdesmit tūkstoši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sz w:val="24"/>
          <w:szCs w:val="24"/>
        </w:rPr>
        <w:t>un 00 centi) bez pievienotās vērtības nodokļa (turpmāk – PVN). PVN tiek aprēķināts un maksāts papildus saskaņā ar spēkā esošo nodokļu likmi.</w:t>
      </w:r>
    </w:p>
    <w:p w:rsidR="001B014E" w:rsidRDefault="001B014E" w:rsidP="001B014E">
      <w:pPr>
        <w:numPr>
          <w:ilvl w:val="1"/>
          <w:numId w:val="1"/>
        </w:numPr>
        <w:spacing w:after="0" w:line="240" w:lineRule="auto"/>
        <w:ind w:right="-1" w:hanging="562"/>
        <w:jc w:val="both"/>
        <w:rPr>
          <w:rFonts w:ascii="Times New Roman" w:hAnsi="Times New Roman"/>
          <w:sz w:val="24"/>
          <w:szCs w:val="24"/>
        </w:rPr>
      </w:pPr>
      <w:r>
        <w:rPr>
          <w:rFonts w:ascii="Times New Roman" w:hAnsi="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1B014E" w:rsidRDefault="001B014E" w:rsidP="001B014E">
      <w:pPr>
        <w:numPr>
          <w:ilvl w:val="1"/>
          <w:numId w:val="1"/>
        </w:num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1B014E" w:rsidRDefault="001B014E" w:rsidP="001B014E">
      <w:pPr>
        <w:numPr>
          <w:ilvl w:val="1"/>
          <w:numId w:val="1"/>
        </w:numPr>
        <w:spacing w:after="0" w:line="240" w:lineRule="auto"/>
        <w:ind w:left="567" w:right="-1" w:hanging="567"/>
        <w:jc w:val="both"/>
        <w:rPr>
          <w:rFonts w:ascii="Times New Roman" w:hAnsi="Times New Roman"/>
          <w:sz w:val="24"/>
          <w:szCs w:val="24"/>
        </w:rPr>
      </w:pPr>
      <w:r>
        <w:rPr>
          <w:rFonts w:ascii="Times New Roman" w:hAnsi="Times New Roman"/>
          <w:sz w:val="24"/>
          <w:szCs w:val="24"/>
        </w:rPr>
        <w:t>Izpildītājs rēķinu sagatavo atšifrējot katru izpildīto darbu un rezerves daļu, par kuru ir sastādīts un abpusēji parakstīts servisa akts.</w:t>
      </w:r>
    </w:p>
    <w:p w:rsidR="001B014E" w:rsidRDefault="001B014E" w:rsidP="001B014E">
      <w:pPr>
        <w:numPr>
          <w:ilvl w:val="1"/>
          <w:numId w:val="1"/>
        </w:num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Puses vienojas, ka Izpildītājs rēķinus un aktus par savstarpējo norēķinu salīdzināšanu sagatavo elektroniskā formā un tie būs derīgi bez paraksta un zīmoga. Rēķini un akti par </w:t>
      </w:r>
      <w:r>
        <w:rPr>
          <w:rFonts w:ascii="Times New Roman" w:hAnsi="Times New Roman"/>
          <w:sz w:val="24"/>
          <w:szCs w:val="24"/>
        </w:rPr>
        <w:lastRenderedPageBreak/>
        <w:t xml:space="preserve">savstarpējo norēķinu salīdzināšanu tiek nosūtīti elektroniski uz Pasūtītāja elektronisko pasta adresi: </w:t>
      </w:r>
      <w:hyperlink r:id="rId7" w:history="1">
        <w:r>
          <w:rPr>
            <w:rStyle w:val="Hyperlink"/>
            <w:rFonts w:ascii="Times New Roman" w:hAnsi="Times New Roman"/>
            <w:color w:val="0000FF"/>
            <w:sz w:val="24"/>
            <w:szCs w:val="24"/>
          </w:rPr>
          <w:t>rekini@stradini.lv</w:t>
        </w:r>
      </w:hyperlink>
      <w:r>
        <w:rPr>
          <w:rFonts w:ascii="Times New Roman" w:hAnsi="Times New Roman"/>
          <w:sz w:val="24"/>
          <w:szCs w:val="24"/>
        </w:rPr>
        <w:t>.</w:t>
      </w:r>
    </w:p>
    <w:p w:rsidR="001B014E" w:rsidRDefault="001B014E" w:rsidP="001B014E">
      <w:pPr>
        <w:numPr>
          <w:ilvl w:val="1"/>
          <w:numId w:val="1"/>
        </w:numPr>
        <w:spacing w:after="0" w:line="240" w:lineRule="auto"/>
        <w:ind w:right="-1" w:hanging="562"/>
        <w:jc w:val="both"/>
        <w:rPr>
          <w:rFonts w:ascii="Times New Roman" w:hAnsi="Times New Roman"/>
          <w:sz w:val="24"/>
          <w:szCs w:val="24"/>
        </w:rPr>
      </w:pPr>
      <w:r>
        <w:rPr>
          <w:rFonts w:ascii="Times New Roman" w:hAnsi="Times New Roman"/>
          <w:sz w:val="24"/>
          <w:szCs w:val="24"/>
        </w:rPr>
        <w:t>Samaksa par veikto Pakalpojumu uzskatāma par veiktu ar brīdi, kad Pasūtītājs veicis pārskaitījumu uz Izpildītāja norādīto norēķinu kontu.</w:t>
      </w:r>
    </w:p>
    <w:p w:rsidR="001B014E" w:rsidRDefault="001B014E" w:rsidP="001B014E">
      <w:pPr>
        <w:spacing w:after="0" w:line="240" w:lineRule="auto"/>
        <w:ind w:left="562" w:right="-1"/>
        <w:jc w:val="both"/>
        <w:rPr>
          <w:rFonts w:ascii="Times New Roman" w:hAnsi="Times New Roman"/>
          <w:sz w:val="24"/>
          <w:szCs w:val="24"/>
        </w:rPr>
      </w:pPr>
    </w:p>
    <w:p w:rsidR="001B014E" w:rsidRDefault="001B014E" w:rsidP="001B014E">
      <w:pPr>
        <w:numPr>
          <w:ilvl w:val="0"/>
          <w:numId w:val="1"/>
        </w:numPr>
        <w:spacing w:after="0" w:line="276" w:lineRule="auto"/>
        <w:ind w:right="-1"/>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Līgumā lietotie termini</w:t>
      </w:r>
    </w:p>
    <w:p w:rsidR="001B014E" w:rsidRDefault="001B014E" w:rsidP="001B014E">
      <w:pPr>
        <w:numPr>
          <w:ilvl w:val="1"/>
          <w:numId w:val="1"/>
        </w:numPr>
        <w:spacing w:after="0" w:line="240" w:lineRule="auto"/>
        <w:ind w:left="561" w:right="-1" w:hanging="56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Šajā Līgumā lietotie termini un to nozīme</w:t>
      </w:r>
    </w:p>
    <w:p w:rsidR="001B014E" w:rsidRPr="00CB36F9" w:rsidRDefault="001B014E" w:rsidP="001B014E">
      <w:pPr>
        <w:numPr>
          <w:ilvl w:val="2"/>
          <w:numId w:val="1"/>
        </w:numPr>
        <w:spacing w:after="0" w:line="240" w:lineRule="auto"/>
        <w:ind w:left="1276" w:right="-1" w:hanging="709"/>
        <w:jc w:val="both"/>
        <w:rPr>
          <w:rFonts w:ascii="Times New Roman" w:eastAsia="Times New Roman" w:hAnsi="Times New Roman"/>
          <w:bCs/>
          <w:sz w:val="24"/>
          <w:szCs w:val="24"/>
          <w:lang w:eastAsia="lv-LV"/>
        </w:rPr>
      </w:pPr>
      <w:bookmarkStart w:id="0" w:name="_Hlk511285854"/>
      <w:r>
        <w:rPr>
          <w:rFonts w:ascii="Times New Roman" w:eastAsia="Times New Roman" w:hAnsi="Times New Roman"/>
          <w:b/>
          <w:bCs/>
          <w:color w:val="000000" w:themeColor="text1"/>
          <w:sz w:val="24"/>
          <w:szCs w:val="24"/>
          <w:lang w:eastAsia="lv-LV"/>
        </w:rPr>
        <w:t>Apkope</w:t>
      </w:r>
      <w:r>
        <w:rPr>
          <w:rFonts w:ascii="Times New Roman" w:eastAsia="Times New Roman" w:hAnsi="Times New Roman"/>
          <w:bCs/>
          <w:color w:val="000000" w:themeColor="text1"/>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Pr>
          <w:rFonts w:ascii="Times New Roman" w:eastAsia="Times New Roman" w:hAnsi="Times New Roman"/>
          <w:bCs/>
          <w:sz w:val="24"/>
          <w:szCs w:val="24"/>
          <w:lang w:eastAsia="lv-LV"/>
        </w:rPr>
        <w:t xml:space="preserve">n nomaiņas materiālu sastāvā, apjomos un termiņā. Profilaktiskās apkopes mērķis ir Iekārtu darbības novērtēšana, uzturēšana </w:t>
      </w:r>
      <w:r w:rsidRPr="00CB36F9">
        <w:rPr>
          <w:rFonts w:ascii="Times New Roman" w:eastAsia="Times New Roman" w:hAnsi="Times New Roman"/>
          <w:bCs/>
          <w:sz w:val="24"/>
          <w:szCs w:val="24"/>
          <w:lang w:eastAsia="lv-LV"/>
        </w:rPr>
        <w:t>un bojājumu un/vai darbības pasliktināšanās varbūtības samazināšana</w:t>
      </w:r>
      <w:bookmarkEnd w:id="0"/>
      <w:r w:rsidRPr="00CB36F9">
        <w:rPr>
          <w:rFonts w:ascii="Times New Roman" w:eastAsia="Times New Roman" w:hAnsi="Times New Roman"/>
          <w:bCs/>
          <w:sz w:val="24"/>
          <w:szCs w:val="24"/>
          <w:lang w:eastAsia="lv-LV"/>
        </w:rPr>
        <w:t>;</w:t>
      </w:r>
    </w:p>
    <w:p w:rsidR="001B014E" w:rsidRPr="00CB36F9" w:rsidRDefault="001B014E" w:rsidP="001B014E">
      <w:pPr>
        <w:numPr>
          <w:ilvl w:val="2"/>
          <w:numId w:val="1"/>
        </w:numPr>
        <w:spacing w:after="0" w:line="240" w:lineRule="auto"/>
        <w:ind w:left="1276" w:right="-1" w:hanging="709"/>
        <w:jc w:val="both"/>
        <w:rPr>
          <w:rFonts w:ascii="Times New Roman" w:eastAsia="Times New Roman" w:hAnsi="Times New Roman"/>
          <w:bCs/>
          <w:sz w:val="24"/>
          <w:szCs w:val="24"/>
          <w:lang w:eastAsia="lv-LV"/>
        </w:rPr>
      </w:pPr>
      <w:r w:rsidRPr="00CB36F9">
        <w:rPr>
          <w:rFonts w:ascii="Times New Roman" w:eastAsia="Times New Roman" w:hAnsi="Times New Roman"/>
          <w:b/>
          <w:bCs/>
          <w:sz w:val="24"/>
          <w:szCs w:val="24"/>
          <w:lang w:eastAsia="lv-LV"/>
        </w:rPr>
        <w:t>Servisa pakalpojums</w:t>
      </w:r>
      <w:r w:rsidRPr="00CB36F9">
        <w:rPr>
          <w:rFonts w:ascii="Times New Roman" w:eastAsia="Times New Roman" w:hAnsi="Times New Roman"/>
          <w:bCs/>
          <w:sz w:val="24"/>
          <w:szCs w:val="24"/>
          <w:lang w:eastAsia="lv-LV"/>
        </w:rPr>
        <w:t xml:space="preserve"> – ietver Iekārtas bojājuma gadījumā reaģēšanas spēju, remontu un nepieciešamo rezerves daļu nomaiņu, saskaņojot to piegādi, nomaiņu un apmaksu;</w:t>
      </w:r>
    </w:p>
    <w:p w:rsidR="001B014E" w:rsidRPr="007B104A" w:rsidRDefault="001B014E" w:rsidP="007B104A">
      <w:pPr>
        <w:numPr>
          <w:ilvl w:val="2"/>
          <w:numId w:val="1"/>
        </w:numPr>
        <w:spacing w:after="0" w:line="240" w:lineRule="auto"/>
        <w:ind w:left="1276" w:right="-1" w:hanging="709"/>
        <w:jc w:val="both"/>
        <w:rPr>
          <w:rFonts w:ascii="Times New Roman" w:eastAsia="Times New Roman" w:hAnsi="Times New Roman"/>
          <w:bCs/>
          <w:sz w:val="24"/>
          <w:szCs w:val="24"/>
          <w:lang w:eastAsia="lv-LV"/>
        </w:rPr>
      </w:pPr>
      <w:r w:rsidRPr="00CB36F9">
        <w:rPr>
          <w:rFonts w:ascii="Times New Roman" w:eastAsia="Times New Roman" w:hAnsi="Times New Roman"/>
          <w:b/>
          <w:bCs/>
          <w:sz w:val="24"/>
          <w:szCs w:val="24"/>
          <w:lang w:eastAsia="lv-LV"/>
        </w:rPr>
        <w:t xml:space="preserve">Servisa pieteikums </w:t>
      </w:r>
      <w:r w:rsidRPr="00CB36F9">
        <w:rPr>
          <w:rFonts w:ascii="Times New Roman" w:eastAsia="Times New Roman" w:hAnsi="Times New Roman"/>
          <w:bCs/>
          <w:sz w:val="24"/>
          <w:szCs w:val="24"/>
          <w:lang w:eastAsia="lv-LV"/>
        </w:rPr>
        <w:t xml:space="preserve">– ziņojums Izpildītājam par Iekārtas darbības traucējumiem. Ziņojums tiek nodots vienā no šādiem veidiem: telefoniski </w:t>
      </w:r>
      <w:r w:rsidR="00F3506D" w:rsidRPr="00CB36F9">
        <w:rPr>
          <w:rFonts w:ascii="Times New Roman" w:eastAsia="Times New Roman" w:hAnsi="Times New Roman"/>
          <w:bCs/>
          <w:sz w:val="24"/>
          <w:szCs w:val="24"/>
          <w:lang w:eastAsia="lv-LV"/>
        </w:rPr>
        <w:t>6784 0360</w:t>
      </w:r>
      <w:r w:rsidRPr="00CB36F9">
        <w:rPr>
          <w:rFonts w:ascii="Times New Roman" w:eastAsia="Times New Roman" w:hAnsi="Times New Roman"/>
          <w:bCs/>
          <w:sz w:val="24"/>
          <w:szCs w:val="24"/>
          <w:lang w:eastAsia="lv-LV"/>
        </w:rPr>
        <w:t>,</w:t>
      </w:r>
      <w:r w:rsidR="00F3506D" w:rsidRPr="00CB36F9">
        <w:rPr>
          <w:rFonts w:ascii="Times New Roman" w:eastAsia="Times New Roman" w:hAnsi="Times New Roman"/>
          <w:bCs/>
          <w:sz w:val="24"/>
          <w:szCs w:val="24"/>
          <w:lang w:eastAsia="lv-LV"/>
        </w:rPr>
        <w:t xml:space="preserve"> 2945 2209</w:t>
      </w:r>
      <w:r w:rsidRPr="00CB36F9">
        <w:rPr>
          <w:rFonts w:ascii="Times New Roman" w:eastAsia="Times New Roman" w:hAnsi="Times New Roman"/>
          <w:bCs/>
          <w:sz w:val="24"/>
          <w:szCs w:val="24"/>
          <w:lang w:eastAsia="lv-LV"/>
        </w:rPr>
        <w:t xml:space="preserve"> ar e-pasta palīdzību: </w:t>
      </w:r>
      <w:hyperlink r:id="rId8" w:history="1">
        <w:r w:rsidR="007B104A" w:rsidRPr="005133E7">
          <w:rPr>
            <w:rStyle w:val="Hyperlink"/>
            <w:rFonts w:ascii="Times New Roman" w:hAnsi="Times New Roman"/>
            <w:sz w:val="24"/>
            <w:szCs w:val="24"/>
          </w:rPr>
          <w:t>mail@abtechnology.lv</w:t>
        </w:r>
      </w:hyperlink>
      <w:r w:rsidRPr="007B104A">
        <w:rPr>
          <w:rFonts w:ascii="Times New Roman" w:eastAsia="Times New Roman" w:hAnsi="Times New Roman"/>
          <w:bCs/>
          <w:sz w:val="24"/>
          <w:szCs w:val="24"/>
          <w:lang w:eastAsia="lv-LV"/>
        </w:rPr>
        <w:t>;</w:t>
      </w:r>
    </w:p>
    <w:p w:rsidR="001B014E" w:rsidRPr="00CB36F9" w:rsidRDefault="001B014E" w:rsidP="001B014E">
      <w:pPr>
        <w:numPr>
          <w:ilvl w:val="2"/>
          <w:numId w:val="1"/>
        </w:numPr>
        <w:spacing w:after="0" w:line="240" w:lineRule="auto"/>
        <w:ind w:left="1276" w:right="-1" w:hanging="709"/>
        <w:jc w:val="both"/>
        <w:rPr>
          <w:rFonts w:ascii="Times New Roman" w:eastAsia="Times New Roman" w:hAnsi="Times New Roman"/>
          <w:bCs/>
          <w:sz w:val="24"/>
          <w:szCs w:val="24"/>
          <w:lang w:eastAsia="lv-LV"/>
        </w:rPr>
      </w:pPr>
      <w:r w:rsidRPr="00CB36F9">
        <w:rPr>
          <w:rFonts w:ascii="Times New Roman" w:eastAsia="Times New Roman" w:hAnsi="Times New Roman"/>
          <w:b/>
          <w:bCs/>
          <w:sz w:val="24"/>
          <w:szCs w:val="24"/>
          <w:lang w:eastAsia="lv-LV"/>
        </w:rPr>
        <w:t xml:space="preserve">Remontdarbi </w:t>
      </w:r>
      <w:r w:rsidRPr="00CB36F9">
        <w:rPr>
          <w:rFonts w:ascii="Times New Roman" w:eastAsia="Times New Roman" w:hAnsi="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1B014E" w:rsidRPr="00CB36F9" w:rsidRDefault="001B014E" w:rsidP="001B014E">
      <w:pPr>
        <w:numPr>
          <w:ilvl w:val="2"/>
          <w:numId w:val="1"/>
        </w:numPr>
        <w:spacing w:after="0" w:line="240" w:lineRule="auto"/>
        <w:ind w:left="1276" w:right="-1" w:hanging="709"/>
        <w:jc w:val="both"/>
        <w:rPr>
          <w:rFonts w:ascii="Times New Roman" w:eastAsia="Times New Roman" w:hAnsi="Times New Roman"/>
          <w:bCs/>
          <w:sz w:val="24"/>
          <w:szCs w:val="24"/>
          <w:lang w:eastAsia="lv-LV"/>
        </w:rPr>
      </w:pPr>
      <w:r w:rsidRPr="00CB36F9">
        <w:rPr>
          <w:rFonts w:ascii="Times New Roman" w:eastAsia="Times New Roman" w:hAnsi="Times New Roman"/>
          <w:b/>
          <w:bCs/>
          <w:sz w:val="24"/>
          <w:szCs w:val="24"/>
          <w:lang w:eastAsia="lv-LV"/>
        </w:rPr>
        <w:t>Servisa akts</w:t>
      </w:r>
      <w:r w:rsidRPr="00CB36F9">
        <w:rPr>
          <w:rFonts w:ascii="Times New Roman" w:eastAsia="Times New Roman" w:hAnsi="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1" w:name="_Hlk511285965"/>
      <w:r w:rsidRPr="00CB36F9">
        <w:rPr>
          <w:rFonts w:ascii="Times New Roman" w:eastAsia="Times New Roman" w:hAnsi="Times New Roman"/>
          <w:bCs/>
          <w:color w:val="000000" w:themeColor="text1"/>
          <w:sz w:val="24"/>
          <w:szCs w:val="24"/>
          <w:lang w:eastAsia="lv-LV"/>
        </w:rPr>
        <w:t xml:space="preserve">Funkcionālo un elektrodrošības pārbaužu protokolus </w:t>
      </w:r>
      <w:bookmarkEnd w:id="1"/>
      <w:r w:rsidRPr="00CB36F9">
        <w:rPr>
          <w:rFonts w:ascii="Times New Roman" w:eastAsia="Times New Roman" w:hAnsi="Times New Roman"/>
          <w:bCs/>
          <w:sz w:val="24"/>
          <w:szCs w:val="24"/>
          <w:lang w:eastAsia="lv-LV"/>
        </w:rPr>
        <w:t>jāsagatavo atbilstoši 2017. gada 28. novembra Ministru kabineta noteikumu Nr. 689 170.punkta un tā apakšpunktu prasībām;</w:t>
      </w:r>
    </w:p>
    <w:p w:rsidR="001B014E" w:rsidRDefault="001B014E" w:rsidP="001B014E">
      <w:pPr>
        <w:numPr>
          <w:ilvl w:val="2"/>
          <w:numId w:val="1"/>
        </w:numPr>
        <w:spacing w:after="0" w:line="240" w:lineRule="auto"/>
        <w:ind w:left="1276" w:right="-1" w:hanging="709"/>
        <w:jc w:val="both"/>
        <w:rPr>
          <w:rFonts w:ascii="Times New Roman" w:eastAsia="Times New Roman" w:hAnsi="Times New Roman"/>
          <w:bCs/>
          <w:color w:val="FF0000"/>
          <w:sz w:val="24"/>
          <w:szCs w:val="24"/>
          <w:lang w:eastAsia="lv-LV"/>
        </w:rPr>
      </w:pPr>
      <w:bookmarkStart w:id="2" w:name="_Hlk511286277"/>
      <w:r w:rsidRPr="00CB36F9">
        <w:rPr>
          <w:rFonts w:ascii="Times New Roman" w:eastAsia="Times New Roman" w:hAnsi="Times New Roman"/>
          <w:b/>
          <w:bCs/>
          <w:sz w:val="24"/>
          <w:szCs w:val="24"/>
          <w:lang w:eastAsia="lv-LV"/>
        </w:rPr>
        <w:t>Reaģēšanas laiks</w:t>
      </w:r>
      <w:r w:rsidRPr="00CB36F9">
        <w:rPr>
          <w:rFonts w:ascii="Times New Roman" w:eastAsia="Times New Roman" w:hAnsi="Times New Roman"/>
          <w:bCs/>
          <w:sz w:val="24"/>
          <w:szCs w:val="24"/>
          <w:lang w:eastAsia="lv-LV"/>
        </w:rPr>
        <w:t xml:space="preserve"> – servisa pakalpojumam darba</w:t>
      </w:r>
      <w:r>
        <w:rPr>
          <w:rFonts w:ascii="Times New Roman" w:eastAsia="Times New Roman" w:hAnsi="Times New Roman"/>
          <w:bCs/>
          <w:sz w:val="24"/>
          <w:szCs w:val="24"/>
          <w:lang w:eastAsia="lv-LV"/>
        </w:rPr>
        <w:t xml:space="preserve"> dienās 4 (četru) darba stundu laikā</w:t>
      </w:r>
      <w:bookmarkEnd w:id="2"/>
      <w:r>
        <w:rPr>
          <w:rFonts w:ascii="Times New Roman" w:eastAsia="Times New Roman" w:hAnsi="Times New Roman"/>
          <w:bCs/>
          <w:sz w:val="24"/>
          <w:szCs w:val="24"/>
          <w:lang w:eastAsia="lv-LV"/>
        </w:rPr>
        <w:t xml:space="preserve">; </w:t>
      </w:r>
    </w:p>
    <w:p w:rsidR="001B014E" w:rsidRDefault="001B014E" w:rsidP="001B014E">
      <w:pPr>
        <w:spacing w:after="0" w:line="240" w:lineRule="auto"/>
        <w:ind w:left="1134" w:right="-1"/>
        <w:jc w:val="both"/>
        <w:rPr>
          <w:rFonts w:ascii="Times New Roman" w:eastAsia="Times New Roman" w:hAnsi="Times New Roman"/>
          <w:bCs/>
          <w:sz w:val="24"/>
          <w:szCs w:val="24"/>
          <w:lang w:eastAsia="lv-LV"/>
        </w:rPr>
      </w:pPr>
    </w:p>
    <w:p w:rsidR="001B014E" w:rsidRDefault="001B014E" w:rsidP="001B014E">
      <w:pPr>
        <w:numPr>
          <w:ilvl w:val="0"/>
          <w:numId w:val="1"/>
        </w:numPr>
        <w:spacing w:after="0" w:line="240" w:lineRule="auto"/>
        <w:ind w:right="-1"/>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Pakalpojuma kvalitāte</w:t>
      </w:r>
    </w:p>
    <w:p w:rsidR="001B014E" w:rsidRDefault="001B014E" w:rsidP="001B014E">
      <w:pPr>
        <w:numPr>
          <w:ilvl w:val="1"/>
          <w:numId w:val="1"/>
        </w:numPr>
        <w:spacing w:after="0" w:line="240" w:lineRule="auto"/>
        <w:ind w:left="561" w:right="-1" w:hanging="561"/>
        <w:jc w:val="both"/>
        <w:rPr>
          <w:rFonts w:ascii="Times New Roman" w:eastAsia="Times New Roman" w:hAnsi="Times New Roman"/>
          <w:b/>
          <w:bCs/>
          <w:sz w:val="24"/>
          <w:szCs w:val="24"/>
          <w:lang w:eastAsia="lv-LV"/>
        </w:rPr>
      </w:pPr>
      <w:r>
        <w:rPr>
          <w:rFonts w:ascii="Times New Roman" w:hAnsi="Times New Roman"/>
          <w:sz w:val="24"/>
          <w:szCs w:val="24"/>
        </w:rPr>
        <w:t>Apkopju un Remontdarbu kvalitātei ir jāatbilst ražotāja noteiktajam ierīču apkopes reglamentam un periodiskumam.</w:t>
      </w:r>
    </w:p>
    <w:p w:rsidR="001B014E" w:rsidRDefault="001B014E" w:rsidP="001B014E">
      <w:pPr>
        <w:numPr>
          <w:ilvl w:val="1"/>
          <w:numId w:val="1"/>
        </w:numPr>
        <w:spacing w:after="0" w:line="240" w:lineRule="auto"/>
        <w:ind w:left="561" w:right="-1" w:hanging="561"/>
        <w:jc w:val="both"/>
        <w:rPr>
          <w:rFonts w:ascii="Times New Roman" w:eastAsia="Times New Roman" w:hAnsi="Times New Roman"/>
          <w:b/>
          <w:bCs/>
          <w:sz w:val="24"/>
          <w:szCs w:val="24"/>
          <w:lang w:eastAsia="lv-LV"/>
        </w:rPr>
      </w:pPr>
      <w:r>
        <w:rPr>
          <w:rFonts w:ascii="Times New Roman" w:hAnsi="Times New Roman"/>
          <w:sz w:val="24"/>
          <w:szCs w:val="24"/>
        </w:rPr>
        <w:t>Par Apkopju kvalitātes atbilstību ražotāja noteiktajam ierīču apkopes reglamentam un periodiskumam atbild Izpildītājs.</w:t>
      </w:r>
    </w:p>
    <w:p w:rsidR="001B014E" w:rsidRDefault="001B014E" w:rsidP="001B014E">
      <w:pPr>
        <w:numPr>
          <w:ilvl w:val="1"/>
          <w:numId w:val="1"/>
        </w:numPr>
        <w:spacing w:after="0" w:line="240" w:lineRule="auto"/>
        <w:ind w:left="561" w:right="-1" w:hanging="561"/>
        <w:jc w:val="both"/>
        <w:rPr>
          <w:rFonts w:ascii="Times New Roman" w:eastAsia="Times New Roman" w:hAnsi="Times New Roman"/>
          <w:b/>
          <w:bCs/>
          <w:sz w:val="24"/>
          <w:szCs w:val="24"/>
          <w:lang w:eastAsia="lv-LV"/>
        </w:rPr>
      </w:pPr>
      <w:r>
        <w:rPr>
          <w:rFonts w:ascii="Times New Roman" w:hAnsi="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1B014E" w:rsidRDefault="001B014E" w:rsidP="001B014E">
      <w:pPr>
        <w:numPr>
          <w:ilvl w:val="1"/>
          <w:numId w:val="1"/>
        </w:numPr>
        <w:spacing w:after="0" w:line="240" w:lineRule="auto"/>
        <w:ind w:left="561" w:right="-1" w:hanging="561"/>
        <w:jc w:val="both"/>
        <w:rPr>
          <w:rFonts w:ascii="Times New Roman" w:eastAsia="Times New Roman" w:hAnsi="Times New Roman"/>
          <w:b/>
          <w:bCs/>
          <w:color w:val="FF0000"/>
          <w:sz w:val="24"/>
          <w:szCs w:val="24"/>
          <w:lang w:eastAsia="lv-LV"/>
        </w:rPr>
      </w:pPr>
      <w:r>
        <w:rPr>
          <w:rFonts w:ascii="Times New Roman" w:hAnsi="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1B014E" w:rsidRDefault="001B014E" w:rsidP="001B014E">
      <w:pPr>
        <w:spacing w:after="0" w:line="240" w:lineRule="auto"/>
        <w:ind w:left="720" w:right="-1"/>
        <w:jc w:val="both"/>
        <w:rPr>
          <w:rFonts w:ascii="Times New Roman" w:eastAsia="Times New Roman" w:hAnsi="Times New Roman"/>
          <w:b/>
          <w:bCs/>
          <w:sz w:val="24"/>
          <w:szCs w:val="24"/>
          <w:lang w:eastAsia="lv-LV"/>
        </w:rPr>
      </w:pPr>
    </w:p>
    <w:p w:rsidR="001B014E" w:rsidRDefault="001B014E" w:rsidP="001B014E">
      <w:pPr>
        <w:numPr>
          <w:ilvl w:val="0"/>
          <w:numId w:val="1"/>
        </w:numPr>
        <w:spacing w:before="120" w:after="120" w:line="240" w:lineRule="auto"/>
        <w:ind w:right="-1"/>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darbības termiņš un spēkā esamība</w:t>
      </w:r>
    </w:p>
    <w:p w:rsidR="001B014E" w:rsidRDefault="001B014E" w:rsidP="001B014E">
      <w:pPr>
        <w:numPr>
          <w:ilvl w:val="1"/>
          <w:numId w:val="1"/>
        </w:numPr>
        <w:spacing w:after="0" w:line="240" w:lineRule="auto"/>
        <w:ind w:right="-1" w:hanging="562"/>
        <w:jc w:val="both"/>
        <w:rPr>
          <w:rFonts w:ascii="Times New Roman" w:eastAsia="Times New Roman" w:hAnsi="Times New Roman"/>
          <w:sz w:val="24"/>
          <w:szCs w:val="24"/>
          <w:lang w:eastAsia="lv-LV"/>
        </w:rPr>
      </w:pPr>
      <w:r>
        <w:rPr>
          <w:rFonts w:ascii="Times New Roman" w:eastAsia="Times New Roman" w:hAnsi="Times New Roman"/>
          <w:sz w:val="24"/>
          <w:szCs w:val="24"/>
        </w:rPr>
        <w:t>Līgums stājas spēkā tā abpusējas parakstīšanas brīdī un ir spēkā līdz īsākajam no šādiem termiņiem:</w:t>
      </w:r>
    </w:p>
    <w:p w:rsidR="001B014E" w:rsidRDefault="001B014E" w:rsidP="001B014E">
      <w:pPr>
        <w:numPr>
          <w:ilvl w:val="2"/>
          <w:numId w:val="1"/>
        </w:numPr>
        <w:tabs>
          <w:tab w:val="num" w:pos="1276"/>
        </w:tabs>
        <w:spacing w:after="0" w:line="240" w:lineRule="auto"/>
        <w:ind w:left="1134" w:right="-1" w:hanging="567"/>
        <w:jc w:val="both"/>
        <w:rPr>
          <w:rFonts w:ascii="Times New Roman" w:eastAsia="Times New Roman" w:hAnsi="Times New Roman"/>
          <w:sz w:val="24"/>
          <w:szCs w:val="24"/>
        </w:rPr>
      </w:pPr>
      <w:r>
        <w:rPr>
          <w:rFonts w:ascii="Times New Roman" w:eastAsia="Times New Roman" w:hAnsi="Times New Roman"/>
          <w:sz w:val="24"/>
          <w:szCs w:val="24"/>
        </w:rPr>
        <w:t>līdz Līguma 2.1.punktā noteiktās summas izlietojumam;</w:t>
      </w:r>
    </w:p>
    <w:p w:rsidR="001B014E" w:rsidRDefault="001B014E" w:rsidP="001B014E">
      <w:pPr>
        <w:numPr>
          <w:ilvl w:val="2"/>
          <w:numId w:val="1"/>
        </w:numPr>
        <w:tabs>
          <w:tab w:val="num" w:pos="1276"/>
        </w:tabs>
        <w:spacing w:after="0" w:line="240" w:lineRule="auto"/>
        <w:ind w:left="1134" w:right="-1"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48 (četrdesmit astoņi) mēneši no Līguma spēkā stāšanās dienas.</w:t>
      </w:r>
    </w:p>
    <w:p w:rsidR="001B014E" w:rsidRDefault="001B014E" w:rsidP="001B014E">
      <w:pPr>
        <w:numPr>
          <w:ilvl w:val="1"/>
          <w:numId w:val="1"/>
        </w:numPr>
        <w:spacing w:after="0" w:line="240" w:lineRule="auto"/>
        <w:ind w:right="-1" w:hanging="562"/>
        <w:jc w:val="both"/>
        <w:rPr>
          <w:rFonts w:ascii="Times New Roman" w:eastAsia="Times New Roman" w:hAnsi="Times New Roman"/>
          <w:sz w:val="24"/>
          <w:szCs w:val="24"/>
          <w:lang w:eastAsia="lv-LV"/>
        </w:rPr>
      </w:pPr>
      <w:bookmarkStart w:id="3" w:name="_Hlk487718665"/>
      <w:r>
        <w:rPr>
          <w:rFonts w:ascii="Times New Roman" w:eastAsia="Times New Roman" w:hAnsi="Times New Roman"/>
          <w:sz w:val="24"/>
          <w:szCs w:val="24"/>
        </w:rPr>
        <w:lastRenderedPageBreak/>
        <w:t>Ja Līguma darbības laikā netiek sasniegta Līguma 2.1.punktā noteiktā summa, Pusēm vienojoties Līguma darbības termiņš var tikt pagarināts saskaņā ar Publisko iepirkumu likumā noteikto</w:t>
      </w:r>
      <w:bookmarkEnd w:id="3"/>
      <w:r>
        <w:rPr>
          <w:rFonts w:ascii="Times New Roman" w:eastAsia="Times New Roman" w:hAnsi="Times New Roman"/>
          <w:sz w:val="24"/>
          <w:szCs w:val="24"/>
        </w:rPr>
        <w:t>.</w:t>
      </w:r>
    </w:p>
    <w:p w:rsidR="001B014E" w:rsidRDefault="001B014E" w:rsidP="001B014E">
      <w:pPr>
        <w:numPr>
          <w:ilvl w:val="1"/>
          <w:numId w:val="1"/>
        </w:numPr>
        <w:spacing w:after="0" w:line="240" w:lineRule="auto"/>
        <w:ind w:right="-1" w:hanging="56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ir tiesības jebkurā brīdī izbeigt Līgumu, par to rakstiski vienojoties.</w:t>
      </w:r>
    </w:p>
    <w:p w:rsidR="001B014E" w:rsidRDefault="001B014E" w:rsidP="001B014E">
      <w:pPr>
        <w:numPr>
          <w:ilvl w:val="1"/>
          <w:numId w:val="1"/>
        </w:numPr>
        <w:spacing w:after="0" w:line="240" w:lineRule="auto"/>
        <w:ind w:right="-1" w:hanging="562"/>
        <w:jc w:val="both"/>
        <w:rPr>
          <w:rFonts w:ascii="Times New Roman" w:hAnsi="Times New Roman"/>
          <w:sz w:val="24"/>
          <w:szCs w:val="24"/>
        </w:rPr>
      </w:pPr>
      <w:r>
        <w:rPr>
          <w:rFonts w:ascii="Times New Roman" w:hAnsi="Times New Roman"/>
          <w:sz w:val="24"/>
          <w:szCs w:val="24"/>
        </w:rPr>
        <w:t>Pasūtītājam ir tiesības vienpusēji atkāpties no Līguma, 30 (trīsdesmit) kalendārās dienas iepriekš rakstiski par to brīdinot Piegādātāju, ja:</w:t>
      </w:r>
    </w:p>
    <w:p w:rsidR="001B014E" w:rsidRDefault="001B014E" w:rsidP="001B014E">
      <w:pPr>
        <w:numPr>
          <w:ilvl w:val="2"/>
          <w:numId w:val="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 xml:space="preserve">Izpildītājs vairāk kā 10 (desmit) darba dienas kavē pieteikto Remontdarbu vai Apkopju termiņu; </w:t>
      </w:r>
    </w:p>
    <w:p w:rsidR="001B014E" w:rsidRDefault="001B014E" w:rsidP="001B014E">
      <w:pPr>
        <w:numPr>
          <w:ilvl w:val="2"/>
          <w:numId w:val="1"/>
        </w:numPr>
        <w:spacing w:after="0" w:line="240" w:lineRule="auto"/>
        <w:ind w:left="1276" w:right="-1" w:hanging="709"/>
        <w:jc w:val="both"/>
        <w:rPr>
          <w:rFonts w:ascii="Times New Roman" w:hAnsi="Times New Roman"/>
          <w:sz w:val="24"/>
          <w:szCs w:val="24"/>
        </w:rPr>
      </w:pPr>
      <w:r>
        <w:rPr>
          <w:rFonts w:ascii="Times New Roman" w:hAnsi="Times New Roman"/>
          <w:sz w:val="24"/>
          <w:szCs w:val="24"/>
        </w:rPr>
        <w:t xml:space="preserve">Izpildītājs Līguma noslēgšanas vai Līguma izpildes laikā sniedzis nepatiesas vai nepilnīgas ziņas vai apliecinājumus; </w:t>
      </w:r>
    </w:p>
    <w:p w:rsidR="001B014E" w:rsidRDefault="001B014E" w:rsidP="001B014E">
      <w:pPr>
        <w:numPr>
          <w:ilvl w:val="2"/>
          <w:numId w:val="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Izpildītājs atkārtoti veicis nekvalitatīvus Remontdarbus;</w:t>
      </w:r>
    </w:p>
    <w:p w:rsidR="001B014E" w:rsidRDefault="001B014E" w:rsidP="001B014E">
      <w:pPr>
        <w:numPr>
          <w:ilvl w:val="2"/>
          <w:numId w:val="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Izpildītājs Pasūtītājam nodarījis zaudējumus;</w:t>
      </w:r>
    </w:p>
    <w:p w:rsidR="001B014E" w:rsidRDefault="001B014E" w:rsidP="001B014E">
      <w:pPr>
        <w:numPr>
          <w:ilvl w:val="2"/>
          <w:numId w:val="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 xml:space="preserve">notikusi Izpildītāja likvidācija; </w:t>
      </w:r>
    </w:p>
    <w:p w:rsidR="001B014E" w:rsidRDefault="001B014E" w:rsidP="001B014E">
      <w:pPr>
        <w:numPr>
          <w:ilvl w:val="2"/>
          <w:numId w:val="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pret Izpildītāju uzsākta maksātnespējas procedūra;</w:t>
      </w:r>
    </w:p>
    <w:p w:rsidR="001B014E" w:rsidRDefault="001B014E" w:rsidP="001B014E">
      <w:pPr>
        <w:numPr>
          <w:ilvl w:val="2"/>
          <w:numId w:val="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Pasūtītājam zudusi nepieciešamība pēc Pakalpojuma.</w:t>
      </w:r>
    </w:p>
    <w:p w:rsidR="001B014E" w:rsidRDefault="001B014E" w:rsidP="001B014E">
      <w:pPr>
        <w:numPr>
          <w:ilvl w:val="1"/>
          <w:numId w:val="1"/>
        </w:numPr>
        <w:spacing w:after="0" w:line="240" w:lineRule="auto"/>
        <w:ind w:right="-1" w:hanging="562"/>
        <w:jc w:val="both"/>
        <w:rPr>
          <w:rFonts w:ascii="Times New Roman" w:hAnsi="Times New Roman"/>
          <w:sz w:val="24"/>
          <w:szCs w:val="24"/>
        </w:rPr>
      </w:pPr>
      <w:r>
        <w:rPr>
          <w:rFonts w:ascii="Times New Roman" w:hAnsi="Times New Roman"/>
          <w:sz w:val="24"/>
          <w:szCs w:val="24"/>
        </w:rPr>
        <w:t>Par vienpusēju atkāpšanos no Līguma Pasūtītājs Līguma 5.4.punktā noteiktajā termiņā nosuta Izpildītājam rakstisku paziņojumu. Līgums uzskatāms par izbeigtu trīsdesmitajā dienā pēc Pasūtītāja rakstiska paziņojuma nosūtīšanas.</w:t>
      </w:r>
    </w:p>
    <w:p w:rsidR="001B014E" w:rsidRDefault="001B014E" w:rsidP="001B014E">
      <w:pPr>
        <w:numPr>
          <w:ilvl w:val="1"/>
          <w:numId w:val="1"/>
        </w:numPr>
        <w:spacing w:after="0" w:line="240" w:lineRule="auto"/>
        <w:ind w:right="-1" w:hanging="562"/>
        <w:jc w:val="both"/>
        <w:rPr>
          <w:rFonts w:ascii="Times New Roman" w:hAnsi="Times New Roman"/>
          <w:sz w:val="24"/>
          <w:szCs w:val="24"/>
        </w:rPr>
      </w:pPr>
      <w:r>
        <w:rPr>
          <w:rFonts w:ascii="Times New Roman" w:hAnsi="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1B014E" w:rsidRDefault="001B014E" w:rsidP="001B014E">
      <w:pPr>
        <w:numPr>
          <w:ilvl w:val="2"/>
          <w:numId w:val="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B014E" w:rsidRDefault="001B014E" w:rsidP="001B014E">
      <w:pPr>
        <w:numPr>
          <w:ilvl w:val="2"/>
          <w:numId w:val="1"/>
        </w:numPr>
        <w:tabs>
          <w:tab w:val="num" w:pos="1276"/>
        </w:tabs>
        <w:spacing w:after="0" w:line="240" w:lineRule="auto"/>
        <w:ind w:left="1276" w:right="-1" w:hanging="709"/>
        <w:jc w:val="both"/>
        <w:rPr>
          <w:rFonts w:ascii="Times New Roman" w:hAnsi="Times New Roman"/>
          <w:sz w:val="24"/>
          <w:szCs w:val="24"/>
        </w:rPr>
      </w:pPr>
      <w:r>
        <w:rPr>
          <w:rFonts w:ascii="Times New Roman" w:eastAsia="Times New Roman" w:hAnsi="Times New Roman"/>
          <w:sz w:val="24"/>
          <w:szCs w:val="24"/>
        </w:rPr>
        <w:t>iestājušies apstākļi, kas apgrūtina vai padara neiespējamu kādu no Līgumā noteikto saistību izpildi, rakstiski par to informējot Pasūtītāju</w:t>
      </w:r>
      <w:r>
        <w:rPr>
          <w:rFonts w:ascii="Times New Roman" w:hAnsi="Times New Roman"/>
          <w:sz w:val="24"/>
          <w:szCs w:val="24"/>
        </w:rPr>
        <w:t>.</w:t>
      </w:r>
    </w:p>
    <w:p w:rsidR="001B014E" w:rsidRDefault="001B014E" w:rsidP="001B014E">
      <w:pPr>
        <w:numPr>
          <w:ilvl w:val="1"/>
          <w:numId w:val="1"/>
        </w:numPr>
        <w:spacing w:after="0" w:line="240" w:lineRule="auto"/>
        <w:ind w:right="-1" w:hanging="562"/>
        <w:jc w:val="both"/>
        <w:rPr>
          <w:rFonts w:ascii="Times New Roman" w:hAnsi="Times New Roman"/>
          <w:sz w:val="24"/>
          <w:szCs w:val="24"/>
        </w:rPr>
      </w:pPr>
      <w:r>
        <w:rPr>
          <w:rFonts w:ascii="Times New Roman" w:hAnsi="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1B014E" w:rsidRDefault="001B014E" w:rsidP="001B014E">
      <w:pPr>
        <w:tabs>
          <w:tab w:val="left" w:pos="2160"/>
        </w:tabs>
        <w:spacing w:after="0" w:line="240" w:lineRule="auto"/>
        <w:ind w:right="-1"/>
        <w:jc w:val="both"/>
        <w:rPr>
          <w:rFonts w:ascii="Times New Roman" w:eastAsia="Times New Roman" w:hAnsi="Times New Roman"/>
          <w:bCs/>
          <w:sz w:val="24"/>
          <w:szCs w:val="24"/>
        </w:rPr>
      </w:pPr>
    </w:p>
    <w:p w:rsidR="001B014E" w:rsidRDefault="001B014E" w:rsidP="001B014E">
      <w:pPr>
        <w:numPr>
          <w:ilvl w:val="0"/>
          <w:numId w:val="1"/>
        </w:numPr>
        <w:spacing w:after="0" w:line="240" w:lineRule="auto"/>
        <w:ind w:right="-1"/>
        <w:jc w:val="center"/>
        <w:rPr>
          <w:rFonts w:ascii="Times New Roman" w:hAnsi="Times New Roman"/>
          <w:b/>
          <w:bCs/>
          <w:sz w:val="24"/>
          <w:szCs w:val="24"/>
        </w:rPr>
      </w:pPr>
      <w:r>
        <w:rPr>
          <w:rFonts w:ascii="Times New Roman" w:hAnsi="Times New Roman"/>
          <w:b/>
          <w:bCs/>
          <w:sz w:val="24"/>
          <w:szCs w:val="24"/>
        </w:rPr>
        <w:t>Pušu saistības</w:t>
      </w:r>
    </w:p>
    <w:p w:rsidR="001B014E" w:rsidRDefault="001B014E" w:rsidP="001B014E">
      <w:pPr>
        <w:numPr>
          <w:ilvl w:val="1"/>
          <w:numId w:val="1"/>
        </w:numPr>
        <w:spacing w:after="0" w:line="240" w:lineRule="auto"/>
        <w:ind w:right="-1"/>
        <w:contextualSpacing/>
        <w:jc w:val="both"/>
        <w:rPr>
          <w:rFonts w:ascii="Times New Roman" w:eastAsia="Times New Roman" w:hAnsi="Times New Roman"/>
          <w:sz w:val="24"/>
          <w:szCs w:val="24"/>
        </w:rPr>
      </w:pPr>
      <w:r>
        <w:rPr>
          <w:rFonts w:ascii="Times New Roman" w:eastAsia="Times New Roman" w:hAnsi="Times New Roman"/>
          <w:sz w:val="24"/>
          <w:szCs w:val="24"/>
        </w:rPr>
        <w:t>Izpildītāja pienākumi:</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saskaņot jebkuru darbu veikšanas laiku ar līgumā norādīto pilnvaroto personu.</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veikt Līguma prasībām atbilstošus un pienācīgas kvalitātes Apkopes un Remontdarbus, saskaņā ar Līguma noteikumiem;</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par visiem darbiem sastādīt un abpusēji parakstīt veikto darbu aktu (Servisa akts);</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veikt Apkopes 2 (divu) nedēļu laikā no Pasūtītāja pieprasījuma, Apkopes darbu laiku abpusēji saskaņojot; </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Apkopes un Remontdarbus veic sertificēts Iekārtu inženieris, kas ir apmācīts pie Iekārtu ražotāja vai tā autorizēta pārstāvja un saņēmis atbilstoša līmeņa pielaidi; </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pēc Apkopju veikšanas, iesniegt Pasūtītājam sagatavotu dokumentāciju, atbilstoši ražotāja rekomendācijām un normatīvo aktu prasībām;</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Izpildītājs reaģē uz Pasūtītāja Servisa pieteikumu 4 darba stundu laikā darba dienās;</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Iekārtas tehnisko novērtējumu Izpildītājs sniedz rakstiski, sastādot defekta aktu, kur tiek uzrādīts iemesls detaļu nomaiņas nepieciešamībai un to izmaksas, tehnisko </w:t>
      </w:r>
      <w:r>
        <w:rPr>
          <w:rFonts w:ascii="Times New Roman" w:eastAsia="Times New Roman" w:hAnsi="Times New Roman"/>
          <w:sz w:val="24"/>
          <w:szCs w:val="24"/>
        </w:rPr>
        <w:lastRenderedPageBreak/>
        <w:t>novērtējumu Izpildītājs iesniedz arī gadījumos, ja iekārtai ir nepieciešamas ārpuskārtas apkopes;</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rezerves daļu maiņu, detaļu piegādi un to izmaksas Izpildītājs saskaņo rakstiski ar Pasūtītāju;</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Līguma prasībām neatbilstošu un/vai nekvalitatīvu Remontdarbu vai Apkopes veikšanas gadījumā, ne vēlāk kā 5 (piecu) darba dienu laikā novērst radušās nepilnības uz sava rēķina;</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Iekārtas detaļas maiņas gadījumā, vecā detaļa jāatstāj vai jāuzrāda Pasūtītājam kā apliecinājums, ka jaunā detaļa nav lietota, ja iesaistītās puses nav vienojušās savādāk;</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sagatavot un nodot Pasūtītājam rēķinu par veiktajiem darbiem. Rēķins jāiesniedz pasūtītājam 3 darba dienu laikā no rēķina izrakstīšanas datuma;</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laikus informēt Pasūtītāju par iespējamiem vai paredzamiem kavējumiem Līguma izpildē un apstākļiem, notikumiem un problēmām, kas varētu kavēt Līguma laicīgu izpildi;</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veikt Līguma izpildi ar saviem spēkiem, resursiem un līdzekļiem;</w:t>
      </w:r>
    </w:p>
    <w:p w:rsidR="001B014E" w:rsidRDefault="001B014E" w:rsidP="001B014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ražotāja pilnvarojuma zaudēšanas gadījumā informēt par to Pasūtītāju.</w:t>
      </w:r>
    </w:p>
    <w:p w:rsidR="001B014E" w:rsidRDefault="001B014E" w:rsidP="001B014E">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6.2. Izpildītāja tiesības:</w:t>
      </w:r>
    </w:p>
    <w:p w:rsidR="001B014E" w:rsidRDefault="001B014E" w:rsidP="001B014E">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6.2.1.</w:t>
      </w:r>
      <w:r>
        <w:rPr>
          <w:rFonts w:ascii="Times New Roman" w:eastAsia="Times New Roman" w:hAnsi="Times New Roman"/>
          <w:sz w:val="24"/>
          <w:szCs w:val="24"/>
        </w:rPr>
        <w:tab/>
        <w:t>par kvalitatīvi veiktām Apkopēm un Remontdarbiem savlaicīgi saņemt Līgumā noteikto samaksu;</w:t>
      </w:r>
    </w:p>
    <w:p w:rsidR="001B014E" w:rsidRDefault="001B014E" w:rsidP="001B014E">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6.2.2.</w:t>
      </w:r>
      <w:r>
        <w:rPr>
          <w:rFonts w:ascii="Times New Roman" w:eastAsia="Times New Roman" w:hAnsi="Times New Roman"/>
          <w:sz w:val="24"/>
          <w:szCs w:val="24"/>
        </w:rPr>
        <w:tab/>
        <w:t>saņemt no Pasūtītāja saistību izpildei nepieciešamo informāciju un visas nepieciešamās piekļuves.</w:t>
      </w:r>
    </w:p>
    <w:p w:rsidR="001B014E" w:rsidRDefault="001B014E" w:rsidP="001B014E">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6.3. Pasūtītāja pienākumi:</w:t>
      </w:r>
    </w:p>
    <w:p w:rsidR="001B014E" w:rsidRDefault="001B014E" w:rsidP="001B014E">
      <w:pPr>
        <w:numPr>
          <w:ilvl w:val="2"/>
          <w:numId w:val="2"/>
        </w:numPr>
        <w:spacing w:after="0" w:line="240" w:lineRule="auto"/>
        <w:ind w:left="1276" w:right="-1" w:hanging="709"/>
        <w:contextualSpacing/>
        <w:jc w:val="both"/>
        <w:rPr>
          <w:rFonts w:ascii="Times New Roman" w:eastAsia="Times New Roman" w:hAnsi="Times New Roman"/>
          <w:sz w:val="24"/>
          <w:szCs w:val="24"/>
        </w:rPr>
      </w:pPr>
      <w:r>
        <w:rPr>
          <w:rFonts w:ascii="Times New Roman" w:eastAsia="Times New Roman" w:hAnsi="Times New Roman"/>
          <w:sz w:val="24"/>
          <w:szCs w:val="24"/>
        </w:rPr>
        <w:t>pieņemt un saskaņot kvalitatīvi veikto Apkopju un Remontdarbu pieņemšana – nodošanas dokumentāciju;</w:t>
      </w:r>
    </w:p>
    <w:p w:rsidR="001B014E" w:rsidRDefault="001B014E" w:rsidP="001B014E">
      <w:pPr>
        <w:numPr>
          <w:ilvl w:val="2"/>
          <w:numId w:val="2"/>
        </w:numPr>
        <w:spacing w:after="0" w:line="240" w:lineRule="auto"/>
        <w:ind w:left="1276" w:right="-1" w:hanging="709"/>
        <w:contextualSpacing/>
        <w:jc w:val="both"/>
        <w:rPr>
          <w:rFonts w:ascii="Times New Roman" w:eastAsia="Times New Roman" w:hAnsi="Times New Roman"/>
          <w:sz w:val="24"/>
          <w:szCs w:val="24"/>
        </w:rPr>
      </w:pPr>
      <w:r>
        <w:rPr>
          <w:rFonts w:ascii="Times New Roman" w:eastAsia="Times New Roman" w:hAnsi="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1B014E" w:rsidRDefault="001B014E" w:rsidP="001B014E">
      <w:pPr>
        <w:numPr>
          <w:ilvl w:val="2"/>
          <w:numId w:val="2"/>
        </w:numPr>
        <w:spacing w:after="0" w:line="240" w:lineRule="auto"/>
        <w:ind w:left="1276" w:right="-1" w:hanging="709"/>
        <w:contextualSpacing/>
        <w:jc w:val="both"/>
        <w:rPr>
          <w:rFonts w:ascii="Times New Roman" w:eastAsia="Times New Roman" w:hAnsi="Times New Roman"/>
          <w:sz w:val="24"/>
          <w:szCs w:val="24"/>
        </w:rPr>
      </w:pPr>
      <w:r>
        <w:rPr>
          <w:rFonts w:ascii="Times New Roman" w:eastAsia="Times New Roman" w:hAnsi="Times New Roman"/>
          <w:sz w:val="24"/>
          <w:szCs w:val="24"/>
        </w:rPr>
        <w:t>izsaukuma pieteikšanu var veikt tikai Līgumā paredzētā atbildīgā persona vai, atbilstoši Pasūtītāja noteiktajai kārtībai, tās pilnvaru pārņēmējs;</w:t>
      </w:r>
    </w:p>
    <w:p w:rsidR="001B014E" w:rsidRDefault="001B014E" w:rsidP="001B014E">
      <w:pPr>
        <w:numPr>
          <w:ilvl w:val="2"/>
          <w:numId w:val="2"/>
        </w:numPr>
        <w:spacing w:after="0" w:line="240" w:lineRule="auto"/>
        <w:ind w:left="1276" w:right="-1" w:hanging="709"/>
        <w:contextualSpacing/>
        <w:jc w:val="both"/>
        <w:rPr>
          <w:rFonts w:ascii="Times New Roman" w:eastAsia="Times New Roman" w:hAnsi="Times New Roman"/>
          <w:sz w:val="24"/>
          <w:szCs w:val="24"/>
        </w:rPr>
      </w:pPr>
      <w:r>
        <w:rPr>
          <w:rFonts w:ascii="Times New Roman" w:eastAsia="Times New Roman" w:hAnsi="Times New Roman"/>
          <w:sz w:val="24"/>
          <w:szCs w:val="24"/>
        </w:rPr>
        <w:t>uzraudzīt Iekārtu lietošanas prasību izpildi;</w:t>
      </w:r>
    </w:p>
    <w:p w:rsidR="001B014E" w:rsidRDefault="001B014E" w:rsidP="001B014E">
      <w:pPr>
        <w:numPr>
          <w:ilvl w:val="2"/>
          <w:numId w:val="2"/>
        </w:numPr>
        <w:spacing w:after="0" w:line="240" w:lineRule="auto"/>
        <w:ind w:left="1276" w:right="-1" w:hanging="709"/>
        <w:contextualSpacing/>
        <w:jc w:val="both"/>
        <w:rPr>
          <w:rFonts w:ascii="Times New Roman" w:eastAsia="Times New Roman" w:hAnsi="Times New Roman"/>
          <w:sz w:val="24"/>
          <w:szCs w:val="24"/>
        </w:rPr>
      </w:pPr>
      <w:r>
        <w:rPr>
          <w:rFonts w:ascii="Times New Roman" w:eastAsia="Times New Roman" w:hAnsi="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1B014E" w:rsidRDefault="001B014E" w:rsidP="001B014E">
      <w:pPr>
        <w:numPr>
          <w:ilvl w:val="2"/>
          <w:numId w:val="2"/>
        </w:numPr>
        <w:spacing w:after="0" w:line="240" w:lineRule="auto"/>
        <w:ind w:left="1276" w:right="-1" w:hanging="709"/>
        <w:contextualSpacing/>
        <w:jc w:val="both"/>
        <w:rPr>
          <w:rFonts w:ascii="Times New Roman" w:eastAsia="Times New Roman" w:hAnsi="Times New Roman"/>
          <w:sz w:val="24"/>
          <w:szCs w:val="24"/>
        </w:rPr>
      </w:pPr>
      <w:r>
        <w:rPr>
          <w:rFonts w:ascii="Times New Roman" w:eastAsia="Times New Roman" w:hAnsi="Times New Roman"/>
          <w:sz w:val="24"/>
          <w:szCs w:val="24"/>
        </w:rPr>
        <w:t>nepieļaut kādas citas, trešās personas, darbības veikt Iekārtu Apkopi, tādējādi nodrošinot, ka visas Iekārtu Apkopes un Remontdarbus veic tikai Izpildītājs vai Izpildītāja apstiprināta persona;</w:t>
      </w:r>
    </w:p>
    <w:p w:rsidR="001B014E" w:rsidRDefault="001B014E" w:rsidP="001B014E">
      <w:pPr>
        <w:numPr>
          <w:ilvl w:val="2"/>
          <w:numId w:val="2"/>
        </w:numPr>
        <w:spacing w:after="0" w:line="240" w:lineRule="auto"/>
        <w:ind w:left="1276" w:right="-1" w:hanging="709"/>
        <w:contextualSpacing/>
        <w:jc w:val="both"/>
        <w:rPr>
          <w:rFonts w:ascii="Times New Roman" w:eastAsia="Times New Roman" w:hAnsi="Times New Roman"/>
          <w:sz w:val="24"/>
          <w:szCs w:val="24"/>
        </w:rPr>
      </w:pPr>
      <w:r>
        <w:rPr>
          <w:rFonts w:ascii="Times New Roman" w:eastAsia="Times New Roman" w:hAnsi="Times New Roman"/>
          <w:sz w:val="24"/>
          <w:szCs w:val="24"/>
        </w:rPr>
        <w:t>pārbaudīt Izpildītāja sniegtā Pakalpojuma kvalitāti un atbilstību Līguma noteikumiem;</w:t>
      </w:r>
    </w:p>
    <w:p w:rsidR="001B014E" w:rsidRDefault="001B014E" w:rsidP="001B014E">
      <w:pPr>
        <w:numPr>
          <w:ilvl w:val="2"/>
          <w:numId w:val="2"/>
        </w:numPr>
        <w:spacing w:after="0" w:line="240" w:lineRule="auto"/>
        <w:ind w:left="1276" w:right="-1" w:hanging="709"/>
        <w:contextualSpacing/>
        <w:jc w:val="both"/>
        <w:rPr>
          <w:rFonts w:ascii="Times New Roman" w:hAnsi="Times New Roman"/>
          <w:sz w:val="24"/>
          <w:szCs w:val="24"/>
        </w:rPr>
      </w:pPr>
      <w:r>
        <w:rPr>
          <w:rFonts w:ascii="Times New Roman" w:hAnsi="Times New Roman"/>
          <w:sz w:val="24"/>
          <w:szCs w:val="24"/>
        </w:rPr>
        <w:t>Līgumā noteiktajā kārtībā savlaicīgi samaksāt par pieņemto, Līguma prasībām atbilstošu un kvalitatīvi veikto Izpildītāja darbu.</w:t>
      </w:r>
    </w:p>
    <w:p w:rsidR="001B014E" w:rsidRDefault="001B014E" w:rsidP="002C1953">
      <w:pPr>
        <w:pageBreakBefore/>
        <w:numPr>
          <w:ilvl w:val="1"/>
          <w:numId w:val="2"/>
        </w:numPr>
        <w:tabs>
          <w:tab w:val="left" w:pos="426"/>
        </w:tabs>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lastRenderedPageBreak/>
        <w:t xml:space="preserve">   Pasūtītāja tiesības:</w:t>
      </w:r>
    </w:p>
    <w:p w:rsidR="001B014E" w:rsidRDefault="001B014E" w:rsidP="001B014E">
      <w:pPr>
        <w:numPr>
          <w:ilvl w:val="2"/>
          <w:numId w:val="2"/>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dot Izpildītājam saistošus norādījumus attiecībā uz Līguma izpildi;</w:t>
      </w:r>
    </w:p>
    <w:p w:rsidR="001B014E" w:rsidRDefault="001B014E" w:rsidP="001B014E">
      <w:pPr>
        <w:numPr>
          <w:ilvl w:val="2"/>
          <w:numId w:val="2"/>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saņemt no Izpildītāja informāciju un paskaidrojumus par Līguma izpildes gaitu un citiem Līguma izpildes jautājumiem;</w:t>
      </w:r>
    </w:p>
    <w:p w:rsidR="001B014E" w:rsidRDefault="001B014E" w:rsidP="001B014E">
      <w:pPr>
        <w:numPr>
          <w:ilvl w:val="2"/>
          <w:numId w:val="2"/>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nekvalitatīvu un Līguma prasībām neatbilstošu Apkopju un Remontdarbu veikšanas gadījumā, lūgt Izpildītāju ne vēlāk kā 5 (piecu) darba dienu laikā novērst radušās nepilnības;</w:t>
      </w:r>
    </w:p>
    <w:p w:rsidR="001B014E" w:rsidRDefault="001B014E" w:rsidP="001B014E">
      <w:pPr>
        <w:numPr>
          <w:ilvl w:val="2"/>
          <w:numId w:val="2"/>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laicīgi saņemt no Izpildītāja informāciju un paskaidrojumus par iespējamajiem vai paredzamajiem kavējumiem Līguma izpildē;</w:t>
      </w:r>
    </w:p>
    <w:p w:rsidR="001B014E" w:rsidRDefault="001B014E" w:rsidP="001B014E">
      <w:pPr>
        <w:numPr>
          <w:ilvl w:val="2"/>
          <w:numId w:val="2"/>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veikt izmaiņas iekārtu sarakstā šī Līguma kopējās summas ietvaros, informējot par to Izpildītāju;</w:t>
      </w:r>
    </w:p>
    <w:p w:rsidR="001B014E" w:rsidRDefault="001B014E" w:rsidP="001B014E">
      <w:pPr>
        <w:numPr>
          <w:ilvl w:val="2"/>
          <w:numId w:val="2"/>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apturēt Līguma izpildi Līguma 5.4.punktā noteiktajos gadījumos;</w:t>
      </w:r>
    </w:p>
    <w:p w:rsidR="001B014E" w:rsidRDefault="001B014E" w:rsidP="001B014E">
      <w:pPr>
        <w:numPr>
          <w:ilvl w:val="2"/>
          <w:numId w:val="2"/>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apturēt un atlikt Līgumā paredzēto maksājumu ārējā normatīvajā aktā vai šajā Līgumā noteiktajos gadījumos.</w:t>
      </w:r>
    </w:p>
    <w:p w:rsidR="001B014E" w:rsidRDefault="001B014E" w:rsidP="001B014E">
      <w:pPr>
        <w:numPr>
          <w:ilvl w:val="1"/>
          <w:numId w:val="2"/>
        </w:num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Pasūtītājs atsaka pieņemt Līguma izpildījumu, ja par darbu izpildi nav informēta un izpildē nav piedalījusies pasūtītāja pilnvarotā persona, ja darbi veikti nekvalitatīvi, pārkāpjot </w:t>
      </w:r>
      <w:r>
        <w:rPr>
          <w:rFonts w:ascii="Times New Roman" w:eastAsia="Times New Roman" w:hAnsi="Times New Roman"/>
          <w:sz w:val="24"/>
          <w:szCs w:val="24"/>
        </w:rPr>
        <w:t>iekārtu ražotāja noteikto</w:t>
      </w:r>
      <w:r>
        <w:rPr>
          <w:rFonts w:ascii="Times New Roman" w:hAnsi="Times New Roman"/>
          <w:sz w:val="24"/>
          <w:szCs w:val="24"/>
        </w:rPr>
        <w:t>.</w:t>
      </w:r>
    </w:p>
    <w:p w:rsidR="001B014E" w:rsidRDefault="001B014E" w:rsidP="001B014E">
      <w:pPr>
        <w:tabs>
          <w:tab w:val="left" w:pos="2160"/>
        </w:tabs>
        <w:spacing w:after="0" w:line="240" w:lineRule="auto"/>
        <w:ind w:right="-1"/>
        <w:jc w:val="both"/>
        <w:rPr>
          <w:rFonts w:ascii="Times New Roman" w:eastAsia="Times New Roman" w:hAnsi="Times New Roman"/>
          <w:bCs/>
          <w:sz w:val="24"/>
          <w:szCs w:val="24"/>
        </w:rPr>
      </w:pPr>
    </w:p>
    <w:p w:rsidR="001B014E" w:rsidRDefault="001B014E" w:rsidP="001B014E">
      <w:pPr>
        <w:numPr>
          <w:ilvl w:val="0"/>
          <w:numId w:val="2"/>
        </w:numPr>
        <w:spacing w:before="120" w:after="120" w:line="240" w:lineRule="auto"/>
        <w:ind w:right="-1"/>
        <w:contextualSpacing/>
        <w:jc w:val="center"/>
        <w:rPr>
          <w:rFonts w:ascii="Times New Roman" w:hAnsi="Times New Roman"/>
          <w:b/>
          <w:bCs/>
          <w:sz w:val="24"/>
          <w:szCs w:val="24"/>
        </w:rPr>
      </w:pPr>
      <w:r>
        <w:rPr>
          <w:rFonts w:ascii="Times New Roman" w:hAnsi="Times New Roman"/>
          <w:b/>
          <w:bCs/>
          <w:sz w:val="24"/>
          <w:szCs w:val="24"/>
        </w:rPr>
        <w:t>Pušu atbildība</w:t>
      </w:r>
    </w:p>
    <w:p w:rsidR="001B014E" w:rsidRDefault="001B014E" w:rsidP="001B014E">
      <w:pPr>
        <w:numPr>
          <w:ilvl w:val="1"/>
          <w:numId w:val="3"/>
        </w:numPr>
        <w:spacing w:after="0" w:line="240" w:lineRule="auto"/>
        <w:ind w:left="567" w:right="-1" w:hanging="567"/>
        <w:contextualSpacing/>
        <w:jc w:val="both"/>
        <w:rPr>
          <w:rFonts w:ascii="Times New Roman" w:hAnsi="Times New Roman"/>
          <w:sz w:val="24"/>
          <w:szCs w:val="24"/>
        </w:rPr>
      </w:pPr>
      <w:r>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1B014E" w:rsidRDefault="001B014E" w:rsidP="001B014E">
      <w:pPr>
        <w:numPr>
          <w:ilvl w:val="1"/>
          <w:numId w:val="3"/>
        </w:numPr>
        <w:spacing w:after="0" w:line="240" w:lineRule="auto"/>
        <w:ind w:left="567" w:right="-1" w:hanging="567"/>
        <w:contextualSpacing/>
        <w:jc w:val="both"/>
        <w:rPr>
          <w:rFonts w:ascii="Times New Roman" w:hAnsi="Times New Roman"/>
          <w:sz w:val="24"/>
          <w:szCs w:val="24"/>
        </w:rPr>
      </w:pPr>
      <w:r>
        <w:rPr>
          <w:rFonts w:ascii="Times New Roman" w:hAnsi="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1B014E" w:rsidRDefault="001B014E" w:rsidP="001B014E">
      <w:pPr>
        <w:numPr>
          <w:ilvl w:val="1"/>
          <w:numId w:val="3"/>
        </w:numPr>
        <w:spacing w:after="0" w:line="240" w:lineRule="auto"/>
        <w:ind w:left="567" w:right="-1" w:hanging="567"/>
        <w:contextualSpacing/>
        <w:jc w:val="both"/>
        <w:rPr>
          <w:rFonts w:ascii="Times New Roman" w:hAnsi="Times New Roman"/>
          <w:sz w:val="24"/>
          <w:szCs w:val="24"/>
        </w:rPr>
      </w:pPr>
      <w:r>
        <w:rPr>
          <w:rFonts w:ascii="Times New Roman" w:hAnsi="Times New Roman"/>
          <w:sz w:val="24"/>
          <w:szCs w:val="24"/>
        </w:rPr>
        <w:t>Ja Izpildītājs laicīgi nav sniedzis Pasūtītājam informāciju par ražotāja veiktajām izmaiņām veicamajos darbos (</w:t>
      </w:r>
      <w:proofErr w:type="spellStart"/>
      <w:r>
        <w:rPr>
          <w:rFonts w:ascii="Times New Roman" w:hAnsi="Times New Roman"/>
          <w:sz w:val="24"/>
          <w:szCs w:val="24"/>
        </w:rPr>
        <w:t>vigilances</w:t>
      </w:r>
      <w:proofErr w:type="spellEnd"/>
      <w:r>
        <w:rPr>
          <w:rFonts w:ascii="Times New Roman" w:hAnsi="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1B014E" w:rsidRDefault="001B014E" w:rsidP="001B014E">
      <w:pPr>
        <w:numPr>
          <w:ilvl w:val="1"/>
          <w:numId w:val="3"/>
        </w:numPr>
        <w:spacing w:after="0" w:line="240" w:lineRule="auto"/>
        <w:ind w:left="567" w:right="-1" w:hanging="567"/>
        <w:contextualSpacing/>
        <w:jc w:val="both"/>
        <w:rPr>
          <w:rFonts w:ascii="Times New Roman" w:hAnsi="Times New Roman"/>
          <w:sz w:val="24"/>
          <w:szCs w:val="24"/>
        </w:rPr>
      </w:pPr>
      <w:r>
        <w:rPr>
          <w:rFonts w:ascii="Times New Roman" w:hAnsi="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Pr>
          <w:rFonts w:ascii="Times New Roman" w:hAnsi="Times New Roman"/>
          <w:color w:val="000000"/>
          <w:sz w:val="24"/>
          <w:szCs w:val="24"/>
        </w:rPr>
        <w:t xml:space="preserve"> </w:t>
      </w:r>
    </w:p>
    <w:p w:rsidR="001B014E" w:rsidRPr="009D0F50" w:rsidRDefault="001B014E" w:rsidP="001B014E">
      <w:pPr>
        <w:numPr>
          <w:ilvl w:val="1"/>
          <w:numId w:val="3"/>
        </w:numPr>
        <w:spacing w:after="0" w:line="240" w:lineRule="auto"/>
        <w:ind w:left="567" w:right="-1" w:hanging="567"/>
        <w:contextualSpacing/>
        <w:jc w:val="both"/>
        <w:rPr>
          <w:rFonts w:ascii="Times New Roman" w:hAnsi="Times New Roman"/>
          <w:color w:val="000000" w:themeColor="text1"/>
          <w:sz w:val="24"/>
          <w:szCs w:val="24"/>
        </w:rPr>
      </w:pPr>
      <w:bookmarkStart w:id="4" w:name="_Hlk511286416"/>
      <w:r w:rsidRPr="009D0F50">
        <w:rPr>
          <w:rFonts w:ascii="Times New Roman" w:hAnsi="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9D0F50">
        <w:rPr>
          <w:rFonts w:ascii="Times New Roman" w:hAnsi="Times New Roman"/>
          <w:color w:val="000000" w:themeColor="text1"/>
          <w:sz w:val="24"/>
          <w:szCs w:val="24"/>
        </w:rPr>
        <w:t>līgumsods 10% (desmit procenti) apmērā no nokavēto darbu summas</w:t>
      </w:r>
      <w:bookmarkEnd w:id="4"/>
      <w:r w:rsidRPr="009D0F50">
        <w:rPr>
          <w:rFonts w:ascii="Times New Roman" w:hAnsi="Times New Roman"/>
          <w:color w:val="000000" w:themeColor="text1"/>
          <w:sz w:val="24"/>
          <w:szCs w:val="24"/>
        </w:rPr>
        <w:t>.</w:t>
      </w:r>
    </w:p>
    <w:p w:rsidR="001B014E" w:rsidRDefault="001B014E" w:rsidP="001B014E">
      <w:pPr>
        <w:numPr>
          <w:ilvl w:val="1"/>
          <w:numId w:val="3"/>
        </w:numPr>
        <w:tabs>
          <w:tab w:val="left" w:pos="567"/>
        </w:tabs>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Līgumā noteikto līgumsodu apmaksas tiek veikta 30 (trīsdesmit) dienu laikā pēc attiecīgās puses rēķina par līgumsoda samaksu saņemšanas. </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hAnsi="Times New Roman"/>
          <w:sz w:val="24"/>
          <w:szCs w:val="24"/>
        </w:rPr>
        <w:t>Līgumsoda samaksa neatbrīvo Puses no turpmākas saistību izpildes pienākuma un netiek ieskaitīta zaudējumu atlīdzībā.</w:t>
      </w:r>
    </w:p>
    <w:p w:rsidR="001B014E" w:rsidRDefault="001B014E" w:rsidP="001B014E">
      <w:pPr>
        <w:spacing w:after="0" w:line="240" w:lineRule="auto"/>
        <w:ind w:left="567" w:right="-1"/>
        <w:jc w:val="both"/>
        <w:rPr>
          <w:rFonts w:ascii="Times New Roman" w:hAnsi="Times New Roman"/>
          <w:sz w:val="24"/>
          <w:szCs w:val="24"/>
        </w:rPr>
      </w:pPr>
    </w:p>
    <w:p w:rsidR="001B014E" w:rsidRDefault="001B014E" w:rsidP="001B014E">
      <w:pPr>
        <w:numPr>
          <w:ilvl w:val="0"/>
          <w:numId w:val="3"/>
        </w:numPr>
        <w:spacing w:after="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Personas datu aizsardzība</w:t>
      </w:r>
    </w:p>
    <w:p w:rsidR="001B014E" w:rsidRDefault="001B014E" w:rsidP="001B014E">
      <w:pPr>
        <w:numPr>
          <w:ilvl w:val="1"/>
          <w:numId w:val="3"/>
        </w:numPr>
        <w:spacing w:before="120" w:after="0" w:line="240" w:lineRule="auto"/>
        <w:ind w:left="567" w:right="-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Puses vienojas par šādiem fizisko personas datu aizsardzības noteikumiem: </w:t>
      </w:r>
    </w:p>
    <w:p w:rsidR="001B014E" w:rsidRDefault="001B014E" w:rsidP="001B014E">
      <w:pPr>
        <w:numPr>
          <w:ilvl w:val="2"/>
          <w:numId w:val="3"/>
        </w:numPr>
        <w:spacing w:before="120" w:after="0" w:line="240" w:lineRule="auto"/>
        <w:ind w:left="1276" w:right="-1"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1B014E" w:rsidRDefault="001B014E" w:rsidP="001B014E">
      <w:pPr>
        <w:numPr>
          <w:ilvl w:val="2"/>
          <w:numId w:val="3"/>
        </w:numPr>
        <w:spacing w:before="120" w:after="0" w:line="240" w:lineRule="auto"/>
        <w:ind w:left="1276" w:right="-1"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Līguma ietvaros uzskatāms par Pasūtītāja datu apstrādes operatoru;</w:t>
      </w:r>
    </w:p>
    <w:p w:rsidR="001B014E" w:rsidRDefault="001B014E" w:rsidP="001B014E">
      <w:pPr>
        <w:numPr>
          <w:ilvl w:val="2"/>
          <w:numId w:val="3"/>
        </w:numPr>
        <w:spacing w:before="120" w:after="0" w:line="240" w:lineRule="auto"/>
        <w:ind w:left="1276" w:right="-1"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1B014E" w:rsidRDefault="001B014E" w:rsidP="001B014E">
      <w:pPr>
        <w:numPr>
          <w:ilvl w:val="2"/>
          <w:numId w:val="3"/>
        </w:numPr>
        <w:spacing w:before="120" w:after="0" w:line="240" w:lineRule="auto"/>
        <w:ind w:left="1276" w:right="-1"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1B014E" w:rsidRDefault="001B014E" w:rsidP="001B014E">
      <w:pPr>
        <w:numPr>
          <w:ilvl w:val="2"/>
          <w:numId w:val="3"/>
        </w:numPr>
        <w:spacing w:before="120" w:after="0" w:line="240" w:lineRule="auto"/>
        <w:ind w:left="1276" w:right="-1"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1B014E" w:rsidRDefault="001B014E" w:rsidP="001B014E">
      <w:pPr>
        <w:numPr>
          <w:ilvl w:val="2"/>
          <w:numId w:val="3"/>
        </w:numPr>
        <w:spacing w:before="120" w:after="0" w:line="240" w:lineRule="auto"/>
        <w:ind w:left="1276" w:right="-1"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1B014E" w:rsidRDefault="001B014E" w:rsidP="001B014E">
      <w:pPr>
        <w:numPr>
          <w:ilvl w:val="2"/>
          <w:numId w:val="3"/>
        </w:numPr>
        <w:spacing w:before="120" w:after="0" w:line="240" w:lineRule="auto"/>
        <w:ind w:left="1276" w:right="-1"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1B014E" w:rsidRDefault="001B014E" w:rsidP="001B014E">
      <w:pPr>
        <w:numPr>
          <w:ilvl w:val="2"/>
          <w:numId w:val="3"/>
        </w:numPr>
        <w:spacing w:after="0" w:line="240" w:lineRule="auto"/>
        <w:ind w:left="1276" w:right="-1"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sniedz Pasūtītājam visu informāciju par Līguma ietvaros apstrādājamo fizisko personu datu pieprasījumiem no datu subjektu vai trešo personu puses.</w:t>
      </w:r>
    </w:p>
    <w:p w:rsidR="001B014E" w:rsidRDefault="001B014E" w:rsidP="001B014E">
      <w:pPr>
        <w:numPr>
          <w:ilvl w:val="2"/>
          <w:numId w:val="3"/>
        </w:numPr>
        <w:spacing w:after="0" w:line="240" w:lineRule="auto"/>
        <w:ind w:left="1276" w:right="-1"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Fizisko personu datu obligāto tehnisko aizsardzību Izpildītājs īsteno ar fiziskiem un loģiskiem aizsardzības līdzekļiem, nodrošinot: </w:t>
      </w:r>
    </w:p>
    <w:p w:rsidR="001B014E" w:rsidRDefault="001B014E" w:rsidP="001B014E">
      <w:pPr>
        <w:numPr>
          <w:ilvl w:val="3"/>
          <w:numId w:val="3"/>
        </w:numPr>
        <w:spacing w:after="0" w:line="240" w:lineRule="auto"/>
        <w:ind w:left="1701" w:right="-1" w:hanging="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aizsardzību pret fiziskās iedarbības radītu fizisko personu datu apdraudējumu;</w:t>
      </w:r>
    </w:p>
    <w:p w:rsidR="001B014E" w:rsidRDefault="001B014E" w:rsidP="001B014E">
      <w:pPr>
        <w:numPr>
          <w:ilvl w:val="3"/>
          <w:numId w:val="3"/>
        </w:numPr>
        <w:spacing w:after="0" w:line="240" w:lineRule="auto"/>
        <w:ind w:left="1701" w:right="-1" w:hanging="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aizsardzību, kuru realizē ar programmatūras līdzekļiem, parolēm, šifrēšanu, </w:t>
      </w:r>
      <w:proofErr w:type="spellStart"/>
      <w:r>
        <w:rPr>
          <w:rFonts w:ascii="Times New Roman" w:eastAsia="Times New Roman" w:hAnsi="Times New Roman"/>
          <w:sz w:val="24"/>
          <w:szCs w:val="24"/>
          <w:lang w:eastAsia="lv-LV"/>
        </w:rPr>
        <w:t>kriptēšanu</w:t>
      </w:r>
      <w:proofErr w:type="spellEnd"/>
      <w:r>
        <w:rPr>
          <w:rFonts w:ascii="Times New Roman" w:eastAsia="Times New Roman" w:hAnsi="Times New Roman"/>
          <w:sz w:val="24"/>
          <w:szCs w:val="24"/>
          <w:lang w:eastAsia="lv-LV"/>
        </w:rPr>
        <w:t xml:space="preserve"> un citiem loģiskās aizsardzības līdzekļiem;</w:t>
      </w:r>
    </w:p>
    <w:p w:rsidR="001B014E" w:rsidRDefault="001B014E" w:rsidP="001B014E">
      <w:pPr>
        <w:numPr>
          <w:ilvl w:val="3"/>
          <w:numId w:val="3"/>
        </w:numPr>
        <w:spacing w:after="0" w:line="240" w:lineRule="auto"/>
        <w:ind w:left="1701" w:right="-1" w:hanging="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tikai pilnvarotu personu piekļūšanu pie tehniskajiem resursiem, kas tiek izmantoti fizisko personu datu apstrādei un aizsardzībai.</w:t>
      </w:r>
    </w:p>
    <w:p w:rsidR="001B014E" w:rsidRDefault="001B014E" w:rsidP="001B014E">
      <w:pPr>
        <w:numPr>
          <w:ilvl w:val="2"/>
          <w:numId w:val="3"/>
        </w:numPr>
        <w:spacing w:after="0" w:line="240" w:lineRule="auto"/>
        <w:ind w:left="1276" w:right="-1" w:hanging="709"/>
        <w:jc w:val="both"/>
        <w:rPr>
          <w:rFonts w:ascii="Times New Roman" w:eastAsia="Times New Roman" w:hAnsi="Times New Roman"/>
          <w:b/>
          <w:bCs/>
          <w:sz w:val="24"/>
          <w:szCs w:val="24"/>
        </w:rPr>
      </w:pPr>
      <w:r>
        <w:rPr>
          <w:rFonts w:ascii="Times New Roman" w:hAnsi="Times New Roman"/>
          <w:sz w:val="24"/>
          <w:szCs w:val="24"/>
        </w:rPr>
        <w:t>Izpildītājam Līguma izpildes laikā ir aizliegts piesaistīt apakšuzņēmējus Pasūtītāja fizisko datu apstrādei bez Pasūtītāja rakstveida saskaņojuma saņemšanas;</w:t>
      </w:r>
    </w:p>
    <w:p w:rsidR="001B014E" w:rsidRDefault="001B014E" w:rsidP="001B014E">
      <w:pPr>
        <w:numPr>
          <w:ilvl w:val="2"/>
          <w:numId w:val="3"/>
        </w:numPr>
        <w:spacing w:after="0" w:line="240" w:lineRule="auto"/>
        <w:ind w:left="1276" w:right="-1" w:hanging="709"/>
        <w:jc w:val="both"/>
        <w:rPr>
          <w:rFonts w:ascii="Times New Roman" w:eastAsia="Times New Roman" w:hAnsi="Times New Roman"/>
          <w:b/>
          <w:bCs/>
          <w:sz w:val="24"/>
          <w:szCs w:val="24"/>
        </w:rPr>
      </w:pPr>
      <w:r>
        <w:rPr>
          <w:rFonts w:ascii="Times New Roman" w:hAnsi="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1B014E" w:rsidRDefault="001B014E" w:rsidP="001B014E">
      <w:pPr>
        <w:numPr>
          <w:ilvl w:val="2"/>
          <w:numId w:val="3"/>
        </w:numPr>
        <w:spacing w:after="0" w:line="240" w:lineRule="auto"/>
        <w:ind w:left="1276" w:right="-1" w:hanging="709"/>
        <w:jc w:val="both"/>
        <w:rPr>
          <w:rFonts w:ascii="Times New Roman" w:eastAsia="Times New Roman" w:hAnsi="Times New Roman"/>
          <w:b/>
          <w:bCs/>
          <w:sz w:val="24"/>
          <w:szCs w:val="24"/>
        </w:rPr>
      </w:pPr>
      <w:r>
        <w:rPr>
          <w:rFonts w:ascii="Times New Roman" w:hAnsi="Times New Roman"/>
          <w:sz w:val="24"/>
          <w:szCs w:val="24"/>
        </w:rPr>
        <w:t>Pēc Līguma termiņa izbeigšanās, Izpildītājs dzēš saņemto fizisko personu datus saturošo informāciju un tās kopijas no saviem fizisko personu datu apstrādē izmantotajiem tehniskajiem resursiem;</w:t>
      </w:r>
    </w:p>
    <w:p w:rsidR="001B014E" w:rsidRDefault="001B014E" w:rsidP="001B014E">
      <w:pPr>
        <w:numPr>
          <w:ilvl w:val="2"/>
          <w:numId w:val="3"/>
        </w:numPr>
        <w:spacing w:after="0" w:line="240" w:lineRule="auto"/>
        <w:ind w:left="1276" w:right="-1" w:hanging="709"/>
        <w:jc w:val="both"/>
        <w:rPr>
          <w:rFonts w:ascii="Times New Roman" w:eastAsia="Times New Roman" w:hAnsi="Times New Roman"/>
          <w:b/>
          <w:bCs/>
          <w:sz w:val="24"/>
          <w:szCs w:val="24"/>
        </w:rPr>
      </w:pPr>
      <w:r>
        <w:rPr>
          <w:rFonts w:ascii="Times New Roman" w:hAnsi="Times New Roman"/>
          <w:sz w:val="24"/>
          <w:szCs w:val="24"/>
        </w:rPr>
        <w:t>Izpildītājs dzēš no Pasūtītāja saņemtos personas datus pirms Līguma 5.1.punktā minētā termiņa iestāšanās, ja tie vairs nav nepieciešami Izpildītāja Līguma izpildei;</w:t>
      </w:r>
    </w:p>
    <w:p w:rsidR="001B014E" w:rsidRDefault="001B014E" w:rsidP="001B014E">
      <w:pPr>
        <w:numPr>
          <w:ilvl w:val="2"/>
          <w:numId w:val="3"/>
        </w:numPr>
        <w:spacing w:after="0" w:line="240" w:lineRule="auto"/>
        <w:ind w:left="1276" w:right="-1" w:hanging="709"/>
        <w:jc w:val="both"/>
        <w:rPr>
          <w:rFonts w:ascii="Times New Roman" w:eastAsia="Times New Roman" w:hAnsi="Times New Roman"/>
          <w:b/>
          <w:bCs/>
          <w:sz w:val="24"/>
          <w:szCs w:val="24"/>
        </w:rPr>
      </w:pPr>
      <w:r>
        <w:rPr>
          <w:rFonts w:ascii="Times New Roman" w:hAnsi="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1B014E" w:rsidRDefault="001B014E" w:rsidP="001B014E">
      <w:pPr>
        <w:spacing w:after="0" w:line="240" w:lineRule="auto"/>
        <w:ind w:left="1276" w:right="-1"/>
        <w:jc w:val="both"/>
        <w:rPr>
          <w:rFonts w:ascii="Times New Roman" w:eastAsia="Times New Roman" w:hAnsi="Times New Roman"/>
          <w:b/>
          <w:bCs/>
          <w:sz w:val="24"/>
          <w:szCs w:val="24"/>
        </w:rPr>
      </w:pPr>
    </w:p>
    <w:p w:rsidR="001B014E" w:rsidRDefault="001B014E" w:rsidP="001B014E">
      <w:pPr>
        <w:numPr>
          <w:ilvl w:val="0"/>
          <w:numId w:val="3"/>
        </w:numPr>
        <w:spacing w:after="0" w:line="240" w:lineRule="auto"/>
        <w:ind w:right="-1"/>
        <w:jc w:val="center"/>
        <w:rPr>
          <w:rFonts w:ascii="Times New Roman" w:hAnsi="Times New Roman"/>
          <w:b/>
          <w:bCs/>
          <w:sz w:val="24"/>
          <w:szCs w:val="24"/>
        </w:rPr>
      </w:pPr>
      <w:r>
        <w:rPr>
          <w:rFonts w:ascii="Times New Roman" w:hAnsi="Times New Roman"/>
          <w:b/>
          <w:bCs/>
          <w:sz w:val="24"/>
          <w:szCs w:val="24"/>
        </w:rPr>
        <w:t>Nepārvarama vara</w:t>
      </w:r>
    </w:p>
    <w:p w:rsidR="001B014E" w:rsidRDefault="001B014E" w:rsidP="001B014E">
      <w:pPr>
        <w:numPr>
          <w:ilvl w:val="1"/>
          <w:numId w:val="3"/>
        </w:numPr>
        <w:spacing w:after="0" w:line="240" w:lineRule="auto"/>
        <w:ind w:left="567" w:right="-1" w:hanging="567"/>
        <w:contextualSpacing/>
        <w:jc w:val="both"/>
        <w:rPr>
          <w:rFonts w:ascii="Times New Roman" w:hAnsi="Times New Roman"/>
          <w:sz w:val="24"/>
          <w:szCs w:val="24"/>
        </w:rPr>
      </w:pPr>
      <w:r>
        <w:rPr>
          <w:rFonts w:ascii="Times New Roman" w:hAnsi="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w:t>
      </w:r>
      <w:r>
        <w:rPr>
          <w:rFonts w:ascii="Times New Roman" w:hAnsi="Times New Roman"/>
          <w:sz w:val="24"/>
          <w:szCs w:val="24"/>
          <w:lang w:eastAsia="lv-LV"/>
        </w:rPr>
        <w:lastRenderedPageBreak/>
        <w:t>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hAnsi="Times New Roman"/>
          <w:sz w:val="24"/>
          <w:szCs w:val="24"/>
        </w:rPr>
        <w:t>.</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Pr>
          <w:rFonts w:ascii="Times New Roman" w:hAnsi="Times New Roman"/>
          <w:sz w:val="24"/>
          <w:szCs w:val="24"/>
        </w:rPr>
        <w:t>.</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eastAsia="Times New Roman" w:hAnsi="Times New Roman"/>
          <w:iCs/>
          <w:kern w:val="56"/>
          <w:sz w:val="24"/>
          <w:szCs w:val="24"/>
          <w:lang w:eastAsia="lv-LV"/>
        </w:rPr>
        <w:t xml:space="preserve">Ar rakstisku vienošanos </w:t>
      </w:r>
      <w:r>
        <w:rPr>
          <w:rFonts w:ascii="Times New Roman" w:eastAsia="Times New Roman" w:hAnsi="Times New Roman"/>
          <w:bCs/>
          <w:iCs/>
          <w:kern w:val="56"/>
          <w:sz w:val="24"/>
          <w:szCs w:val="24"/>
          <w:lang w:eastAsia="lv-LV"/>
        </w:rPr>
        <w:t>Puses</w:t>
      </w:r>
      <w:r>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bCs/>
          <w:iCs/>
          <w:kern w:val="56"/>
          <w:sz w:val="24"/>
          <w:szCs w:val="24"/>
          <w:lang w:eastAsia="lv-LV"/>
        </w:rPr>
        <w:t>Puses</w:t>
      </w:r>
      <w:r>
        <w:rPr>
          <w:rFonts w:ascii="Times New Roman" w:eastAsia="Times New Roman" w:hAnsi="Times New Roman"/>
          <w:b/>
          <w:bCs/>
          <w:iCs/>
          <w:kern w:val="56"/>
          <w:sz w:val="24"/>
          <w:szCs w:val="24"/>
          <w:lang w:eastAsia="lv-LV"/>
        </w:rPr>
        <w:t xml:space="preserve"> </w:t>
      </w:r>
      <w:r>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bCs/>
          <w:iCs/>
          <w:kern w:val="56"/>
          <w:sz w:val="24"/>
          <w:szCs w:val="24"/>
          <w:lang w:eastAsia="lv-LV"/>
        </w:rPr>
        <w:t>Pusei</w:t>
      </w:r>
      <w:r>
        <w:rPr>
          <w:rFonts w:ascii="Times New Roman" w:eastAsia="Times New Roman" w:hAnsi="Times New Roman"/>
          <w:b/>
          <w:bCs/>
          <w:iCs/>
          <w:kern w:val="56"/>
          <w:sz w:val="24"/>
          <w:szCs w:val="24"/>
          <w:lang w:eastAsia="lv-LV"/>
        </w:rPr>
        <w:t xml:space="preserve"> </w:t>
      </w:r>
      <w:r>
        <w:rPr>
          <w:rFonts w:ascii="Times New Roman" w:eastAsia="Times New Roman" w:hAnsi="Times New Roman"/>
          <w:iCs/>
          <w:kern w:val="56"/>
          <w:sz w:val="24"/>
          <w:szCs w:val="24"/>
          <w:lang w:eastAsia="lv-LV"/>
        </w:rPr>
        <w:t>ir jāatdod otrai tas, ko tā izpildījusi vai par izpildīto jāatlīdzina.</w:t>
      </w:r>
    </w:p>
    <w:p w:rsidR="001B014E" w:rsidRDefault="001B014E" w:rsidP="001B014E">
      <w:pPr>
        <w:spacing w:after="0" w:line="240" w:lineRule="auto"/>
        <w:ind w:left="567" w:right="-1"/>
        <w:jc w:val="both"/>
        <w:rPr>
          <w:rFonts w:ascii="Times New Roman" w:hAnsi="Times New Roman"/>
          <w:sz w:val="24"/>
          <w:szCs w:val="24"/>
          <w:lang w:eastAsia="lv-LV"/>
        </w:rPr>
      </w:pPr>
      <w:r>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rsidR="001B014E" w:rsidRDefault="001B014E" w:rsidP="001B014E">
      <w:pPr>
        <w:spacing w:after="0" w:line="240" w:lineRule="auto"/>
        <w:ind w:left="567" w:right="-1"/>
        <w:jc w:val="both"/>
        <w:rPr>
          <w:rFonts w:ascii="Times New Roman" w:hAnsi="Times New Roman"/>
          <w:sz w:val="24"/>
          <w:szCs w:val="24"/>
          <w:lang w:eastAsia="lv-LV"/>
        </w:rPr>
      </w:pPr>
    </w:p>
    <w:p w:rsidR="001B014E" w:rsidRDefault="001B014E" w:rsidP="001B014E">
      <w:pPr>
        <w:numPr>
          <w:ilvl w:val="0"/>
          <w:numId w:val="3"/>
        </w:numPr>
        <w:spacing w:after="0" w:line="240" w:lineRule="auto"/>
        <w:ind w:right="-1"/>
        <w:jc w:val="center"/>
        <w:rPr>
          <w:rFonts w:ascii="Times New Roman" w:hAnsi="Times New Roman"/>
          <w:b/>
          <w:bCs/>
          <w:sz w:val="24"/>
          <w:szCs w:val="24"/>
        </w:rPr>
      </w:pPr>
      <w:r>
        <w:rPr>
          <w:rFonts w:ascii="Times New Roman" w:hAnsi="Times New Roman"/>
          <w:b/>
          <w:bCs/>
          <w:sz w:val="24"/>
          <w:szCs w:val="24"/>
        </w:rPr>
        <w:t>Strīdu izskatīšanas kārtība</w:t>
      </w:r>
    </w:p>
    <w:p w:rsidR="001B014E" w:rsidRDefault="001B014E" w:rsidP="001B014E">
      <w:pPr>
        <w:numPr>
          <w:ilvl w:val="1"/>
          <w:numId w:val="3"/>
        </w:numPr>
        <w:spacing w:after="0" w:line="240" w:lineRule="auto"/>
        <w:ind w:left="567" w:right="-1"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1B014E" w:rsidRDefault="001B014E" w:rsidP="001B014E">
      <w:pPr>
        <w:numPr>
          <w:ilvl w:val="1"/>
          <w:numId w:val="3"/>
        </w:numPr>
        <w:spacing w:before="120" w:after="120" w:line="240" w:lineRule="auto"/>
        <w:ind w:left="567" w:right="-1" w:hanging="567"/>
        <w:contextualSpacing/>
        <w:jc w:val="both"/>
        <w:rPr>
          <w:rFonts w:ascii="Times New Roman" w:eastAsia="Times New Roman" w:hAnsi="Times New Roman"/>
          <w:sz w:val="24"/>
          <w:szCs w:val="24"/>
        </w:rPr>
      </w:pPr>
      <w:r>
        <w:rPr>
          <w:rFonts w:ascii="Times New Roman" w:hAnsi="Times New Roman"/>
          <w:sz w:val="24"/>
          <w:szCs w:val="24"/>
        </w:rPr>
        <w:t>Jautājumos, kas nav tiešā veidā paredzēti Līgumā, Puses risina saskaņā ar spēkā esošajiem normatīvajiem aktiem.</w:t>
      </w:r>
    </w:p>
    <w:p w:rsidR="001B014E" w:rsidRDefault="001B014E" w:rsidP="001B014E">
      <w:pPr>
        <w:tabs>
          <w:tab w:val="left" w:pos="2160"/>
        </w:tabs>
        <w:spacing w:after="0" w:line="240" w:lineRule="auto"/>
        <w:ind w:right="-1"/>
        <w:jc w:val="both"/>
        <w:rPr>
          <w:rFonts w:ascii="Times New Roman" w:eastAsia="Times New Roman" w:hAnsi="Times New Roman"/>
          <w:bCs/>
          <w:sz w:val="24"/>
          <w:szCs w:val="24"/>
        </w:rPr>
      </w:pPr>
    </w:p>
    <w:p w:rsidR="001B014E" w:rsidRDefault="001B014E" w:rsidP="001B014E">
      <w:pPr>
        <w:numPr>
          <w:ilvl w:val="0"/>
          <w:numId w:val="3"/>
        </w:numPr>
        <w:spacing w:after="0" w:line="240" w:lineRule="auto"/>
        <w:ind w:right="-1" w:hanging="720"/>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Jebkuri Līguma grozījumi tiek noformēti </w:t>
      </w:r>
      <w:proofErr w:type="spellStart"/>
      <w:r>
        <w:rPr>
          <w:rFonts w:ascii="Times New Roman" w:hAnsi="Times New Roman"/>
          <w:sz w:val="24"/>
          <w:szCs w:val="24"/>
        </w:rPr>
        <w:t>rakstveidā</w:t>
      </w:r>
      <w:proofErr w:type="spellEnd"/>
      <w:r>
        <w:rPr>
          <w:rFonts w:ascii="Times New Roman" w:hAnsi="Times New Roman"/>
          <w:sz w:val="24"/>
          <w:szCs w:val="24"/>
        </w:rPr>
        <w:t xml:space="preserve"> un kļūst par Līguma neatņemamu sastāvdaļu. </w:t>
      </w:r>
      <w:r>
        <w:rPr>
          <w:rFonts w:ascii="Times New Roman" w:eastAsia="Times New Roman" w:hAnsi="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hAnsi="Times New Roman"/>
          <w:sz w:val="24"/>
          <w:szCs w:val="24"/>
        </w:rPr>
        <w:t>Ja kādai no Pusēm tiek mainīti rekvizīti vai Līguma 11.8.punktā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Pasūtītāja vadītāja maiņa nevar būt par pamatu Līguma pārtraukšanai vai izbeigšanai. Gadījumā, ja notiek Pasūtītāja reorganizācija, Līgums paliek spēkā un tā nosacījumi ir </w:t>
      </w:r>
      <w:r>
        <w:rPr>
          <w:rFonts w:ascii="Times New Roman" w:hAnsi="Times New Roman"/>
          <w:sz w:val="24"/>
          <w:szCs w:val="24"/>
        </w:rPr>
        <w:lastRenderedPageBreak/>
        <w:t>saistoši tā tiesību un saistību pārņēmējam. Pasūtītājs par šādu apstākļu iestāšanos 10 (desmit) dienas iepriekš rakstiski brīdina Piegādātāju.</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hAnsi="Times New Roman"/>
          <w:sz w:val="24"/>
          <w:szCs w:val="24"/>
        </w:rPr>
        <w:t>Informācijas apmaiņa starp Pusēm var notikt arī izmantojot e-pasta saraksti, kas kļūst par Līguma neatņemamu sastāvdaļu.</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nav tiesīgas nodot savas tiesības un saistības, kas saistītas ar Līgumu un izriet no tā, trešajai personai.</w:t>
      </w:r>
    </w:p>
    <w:p w:rsidR="001B014E" w:rsidRDefault="001B014E" w:rsidP="001B014E">
      <w:pPr>
        <w:numPr>
          <w:ilvl w:val="1"/>
          <w:numId w:val="3"/>
        </w:numPr>
        <w:spacing w:after="0" w:line="240" w:lineRule="auto"/>
        <w:ind w:left="567" w:right="-1" w:hanging="567"/>
        <w:jc w:val="both"/>
        <w:rPr>
          <w:rFonts w:ascii="Times New Roman" w:hAnsi="Times New Roman"/>
          <w:sz w:val="24"/>
          <w:szCs w:val="24"/>
        </w:rPr>
      </w:pPr>
      <w:r>
        <w:rPr>
          <w:rFonts w:ascii="Times New Roman" w:hAnsi="Times New Roman"/>
          <w:sz w:val="24"/>
          <w:szCs w:val="24"/>
        </w:rPr>
        <w:t>Pušu kontaktpersonas:</w:t>
      </w:r>
    </w:p>
    <w:p w:rsidR="001B014E" w:rsidRDefault="001B014E" w:rsidP="001B014E">
      <w:pPr>
        <w:numPr>
          <w:ilvl w:val="2"/>
          <w:numId w:val="3"/>
        </w:numPr>
        <w:spacing w:after="0" w:line="240" w:lineRule="auto"/>
        <w:ind w:right="-1"/>
        <w:jc w:val="both"/>
        <w:rPr>
          <w:rFonts w:ascii="Times New Roman" w:hAnsi="Times New Roman"/>
          <w:sz w:val="24"/>
          <w:szCs w:val="24"/>
        </w:rPr>
      </w:pPr>
      <w:r>
        <w:rPr>
          <w:rFonts w:ascii="Times New Roman" w:hAnsi="Times New Roman"/>
          <w:sz w:val="24"/>
          <w:szCs w:val="24"/>
        </w:rPr>
        <w:t xml:space="preserve"> Pasūtītāja kontaktpersonas:</w:t>
      </w:r>
      <w:r w:rsidR="00BD0A05">
        <w:rPr>
          <w:rFonts w:ascii="Times New Roman" w:hAnsi="Times New Roman"/>
          <w:sz w:val="24"/>
          <w:szCs w:val="24"/>
        </w:rPr>
        <w:t xml:space="preserve"> (…)</w:t>
      </w:r>
    </w:p>
    <w:p w:rsidR="007B104A" w:rsidRPr="007B104A" w:rsidRDefault="001B014E" w:rsidP="007B104A">
      <w:pPr>
        <w:numPr>
          <w:ilvl w:val="2"/>
          <w:numId w:val="3"/>
        </w:numPr>
        <w:spacing w:after="0" w:line="240" w:lineRule="auto"/>
        <w:ind w:right="-1"/>
        <w:jc w:val="both"/>
        <w:rPr>
          <w:rFonts w:ascii="Times New Roman" w:hAnsi="Times New Roman"/>
          <w:color w:val="000000" w:themeColor="text1"/>
          <w:sz w:val="24"/>
          <w:szCs w:val="24"/>
        </w:rPr>
      </w:pPr>
      <w:r w:rsidRPr="00CB36F9">
        <w:rPr>
          <w:rFonts w:ascii="Times New Roman" w:hAnsi="Times New Roman"/>
          <w:sz w:val="24"/>
          <w:szCs w:val="24"/>
        </w:rPr>
        <w:t xml:space="preserve">Izpildītāja kontaktpersona: </w:t>
      </w:r>
      <w:r w:rsidR="00BD0A05">
        <w:rPr>
          <w:rFonts w:ascii="Times New Roman" w:hAnsi="Times New Roman"/>
          <w:sz w:val="24"/>
          <w:szCs w:val="24"/>
        </w:rPr>
        <w:t>(…)</w:t>
      </w:r>
      <w:bookmarkStart w:id="5" w:name="_GoBack"/>
      <w:bookmarkEnd w:id="5"/>
      <w:r w:rsidR="007B104A">
        <w:rPr>
          <w:rFonts w:ascii="Times New Roman" w:hAnsi="Times New Roman"/>
          <w:color w:val="000000" w:themeColor="text1"/>
          <w:sz w:val="24"/>
          <w:szCs w:val="24"/>
        </w:rPr>
        <w:t>.</w:t>
      </w:r>
    </w:p>
    <w:p w:rsidR="001B014E" w:rsidRDefault="001B014E" w:rsidP="001B014E">
      <w:pPr>
        <w:numPr>
          <w:ilvl w:val="1"/>
          <w:numId w:val="3"/>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Līgums sagatavots latviešu valodā, parakstīts divos oriģinālos eksemplāros uz </w:t>
      </w:r>
      <w:r w:rsidR="00A813FC">
        <w:rPr>
          <w:rFonts w:ascii="Times New Roman" w:eastAsia="Times New Roman" w:hAnsi="Times New Roman"/>
          <w:color w:val="000000" w:themeColor="text1"/>
          <w:sz w:val="24"/>
          <w:szCs w:val="24"/>
        </w:rPr>
        <w:t>9</w:t>
      </w:r>
      <w:r>
        <w:rPr>
          <w:rFonts w:ascii="Times New Roman" w:eastAsia="Times New Roman" w:hAnsi="Times New Roman"/>
          <w:color w:val="000000" w:themeColor="text1"/>
          <w:sz w:val="24"/>
          <w:szCs w:val="24"/>
        </w:rPr>
        <w:t xml:space="preserve"> (</w:t>
      </w:r>
      <w:r w:rsidR="00A813FC">
        <w:rPr>
          <w:rFonts w:ascii="Times New Roman" w:eastAsia="Times New Roman" w:hAnsi="Times New Roman"/>
          <w:color w:val="000000" w:themeColor="text1"/>
          <w:sz w:val="24"/>
          <w:szCs w:val="24"/>
        </w:rPr>
        <w:t>deviņām</w:t>
      </w:r>
      <w:r>
        <w:rPr>
          <w:rFonts w:ascii="Times New Roman" w:eastAsia="Times New Roman" w:hAnsi="Times New Roman"/>
          <w:color w:val="000000" w:themeColor="text1"/>
          <w:sz w:val="24"/>
          <w:szCs w:val="24"/>
        </w:rPr>
        <w:t xml:space="preserve">) lapām, abi eksemplāri ir ar vienādu juridisko spēku. Viens no Līguma eksemplāriem </w:t>
      </w:r>
      <w:r>
        <w:rPr>
          <w:rFonts w:ascii="Times New Roman" w:eastAsia="Times New Roman" w:hAnsi="Times New Roman"/>
          <w:sz w:val="24"/>
          <w:szCs w:val="24"/>
        </w:rPr>
        <w:t>atrodas pie Pasūtītāja, bet otrs – pie Izpildītāja.</w:t>
      </w:r>
    </w:p>
    <w:p w:rsidR="001B014E" w:rsidRDefault="001B014E" w:rsidP="001B014E">
      <w:pPr>
        <w:ind w:right="-1"/>
      </w:pPr>
    </w:p>
    <w:p w:rsidR="001B014E" w:rsidRDefault="001B014E" w:rsidP="001B014E">
      <w:pPr>
        <w:numPr>
          <w:ilvl w:val="0"/>
          <w:numId w:val="3"/>
        </w:numPr>
        <w:spacing w:before="120" w:after="120" w:line="240" w:lineRule="auto"/>
        <w:ind w:right="-1" w:hanging="72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A4696A" w:rsidRPr="00A4696A" w:rsidTr="00E8018F">
        <w:trPr>
          <w:trHeight w:val="103"/>
        </w:trPr>
        <w:tc>
          <w:tcPr>
            <w:tcW w:w="4276" w:type="dxa"/>
          </w:tcPr>
          <w:p w:rsidR="008C3F90" w:rsidRDefault="008C3F90" w:rsidP="00A4696A">
            <w:pPr>
              <w:spacing w:after="0" w:line="240" w:lineRule="auto"/>
              <w:ind w:right="-6"/>
              <w:jc w:val="both"/>
              <w:rPr>
                <w:rFonts w:ascii="Times New Roman" w:eastAsia="Times New Roman" w:hAnsi="Times New Roman"/>
                <w:b/>
                <w:bCs/>
                <w:sz w:val="24"/>
                <w:szCs w:val="24"/>
                <w:u w:val="single"/>
              </w:rPr>
            </w:pPr>
          </w:p>
          <w:p w:rsidR="00A4696A" w:rsidRPr="00A4696A" w:rsidRDefault="00A4696A" w:rsidP="00A4696A">
            <w:pPr>
              <w:spacing w:after="0" w:line="240" w:lineRule="auto"/>
              <w:ind w:right="-6"/>
              <w:jc w:val="both"/>
              <w:rPr>
                <w:rFonts w:ascii="Times New Roman" w:eastAsia="Times New Roman" w:hAnsi="Times New Roman"/>
                <w:b/>
                <w:bCs/>
                <w:sz w:val="24"/>
                <w:szCs w:val="24"/>
                <w:u w:val="single"/>
              </w:rPr>
            </w:pPr>
            <w:r w:rsidRPr="00A4696A">
              <w:rPr>
                <w:rFonts w:ascii="Times New Roman" w:eastAsia="Times New Roman" w:hAnsi="Times New Roman"/>
                <w:b/>
                <w:bCs/>
                <w:sz w:val="24"/>
                <w:szCs w:val="24"/>
                <w:u w:val="single"/>
              </w:rPr>
              <w:t>Pasūtītājs:</w:t>
            </w:r>
          </w:p>
          <w:p w:rsidR="00A4696A" w:rsidRPr="00A4696A" w:rsidRDefault="00A4696A" w:rsidP="00A4696A">
            <w:pPr>
              <w:spacing w:after="0" w:line="240" w:lineRule="auto"/>
              <w:ind w:right="-6"/>
              <w:jc w:val="both"/>
              <w:rPr>
                <w:rFonts w:ascii="Times New Roman" w:eastAsia="Times New Roman" w:hAnsi="Times New Roman"/>
                <w:b/>
                <w:bCs/>
                <w:sz w:val="24"/>
                <w:szCs w:val="24"/>
              </w:rPr>
            </w:pPr>
            <w:r w:rsidRPr="00A4696A">
              <w:rPr>
                <w:rFonts w:ascii="Times New Roman" w:eastAsia="Times New Roman" w:hAnsi="Times New Roman"/>
                <w:b/>
                <w:bCs/>
                <w:sz w:val="24"/>
                <w:szCs w:val="24"/>
              </w:rPr>
              <w:t>VSIA “Paula Stradiņa klīniskās</w:t>
            </w:r>
          </w:p>
          <w:p w:rsidR="00A4696A" w:rsidRPr="00A4696A" w:rsidRDefault="00A4696A" w:rsidP="00A4696A">
            <w:pPr>
              <w:spacing w:after="0" w:line="240" w:lineRule="auto"/>
              <w:ind w:right="-6"/>
              <w:jc w:val="both"/>
              <w:rPr>
                <w:rFonts w:ascii="Times New Roman" w:eastAsia="Times New Roman" w:hAnsi="Times New Roman"/>
                <w:b/>
                <w:bCs/>
                <w:sz w:val="24"/>
                <w:szCs w:val="24"/>
              </w:rPr>
            </w:pPr>
            <w:r w:rsidRPr="00A4696A">
              <w:rPr>
                <w:rFonts w:ascii="Times New Roman" w:eastAsia="Times New Roman" w:hAnsi="Times New Roman"/>
                <w:b/>
                <w:bCs/>
                <w:sz w:val="24"/>
                <w:szCs w:val="24"/>
              </w:rPr>
              <w:t>universitātes slimnīca”</w:t>
            </w:r>
          </w:p>
          <w:p w:rsidR="00A4696A" w:rsidRPr="00A4696A" w:rsidRDefault="00A4696A" w:rsidP="00A4696A">
            <w:pPr>
              <w:spacing w:after="0" w:line="240" w:lineRule="auto"/>
              <w:ind w:right="-6"/>
              <w:jc w:val="both"/>
              <w:rPr>
                <w:rFonts w:ascii="Times New Roman" w:eastAsia="Times New Roman" w:hAnsi="Times New Roman"/>
                <w:sz w:val="24"/>
                <w:szCs w:val="24"/>
              </w:rPr>
            </w:pPr>
            <w:proofErr w:type="spellStart"/>
            <w:r w:rsidRPr="00A4696A">
              <w:rPr>
                <w:rFonts w:ascii="Times New Roman" w:eastAsia="Times New Roman" w:hAnsi="Times New Roman"/>
                <w:sz w:val="24"/>
                <w:szCs w:val="24"/>
              </w:rPr>
              <w:t>Reģ</w:t>
            </w:r>
            <w:proofErr w:type="spellEnd"/>
            <w:r w:rsidRPr="00A4696A">
              <w:rPr>
                <w:rFonts w:ascii="Times New Roman" w:eastAsia="Times New Roman" w:hAnsi="Times New Roman"/>
                <w:sz w:val="24"/>
                <w:szCs w:val="24"/>
              </w:rPr>
              <w:t>. Nr. 40003457109</w:t>
            </w: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Pilsoņu iela 13, Rīga, LV-1002</w:t>
            </w: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 xml:space="preserve">Konta Nr. </w:t>
            </w:r>
            <w:r w:rsidRPr="00A4696A">
              <w:rPr>
                <w:rFonts w:ascii="Times New Roman" w:eastAsia="Times New Roman" w:hAnsi="Times New Roman"/>
                <w:bCs/>
                <w:sz w:val="24"/>
                <w:szCs w:val="24"/>
              </w:rPr>
              <w:t>LV74HABA0551027673367</w:t>
            </w: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 xml:space="preserve">Banka: AS Swedbank  </w:t>
            </w: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 xml:space="preserve">Kods: </w:t>
            </w:r>
            <w:r w:rsidRPr="00A4696A">
              <w:rPr>
                <w:rFonts w:ascii="Times New Roman" w:eastAsia="Times New Roman" w:hAnsi="Times New Roman"/>
                <w:bCs/>
                <w:sz w:val="24"/>
                <w:szCs w:val="24"/>
              </w:rPr>
              <w:t>HABALV22</w:t>
            </w:r>
          </w:p>
          <w:p w:rsidR="00A4696A" w:rsidRPr="00A4696A" w:rsidRDefault="00A4696A" w:rsidP="00A4696A">
            <w:pPr>
              <w:spacing w:after="0" w:line="240" w:lineRule="auto"/>
              <w:ind w:right="-6"/>
              <w:jc w:val="both"/>
              <w:rPr>
                <w:rFonts w:ascii="Times New Roman" w:eastAsia="Times New Roman" w:hAnsi="Times New Roman"/>
                <w:sz w:val="24"/>
                <w:szCs w:val="24"/>
              </w:rPr>
            </w:pPr>
          </w:p>
          <w:p w:rsidR="00A4696A" w:rsidRPr="00A4696A" w:rsidRDefault="00A4696A" w:rsidP="00A4696A">
            <w:pPr>
              <w:spacing w:after="0" w:line="240" w:lineRule="auto"/>
              <w:ind w:right="-6"/>
              <w:jc w:val="both"/>
              <w:rPr>
                <w:rFonts w:ascii="Times New Roman" w:eastAsia="Times New Roman" w:hAnsi="Times New Roman"/>
                <w:sz w:val="24"/>
                <w:szCs w:val="24"/>
              </w:rPr>
            </w:pP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___________________________</w:t>
            </w:r>
          </w:p>
          <w:p w:rsidR="00A4696A" w:rsidRPr="00A4696A" w:rsidRDefault="00A4696A" w:rsidP="00A4696A">
            <w:pPr>
              <w:spacing w:after="0" w:line="240" w:lineRule="auto"/>
              <w:ind w:right="-6"/>
              <w:jc w:val="both"/>
              <w:rPr>
                <w:rFonts w:ascii="Times New Roman" w:eastAsia="Times New Roman" w:hAnsi="Times New Roman"/>
                <w:sz w:val="24"/>
                <w:szCs w:val="24"/>
              </w:rPr>
            </w:pPr>
            <w:proofErr w:type="spellStart"/>
            <w:r w:rsidRPr="00A4696A">
              <w:rPr>
                <w:rFonts w:ascii="Times New Roman" w:eastAsia="Times New Roman" w:hAnsi="Times New Roman"/>
                <w:sz w:val="24"/>
                <w:szCs w:val="24"/>
              </w:rPr>
              <w:t>I.Kreicberga</w:t>
            </w:r>
            <w:proofErr w:type="spellEnd"/>
          </w:p>
          <w:p w:rsidR="00A4696A" w:rsidRPr="00A4696A" w:rsidRDefault="00A4696A" w:rsidP="00A4696A">
            <w:pPr>
              <w:spacing w:after="0" w:line="240" w:lineRule="auto"/>
              <w:ind w:right="-6"/>
              <w:jc w:val="both"/>
              <w:rPr>
                <w:rFonts w:ascii="Times New Roman" w:eastAsia="Times New Roman" w:hAnsi="Times New Roman"/>
                <w:sz w:val="24"/>
                <w:szCs w:val="24"/>
              </w:rPr>
            </w:pPr>
          </w:p>
          <w:p w:rsidR="00A4696A" w:rsidRPr="00A4696A" w:rsidRDefault="00A4696A" w:rsidP="00A4696A">
            <w:pPr>
              <w:spacing w:after="0" w:line="240" w:lineRule="auto"/>
              <w:ind w:right="-6"/>
              <w:jc w:val="both"/>
              <w:rPr>
                <w:rFonts w:ascii="Times New Roman" w:eastAsia="Times New Roman" w:hAnsi="Times New Roman"/>
                <w:sz w:val="24"/>
                <w:szCs w:val="24"/>
              </w:rPr>
            </w:pP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__________________________</w:t>
            </w:r>
          </w:p>
          <w:p w:rsidR="00A4696A" w:rsidRPr="00A4696A" w:rsidRDefault="00A4696A" w:rsidP="00A4696A">
            <w:pPr>
              <w:spacing w:after="0" w:line="240" w:lineRule="auto"/>
              <w:ind w:right="-6"/>
              <w:jc w:val="both"/>
              <w:rPr>
                <w:rFonts w:ascii="Times New Roman" w:eastAsia="Times New Roman" w:hAnsi="Times New Roman"/>
                <w:sz w:val="24"/>
                <w:szCs w:val="24"/>
              </w:rPr>
            </w:pPr>
            <w:proofErr w:type="spellStart"/>
            <w:r w:rsidRPr="00A4696A">
              <w:rPr>
                <w:rFonts w:ascii="Times New Roman" w:eastAsia="Times New Roman" w:hAnsi="Times New Roman"/>
                <w:sz w:val="24"/>
                <w:szCs w:val="24"/>
              </w:rPr>
              <w:t>A.Biruma</w:t>
            </w:r>
            <w:proofErr w:type="spellEnd"/>
          </w:p>
          <w:p w:rsidR="00A4696A" w:rsidRPr="00A4696A" w:rsidRDefault="00A4696A" w:rsidP="00A4696A">
            <w:pPr>
              <w:spacing w:after="0" w:line="240" w:lineRule="auto"/>
              <w:ind w:right="-6"/>
              <w:jc w:val="both"/>
              <w:rPr>
                <w:rFonts w:ascii="Times New Roman" w:eastAsia="Times New Roman" w:hAnsi="Times New Roman"/>
                <w:sz w:val="24"/>
                <w:szCs w:val="24"/>
              </w:rPr>
            </w:pPr>
          </w:p>
          <w:p w:rsidR="00A4696A" w:rsidRPr="00A4696A" w:rsidRDefault="00A4696A" w:rsidP="00A4696A">
            <w:pPr>
              <w:spacing w:after="0" w:line="240" w:lineRule="auto"/>
              <w:ind w:right="-6"/>
              <w:jc w:val="both"/>
              <w:rPr>
                <w:rFonts w:ascii="Times New Roman" w:eastAsia="Times New Roman" w:hAnsi="Times New Roman"/>
                <w:sz w:val="24"/>
                <w:szCs w:val="24"/>
              </w:rPr>
            </w:pP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__________________________</w:t>
            </w:r>
          </w:p>
          <w:p w:rsidR="00A4696A" w:rsidRPr="00A4696A" w:rsidRDefault="00A4696A" w:rsidP="00A4696A">
            <w:pPr>
              <w:spacing w:after="0" w:line="240" w:lineRule="auto"/>
              <w:ind w:right="-6"/>
              <w:jc w:val="both"/>
              <w:rPr>
                <w:rFonts w:ascii="Times New Roman" w:eastAsia="Times New Roman" w:hAnsi="Times New Roman"/>
                <w:sz w:val="24"/>
                <w:szCs w:val="24"/>
              </w:rPr>
            </w:pPr>
            <w:proofErr w:type="spellStart"/>
            <w:r w:rsidRPr="00A4696A">
              <w:rPr>
                <w:rFonts w:ascii="Times New Roman" w:eastAsia="Times New Roman" w:hAnsi="Times New Roman"/>
                <w:sz w:val="24"/>
                <w:szCs w:val="24"/>
              </w:rPr>
              <w:t>E.Buša</w:t>
            </w:r>
            <w:proofErr w:type="spellEnd"/>
          </w:p>
          <w:p w:rsidR="00A4696A" w:rsidRPr="00A4696A" w:rsidRDefault="00A4696A" w:rsidP="00A4696A">
            <w:pPr>
              <w:spacing w:after="0" w:line="240" w:lineRule="auto"/>
              <w:ind w:right="-6"/>
              <w:jc w:val="both"/>
              <w:rPr>
                <w:rFonts w:ascii="Times New Roman" w:eastAsia="Times New Roman" w:hAnsi="Times New Roman"/>
                <w:b/>
                <w:bCs/>
                <w:sz w:val="24"/>
                <w:szCs w:val="24"/>
              </w:rPr>
            </w:pPr>
          </w:p>
        </w:tc>
        <w:tc>
          <w:tcPr>
            <w:tcW w:w="4303" w:type="dxa"/>
          </w:tcPr>
          <w:p w:rsidR="008C3F90" w:rsidRDefault="008C3F90" w:rsidP="00A4696A">
            <w:pPr>
              <w:spacing w:after="0" w:line="240" w:lineRule="auto"/>
              <w:ind w:right="-6"/>
              <w:jc w:val="both"/>
              <w:rPr>
                <w:rFonts w:ascii="Times New Roman" w:eastAsia="Times New Roman" w:hAnsi="Times New Roman"/>
                <w:b/>
                <w:bCs/>
                <w:sz w:val="24"/>
                <w:szCs w:val="24"/>
                <w:u w:val="single"/>
              </w:rPr>
            </w:pPr>
          </w:p>
          <w:p w:rsidR="00A4696A" w:rsidRPr="00A4696A" w:rsidRDefault="008C3F90" w:rsidP="00A4696A">
            <w:pPr>
              <w:spacing w:after="0" w:line="240" w:lineRule="auto"/>
              <w:ind w:right="-6"/>
              <w:jc w:val="both"/>
              <w:rPr>
                <w:rFonts w:ascii="Times New Roman" w:eastAsia="Times New Roman" w:hAnsi="Times New Roman"/>
                <w:b/>
                <w:bCs/>
                <w:sz w:val="24"/>
                <w:szCs w:val="24"/>
              </w:rPr>
            </w:pPr>
            <w:r>
              <w:rPr>
                <w:rFonts w:ascii="Times New Roman" w:eastAsia="Times New Roman" w:hAnsi="Times New Roman"/>
                <w:b/>
                <w:bCs/>
                <w:sz w:val="24"/>
                <w:szCs w:val="24"/>
                <w:u w:val="single"/>
              </w:rPr>
              <w:t>Izpildītājs</w:t>
            </w:r>
            <w:r w:rsidR="00A4696A" w:rsidRPr="00A4696A">
              <w:rPr>
                <w:rFonts w:ascii="Times New Roman" w:eastAsia="Times New Roman" w:hAnsi="Times New Roman"/>
                <w:b/>
                <w:bCs/>
                <w:sz w:val="24"/>
                <w:szCs w:val="24"/>
                <w:u w:val="single"/>
              </w:rPr>
              <w:t>:</w:t>
            </w:r>
          </w:p>
          <w:p w:rsidR="00A4696A" w:rsidRPr="00A4696A" w:rsidRDefault="00A4696A" w:rsidP="007265AC">
            <w:pPr>
              <w:spacing w:after="0" w:line="240" w:lineRule="auto"/>
              <w:ind w:right="-6"/>
              <w:rPr>
                <w:rFonts w:ascii="Times New Roman" w:eastAsia="Times New Roman" w:hAnsi="Times New Roman"/>
                <w:sz w:val="24"/>
                <w:szCs w:val="24"/>
              </w:rPr>
            </w:pPr>
            <w:r w:rsidRPr="00A4696A">
              <w:rPr>
                <w:rFonts w:ascii="Times New Roman" w:eastAsia="Times New Roman" w:hAnsi="Times New Roman"/>
                <w:b/>
                <w:sz w:val="24"/>
                <w:szCs w:val="24"/>
              </w:rPr>
              <w:t>SIA</w:t>
            </w:r>
            <w:r w:rsidRPr="00A4696A">
              <w:rPr>
                <w:rFonts w:ascii="Times New Roman" w:eastAsia="Times New Roman" w:hAnsi="Times New Roman"/>
                <w:sz w:val="24"/>
                <w:szCs w:val="24"/>
              </w:rPr>
              <w:t xml:space="preserve"> “</w:t>
            </w:r>
            <w:r w:rsidRPr="00A4696A">
              <w:rPr>
                <w:rFonts w:ascii="Times New Roman" w:eastAsia="Times New Roman" w:hAnsi="Times New Roman"/>
                <w:b/>
                <w:sz w:val="24"/>
                <w:szCs w:val="24"/>
              </w:rPr>
              <w:t>Amerikas Baltijas Tehnoloģiju Korporācija</w:t>
            </w:r>
            <w:r w:rsidRPr="00A4696A">
              <w:rPr>
                <w:rFonts w:ascii="Times New Roman" w:eastAsia="Times New Roman" w:hAnsi="Times New Roman"/>
                <w:sz w:val="24"/>
                <w:szCs w:val="24"/>
              </w:rPr>
              <w:t>”</w:t>
            </w:r>
          </w:p>
          <w:p w:rsidR="00A4696A" w:rsidRPr="00A4696A" w:rsidRDefault="00A4696A" w:rsidP="00A4696A">
            <w:pPr>
              <w:spacing w:after="0" w:line="240" w:lineRule="auto"/>
              <w:ind w:right="-6"/>
              <w:jc w:val="both"/>
              <w:rPr>
                <w:rFonts w:ascii="Times New Roman" w:eastAsia="Times New Roman" w:hAnsi="Times New Roman"/>
                <w:sz w:val="24"/>
                <w:szCs w:val="24"/>
              </w:rPr>
            </w:pPr>
            <w:proofErr w:type="spellStart"/>
            <w:r w:rsidRPr="00A4696A">
              <w:rPr>
                <w:rFonts w:ascii="Times New Roman" w:eastAsia="Times New Roman" w:hAnsi="Times New Roman"/>
                <w:sz w:val="24"/>
                <w:szCs w:val="24"/>
              </w:rPr>
              <w:t>Reģ</w:t>
            </w:r>
            <w:proofErr w:type="spellEnd"/>
            <w:r w:rsidRPr="00A4696A">
              <w:rPr>
                <w:rFonts w:ascii="Times New Roman" w:eastAsia="Times New Roman" w:hAnsi="Times New Roman"/>
                <w:sz w:val="24"/>
                <w:szCs w:val="24"/>
              </w:rPr>
              <w:t>. Nr. 50003399781</w:t>
            </w: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Gustava Zemgala gatve 62, Rīga, LV-1039</w:t>
            </w: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Banka: AS Citadele</w:t>
            </w: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Kods: PARXLV22</w:t>
            </w: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Konta Nr. LV06PARX0016271190001</w:t>
            </w:r>
          </w:p>
          <w:p w:rsidR="00A4696A" w:rsidRDefault="00A4696A" w:rsidP="00A4696A">
            <w:pPr>
              <w:spacing w:after="0" w:line="240" w:lineRule="auto"/>
              <w:ind w:right="-6"/>
              <w:jc w:val="both"/>
              <w:rPr>
                <w:rFonts w:ascii="Times New Roman" w:eastAsia="Times New Roman" w:hAnsi="Times New Roman"/>
                <w:sz w:val="24"/>
                <w:szCs w:val="24"/>
              </w:rPr>
            </w:pPr>
          </w:p>
          <w:p w:rsidR="004A6A2D" w:rsidRPr="00A4696A" w:rsidRDefault="004A6A2D" w:rsidP="00A4696A">
            <w:pPr>
              <w:spacing w:after="0" w:line="240" w:lineRule="auto"/>
              <w:ind w:right="-6"/>
              <w:jc w:val="both"/>
              <w:rPr>
                <w:rFonts w:ascii="Times New Roman" w:eastAsia="Times New Roman" w:hAnsi="Times New Roman"/>
                <w:sz w:val="24"/>
                <w:szCs w:val="24"/>
              </w:rPr>
            </w:pPr>
          </w:p>
          <w:p w:rsidR="00A4696A" w:rsidRPr="00A4696A" w:rsidRDefault="00A4696A" w:rsidP="00A4696A">
            <w:pPr>
              <w:spacing w:after="0" w:line="240" w:lineRule="auto"/>
              <w:ind w:right="-6"/>
              <w:jc w:val="both"/>
              <w:rPr>
                <w:rFonts w:ascii="Times New Roman" w:eastAsia="Times New Roman" w:hAnsi="Times New Roman"/>
                <w:sz w:val="24"/>
                <w:szCs w:val="24"/>
              </w:rPr>
            </w:pPr>
            <w:r w:rsidRPr="00A4696A">
              <w:rPr>
                <w:rFonts w:ascii="Times New Roman" w:eastAsia="Times New Roman" w:hAnsi="Times New Roman"/>
                <w:sz w:val="24"/>
                <w:szCs w:val="24"/>
              </w:rPr>
              <w:t>____________________________</w:t>
            </w:r>
          </w:p>
          <w:p w:rsidR="00A4696A" w:rsidRPr="00A4696A" w:rsidRDefault="00D309DC" w:rsidP="00A4696A">
            <w:pPr>
              <w:spacing w:after="0" w:line="240" w:lineRule="auto"/>
              <w:ind w:right="-6"/>
              <w:jc w:val="both"/>
              <w:rPr>
                <w:rFonts w:ascii="Times New Roman" w:eastAsia="Times New Roman" w:hAnsi="Times New Roman"/>
                <w:sz w:val="24"/>
                <w:szCs w:val="24"/>
              </w:rPr>
            </w:pPr>
            <w:proofErr w:type="spellStart"/>
            <w:r w:rsidRPr="00D309DC">
              <w:rPr>
                <w:rFonts w:ascii="Times New Roman" w:eastAsia="Times New Roman" w:hAnsi="Times New Roman"/>
                <w:sz w:val="24"/>
                <w:szCs w:val="24"/>
              </w:rPr>
              <w:t>R.Krūklis</w:t>
            </w:r>
            <w:proofErr w:type="spellEnd"/>
          </w:p>
        </w:tc>
      </w:tr>
    </w:tbl>
    <w:p w:rsidR="00493E93" w:rsidRDefault="00493E93" w:rsidP="004A6A2D"/>
    <w:sectPr w:rsidR="00493E93" w:rsidSect="00A813FC">
      <w:footerReference w:type="default" r:id="rId9"/>
      <w:pgSz w:w="11906" w:h="16838"/>
      <w:pgMar w:top="1440"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3FC" w:rsidRDefault="00A813FC" w:rsidP="00A813FC">
      <w:pPr>
        <w:spacing w:after="0" w:line="240" w:lineRule="auto"/>
      </w:pPr>
      <w:r>
        <w:separator/>
      </w:r>
    </w:p>
  </w:endnote>
  <w:endnote w:type="continuationSeparator" w:id="0">
    <w:p w:rsidR="00A813FC" w:rsidRDefault="00A813FC" w:rsidP="00A8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806997"/>
      <w:docPartObj>
        <w:docPartGallery w:val="Page Numbers (Bottom of Page)"/>
        <w:docPartUnique/>
      </w:docPartObj>
    </w:sdtPr>
    <w:sdtEndPr>
      <w:rPr>
        <w:noProof/>
      </w:rPr>
    </w:sdtEndPr>
    <w:sdtContent>
      <w:p w:rsidR="00A813FC" w:rsidRDefault="00A8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813FC" w:rsidRDefault="00A8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3FC" w:rsidRDefault="00A813FC" w:rsidP="00A813FC">
      <w:pPr>
        <w:spacing w:after="0" w:line="240" w:lineRule="auto"/>
      </w:pPr>
      <w:r>
        <w:separator/>
      </w:r>
    </w:p>
  </w:footnote>
  <w:footnote w:type="continuationSeparator" w:id="0">
    <w:p w:rsidR="00A813FC" w:rsidRDefault="00A813FC" w:rsidP="00A81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F71F3"/>
    <w:multiLevelType w:val="hybridMultilevel"/>
    <w:tmpl w:val="B17EDAFC"/>
    <w:lvl w:ilvl="0" w:tplc="E6E6C762">
      <w:start w:val="5"/>
      <w:numFmt w:val="bullet"/>
      <w:lvlText w:val="-"/>
      <w:lvlJc w:val="left"/>
      <w:pPr>
        <w:ind w:left="1364" w:hanging="360"/>
      </w:pPr>
      <w:rPr>
        <w:rFonts w:ascii="Times New Roman" w:eastAsia="Calibri" w:hAnsi="Times New Roman" w:cs="Times New Roman" w:hint="default"/>
      </w:rPr>
    </w:lvl>
    <w:lvl w:ilvl="1" w:tplc="04260003">
      <w:start w:val="1"/>
      <w:numFmt w:val="bullet"/>
      <w:lvlText w:val="o"/>
      <w:lvlJc w:val="left"/>
      <w:pPr>
        <w:ind w:left="2084" w:hanging="360"/>
      </w:pPr>
      <w:rPr>
        <w:rFonts w:ascii="Courier New" w:hAnsi="Courier New" w:cs="Courier New" w:hint="default"/>
      </w:rPr>
    </w:lvl>
    <w:lvl w:ilvl="2" w:tplc="04260005">
      <w:start w:val="1"/>
      <w:numFmt w:val="bullet"/>
      <w:lvlText w:val=""/>
      <w:lvlJc w:val="left"/>
      <w:pPr>
        <w:ind w:left="2804" w:hanging="360"/>
      </w:pPr>
      <w:rPr>
        <w:rFonts w:ascii="Wingdings" w:hAnsi="Wingdings" w:hint="default"/>
      </w:rPr>
    </w:lvl>
    <w:lvl w:ilvl="3" w:tplc="04260001">
      <w:start w:val="1"/>
      <w:numFmt w:val="bullet"/>
      <w:lvlText w:val=""/>
      <w:lvlJc w:val="left"/>
      <w:pPr>
        <w:ind w:left="3524" w:hanging="360"/>
      </w:pPr>
      <w:rPr>
        <w:rFonts w:ascii="Symbol" w:hAnsi="Symbol" w:hint="default"/>
      </w:rPr>
    </w:lvl>
    <w:lvl w:ilvl="4" w:tplc="04260003">
      <w:start w:val="1"/>
      <w:numFmt w:val="bullet"/>
      <w:lvlText w:val="o"/>
      <w:lvlJc w:val="left"/>
      <w:pPr>
        <w:ind w:left="4244" w:hanging="360"/>
      </w:pPr>
      <w:rPr>
        <w:rFonts w:ascii="Courier New" w:hAnsi="Courier New" w:cs="Courier New" w:hint="default"/>
      </w:rPr>
    </w:lvl>
    <w:lvl w:ilvl="5" w:tplc="04260005">
      <w:start w:val="1"/>
      <w:numFmt w:val="bullet"/>
      <w:lvlText w:val=""/>
      <w:lvlJc w:val="left"/>
      <w:pPr>
        <w:ind w:left="4964" w:hanging="360"/>
      </w:pPr>
      <w:rPr>
        <w:rFonts w:ascii="Wingdings" w:hAnsi="Wingdings" w:hint="default"/>
      </w:rPr>
    </w:lvl>
    <w:lvl w:ilvl="6" w:tplc="04260001">
      <w:start w:val="1"/>
      <w:numFmt w:val="bullet"/>
      <w:lvlText w:val=""/>
      <w:lvlJc w:val="left"/>
      <w:pPr>
        <w:ind w:left="5684" w:hanging="360"/>
      </w:pPr>
      <w:rPr>
        <w:rFonts w:ascii="Symbol" w:hAnsi="Symbol" w:hint="default"/>
      </w:rPr>
    </w:lvl>
    <w:lvl w:ilvl="7" w:tplc="04260003">
      <w:start w:val="1"/>
      <w:numFmt w:val="bullet"/>
      <w:lvlText w:val="o"/>
      <w:lvlJc w:val="left"/>
      <w:pPr>
        <w:ind w:left="6404" w:hanging="360"/>
      </w:pPr>
      <w:rPr>
        <w:rFonts w:ascii="Courier New" w:hAnsi="Courier New" w:cs="Courier New" w:hint="default"/>
      </w:rPr>
    </w:lvl>
    <w:lvl w:ilvl="8" w:tplc="04260005">
      <w:start w:val="1"/>
      <w:numFmt w:val="bullet"/>
      <w:lvlText w:val=""/>
      <w:lvlJc w:val="left"/>
      <w:pPr>
        <w:ind w:left="7124"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9B0465D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color w:val="000000" w:themeColor="text1"/>
      </w:rPr>
    </w:lvl>
    <w:lvl w:ilvl="2">
      <w:start w:val="1"/>
      <w:numFmt w:val="decimal"/>
      <w:isLgl/>
      <w:lvlText w:val="%1.%2.%3."/>
      <w:lvlJc w:val="left"/>
      <w:pPr>
        <w:tabs>
          <w:tab w:val="num" w:pos="1997"/>
        </w:tabs>
        <w:ind w:left="1997" w:hanging="720"/>
      </w:pPr>
      <w:rPr>
        <w:rFonts w:cs="Times New Roman"/>
        <w:color w:val="000000" w:themeColor="text1"/>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 w15:restartNumberingAfterBreak="0">
    <w:nsid w:val="79B32A96"/>
    <w:multiLevelType w:val="multilevel"/>
    <w:tmpl w:val="9E06B494"/>
    <w:lvl w:ilvl="0">
      <w:start w:val="7"/>
      <w:numFmt w:val="decimal"/>
      <w:lvlText w:val="%1."/>
      <w:lvlJc w:val="left"/>
      <w:pPr>
        <w:ind w:left="360" w:hanging="360"/>
      </w:pPr>
    </w:lvl>
    <w:lvl w:ilvl="1">
      <w:start w:val="1"/>
      <w:numFmt w:val="decimal"/>
      <w:lvlText w:val="%1.%2."/>
      <w:lvlJc w:val="left"/>
      <w:pPr>
        <w:ind w:left="502" w:hanging="360"/>
      </w:pPr>
      <w:rPr>
        <w:color w:val="000000" w:themeColor="text1"/>
      </w:rPr>
    </w:lvl>
    <w:lvl w:ilvl="2">
      <w:start w:val="1"/>
      <w:numFmt w:val="decimal"/>
      <w:lvlText w:val="%1.%2.%3."/>
      <w:lvlJc w:val="left"/>
      <w:pPr>
        <w:ind w:left="1004" w:hanging="720"/>
      </w:pPr>
      <w:rPr>
        <w:b w:val="0"/>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4E"/>
    <w:rsid w:val="00020E22"/>
    <w:rsid w:val="00092D38"/>
    <w:rsid w:val="00111C90"/>
    <w:rsid w:val="001625EE"/>
    <w:rsid w:val="001A50B3"/>
    <w:rsid w:val="001B014E"/>
    <w:rsid w:val="002320B9"/>
    <w:rsid w:val="002C1953"/>
    <w:rsid w:val="003E09BB"/>
    <w:rsid w:val="00493E93"/>
    <w:rsid w:val="004A6A2D"/>
    <w:rsid w:val="005406B0"/>
    <w:rsid w:val="00554FAA"/>
    <w:rsid w:val="006C2D5B"/>
    <w:rsid w:val="007265AC"/>
    <w:rsid w:val="00756C92"/>
    <w:rsid w:val="007831C8"/>
    <w:rsid w:val="007B104A"/>
    <w:rsid w:val="00857CB4"/>
    <w:rsid w:val="008C3F90"/>
    <w:rsid w:val="009073B4"/>
    <w:rsid w:val="00946121"/>
    <w:rsid w:val="009B71D4"/>
    <w:rsid w:val="009D0F50"/>
    <w:rsid w:val="00A4696A"/>
    <w:rsid w:val="00A813FC"/>
    <w:rsid w:val="00B00137"/>
    <w:rsid w:val="00B62C0C"/>
    <w:rsid w:val="00B72810"/>
    <w:rsid w:val="00BD0A05"/>
    <w:rsid w:val="00CB36F9"/>
    <w:rsid w:val="00D109DA"/>
    <w:rsid w:val="00D309DC"/>
    <w:rsid w:val="00DB0F01"/>
    <w:rsid w:val="00DF2A54"/>
    <w:rsid w:val="00DF66E8"/>
    <w:rsid w:val="00F006A1"/>
    <w:rsid w:val="00F350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E8CA"/>
  <w15:chartTrackingRefBased/>
  <w15:docId w15:val="{DD90B2E0-89D6-409D-B91F-ECCC7715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14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14E"/>
    <w:rPr>
      <w:color w:val="0563C1" w:themeColor="hyperlink"/>
      <w:u w:val="single"/>
    </w:rPr>
  </w:style>
  <w:style w:type="paragraph" w:styleId="ListParagraph">
    <w:name w:val="List Paragraph"/>
    <w:basedOn w:val="Normal"/>
    <w:uiPriority w:val="34"/>
    <w:qFormat/>
    <w:rsid w:val="001B014E"/>
    <w:pPr>
      <w:ind w:left="720"/>
      <w:contextualSpacing/>
    </w:pPr>
  </w:style>
  <w:style w:type="paragraph" w:styleId="Header">
    <w:name w:val="header"/>
    <w:basedOn w:val="Normal"/>
    <w:link w:val="HeaderChar"/>
    <w:uiPriority w:val="99"/>
    <w:unhideWhenUsed/>
    <w:rsid w:val="00A8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13FC"/>
    <w:rPr>
      <w:rFonts w:ascii="Calibri" w:eastAsia="Calibri" w:hAnsi="Calibri" w:cs="Times New Roman"/>
    </w:rPr>
  </w:style>
  <w:style w:type="paragraph" w:styleId="Footer">
    <w:name w:val="footer"/>
    <w:basedOn w:val="Normal"/>
    <w:link w:val="FooterChar"/>
    <w:uiPriority w:val="99"/>
    <w:unhideWhenUsed/>
    <w:rsid w:val="00A8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13FC"/>
    <w:rPr>
      <w:rFonts w:ascii="Calibri" w:eastAsia="Calibri" w:hAnsi="Calibri" w:cs="Times New Roman"/>
    </w:rPr>
  </w:style>
  <w:style w:type="character" w:styleId="UnresolvedMention">
    <w:name w:val="Unresolved Mention"/>
    <w:basedOn w:val="DefaultParagraphFont"/>
    <w:uiPriority w:val="99"/>
    <w:semiHidden/>
    <w:unhideWhenUsed/>
    <w:rsid w:val="007B10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60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abtechnology.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15071</Words>
  <Characters>8591</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2018-04-26T09:55:00Z</dcterms:created>
  <dcterms:modified xsi:type="dcterms:W3CDTF">2018-05-14T12:00:00Z</dcterms:modified>
</cp:coreProperties>
</file>