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7F94C" w14:textId="5FCD9F02" w:rsidR="00CA7126" w:rsidRPr="00CA7126" w:rsidRDefault="00CA7126" w:rsidP="00CA7126">
      <w:pPr>
        <w:tabs>
          <w:tab w:val="left" w:pos="2160"/>
        </w:tabs>
        <w:spacing w:after="0" w:line="240" w:lineRule="auto"/>
        <w:ind w:right="-143"/>
        <w:jc w:val="center"/>
        <w:rPr>
          <w:rFonts w:ascii="Times New Roman" w:eastAsia="Times New Roman" w:hAnsi="Times New Roman" w:cs="Times New Roman"/>
          <w:bCs/>
          <w:sz w:val="24"/>
          <w:szCs w:val="24"/>
        </w:rPr>
      </w:pPr>
      <w:bookmarkStart w:id="0" w:name="_Hlk503857803"/>
      <w:r w:rsidRPr="00CA7126">
        <w:rPr>
          <w:rFonts w:ascii="Times New Roman" w:eastAsia="Times New Roman" w:hAnsi="Times New Roman" w:cs="Times New Roman"/>
          <w:b/>
          <w:bCs/>
          <w:sz w:val="24"/>
          <w:szCs w:val="24"/>
        </w:rPr>
        <w:t xml:space="preserve">LĪGUMS </w:t>
      </w:r>
      <w:r w:rsidRPr="00CA7126">
        <w:rPr>
          <w:rFonts w:ascii="Times New Roman" w:eastAsia="Times New Roman" w:hAnsi="Times New Roman" w:cs="Times New Roman"/>
          <w:bCs/>
          <w:sz w:val="24"/>
          <w:szCs w:val="24"/>
        </w:rPr>
        <w:t>Nr.</w:t>
      </w:r>
      <w:r w:rsidR="00A41335">
        <w:rPr>
          <w:rFonts w:ascii="Times New Roman" w:eastAsia="Times New Roman" w:hAnsi="Times New Roman" w:cs="Times New Roman"/>
          <w:bCs/>
          <w:sz w:val="24"/>
          <w:szCs w:val="24"/>
        </w:rPr>
        <w:t xml:space="preserve"> SKUS 501/18</w:t>
      </w:r>
    </w:p>
    <w:p w14:paraId="0F13C329" w14:textId="77777777" w:rsidR="00CA7126" w:rsidRPr="00CA7126" w:rsidRDefault="00CA7126" w:rsidP="00CA7126">
      <w:pPr>
        <w:tabs>
          <w:tab w:val="left" w:pos="2160"/>
        </w:tabs>
        <w:spacing w:after="0" w:line="240" w:lineRule="auto"/>
        <w:ind w:right="-143"/>
        <w:jc w:val="center"/>
        <w:rPr>
          <w:rFonts w:ascii="Times New Roman" w:eastAsia="Times New Roman" w:hAnsi="Times New Roman" w:cs="Times New Roman"/>
          <w:bCs/>
          <w:i/>
          <w:sz w:val="24"/>
          <w:szCs w:val="24"/>
        </w:rPr>
      </w:pPr>
      <w:r w:rsidRPr="00CA7126">
        <w:rPr>
          <w:rFonts w:ascii="Times New Roman" w:eastAsia="Times New Roman" w:hAnsi="Times New Roman" w:cs="Times New Roman"/>
          <w:bCs/>
          <w:i/>
          <w:sz w:val="24"/>
          <w:szCs w:val="24"/>
        </w:rPr>
        <w:t>Laboratorijas iekārtu piegāde</w:t>
      </w:r>
    </w:p>
    <w:p w14:paraId="0432BA9D" w14:textId="77777777" w:rsidR="00CA7126" w:rsidRPr="00CA7126" w:rsidRDefault="00CA7126" w:rsidP="00CA7126">
      <w:pPr>
        <w:tabs>
          <w:tab w:val="left" w:pos="2160"/>
        </w:tabs>
        <w:spacing w:after="0" w:line="240" w:lineRule="auto"/>
        <w:ind w:right="-143"/>
        <w:jc w:val="center"/>
        <w:rPr>
          <w:rFonts w:ascii="Times New Roman" w:eastAsia="Times New Roman" w:hAnsi="Times New Roman" w:cs="Times New Roman"/>
          <w:bCs/>
          <w:i/>
          <w:sz w:val="24"/>
          <w:szCs w:val="24"/>
        </w:rPr>
      </w:pPr>
      <w:r w:rsidRPr="00CA7126">
        <w:rPr>
          <w:rFonts w:ascii="Times New Roman" w:eastAsia="Times New Roman" w:hAnsi="Times New Roman" w:cs="Times New Roman"/>
          <w:bCs/>
          <w:i/>
          <w:sz w:val="24"/>
          <w:szCs w:val="24"/>
        </w:rPr>
        <w:t xml:space="preserve">Plūsmas </w:t>
      </w:r>
      <w:proofErr w:type="spellStart"/>
      <w:r w:rsidRPr="00CA7126">
        <w:rPr>
          <w:rFonts w:ascii="Times New Roman" w:eastAsia="Times New Roman" w:hAnsi="Times New Roman" w:cs="Times New Roman"/>
          <w:bCs/>
          <w:i/>
          <w:sz w:val="24"/>
          <w:szCs w:val="24"/>
        </w:rPr>
        <w:t>citometrs</w:t>
      </w:r>
      <w:proofErr w:type="spellEnd"/>
      <w:r w:rsidRPr="00CA7126">
        <w:rPr>
          <w:rFonts w:ascii="Times New Roman" w:eastAsia="Times New Roman" w:hAnsi="Times New Roman" w:cs="Times New Roman"/>
          <w:bCs/>
          <w:i/>
          <w:sz w:val="24"/>
          <w:szCs w:val="24"/>
        </w:rPr>
        <w:t xml:space="preserve"> šūnu analizēšanai ar paraugu sagatavošanas darba staciju</w:t>
      </w:r>
    </w:p>
    <w:p w14:paraId="292DCDC9" w14:textId="77777777" w:rsidR="00CA7126" w:rsidRPr="00CA7126" w:rsidRDefault="00CA7126" w:rsidP="00CA7126">
      <w:pPr>
        <w:tabs>
          <w:tab w:val="left" w:pos="2160"/>
        </w:tabs>
        <w:spacing w:after="0" w:line="240" w:lineRule="auto"/>
        <w:ind w:right="-143"/>
        <w:jc w:val="both"/>
        <w:rPr>
          <w:rFonts w:ascii="Times New Roman" w:eastAsia="Times New Roman" w:hAnsi="Times New Roman" w:cs="Times New Roman"/>
          <w:bCs/>
          <w:sz w:val="24"/>
          <w:szCs w:val="24"/>
        </w:rPr>
      </w:pPr>
    </w:p>
    <w:p w14:paraId="5D3C6D10" w14:textId="77777777" w:rsidR="00CA7126" w:rsidRPr="00CA7126" w:rsidRDefault="00CA7126" w:rsidP="00CA7126">
      <w:pPr>
        <w:tabs>
          <w:tab w:val="left" w:pos="2160"/>
        </w:tabs>
        <w:spacing w:after="0" w:line="240" w:lineRule="auto"/>
        <w:ind w:right="-143"/>
        <w:jc w:val="both"/>
        <w:rPr>
          <w:rFonts w:ascii="Times New Roman" w:eastAsia="Times New Roman" w:hAnsi="Times New Roman" w:cs="Times New Roman"/>
          <w:bCs/>
          <w:sz w:val="24"/>
          <w:szCs w:val="24"/>
        </w:rPr>
      </w:pPr>
    </w:p>
    <w:tbl>
      <w:tblPr>
        <w:tblW w:w="9462" w:type="dxa"/>
        <w:tblInd w:w="-106" w:type="dxa"/>
        <w:tblLook w:val="01E0" w:firstRow="1" w:lastRow="1" w:firstColumn="1" w:lastColumn="1" w:noHBand="0" w:noVBand="0"/>
      </w:tblPr>
      <w:tblGrid>
        <w:gridCol w:w="9462"/>
      </w:tblGrid>
      <w:tr w:rsidR="00CA7126" w:rsidRPr="00CA7126" w14:paraId="2EC05BA9" w14:textId="77777777" w:rsidTr="00D467C7">
        <w:trPr>
          <w:trHeight w:val="103"/>
        </w:trPr>
        <w:tc>
          <w:tcPr>
            <w:tcW w:w="9462" w:type="dxa"/>
          </w:tcPr>
          <w:p w14:paraId="7230DEDE" w14:textId="4DBA2164" w:rsidR="00CA7126" w:rsidRPr="00CA7126" w:rsidRDefault="00CA7126" w:rsidP="00CA7126">
            <w:pPr>
              <w:tabs>
                <w:tab w:val="left" w:pos="2160"/>
              </w:tabs>
              <w:spacing w:after="0" w:line="240" w:lineRule="auto"/>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Rīgā,</w:t>
            </w:r>
            <w:r w:rsidRPr="00CA7126">
              <w:rPr>
                <w:rFonts w:ascii="Times New Roman" w:eastAsia="Times New Roman" w:hAnsi="Times New Roman" w:cs="Times New Roman"/>
                <w:bCs/>
                <w:sz w:val="24"/>
                <w:szCs w:val="24"/>
              </w:rPr>
              <w:tab/>
              <w:t xml:space="preserve">                                                                             2018. gada </w:t>
            </w:r>
            <w:r w:rsidR="00A41335">
              <w:rPr>
                <w:rFonts w:ascii="Times New Roman" w:eastAsia="Times New Roman" w:hAnsi="Times New Roman" w:cs="Times New Roman"/>
                <w:bCs/>
                <w:sz w:val="24"/>
                <w:szCs w:val="24"/>
              </w:rPr>
              <w:t>25.oktobris</w:t>
            </w:r>
          </w:p>
          <w:p w14:paraId="57E2E59B" w14:textId="77777777" w:rsidR="00CA7126" w:rsidRPr="00CA7126" w:rsidRDefault="00CA7126" w:rsidP="00CA7126">
            <w:pPr>
              <w:tabs>
                <w:tab w:val="left" w:pos="2160"/>
              </w:tabs>
              <w:spacing w:after="0" w:line="240" w:lineRule="auto"/>
              <w:jc w:val="both"/>
              <w:rPr>
                <w:rFonts w:ascii="Times New Roman" w:eastAsia="Times New Roman" w:hAnsi="Times New Roman" w:cs="Times New Roman"/>
                <w:b/>
                <w:bCs/>
                <w:sz w:val="24"/>
                <w:szCs w:val="24"/>
              </w:rPr>
            </w:pPr>
          </w:p>
          <w:p w14:paraId="368F47FF" w14:textId="3A041888" w:rsidR="00CA7126" w:rsidRPr="00CA7126" w:rsidRDefault="00CA7126" w:rsidP="00CA7126">
            <w:pPr>
              <w:tabs>
                <w:tab w:val="left" w:pos="2160"/>
              </w:tabs>
              <w:spacing w:after="0" w:line="240" w:lineRule="auto"/>
              <w:jc w:val="both"/>
              <w:rPr>
                <w:rFonts w:ascii="Times New Roman" w:eastAsia="Times New Roman" w:hAnsi="Times New Roman" w:cs="Times New Roman"/>
                <w:bCs/>
                <w:sz w:val="24"/>
                <w:szCs w:val="24"/>
              </w:rPr>
            </w:pPr>
            <w:r w:rsidRPr="00CA7126">
              <w:rPr>
                <w:rFonts w:ascii="Times New Roman" w:eastAsia="Times New Roman" w:hAnsi="Times New Roman" w:cs="Times New Roman"/>
                <w:b/>
                <w:bCs/>
                <w:sz w:val="24"/>
                <w:szCs w:val="24"/>
              </w:rPr>
              <w:t>VSIA „Paula Stradiņa klīniskā universitātes slimnīca”</w:t>
            </w:r>
            <w:r w:rsidRPr="00CA7126">
              <w:rPr>
                <w:rFonts w:ascii="Times New Roman" w:eastAsia="Times New Roman" w:hAnsi="Times New Roman" w:cs="Times New Roman"/>
                <w:bCs/>
                <w:sz w:val="24"/>
                <w:szCs w:val="24"/>
              </w:rPr>
              <w:t xml:space="preserve">, reģ.Nr.40003457109, kuru, </w:t>
            </w:r>
            <w:r w:rsidRPr="00C65FC6">
              <w:rPr>
                <w:rFonts w:ascii="Times New Roman" w:eastAsia="Times New Roman" w:hAnsi="Times New Roman" w:cs="Times New Roman"/>
                <w:sz w:val="24"/>
                <w:szCs w:val="24"/>
              </w:rPr>
              <w:t>saskaņā ar statūtiem un 29.08.2018. valdes lēmumu Nr.81 (protokols Nr.30 p.1) “Par pilnvarojuma (</w:t>
            </w:r>
            <w:proofErr w:type="spellStart"/>
            <w:r w:rsidRPr="00C65FC6">
              <w:rPr>
                <w:rFonts w:ascii="Times New Roman" w:eastAsia="Times New Roman" w:hAnsi="Times New Roman" w:cs="Times New Roman"/>
                <w:sz w:val="24"/>
                <w:szCs w:val="24"/>
              </w:rPr>
              <w:t>paraksttiesību</w:t>
            </w:r>
            <w:proofErr w:type="spellEnd"/>
            <w:r w:rsidRPr="00C65FC6">
              <w:rPr>
                <w:rFonts w:ascii="Times New Roman" w:eastAsia="Times New Roman" w:hAnsi="Times New Roman" w:cs="Times New Roman"/>
                <w:sz w:val="24"/>
                <w:szCs w:val="24"/>
              </w:rPr>
              <w:t>) piešķiršanu” pārstāv valdes locek</w:t>
            </w:r>
            <w:r>
              <w:rPr>
                <w:rFonts w:ascii="Times New Roman" w:eastAsia="Times New Roman" w:hAnsi="Times New Roman" w:cs="Times New Roman"/>
                <w:sz w:val="24"/>
                <w:szCs w:val="24"/>
              </w:rPr>
              <w:t xml:space="preserve">le </w:t>
            </w:r>
            <w:r w:rsidRPr="00C65FC6">
              <w:rPr>
                <w:rFonts w:ascii="Times New Roman" w:eastAsia="Times New Roman" w:hAnsi="Times New Roman" w:cs="Times New Roman"/>
                <w:sz w:val="24"/>
                <w:szCs w:val="24"/>
              </w:rPr>
              <w:t>Ilze Kreicberga</w:t>
            </w:r>
            <w:r>
              <w:rPr>
                <w:rFonts w:ascii="Times New Roman" w:eastAsia="Times New Roman" w:hAnsi="Times New Roman" w:cs="Times New Roman"/>
                <w:sz w:val="24"/>
                <w:szCs w:val="24"/>
              </w:rPr>
              <w:t xml:space="preserve"> </w:t>
            </w:r>
            <w:r w:rsidRPr="00C85D0E">
              <w:rPr>
                <w:rFonts w:ascii="Times New Roman" w:eastAsia="Calibri" w:hAnsi="Times New Roman" w:cs="Times New Roman"/>
                <w:snapToGrid w:val="0"/>
                <w:sz w:val="24"/>
                <w:szCs w:val="24"/>
              </w:rPr>
              <w:t>(turpmāk - Pasūtītājs) no vienas puses</w:t>
            </w:r>
            <w:r w:rsidRPr="00C85D0E">
              <w:rPr>
                <w:rFonts w:ascii="Times New Roman" w:eastAsia="Times New Roman" w:hAnsi="Times New Roman" w:cs="Times New Roman"/>
                <w:sz w:val="24"/>
                <w:szCs w:val="24"/>
              </w:rPr>
              <w:t xml:space="preserve">, </w:t>
            </w:r>
            <w:r w:rsidRPr="00CA7126">
              <w:rPr>
                <w:rFonts w:ascii="Times New Roman" w:eastAsia="Times New Roman" w:hAnsi="Times New Roman" w:cs="Times New Roman"/>
                <w:bCs/>
                <w:sz w:val="24"/>
                <w:szCs w:val="24"/>
              </w:rPr>
              <w:t>un</w:t>
            </w:r>
          </w:p>
          <w:p w14:paraId="31C9CF90" w14:textId="2EA713FC" w:rsidR="00CA7126" w:rsidRPr="00CA7126" w:rsidRDefault="00CA7126" w:rsidP="00CA7126">
            <w:pPr>
              <w:tabs>
                <w:tab w:val="left" w:pos="2160"/>
              </w:tabs>
              <w:spacing w:after="0" w:line="240" w:lineRule="auto"/>
              <w:jc w:val="both"/>
              <w:rPr>
                <w:rFonts w:ascii="Times New Roman" w:eastAsia="Times New Roman" w:hAnsi="Times New Roman" w:cs="Times New Roman"/>
                <w:bCs/>
                <w:sz w:val="24"/>
                <w:szCs w:val="24"/>
              </w:rPr>
            </w:pPr>
            <w:r w:rsidRPr="00F03107">
              <w:rPr>
                <w:rFonts w:ascii="Times New Roman" w:eastAsia="Times New Roman" w:hAnsi="Times New Roman" w:cs="Times New Roman"/>
                <w:b/>
                <w:bCs/>
                <w:sz w:val="24"/>
                <w:szCs w:val="24"/>
              </w:rPr>
              <w:t>SIA “</w:t>
            </w:r>
            <w:r w:rsidRPr="006508FD">
              <w:rPr>
                <w:rFonts w:ascii="Times New Roman" w:eastAsia="Times New Roman" w:hAnsi="Times New Roman" w:cs="Times New Roman"/>
                <w:b/>
                <w:bCs/>
                <w:sz w:val="24"/>
                <w:szCs w:val="24"/>
              </w:rPr>
              <w:t>Amerikas Baltijas Tehnoloģiju Korporācija</w:t>
            </w:r>
            <w:r w:rsidRPr="00F03107">
              <w:rPr>
                <w:rFonts w:ascii="Times New Roman" w:eastAsia="Times New Roman" w:hAnsi="Times New Roman" w:cs="Times New Roman"/>
                <w:b/>
                <w:bCs/>
                <w:sz w:val="24"/>
                <w:szCs w:val="24"/>
              </w:rPr>
              <w:t>”</w:t>
            </w:r>
            <w:r w:rsidRPr="00F03107">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 xml:space="preserve">50003399781, </w:t>
            </w:r>
            <w:r w:rsidRPr="00C85D0E">
              <w:rPr>
                <w:rFonts w:ascii="Times New Roman" w:eastAsia="Times New Roman" w:hAnsi="Times New Roman" w:cs="Times New Roman"/>
                <w:sz w:val="24"/>
                <w:szCs w:val="24"/>
              </w:rPr>
              <w:t xml:space="preserve">tās </w:t>
            </w:r>
            <w:r>
              <w:rPr>
                <w:rFonts w:ascii="Times New Roman" w:eastAsia="Times New Roman" w:hAnsi="Times New Roman" w:cs="Times New Roman"/>
                <w:sz w:val="24"/>
                <w:szCs w:val="24"/>
              </w:rPr>
              <w:t xml:space="preserve">valdes </w:t>
            </w:r>
            <w:r w:rsidRPr="0095064A">
              <w:rPr>
                <w:rFonts w:ascii="Times New Roman" w:eastAsia="Times New Roman" w:hAnsi="Times New Roman" w:cs="Times New Roman"/>
                <w:sz w:val="24"/>
                <w:szCs w:val="24"/>
              </w:rPr>
              <w:t>priekšsēdētāja Rinalda Krūkļa</w:t>
            </w:r>
            <w:r>
              <w:rPr>
                <w:rFonts w:ascii="Times New Roman" w:eastAsia="Times New Roman" w:hAnsi="Times New Roman" w:cs="Times New Roman"/>
                <w:sz w:val="24"/>
                <w:szCs w:val="24"/>
              </w:rPr>
              <w:t xml:space="preserve"> </w:t>
            </w:r>
            <w:r w:rsidRPr="00CA7126">
              <w:rPr>
                <w:rFonts w:ascii="Times New Roman" w:eastAsia="Times New Roman" w:hAnsi="Times New Roman" w:cs="Times New Roman"/>
                <w:bCs/>
                <w:sz w:val="24"/>
                <w:szCs w:val="24"/>
              </w:rPr>
              <w:t>personā</w:t>
            </w:r>
            <w:r w:rsidR="00D467C7">
              <w:rPr>
                <w:rFonts w:ascii="Times New Roman" w:eastAsia="Times New Roman" w:hAnsi="Times New Roman" w:cs="Times New Roman"/>
                <w:bCs/>
                <w:sz w:val="24"/>
                <w:szCs w:val="24"/>
              </w:rPr>
              <w:t>, kurš rīkojas uz statūtu pamata</w:t>
            </w:r>
            <w:r w:rsidRPr="00CA7126">
              <w:rPr>
                <w:rFonts w:ascii="Times New Roman" w:eastAsia="Times New Roman" w:hAnsi="Times New Roman" w:cs="Times New Roman"/>
                <w:bCs/>
                <w:sz w:val="24"/>
                <w:szCs w:val="24"/>
              </w:rPr>
              <w:t xml:space="preserve"> (turpmāk - Piegādātājs), no otras puses (abi kopā – Puses), pamatojoties uz iepirkuma „Laboratorijas iekāru piegāde”, ID Nr. PSKUS 2018/3 rezultātiem un, saskaņā ar Piegādātāja iepirkumā iesniegto piedāvājumu iepirkuma priekšmeta </w:t>
            </w:r>
            <w:r>
              <w:rPr>
                <w:rFonts w:ascii="Times New Roman" w:eastAsia="Times New Roman" w:hAnsi="Times New Roman" w:cs="Times New Roman"/>
                <w:bCs/>
                <w:sz w:val="24"/>
                <w:szCs w:val="24"/>
              </w:rPr>
              <w:t>1</w:t>
            </w:r>
            <w:r w:rsidRPr="00CA7126">
              <w:rPr>
                <w:rFonts w:ascii="Times New Roman" w:eastAsia="Times New Roman" w:hAnsi="Times New Roman" w:cs="Times New Roman"/>
                <w:bCs/>
                <w:sz w:val="24"/>
                <w:szCs w:val="24"/>
              </w:rPr>
              <w:t>.daļā, noslēdz šādu līgumu (turpmāk – Līgums):</w:t>
            </w:r>
          </w:p>
          <w:p w14:paraId="262C9D8F" w14:textId="77777777" w:rsidR="00CA7126" w:rsidRPr="00CA7126" w:rsidRDefault="00CA7126" w:rsidP="00CA7126">
            <w:pPr>
              <w:tabs>
                <w:tab w:val="left" w:pos="2160"/>
              </w:tabs>
              <w:spacing w:after="0" w:line="240" w:lineRule="auto"/>
              <w:jc w:val="both"/>
              <w:rPr>
                <w:rFonts w:ascii="Times New Roman" w:eastAsia="Times New Roman" w:hAnsi="Times New Roman" w:cs="Times New Roman"/>
                <w:bCs/>
                <w:sz w:val="24"/>
                <w:szCs w:val="24"/>
              </w:rPr>
            </w:pPr>
          </w:p>
          <w:p w14:paraId="18A52D0D" w14:textId="77777777" w:rsidR="00CA7126" w:rsidRPr="00CA7126" w:rsidRDefault="00CA7126" w:rsidP="00CA7126">
            <w:pPr>
              <w:numPr>
                <w:ilvl w:val="0"/>
                <w:numId w:val="4"/>
              </w:numPr>
              <w:tabs>
                <w:tab w:val="left" w:pos="2160"/>
              </w:tabs>
              <w:spacing w:after="0" w:line="240" w:lineRule="auto"/>
              <w:jc w:val="center"/>
              <w:rPr>
                <w:rFonts w:ascii="Times New Roman" w:eastAsia="Times New Roman" w:hAnsi="Times New Roman" w:cs="Times New Roman"/>
                <w:b/>
                <w:bCs/>
                <w:sz w:val="24"/>
                <w:szCs w:val="24"/>
              </w:rPr>
            </w:pPr>
            <w:r w:rsidRPr="00CA7126">
              <w:rPr>
                <w:rFonts w:ascii="Times New Roman" w:eastAsia="Times New Roman" w:hAnsi="Times New Roman" w:cs="Times New Roman"/>
                <w:b/>
                <w:bCs/>
                <w:sz w:val="24"/>
                <w:szCs w:val="24"/>
              </w:rPr>
              <w:t>Līguma priekšmets</w:t>
            </w:r>
          </w:p>
          <w:p w14:paraId="13BE04BF" w14:textId="3887C78E" w:rsidR="00CA7126" w:rsidRPr="00CA7126" w:rsidRDefault="00CA7126" w:rsidP="00CA7126">
            <w:pPr>
              <w:numPr>
                <w:ilvl w:val="1"/>
                <w:numId w:val="3"/>
              </w:numPr>
              <w:tabs>
                <w:tab w:val="left" w:pos="2160"/>
              </w:tabs>
              <w:spacing w:after="0" w:line="240" w:lineRule="auto"/>
              <w:ind w:hanging="562"/>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 xml:space="preserve">Pasūtītājs </w:t>
            </w:r>
            <w:proofErr w:type="spellStart"/>
            <w:r w:rsidRPr="00CA7126">
              <w:rPr>
                <w:rFonts w:ascii="Times New Roman" w:eastAsia="Times New Roman" w:hAnsi="Times New Roman" w:cs="Times New Roman"/>
                <w:bCs/>
                <w:sz w:val="24"/>
                <w:szCs w:val="24"/>
              </w:rPr>
              <w:t>pasūta</w:t>
            </w:r>
            <w:proofErr w:type="spellEnd"/>
            <w:r w:rsidRPr="00CA7126">
              <w:rPr>
                <w:rFonts w:ascii="Times New Roman" w:eastAsia="Times New Roman" w:hAnsi="Times New Roman" w:cs="Times New Roman"/>
                <w:bCs/>
                <w:sz w:val="24"/>
                <w:szCs w:val="24"/>
              </w:rPr>
              <w:t xml:space="preserve"> un Piegādātājs piegādā un nodod ekspluatācijā </w:t>
            </w:r>
            <w:r>
              <w:rPr>
                <w:rFonts w:ascii="Times New Roman" w:eastAsia="Times New Roman" w:hAnsi="Times New Roman" w:cs="Times New Roman"/>
                <w:bCs/>
                <w:sz w:val="24"/>
                <w:szCs w:val="24"/>
              </w:rPr>
              <w:t xml:space="preserve">plūsmas </w:t>
            </w:r>
            <w:proofErr w:type="spellStart"/>
            <w:r>
              <w:rPr>
                <w:rFonts w:ascii="Times New Roman" w:eastAsia="Times New Roman" w:hAnsi="Times New Roman" w:cs="Times New Roman"/>
                <w:bCs/>
                <w:sz w:val="24"/>
                <w:szCs w:val="24"/>
              </w:rPr>
              <w:t>citometru</w:t>
            </w:r>
            <w:proofErr w:type="spellEnd"/>
            <w:r>
              <w:rPr>
                <w:rFonts w:ascii="Times New Roman" w:eastAsia="Times New Roman" w:hAnsi="Times New Roman" w:cs="Times New Roman"/>
                <w:bCs/>
                <w:sz w:val="24"/>
                <w:szCs w:val="24"/>
              </w:rPr>
              <w:t xml:space="preserve"> šūnu analizēšanai ar paraugu sagatavošanas darba staciju</w:t>
            </w:r>
            <w:r w:rsidRPr="00CA7126">
              <w:rPr>
                <w:rFonts w:ascii="Times New Roman" w:eastAsia="Times New Roman" w:hAnsi="Times New Roman" w:cs="Times New Roman"/>
                <w:bCs/>
                <w:sz w:val="24"/>
                <w:szCs w:val="24"/>
              </w:rPr>
              <w:t xml:space="preserve"> (turpmāk – Iekārta) un </w:t>
            </w:r>
            <w:r>
              <w:rPr>
                <w:rFonts w:ascii="Times New Roman" w:eastAsia="Times New Roman" w:hAnsi="Times New Roman" w:cs="Times New Roman"/>
                <w:bCs/>
                <w:sz w:val="24"/>
                <w:szCs w:val="24"/>
              </w:rPr>
              <w:t xml:space="preserve">reaģentus </w:t>
            </w:r>
            <w:r w:rsidRPr="00CA7126">
              <w:rPr>
                <w:rFonts w:ascii="Times New Roman" w:eastAsia="Times New Roman" w:hAnsi="Times New Roman" w:cs="Times New Roman"/>
                <w:bCs/>
                <w:sz w:val="24"/>
                <w:szCs w:val="24"/>
              </w:rPr>
              <w:t>(turpmāk – Prece) atbilstoši Līguma, tā pielikumu noteikumiem, nodrošinot lietotāju apmācību, Preces un Iekārtas garantiju un ražotāja noteikto tehnisko apkopi iekļaujot apkopē nomaināmos materiālus un palīgmateriālus, elektrodrošības un funkciju pārbaudes garantijas laikā.</w:t>
            </w:r>
          </w:p>
          <w:p w14:paraId="7BC8CFA0" w14:textId="77777777" w:rsidR="00CA7126" w:rsidRPr="00CA7126" w:rsidRDefault="00CA7126" w:rsidP="00CA7126">
            <w:pPr>
              <w:numPr>
                <w:ilvl w:val="1"/>
                <w:numId w:val="4"/>
              </w:numPr>
              <w:tabs>
                <w:tab w:val="left" w:pos="2160"/>
              </w:tabs>
              <w:spacing w:after="0" w:line="240" w:lineRule="auto"/>
              <w:ind w:hanging="562"/>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 xml:space="preserve">Iekārtas un Preces piegādes vieta: VSIA “Paula Stradiņa klīniskā universitātes slimnīca” Pilsoņu iela 13,  Rīga, LV – 1002. </w:t>
            </w:r>
          </w:p>
          <w:p w14:paraId="61D22ED3" w14:textId="77777777" w:rsidR="00CA7126" w:rsidRPr="00CA7126" w:rsidRDefault="00CA7126" w:rsidP="00CA7126">
            <w:pPr>
              <w:tabs>
                <w:tab w:val="left" w:pos="2160"/>
              </w:tabs>
              <w:spacing w:after="0" w:line="240" w:lineRule="auto"/>
              <w:jc w:val="both"/>
              <w:rPr>
                <w:rFonts w:ascii="Times New Roman" w:eastAsia="Times New Roman" w:hAnsi="Times New Roman" w:cs="Times New Roman"/>
                <w:bCs/>
                <w:sz w:val="24"/>
                <w:szCs w:val="24"/>
              </w:rPr>
            </w:pPr>
          </w:p>
          <w:p w14:paraId="575B3EAD" w14:textId="77777777" w:rsidR="00CA7126" w:rsidRPr="00CA7126" w:rsidRDefault="00CA7126" w:rsidP="00CA7126">
            <w:pPr>
              <w:numPr>
                <w:ilvl w:val="0"/>
                <w:numId w:val="4"/>
              </w:numPr>
              <w:tabs>
                <w:tab w:val="left" w:pos="2160"/>
              </w:tabs>
              <w:spacing w:after="0" w:line="240" w:lineRule="auto"/>
              <w:jc w:val="center"/>
              <w:rPr>
                <w:rFonts w:ascii="Times New Roman" w:eastAsia="Times New Roman" w:hAnsi="Times New Roman" w:cs="Times New Roman"/>
                <w:b/>
                <w:bCs/>
                <w:sz w:val="24"/>
                <w:szCs w:val="24"/>
              </w:rPr>
            </w:pPr>
            <w:r w:rsidRPr="00CA7126">
              <w:rPr>
                <w:rFonts w:ascii="Times New Roman" w:eastAsia="Times New Roman" w:hAnsi="Times New Roman" w:cs="Times New Roman"/>
                <w:b/>
                <w:bCs/>
                <w:sz w:val="24"/>
                <w:szCs w:val="24"/>
              </w:rPr>
              <w:t>Līguma summa, piegādes un norēķinu kārtība</w:t>
            </w:r>
          </w:p>
          <w:p w14:paraId="62804D82" w14:textId="6C11D373" w:rsidR="00CA7126" w:rsidRPr="00CA7126" w:rsidRDefault="00CA7126" w:rsidP="00CA7126">
            <w:pPr>
              <w:numPr>
                <w:ilvl w:val="1"/>
                <w:numId w:val="4"/>
              </w:numPr>
              <w:tabs>
                <w:tab w:val="left" w:pos="2160"/>
              </w:tabs>
              <w:spacing w:after="0" w:line="240" w:lineRule="auto"/>
              <w:ind w:hanging="562"/>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 xml:space="preserve">Līguma kopējā summa nepārsniedz </w:t>
            </w:r>
            <w:r>
              <w:rPr>
                <w:rFonts w:ascii="Times New Roman" w:eastAsia="Times New Roman" w:hAnsi="Times New Roman" w:cs="Times New Roman"/>
                <w:b/>
                <w:bCs/>
                <w:sz w:val="24"/>
                <w:szCs w:val="24"/>
              </w:rPr>
              <w:t>94 943.00</w:t>
            </w:r>
            <w:r w:rsidRPr="00CA7126">
              <w:rPr>
                <w:rFonts w:ascii="Times New Roman" w:eastAsia="Times New Roman" w:hAnsi="Times New Roman" w:cs="Times New Roman"/>
                <w:b/>
                <w:bCs/>
                <w:sz w:val="24"/>
                <w:szCs w:val="24"/>
              </w:rPr>
              <w:t xml:space="preserve"> EUR</w:t>
            </w:r>
            <w:r w:rsidRPr="00CA712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deviņdesmit četri tūkstoši deviņi simti četrdesmit trīs </w:t>
            </w:r>
            <w:proofErr w:type="spellStart"/>
            <w:r w:rsidRPr="00CA7126">
              <w:rPr>
                <w:rFonts w:ascii="Times New Roman" w:eastAsia="Times New Roman" w:hAnsi="Times New Roman" w:cs="Times New Roman"/>
                <w:bCs/>
                <w:i/>
                <w:sz w:val="24"/>
                <w:szCs w:val="24"/>
              </w:rPr>
              <w:t>euro</w:t>
            </w:r>
            <w:proofErr w:type="spellEnd"/>
            <w:r>
              <w:rPr>
                <w:rFonts w:ascii="Times New Roman" w:eastAsia="Times New Roman" w:hAnsi="Times New Roman" w:cs="Times New Roman"/>
                <w:bCs/>
                <w:sz w:val="24"/>
                <w:szCs w:val="24"/>
              </w:rPr>
              <w:t xml:space="preserve"> un 00 centi</w:t>
            </w:r>
            <w:r w:rsidRPr="00CA7126">
              <w:rPr>
                <w:rFonts w:ascii="Times New Roman" w:eastAsia="Times New Roman" w:hAnsi="Times New Roman" w:cs="Times New Roman"/>
                <w:bCs/>
                <w:sz w:val="24"/>
                <w:szCs w:val="24"/>
              </w:rPr>
              <w:t xml:space="preserve">) bez pievienotās vērtības nodokļa (turpmāk – PVN). PVN tiek aprēķināts un maksāts papildus saskaņā ar spēkā esošo nodokļu likmi.   </w:t>
            </w:r>
          </w:p>
          <w:p w14:paraId="6F2A6C2F" w14:textId="77777777" w:rsidR="00CA7126" w:rsidRPr="00CA7126" w:rsidRDefault="00CA7126" w:rsidP="00CA7126">
            <w:pPr>
              <w:numPr>
                <w:ilvl w:val="1"/>
                <w:numId w:val="4"/>
              </w:numPr>
              <w:tabs>
                <w:tab w:val="left" w:pos="2160"/>
              </w:tabs>
              <w:spacing w:after="0" w:line="240" w:lineRule="auto"/>
              <w:ind w:hanging="562"/>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Līguma 2.1.punktā norādītajā summā ir ietverti visi Piegādātāja izdevumi, kas tam rodas saistībā ar Līguma izpildi, tajā skaitā izdevumi, kas saistīti ar piegādi Pasūtītājam uz Līguma 1.2.punktā norādīto adresi, lietotāju apmācību u.c. saistītās izmaksas.</w:t>
            </w:r>
          </w:p>
          <w:p w14:paraId="49853FDC" w14:textId="77777777" w:rsidR="00CA7126" w:rsidRPr="00CA7126" w:rsidRDefault="00CA7126" w:rsidP="00CA7126">
            <w:pPr>
              <w:numPr>
                <w:ilvl w:val="1"/>
                <w:numId w:val="4"/>
              </w:numPr>
              <w:tabs>
                <w:tab w:val="left" w:pos="2160"/>
              </w:tabs>
              <w:spacing w:after="0" w:line="240" w:lineRule="auto"/>
              <w:ind w:hanging="562"/>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Piegādātājs 5 (piecu) darba dienu laikā no Līguma noslēgšanas dienas elektroniski informē Pasūtītāju par iespējamo piegādes laiku.</w:t>
            </w:r>
          </w:p>
          <w:p w14:paraId="17EFAD45" w14:textId="77777777" w:rsidR="00CA7126" w:rsidRPr="00CA7126" w:rsidRDefault="00CA7126" w:rsidP="00CA7126">
            <w:pPr>
              <w:numPr>
                <w:ilvl w:val="1"/>
                <w:numId w:val="4"/>
              </w:numPr>
              <w:tabs>
                <w:tab w:val="left" w:pos="2160"/>
              </w:tabs>
              <w:spacing w:after="0" w:line="240" w:lineRule="auto"/>
              <w:ind w:hanging="562"/>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 xml:space="preserve">Piegādātājs Iekārtas piegādi veic, Pasūtītājam iesniedzot Iekārtas pārvietošanas dokumentu un par Preci iesniedzot pavadzīmi – rēķinu.  </w:t>
            </w:r>
          </w:p>
          <w:p w14:paraId="60D6FB71" w14:textId="227E1DDF" w:rsidR="00CA7126" w:rsidRPr="00CA7126" w:rsidRDefault="00CA7126" w:rsidP="00CA7126">
            <w:pPr>
              <w:numPr>
                <w:ilvl w:val="1"/>
                <w:numId w:val="4"/>
              </w:numPr>
              <w:tabs>
                <w:tab w:val="left" w:pos="2160"/>
              </w:tabs>
              <w:spacing w:after="0" w:line="240" w:lineRule="auto"/>
              <w:ind w:hanging="562"/>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 xml:space="preserve">Pasūtītājs paraksta Iekārtas pieņemšanas – nodošanas aktu tikai pēc tam, kad Piegādātājs ir izpildījis Līguma prasības, iesniedzot pieņemšanas – nodošanas aktu Līguma </w:t>
            </w:r>
            <w:r w:rsidR="00D0177E">
              <w:rPr>
                <w:rFonts w:ascii="Times New Roman" w:eastAsia="Times New Roman" w:hAnsi="Times New Roman" w:cs="Times New Roman"/>
                <w:bCs/>
                <w:sz w:val="24"/>
                <w:szCs w:val="24"/>
              </w:rPr>
              <w:t>11.9.2.</w:t>
            </w:r>
            <w:r w:rsidRPr="00CA7126">
              <w:rPr>
                <w:rFonts w:ascii="Times New Roman" w:eastAsia="Times New Roman" w:hAnsi="Times New Roman" w:cs="Times New Roman"/>
                <w:bCs/>
                <w:sz w:val="24"/>
                <w:szCs w:val="24"/>
              </w:rPr>
              <w:t>punktā norādītajai Pasūtītāja kontaktpersonai. Pieņemšanas – nodošanas akts jānodod kopā ar visiem tajā minētajiem dokumentiem.</w:t>
            </w:r>
          </w:p>
          <w:p w14:paraId="327913EA" w14:textId="77777777" w:rsidR="00CA7126" w:rsidRPr="00CA7126" w:rsidRDefault="00CA7126" w:rsidP="00CA7126">
            <w:pPr>
              <w:numPr>
                <w:ilvl w:val="1"/>
                <w:numId w:val="4"/>
              </w:numPr>
              <w:tabs>
                <w:tab w:val="left" w:pos="2160"/>
              </w:tabs>
              <w:spacing w:after="0" w:line="240" w:lineRule="auto"/>
              <w:ind w:hanging="562"/>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Pēc abpusējas Iekārtas pieņemšanas – nodošanas akta parakstīšanas Piegādātājs sagatavo Iekārtas atmaksas dokumentu (pavadzīmi – rēķinu).</w:t>
            </w:r>
          </w:p>
          <w:p w14:paraId="69FDC721" w14:textId="77777777" w:rsidR="00CA7126" w:rsidRPr="00CA7126" w:rsidRDefault="00CA7126" w:rsidP="00CA7126">
            <w:pPr>
              <w:numPr>
                <w:ilvl w:val="1"/>
                <w:numId w:val="4"/>
              </w:numPr>
              <w:tabs>
                <w:tab w:val="left" w:pos="2160"/>
              </w:tabs>
              <w:spacing w:after="0" w:line="240" w:lineRule="auto"/>
              <w:ind w:hanging="562"/>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 xml:space="preserve">Pasūtītājs veic samaksu par Piegādātāja veiktajām piegādēm ne vēlā kā 60 (sešdesmit) kalendāro dienu laikā pēc rēķina saņemšanas un parakstīšanas dienas, pārskaitot rēķinā norādīto naudas summu uz Līgumā norādīto Piegādātāja bankas norēķina kontu. </w:t>
            </w:r>
          </w:p>
          <w:p w14:paraId="47CD35FF" w14:textId="77777777" w:rsidR="00CA7126" w:rsidRPr="00CA7126" w:rsidRDefault="00CA7126" w:rsidP="00CA7126">
            <w:pPr>
              <w:numPr>
                <w:ilvl w:val="1"/>
                <w:numId w:val="4"/>
              </w:numPr>
              <w:tabs>
                <w:tab w:val="left" w:pos="2160"/>
              </w:tabs>
              <w:spacing w:after="0" w:line="240" w:lineRule="auto"/>
              <w:ind w:hanging="562"/>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Pasūtītājam nav pienākums apmaksāt Piegādātāja rēķinus vai segt jebkādas Piegādātāja izmaksas vai zaudējumus par piegādēm, kas nav veiktas un/vai par Līguma prasībām neatbilstošas kvalitātes vai bojātas Iekārtas/Preces piegādi.</w:t>
            </w:r>
          </w:p>
          <w:p w14:paraId="269D5EE4" w14:textId="77777777" w:rsidR="00CA7126" w:rsidRPr="00CA7126" w:rsidRDefault="00CA7126" w:rsidP="00CA7126">
            <w:pPr>
              <w:numPr>
                <w:ilvl w:val="1"/>
                <w:numId w:val="4"/>
              </w:numPr>
              <w:tabs>
                <w:tab w:val="left" w:pos="2160"/>
              </w:tabs>
              <w:spacing w:after="0" w:line="240" w:lineRule="auto"/>
              <w:ind w:hanging="562"/>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 xml:space="preserve">Puses vienojas, ka Piegādātājs rēķinus un aktus par savstarpējo norēķinu salīdzināšanu sagatavo elektroniskā formā un tie būs derīgi bez paraksta un zīmoga. Rēķini un akti par </w:t>
            </w:r>
            <w:r w:rsidRPr="00CA7126">
              <w:rPr>
                <w:rFonts w:ascii="Times New Roman" w:eastAsia="Times New Roman" w:hAnsi="Times New Roman" w:cs="Times New Roman"/>
                <w:bCs/>
                <w:sz w:val="24"/>
                <w:szCs w:val="24"/>
              </w:rPr>
              <w:lastRenderedPageBreak/>
              <w:t xml:space="preserve">savstarpējo norēķinu salīdzināšanu tiek nosūtīti elektroniski uz Pasūtītāja elektronisko pasta adresi: </w:t>
            </w:r>
            <w:hyperlink r:id="rId7" w:history="1">
              <w:r w:rsidRPr="00CA7126">
                <w:rPr>
                  <w:rFonts w:ascii="Times New Roman" w:eastAsia="Times New Roman" w:hAnsi="Times New Roman" w:cs="Times New Roman"/>
                  <w:color w:val="0000FF"/>
                  <w:sz w:val="24"/>
                  <w:szCs w:val="24"/>
                  <w:u w:val="single"/>
                </w:rPr>
                <w:t>rekini@stradini.lv</w:t>
              </w:r>
            </w:hyperlink>
            <w:r w:rsidRPr="00CA7126">
              <w:rPr>
                <w:rFonts w:ascii="Times New Roman" w:eastAsia="Times New Roman" w:hAnsi="Times New Roman" w:cs="Times New Roman"/>
                <w:bCs/>
                <w:sz w:val="24"/>
                <w:szCs w:val="24"/>
              </w:rPr>
              <w:t xml:space="preserve">. </w:t>
            </w:r>
          </w:p>
          <w:p w14:paraId="7E4E0FD7" w14:textId="77777777" w:rsidR="00CA7126" w:rsidRPr="00CA7126" w:rsidRDefault="00CA7126" w:rsidP="00CA7126">
            <w:pPr>
              <w:numPr>
                <w:ilvl w:val="1"/>
                <w:numId w:val="4"/>
              </w:numPr>
              <w:tabs>
                <w:tab w:val="left" w:pos="2160"/>
              </w:tabs>
              <w:spacing w:after="0" w:line="240" w:lineRule="auto"/>
              <w:ind w:hanging="562"/>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Samaksa uzskatāma par veiktu ar brīdi, kad Pasūtītājs veicis pārskaitījumu uz Piegādātāja norādīto norēķinu kontu.</w:t>
            </w:r>
          </w:p>
          <w:p w14:paraId="13C2A218" w14:textId="77777777" w:rsidR="00CA7126" w:rsidRPr="00CA7126" w:rsidRDefault="00CA7126" w:rsidP="00CA7126">
            <w:pPr>
              <w:tabs>
                <w:tab w:val="left" w:pos="2160"/>
              </w:tabs>
              <w:spacing w:after="0" w:line="240" w:lineRule="auto"/>
              <w:jc w:val="both"/>
              <w:rPr>
                <w:rFonts w:ascii="Times New Roman" w:eastAsia="Times New Roman" w:hAnsi="Times New Roman" w:cs="Times New Roman"/>
                <w:bCs/>
                <w:sz w:val="24"/>
                <w:szCs w:val="24"/>
              </w:rPr>
            </w:pPr>
          </w:p>
          <w:p w14:paraId="2CD13748" w14:textId="77777777" w:rsidR="00CA7126" w:rsidRPr="00CA7126" w:rsidRDefault="00CA7126" w:rsidP="00CA7126">
            <w:pPr>
              <w:numPr>
                <w:ilvl w:val="0"/>
                <w:numId w:val="4"/>
              </w:numPr>
              <w:tabs>
                <w:tab w:val="left" w:pos="2160"/>
              </w:tabs>
              <w:spacing w:after="0" w:line="240" w:lineRule="auto"/>
              <w:jc w:val="center"/>
              <w:rPr>
                <w:rFonts w:ascii="Times New Roman" w:eastAsia="Times New Roman" w:hAnsi="Times New Roman" w:cs="Times New Roman"/>
                <w:b/>
                <w:bCs/>
                <w:sz w:val="24"/>
                <w:szCs w:val="24"/>
              </w:rPr>
            </w:pPr>
            <w:r w:rsidRPr="00CA7126">
              <w:rPr>
                <w:rFonts w:ascii="Times New Roman" w:eastAsia="Times New Roman" w:hAnsi="Times New Roman" w:cs="Times New Roman"/>
                <w:b/>
                <w:bCs/>
                <w:sz w:val="24"/>
                <w:szCs w:val="24"/>
              </w:rPr>
              <w:t>Līguma darbības termiņš un spēkā esamība</w:t>
            </w:r>
          </w:p>
          <w:p w14:paraId="71428059" w14:textId="77777777" w:rsidR="00CA7126" w:rsidRPr="00CA7126" w:rsidRDefault="00CA7126" w:rsidP="00CA7126">
            <w:pPr>
              <w:numPr>
                <w:ilvl w:val="1"/>
                <w:numId w:val="4"/>
              </w:numPr>
              <w:tabs>
                <w:tab w:val="left" w:pos="2160"/>
              </w:tabs>
              <w:spacing w:after="0" w:line="240" w:lineRule="auto"/>
              <w:ind w:hanging="562"/>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Līgums stājas spēkā tā abpusējas parakstīšanas brīdī un ir spēkā līdz īsākajam no šādiem termiņiem:</w:t>
            </w:r>
          </w:p>
          <w:p w14:paraId="1F42C335" w14:textId="77777777" w:rsidR="00CA7126" w:rsidRPr="00CA7126" w:rsidRDefault="00CA7126" w:rsidP="00CA7126">
            <w:pPr>
              <w:tabs>
                <w:tab w:val="left" w:pos="2160"/>
              </w:tabs>
              <w:spacing w:after="0" w:line="240" w:lineRule="auto"/>
              <w:ind w:firstLine="567"/>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3.1.1.  līdz Līguma 2.1.punktā noteiktās summas izlietojumam;</w:t>
            </w:r>
          </w:p>
          <w:p w14:paraId="5F4778E1" w14:textId="77777777" w:rsidR="00CA7126" w:rsidRPr="00CA7126" w:rsidRDefault="00CA7126" w:rsidP="00CA7126">
            <w:pPr>
              <w:tabs>
                <w:tab w:val="left" w:pos="2160"/>
              </w:tabs>
              <w:spacing w:after="0" w:line="240" w:lineRule="auto"/>
              <w:ind w:firstLine="567"/>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3.1.2.  24 (divdesmit četri) mēneši no Līguma spēkā stāšanās dienas.</w:t>
            </w:r>
          </w:p>
          <w:p w14:paraId="53F54B85" w14:textId="4D8EC2CA" w:rsidR="00CA7126" w:rsidRPr="00CA7126" w:rsidRDefault="00CA7126" w:rsidP="00CA7126">
            <w:pPr>
              <w:numPr>
                <w:ilvl w:val="1"/>
                <w:numId w:val="4"/>
              </w:numPr>
              <w:tabs>
                <w:tab w:val="left" w:pos="2160"/>
              </w:tabs>
              <w:spacing w:after="0" w:line="240" w:lineRule="auto"/>
              <w:ind w:hanging="562"/>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 xml:space="preserve">Līguma noteikumi un saistības attiecībā uz garantijas noteikumiem ir spēkā </w:t>
            </w:r>
            <w:r w:rsidR="00AA7DCB">
              <w:rPr>
                <w:rFonts w:ascii="Times New Roman" w:eastAsia="Times New Roman" w:hAnsi="Times New Roman" w:cs="Times New Roman"/>
                <w:bCs/>
                <w:sz w:val="24"/>
                <w:szCs w:val="24"/>
              </w:rPr>
              <w:t>24</w:t>
            </w:r>
            <w:r w:rsidRPr="00CA7126">
              <w:rPr>
                <w:rFonts w:ascii="Times New Roman" w:eastAsia="Times New Roman" w:hAnsi="Times New Roman" w:cs="Times New Roman"/>
                <w:bCs/>
                <w:sz w:val="24"/>
                <w:szCs w:val="24"/>
              </w:rPr>
              <w:t xml:space="preserve"> (</w:t>
            </w:r>
            <w:r w:rsidR="00AA7DCB">
              <w:rPr>
                <w:rFonts w:ascii="Times New Roman" w:eastAsia="Times New Roman" w:hAnsi="Times New Roman" w:cs="Times New Roman"/>
                <w:bCs/>
                <w:sz w:val="24"/>
                <w:szCs w:val="24"/>
              </w:rPr>
              <w:t>divdesmit četrus</w:t>
            </w:r>
            <w:r w:rsidRPr="00CA7126">
              <w:rPr>
                <w:rFonts w:ascii="Times New Roman" w:eastAsia="Times New Roman" w:hAnsi="Times New Roman" w:cs="Times New Roman"/>
                <w:bCs/>
                <w:sz w:val="24"/>
                <w:szCs w:val="24"/>
              </w:rPr>
              <w:t>) mēnešus no Iekārtas pieņemšanas – nodošanas akta parakstīšanas brīža.</w:t>
            </w:r>
          </w:p>
          <w:p w14:paraId="045F09DB" w14:textId="77777777" w:rsidR="00CA7126" w:rsidRPr="00CA7126" w:rsidRDefault="00CA7126" w:rsidP="00CA7126">
            <w:pPr>
              <w:numPr>
                <w:ilvl w:val="1"/>
                <w:numId w:val="4"/>
              </w:numPr>
              <w:tabs>
                <w:tab w:val="left" w:pos="2160"/>
              </w:tabs>
              <w:spacing w:after="0" w:line="240" w:lineRule="auto"/>
              <w:ind w:hanging="562"/>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Pusēm ir tiesības jebkurā brīdī izbeigt Līgumu, par to rakstiski vienojoties.</w:t>
            </w:r>
          </w:p>
          <w:p w14:paraId="4D09D68C" w14:textId="77777777" w:rsidR="00CA7126" w:rsidRPr="00CA7126" w:rsidRDefault="00CA7126" w:rsidP="00CA7126">
            <w:pPr>
              <w:numPr>
                <w:ilvl w:val="1"/>
                <w:numId w:val="4"/>
              </w:numPr>
              <w:tabs>
                <w:tab w:val="left" w:pos="2160"/>
              </w:tabs>
              <w:spacing w:after="0" w:line="240" w:lineRule="auto"/>
              <w:ind w:hanging="562"/>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Pasūtītājam ir tiesības vienpusēji atkāpties no Līguma, 30 (trīsdesmit) kalendārās dienas iepriekš rakstiski par to brīdinot Piegādātāju, ja:</w:t>
            </w:r>
          </w:p>
          <w:p w14:paraId="0D789759" w14:textId="77777777" w:rsidR="00CA7126" w:rsidRPr="00CA7126" w:rsidRDefault="00CA7126" w:rsidP="00CA7126">
            <w:pPr>
              <w:numPr>
                <w:ilvl w:val="2"/>
                <w:numId w:val="4"/>
              </w:numPr>
              <w:tabs>
                <w:tab w:val="left" w:pos="2160"/>
              </w:tabs>
              <w:spacing w:after="0" w:line="240" w:lineRule="auto"/>
              <w:ind w:left="1276" w:hanging="709"/>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 xml:space="preserve">Piegādātājs ilgāk kā 2 mēnešus nepilda savas Līgumā noteiktās saistības un Pasūtītājs rakstiski par to ir informējis Piegādātāju; </w:t>
            </w:r>
          </w:p>
          <w:p w14:paraId="6652E6AE" w14:textId="77777777" w:rsidR="00CA7126" w:rsidRPr="00CA7126" w:rsidRDefault="00CA7126" w:rsidP="00CA7126">
            <w:pPr>
              <w:numPr>
                <w:ilvl w:val="2"/>
                <w:numId w:val="4"/>
              </w:numPr>
              <w:tabs>
                <w:tab w:val="left" w:pos="2160"/>
              </w:tabs>
              <w:spacing w:after="0" w:line="240" w:lineRule="auto"/>
              <w:ind w:left="1276" w:hanging="709"/>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 xml:space="preserve">Piegādātājs Līguma noslēgšanas vai Līguma izpildes laikā sniedzis nepatiesas vai nepilnīgas ziņas vai apliecinājumus; </w:t>
            </w:r>
          </w:p>
          <w:p w14:paraId="156887A4" w14:textId="77777777" w:rsidR="00CA7126" w:rsidRPr="00CA7126" w:rsidRDefault="00CA7126" w:rsidP="00CA7126">
            <w:pPr>
              <w:numPr>
                <w:ilvl w:val="2"/>
                <w:numId w:val="4"/>
              </w:numPr>
              <w:tabs>
                <w:tab w:val="left" w:pos="2160"/>
              </w:tabs>
              <w:spacing w:after="0" w:line="240" w:lineRule="auto"/>
              <w:ind w:left="1276" w:hanging="709"/>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 xml:space="preserve">notikusi Piegādātāja likvidācija; </w:t>
            </w:r>
          </w:p>
          <w:p w14:paraId="66285DAA" w14:textId="77777777" w:rsidR="00CA7126" w:rsidRPr="00CA7126" w:rsidRDefault="00CA7126" w:rsidP="00AA7DCB">
            <w:pPr>
              <w:numPr>
                <w:ilvl w:val="2"/>
                <w:numId w:val="4"/>
              </w:numPr>
              <w:tabs>
                <w:tab w:val="left" w:pos="1276"/>
              </w:tabs>
              <w:spacing w:after="0" w:line="240" w:lineRule="auto"/>
              <w:ind w:hanging="1430"/>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pret Piegādātāju uzsākta maksātnespējas procedūra.</w:t>
            </w:r>
          </w:p>
          <w:p w14:paraId="359E40B7" w14:textId="77777777" w:rsidR="00CA7126" w:rsidRPr="00CA7126" w:rsidRDefault="00CA7126" w:rsidP="00CA7126">
            <w:pPr>
              <w:numPr>
                <w:ilvl w:val="1"/>
                <w:numId w:val="4"/>
              </w:numPr>
              <w:tabs>
                <w:tab w:val="left" w:pos="2160"/>
              </w:tabs>
              <w:spacing w:after="0" w:line="240" w:lineRule="auto"/>
              <w:ind w:hanging="562"/>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Par vienpusēju atkāpšanos no līguma Pasūtītājs Līguma 3.4.punktā noteiktajā termiņā nosuta Piegādātājam rakstisku paziņojumu. Līgums uzskatāms par izbeigtu trīsdesmitajā dienā pēc Pasūtītāja rakstiska paziņojuma nosūtīšanas.</w:t>
            </w:r>
          </w:p>
          <w:p w14:paraId="13256CEC" w14:textId="77777777" w:rsidR="00CA7126" w:rsidRPr="00CA7126" w:rsidRDefault="00CA7126" w:rsidP="00CA7126">
            <w:pPr>
              <w:numPr>
                <w:ilvl w:val="1"/>
                <w:numId w:val="4"/>
              </w:numPr>
              <w:tabs>
                <w:tab w:val="left" w:pos="2160"/>
              </w:tabs>
              <w:spacing w:after="0" w:line="240" w:lineRule="auto"/>
              <w:ind w:hanging="562"/>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Piegādātājs ir tiesīgs vienpusēji atkāpties no Līguma, nosūtot par to rakstisku paziņojumu uz Pasūtītāja juridisko adresi 30 (trīsdesmit) kalendārās dienas iepriekš, ja iestājies kāds no šādiem apstākļiem:</w:t>
            </w:r>
          </w:p>
          <w:p w14:paraId="1DD0554E" w14:textId="77777777" w:rsidR="00CA7126" w:rsidRPr="00CA7126" w:rsidRDefault="00CA7126" w:rsidP="00CA7126">
            <w:pPr>
              <w:numPr>
                <w:ilvl w:val="2"/>
                <w:numId w:val="4"/>
              </w:numPr>
              <w:tabs>
                <w:tab w:val="left" w:pos="2160"/>
              </w:tabs>
              <w:spacing w:after="0" w:line="240" w:lineRule="auto"/>
              <w:ind w:left="1276" w:hanging="709"/>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iestājušies apstākļi, kas apgrūtina vai padara neiespējamu Piegādātāja Līgumā noteikto saistību izpildi, iesniedzot Pasūtītāja rakstisku pamatojumu;</w:t>
            </w:r>
          </w:p>
          <w:p w14:paraId="5C655452" w14:textId="77777777" w:rsidR="00CA7126" w:rsidRPr="00CA7126" w:rsidRDefault="00CA7126" w:rsidP="00CA7126">
            <w:pPr>
              <w:numPr>
                <w:ilvl w:val="2"/>
                <w:numId w:val="4"/>
              </w:numPr>
              <w:tabs>
                <w:tab w:val="left" w:pos="2160"/>
              </w:tabs>
              <w:spacing w:after="0" w:line="240" w:lineRule="auto"/>
              <w:ind w:left="1276" w:hanging="709"/>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3660B677" w14:textId="77777777" w:rsidR="00CA7126" w:rsidRPr="00CA7126" w:rsidRDefault="00CA7126" w:rsidP="00CA7126">
            <w:pPr>
              <w:numPr>
                <w:ilvl w:val="1"/>
                <w:numId w:val="4"/>
              </w:numPr>
              <w:tabs>
                <w:tab w:val="left" w:pos="2160"/>
              </w:tabs>
              <w:spacing w:after="0" w:line="240" w:lineRule="auto"/>
              <w:ind w:hanging="562"/>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Šī Līguma saistību izbeigšanas gadījumā Pasūtītājs veic pilnu norēķinu un samaksā visus Piegādātāja pamatoti iesniegtos rēķinus par faktiski veikto piegādi līdz līgumsaistību pilnīgai izbeigšanai.</w:t>
            </w:r>
          </w:p>
          <w:p w14:paraId="3744C38E" w14:textId="77777777" w:rsidR="00CA7126" w:rsidRPr="00CA7126" w:rsidRDefault="00CA7126" w:rsidP="00CA7126">
            <w:pPr>
              <w:tabs>
                <w:tab w:val="left" w:pos="2160"/>
              </w:tabs>
              <w:spacing w:after="0" w:line="240" w:lineRule="auto"/>
              <w:jc w:val="both"/>
              <w:rPr>
                <w:rFonts w:ascii="Times New Roman" w:eastAsia="Times New Roman" w:hAnsi="Times New Roman" w:cs="Times New Roman"/>
                <w:bCs/>
                <w:sz w:val="24"/>
                <w:szCs w:val="24"/>
              </w:rPr>
            </w:pPr>
          </w:p>
          <w:p w14:paraId="640EEDA2" w14:textId="77777777" w:rsidR="00CA7126" w:rsidRPr="00CA7126" w:rsidRDefault="00CA7126" w:rsidP="00CA7126">
            <w:pPr>
              <w:numPr>
                <w:ilvl w:val="0"/>
                <w:numId w:val="4"/>
              </w:numPr>
              <w:tabs>
                <w:tab w:val="left" w:pos="2160"/>
              </w:tabs>
              <w:spacing w:after="0" w:line="240" w:lineRule="auto"/>
              <w:jc w:val="center"/>
              <w:rPr>
                <w:rFonts w:ascii="Times New Roman" w:eastAsia="Times New Roman" w:hAnsi="Times New Roman" w:cs="Times New Roman"/>
                <w:b/>
                <w:bCs/>
                <w:sz w:val="24"/>
                <w:szCs w:val="24"/>
              </w:rPr>
            </w:pPr>
            <w:r w:rsidRPr="00CA7126">
              <w:rPr>
                <w:rFonts w:ascii="Times New Roman" w:eastAsia="Times New Roman" w:hAnsi="Times New Roman" w:cs="Times New Roman"/>
                <w:b/>
                <w:bCs/>
                <w:sz w:val="24"/>
                <w:szCs w:val="24"/>
              </w:rPr>
              <w:t>Piegādes un saņemšanas kārtība</w:t>
            </w:r>
          </w:p>
          <w:p w14:paraId="2BBF51E5" w14:textId="2D2AC4DF" w:rsidR="00CA7126" w:rsidRPr="00CA7126" w:rsidRDefault="00CA7126" w:rsidP="00CA7126">
            <w:pPr>
              <w:numPr>
                <w:ilvl w:val="1"/>
                <w:numId w:val="4"/>
              </w:numPr>
              <w:tabs>
                <w:tab w:val="left" w:pos="2160"/>
              </w:tabs>
              <w:spacing w:after="0" w:line="240" w:lineRule="auto"/>
              <w:ind w:left="561" w:hanging="561"/>
              <w:jc w:val="both"/>
              <w:rPr>
                <w:rFonts w:ascii="Calibri" w:eastAsia="Calibri" w:hAnsi="Calibri" w:cs="Times New Roman"/>
                <w:b/>
                <w:bCs/>
              </w:rPr>
            </w:pPr>
            <w:r w:rsidRPr="00CA7126">
              <w:rPr>
                <w:rFonts w:ascii="Times New Roman" w:eastAsia="Calibri" w:hAnsi="Times New Roman" w:cs="Times New Roman"/>
                <w:bCs/>
                <w:sz w:val="24"/>
                <w:szCs w:val="24"/>
              </w:rPr>
              <w:t xml:space="preserve">Piegādātājs piegādā Iekārtu 8 (astoņu) nedēļu un Preci 2 (divu) nedēļu laikā pēc pasūtījuma veikšanas brīža. Par pasūtīšanas laiku ir uzskatāma diena, kad Pasūtītāja </w:t>
            </w:r>
            <w:r w:rsidR="00A52269">
              <w:rPr>
                <w:rFonts w:ascii="Times New Roman" w:eastAsia="Calibri" w:hAnsi="Times New Roman" w:cs="Times New Roman"/>
                <w:bCs/>
                <w:sz w:val="24"/>
                <w:szCs w:val="24"/>
              </w:rPr>
              <w:t>11.9.2</w:t>
            </w:r>
            <w:r w:rsidRPr="00CA7126">
              <w:rPr>
                <w:rFonts w:ascii="Times New Roman" w:eastAsia="Calibri" w:hAnsi="Times New Roman" w:cs="Times New Roman"/>
                <w:bCs/>
                <w:sz w:val="24"/>
                <w:szCs w:val="24"/>
              </w:rPr>
              <w:t xml:space="preserve">.punktā minētā kontaktpersona ir nosūtījusi pieprasījumu uz </w:t>
            </w:r>
            <w:r w:rsidR="00A52269">
              <w:rPr>
                <w:rFonts w:ascii="Times New Roman" w:eastAsia="Calibri" w:hAnsi="Times New Roman" w:cs="Times New Roman"/>
                <w:bCs/>
                <w:sz w:val="24"/>
                <w:szCs w:val="24"/>
              </w:rPr>
              <w:t>11.9.3</w:t>
            </w:r>
            <w:r w:rsidRPr="00CA7126">
              <w:rPr>
                <w:rFonts w:ascii="Times New Roman" w:eastAsia="Calibri" w:hAnsi="Times New Roman" w:cs="Times New Roman"/>
                <w:bCs/>
                <w:sz w:val="24"/>
                <w:szCs w:val="24"/>
              </w:rPr>
              <w:t>.punktā minēto e-pastu. Piegādātājam 1 (vienas) darba dienas laikā jāapstiprina pasūtījuma saņemšanu. Rodoties nepieciešamībai, Pusēm vienojoties, var tikt noteikts cits piegāžu termiņš, bet  tas nedrīkst pārsniegt šajā punktā noteiktos termiņus vairāk kā 2 (divas) nedēļas.</w:t>
            </w:r>
          </w:p>
          <w:p w14:paraId="65B58333" w14:textId="77777777" w:rsidR="00CA7126" w:rsidRPr="00CA7126" w:rsidRDefault="00CA7126" w:rsidP="00CA7126">
            <w:pPr>
              <w:numPr>
                <w:ilvl w:val="1"/>
                <w:numId w:val="4"/>
              </w:numPr>
              <w:tabs>
                <w:tab w:val="left" w:pos="2160"/>
              </w:tabs>
              <w:spacing w:after="0" w:line="240" w:lineRule="auto"/>
              <w:ind w:left="561" w:hanging="561"/>
              <w:jc w:val="both"/>
              <w:rPr>
                <w:rFonts w:ascii="Calibri" w:eastAsia="Calibri" w:hAnsi="Calibri" w:cs="Times New Roman"/>
                <w:b/>
                <w:bCs/>
              </w:rPr>
            </w:pPr>
            <w:r w:rsidRPr="00CA7126">
              <w:rPr>
                <w:rFonts w:ascii="Times New Roman" w:eastAsia="Calibri" w:hAnsi="Times New Roman" w:cs="Times New Roman"/>
                <w:bCs/>
                <w:sz w:val="24"/>
                <w:szCs w:val="24"/>
              </w:rPr>
              <w:t>Veicot pasūtījumu, Pasūtītājs norāda preces veidu, daudzumu, nepieciešamo piegādes datumu un piegādes vietu.</w:t>
            </w:r>
          </w:p>
          <w:p w14:paraId="7F772087" w14:textId="77777777" w:rsidR="00CA7126" w:rsidRPr="00CA7126" w:rsidRDefault="00CA7126" w:rsidP="00CA7126">
            <w:pPr>
              <w:numPr>
                <w:ilvl w:val="1"/>
                <w:numId w:val="4"/>
              </w:numPr>
              <w:tabs>
                <w:tab w:val="left" w:pos="2160"/>
              </w:tabs>
              <w:spacing w:after="0" w:line="240" w:lineRule="auto"/>
              <w:ind w:left="561" w:hanging="561"/>
              <w:jc w:val="both"/>
              <w:rPr>
                <w:rFonts w:ascii="Calibri" w:eastAsia="Calibri" w:hAnsi="Calibri" w:cs="Times New Roman"/>
                <w:b/>
                <w:bCs/>
              </w:rPr>
            </w:pPr>
            <w:r w:rsidRPr="00CA7126">
              <w:rPr>
                <w:rFonts w:ascii="Times New Roman" w:eastAsia="Times New Roman" w:hAnsi="Times New Roman" w:cs="Times New Roman"/>
                <w:sz w:val="24"/>
                <w:szCs w:val="24"/>
              </w:rPr>
              <w:t>Piegādātājs izpilda pasūtījumu, piegādājot visu pasūtījumā norādīto Līguma 4.1.punktā noteiktajos termiņos, ja Puses nav vienojušās par citu piegādes laiku.</w:t>
            </w:r>
          </w:p>
          <w:p w14:paraId="1827D58E" w14:textId="77777777" w:rsidR="00CA7126" w:rsidRPr="00CA7126" w:rsidRDefault="00CA7126" w:rsidP="00CA7126">
            <w:pPr>
              <w:numPr>
                <w:ilvl w:val="1"/>
                <w:numId w:val="4"/>
              </w:numPr>
              <w:tabs>
                <w:tab w:val="left" w:pos="2160"/>
              </w:tabs>
              <w:spacing w:after="0" w:line="240" w:lineRule="auto"/>
              <w:ind w:left="561" w:hanging="561"/>
              <w:jc w:val="both"/>
              <w:rPr>
                <w:rFonts w:ascii="Calibri" w:eastAsia="Calibri" w:hAnsi="Calibri" w:cs="Times New Roman"/>
                <w:b/>
                <w:bCs/>
              </w:rPr>
            </w:pPr>
            <w:r w:rsidRPr="00CA7126">
              <w:rPr>
                <w:rFonts w:ascii="Times New Roman" w:eastAsia="Times New Roman" w:hAnsi="Times New Roman" w:cs="Times New Roman"/>
                <w:sz w:val="24"/>
                <w:szCs w:val="24"/>
              </w:rPr>
              <w:t>Piegādi, izkraušanu un novietošanu Pasūtītāja telpās, saskaņā ar Līguma 1.2.punktu, nodrošina Piegādātājs, izmantojot savu transportu un darbaspēku. Piegādātājs</w:t>
            </w:r>
            <w:r w:rsidRPr="00CA7126">
              <w:rPr>
                <w:rFonts w:ascii="Times New Roman" w:eastAsia="Times New Roman" w:hAnsi="Times New Roman" w:cs="Times New Roman"/>
                <w:b/>
                <w:sz w:val="24"/>
                <w:szCs w:val="24"/>
              </w:rPr>
              <w:t xml:space="preserve"> </w:t>
            </w:r>
            <w:r w:rsidRPr="00CA7126">
              <w:rPr>
                <w:rFonts w:ascii="Times New Roman" w:eastAsia="Times New Roman" w:hAnsi="Times New Roman" w:cs="Times New Roman"/>
                <w:sz w:val="24"/>
                <w:szCs w:val="24"/>
              </w:rPr>
              <w:t>ir atbildīgs par transportēšanas izdevumiem.</w:t>
            </w:r>
          </w:p>
          <w:p w14:paraId="4B385B76" w14:textId="77777777" w:rsidR="00CA7126" w:rsidRPr="00CA7126" w:rsidRDefault="00CA7126" w:rsidP="00CA7126">
            <w:pPr>
              <w:numPr>
                <w:ilvl w:val="1"/>
                <w:numId w:val="4"/>
              </w:numPr>
              <w:tabs>
                <w:tab w:val="left" w:pos="2160"/>
              </w:tabs>
              <w:spacing w:after="0" w:line="240" w:lineRule="auto"/>
              <w:ind w:left="561" w:hanging="561"/>
              <w:jc w:val="both"/>
              <w:rPr>
                <w:rFonts w:ascii="Calibri" w:eastAsia="Calibri" w:hAnsi="Calibri" w:cs="Times New Roman"/>
                <w:b/>
                <w:bCs/>
              </w:rPr>
            </w:pPr>
            <w:r w:rsidRPr="00CA7126">
              <w:rPr>
                <w:rFonts w:ascii="Times New Roman" w:eastAsia="Times New Roman" w:hAnsi="Times New Roman" w:cs="Times New Roman"/>
                <w:sz w:val="24"/>
                <w:szCs w:val="24"/>
              </w:rPr>
              <w:lastRenderedPageBreak/>
              <w:t>Par Preces nodošanu tiek sastādīts un abpusēji parakstīts Preču pavadzīme - rēķins, kas apliecina to, ka pasūtījums ir izpildīts. Preču pavadzīmē – rēķinā tiek fiksēts piegādātās Preces nosaukums, daudzums un piegādātā Preču daudzuma cena.</w:t>
            </w:r>
          </w:p>
          <w:p w14:paraId="4C19A485" w14:textId="77777777" w:rsidR="00CA7126" w:rsidRPr="00CA7126" w:rsidRDefault="00CA7126" w:rsidP="00CA7126">
            <w:pPr>
              <w:numPr>
                <w:ilvl w:val="1"/>
                <w:numId w:val="4"/>
              </w:numPr>
              <w:tabs>
                <w:tab w:val="left" w:pos="2160"/>
              </w:tabs>
              <w:spacing w:after="0" w:line="240" w:lineRule="auto"/>
              <w:ind w:left="561" w:hanging="561"/>
              <w:jc w:val="both"/>
              <w:rPr>
                <w:rFonts w:ascii="Calibri" w:eastAsia="Calibri" w:hAnsi="Calibri" w:cs="Times New Roman"/>
                <w:b/>
                <w:bCs/>
              </w:rPr>
            </w:pPr>
            <w:r w:rsidRPr="00CA7126">
              <w:rPr>
                <w:rFonts w:ascii="Times New Roman" w:eastAsia="Calibri" w:hAnsi="Times New Roman" w:cs="Times New Roman"/>
                <w:bCs/>
                <w:sz w:val="24"/>
                <w:szCs w:val="24"/>
              </w:rPr>
              <w:t xml:space="preserve">Par Iekārtas nodošanu Piegādātājs sastāda un abas Puses paraksta pieņemšanas – nodošanas aktu (Līguma 1.pielikums), kas apliecina to, ka pasūtījums ir izpildīts. </w:t>
            </w:r>
          </w:p>
          <w:p w14:paraId="0EC95650" w14:textId="77777777" w:rsidR="00CA7126" w:rsidRPr="00CA7126" w:rsidRDefault="00CA7126" w:rsidP="00CA7126">
            <w:pPr>
              <w:tabs>
                <w:tab w:val="left" w:pos="2160"/>
              </w:tabs>
              <w:spacing w:after="0" w:line="240" w:lineRule="auto"/>
              <w:ind w:left="561"/>
              <w:jc w:val="both"/>
              <w:rPr>
                <w:rFonts w:ascii="Calibri" w:eastAsia="Calibri" w:hAnsi="Calibri" w:cs="Times New Roman"/>
                <w:b/>
                <w:bCs/>
              </w:rPr>
            </w:pPr>
            <w:r w:rsidRPr="00CA7126">
              <w:rPr>
                <w:rFonts w:ascii="Times New Roman" w:eastAsia="Calibri" w:hAnsi="Times New Roman" w:cs="Times New Roman"/>
                <w:bCs/>
                <w:sz w:val="24"/>
                <w:szCs w:val="24"/>
              </w:rPr>
              <w:t xml:space="preserve"> </w:t>
            </w:r>
          </w:p>
          <w:p w14:paraId="5D01064A" w14:textId="77777777" w:rsidR="00CA7126" w:rsidRPr="00CA7126" w:rsidRDefault="00CA7126" w:rsidP="00CA7126">
            <w:pPr>
              <w:numPr>
                <w:ilvl w:val="0"/>
                <w:numId w:val="4"/>
              </w:numPr>
              <w:tabs>
                <w:tab w:val="left" w:pos="2160"/>
              </w:tabs>
              <w:spacing w:after="0" w:line="240" w:lineRule="auto"/>
              <w:jc w:val="center"/>
              <w:rPr>
                <w:rFonts w:ascii="Times New Roman" w:eastAsia="Times New Roman" w:hAnsi="Times New Roman" w:cs="Times New Roman"/>
                <w:b/>
                <w:bCs/>
                <w:sz w:val="24"/>
                <w:szCs w:val="24"/>
              </w:rPr>
            </w:pPr>
            <w:r w:rsidRPr="00CA7126">
              <w:rPr>
                <w:rFonts w:ascii="Times New Roman" w:eastAsia="Times New Roman" w:hAnsi="Times New Roman" w:cs="Times New Roman"/>
                <w:b/>
                <w:bCs/>
                <w:sz w:val="24"/>
                <w:szCs w:val="24"/>
              </w:rPr>
              <w:t>Garantija</w:t>
            </w:r>
          </w:p>
          <w:p w14:paraId="0B5B2CD0" w14:textId="6B8C024D" w:rsidR="00CA7126" w:rsidRPr="00CA7126" w:rsidRDefault="00CA7126" w:rsidP="00CA7126">
            <w:pPr>
              <w:tabs>
                <w:tab w:val="left" w:pos="2160"/>
              </w:tabs>
              <w:spacing w:after="0" w:line="240" w:lineRule="auto"/>
              <w:ind w:left="567" w:hanging="567"/>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 xml:space="preserve">5.1. </w:t>
            </w:r>
            <w:r w:rsidRPr="00CA7126">
              <w:rPr>
                <w:rFonts w:ascii="Times New Roman" w:eastAsia="Times New Roman" w:hAnsi="Times New Roman" w:cs="Times New Roman"/>
                <w:bCs/>
                <w:sz w:val="24"/>
                <w:szCs w:val="24"/>
              </w:rPr>
              <w:tab/>
              <w:t xml:space="preserve">Iekārtas garantijas laiks ir </w:t>
            </w:r>
            <w:r w:rsidR="00A52269">
              <w:rPr>
                <w:rFonts w:ascii="Times New Roman" w:eastAsia="Times New Roman" w:hAnsi="Times New Roman" w:cs="Times New Roman"/>
                <w:bCs/>
                <w:sz w:val="24"/>
                <w:szCs w:val="24"/>
              </w:rPr>
              <w:t>24</w:t>
            </w:r>
            <w:r w:rsidRPr="00CA7126">
              <w:rPr>
                <w:rFonts w:ascii="Times New Roman" w:eastAsia="Times New Roman" w:hAnsi="Times New Roman" w:cs="Times New Roman"/>
                <w:bCs/>
                <w:sz w:val="24"/>
                <w:szCs w:val="24"/>
              </w:rPr>
              <w:t xml:space="preserve"> (</w:t>
            </w:r>
            <w:r w:rsidR="00A52269">
              <w:rPr>
                <w:rFonts w:ascii="Times New Roman" w:eastAsia="Times New Roman" w:hAnsi="Times New Roman" w:cs="Times New Roman"/>
                <w:bCs/>
                <w:sz w:val="24"/>
                <w:szCs w:val="24"/>
              </w:rPr>
              <w:t>divdesmit četri</w:t>
            </w:r>
            <w:r w:rsidRPr="00CA7126">
              <w:rPr>
                <w:rFonts w:ascii="Times New Roman" w:eastAsia="Times New Roman" w:hAnsi="Times New Roman" w:cs="Times New Roman"/>
                <w:bCs/>
                <w:sz w:val="24"/>
                <w:szCs w:val="24"/>
              </w:rPr>
              <w:t>) mēneši no tās pieņemšanas – nodošanas akta abpusējas parakstīšanas dienas.</w:t>
            </w:r>
          </w:p>
          <w:p w14:paraId="43D2D891" w14:textId="77777777" w:rsidR="00CA7126" w:rsidRPr="00CA7126" w:rsidRDefault="00CA7126" w:rsidP="00CA7126">
            <w:pPr>
              <w:tabs>
                <w:tab w:val="left" w:pos="2160"/>
              </w:tabs>
              <w:spacing w:after="0" w:line="240" w:lineRule="auto"/>
              <w:ind w:left="567" w:hanging="567"/>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5.2.</w:t>
            </w:r>
            <w:r w:rsidRPr="00CA7126">
              <w:rPr>
                <w:rFonts w:ascii="Times New Roman" w:eastAsia="Times New Roman" w:hAnsi="Times New Roman" w:cs="Times New Roman"/>
                <w:bCs/>
                <w:sz w:val="24"/>
                <w:szCs w:val="24"/>
              </w:rPr>
              <w:tab/>
            </w:r>
            <w:r w:rsidRPr="00CA7126">
              <w:rPr>
                <w:rFonts w:ascii="Times New Roman" w:eastAsia="Times New Roman" w:hAnsi="Times New Roman" w:cs="Times New Roman"/>
                <w:sz w:val="24"/>
                <w:szCs w:val="24"/>
                <w:lang w:eastAsia="lv-LV"/>
              </w:rPr>
              <w:t>Derīguma termiņam piegādājamajām Precēm piegādes brīdī jābūt ne īsākam par 3/4 no ražotāja noteiktā derīguma termiņa</w:t>
            </w:r>
          </w:p>
          <w:p w14:paraId="0ACB0493" w14:textId="77777777" w:rsidR="00CA7126" w:rsidRPr="00CA7126" w:rsidRDefault="00CA7126" w:rsidP="00CA7126">
            <w:pPr>
              <w:tabs>
                <w:tab w:val="left" w:pos="2160"/>
              </w:tabs>
              <w:spacing w:after="0" w:line="240" w:lineRule="auto"/>
              <w:ind w:left="567" w:hanging="567"/>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5.3.   Piegādātājs apņemas bez maksas diagnosticēt un novērst jebkuru Iekārtas defektu, ja defekts ir atklāts tās garantijas laikā.</w:t>
            </w:r>
          </w:p>
          <w:p w14:paraId="297B4356" w14:textId="77777777" w:rsidR="00CA7126" w:rsidRPr="00CA7126" w:rsidRDefault="00CA7126" w:rsidP="00CA7126">
            <w:pPr>
              <w:numPr>
                <w:ilvl w:val="1"/>
                <w:numId w:val="5"/>
              </w:numPr>
              <w:tabs>
                <w:tab w:val="left" w:pos="2160"/>
              </w:tabs>
              <w:spacing w:after="0" w:line="240" w:lineRule="auto"/>
              <w:jc w:val="both"/>
              <w:rPr>
                <w:rFonts w:ascii="Times New Roman" w:eastAsia="Calibri" w:hAnsi="Times New Roman" w:cs="Times New Roman"/>
                <w:bCs/>
                <w:sz w:val="24"/>
                <w:szCs w:val="24"/>
              </w:rPr>
            </w:pPr>
            <w:r w:rsidRPr="00CA7126">
              <w:rPr>
                <w:rFonts w:ascii="Times New Roman" w:eastAsia="Calibri" w:hAnsi="Times New Roman" w:cs="Times New Roman"/>
                <w:bCs/>
                <w:sz w:val="24"/>
                <w:szCs w:val="24"/>
              </w:rPr>
              <w:t xml:space="preserve">    Preces/Iekārtas garantija neattiecas uz preces defektiem, kas radušies:</w:t>
            </w:r>
          </w:p>
          <w:p w14:paraId="78D2FC1A" w14:textId="77777777" w:rsidR="00CA7126" w:rsidRPr="00CA7126" w:rsidRDefault="00CA7126" w:rsidP="00CA7126">
            <w:pPr>
              <w:tabs>
                <w:tab w:val="left" w:pos="2160"/>
              </w:tabs>
              <w:spacing w:after="0" w:line="240" w:lineRule="auto"/>
              <w:ind w:left="1276" w:hanging="709"/>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5.4.1.</w:t>
            </w:r>
            <w:r w:rsidRPr="00CA7126">
              <w:rPr>
                <w:rFonts w:ascii="Times New Roman" w:eastAsia="Times New Roman" w:hAnsi="Times New Roman" w:cs="Times New Roman"/>
                <w:bCs/>
                <w:sz w:val="24"/>
                <w:szCs w:val="24"/>
              </w:rPr>
              <w:tab/>
              <w:t>ekspluatējot Preci/Iekārtu neatbilstoši tās ekspluatācijas noteikumiem (ražotāja instrukcijām);</w:t>
            </w:r>
          </w:p>
          <w:p w14:paraId="511E64AF" w14:textId="77777777" w:rsidR="00CA7126" w:rsidRPr="00CA7126" w:rsidRDefault="00CA7126" w:rsidP="00CA7126">
            <w:pPr>
              <w:numPr>
                <w:ilvl w:val="2"/>
                <w:numId w:val="6"/>
              </w:numPr>
              <w:tabs>
                <w:tab w:val="left" w:pos="2160"/>
              </w:tabs>
              <w:spacing w:after="0" w:line="240" w:lineRule="auto"/>
              <w:ind w:left="1276" w:hanging="709"/>
              <w:jc w:val="both"/>
              <w:rPr>
                <w:rFonts w:ascii="Times New Roman" w:eastAsia="Calibri" w:hAnsi="Times New Roman" w:cs="Times New Roman"/>
                <w:bCs/>
                <w:sz w:val="24"/>
                <w:szCs w:val="24"/>
              </w:rPr>
            </w:pPr>
            <w:r w:rsidRPr="00CA7126">
              <w:rPr>
                <w:rFonts w:ascii="Times New Roman" w:eastAsia="Calibri" w:hAnsi="Times New Roman" w:cs="Times New Roman"/>
                <w:bCs/>
                <w:sz w:val="24"/>
                <w:szCs w:val="24"/>
              </w:rPr>
              <w:t>pierādāmu Preces/Iekārtas lietotāju nolaidības, to nepareizas lietošanas vai apzinātu bojājumu konstatēšanas gadījumā;</w:t>
            </w:r>
          </w:p>
          <w:p w14:paraId="16097581" w14:textId="77777777" w:rsidR="00CA7126" w:rsidRPr="00CA7126" w:rsidRDefault="00CA7126" w:rsidP="00CA7126">
            <w:pPr>
              <w:numPr>
                <w:ilvl w:val="2"/>
                <w:numId w:val="6"/>
              </w:numPr>
              <w:tabs>
                <w:tab w:val="left" w:pos="2160"/>
              </w:tabs>
              <w:spacing w:after="0" w:line="240" w:lineRule="auto"/>
              <w:ind w:left="1276" w:hanging="709"/>
              <w:jc w:val="both"/>
              <w:rPr>
                <w:rFonts w:ascii="Times New Roman" w:eastAsia="Calibri" w:hAnsi="Times New Roman" w:cs="Times New Roman"/>
                <w:bCs/>
                <w:sz w:val="24"/>
                <w:szCs w:val="24"/>
              </w:rPr>
            </w:pPr>
            <w:r w:rsidRPr="00CA7126">
              <w:rPr>
                <w:rFonts w:ascii="Times New Roman" w:eastAsia="Calibri" w:hAnsi="Times New Roman" w:cs="Times New Roman"/>
                <w:bCs/>
                <w:sz w:val="24"/>
                <w:szCs w:val="24"/>
              </w:rPr>
              <w:t xml:space="preserve">neatļautu izmaiņu veikšanas, Pasūtītāja pašrocīgas remontēšanas, neapstiprinātu detaļu lietošanas Iekārtai vai Iekārtas lietošanu tādā veidā, kas ir pretrunā ar tās ražotāja instrukcijām; </w:t>
            </w:r>
          </w:p>
          <w:p w14:paraId="03ED86DF" w14:textId="77777777" w:rsidR="00CA7126" w:rsidRPr="00CA7126" w:rsidRDefault="00CA7126" w:rsidP="00CA7126">
            <w:pPr>
              <w:numPr>
                <w:ilvl w:val="2"/>
                <w:numId w:val="6"/>
              </w:numPr>
              <w:tabs>
                <w:tab w:val="left" w:pos="2160"/>
              </w:tabs>
              <w:spacing w:after="0" w:line="240" w:lineRule="auto"/>
              <w:ind w:left="1276" w:hanging="709"/>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 xml:space="preserve">nepārvaramas varas apstākļu rezultātā. </w:t>
            </w:r>
          </w:p>
          <w:p w14:paraId="4A5BC48B" w14:textId="77777777" w:rsidR="00CA7126" w:rsidRPr="00CA7126" w:rsidRDefault="00CA7126" w:rsidP="00CA7126">
            <w:pPr>
              <w:numPr>
                <w:ilvl w:val="1"/>
                <w:numId w:val="6"/>
              </w:numPr>
              <w:tabs>
                <w:tab w:val="left" w:pos="2160"/>
              </w:tabs>
              <w:spacing w:after="0" w:line="240" w:lineRule="auto"/>
              <w:ind w:left="567" w:hanging="567"/>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Par jebkuru Iekārtas bojājumu vai darbības traucējumu, kas jānovērš tās garantijas ietvaros, Pasūtītājs sastāda defektu aktu, kas ir saistošs Piegādātājam, un nekavējoties iesniedz Piegādātājam. Piegādātājam ne vēlāk kā 1 (vienas) darba dienas laikā no paziņošanas brīža jāierodas uz abpusēju defektu akta sastādīšanu. Ja Piegādātājs minētajā termiņā neierodas, Pasūtītājs vienpusēji sagatavo Preces defektu aktu, kas ir saistošs Piegādātajam.</w:t>
            </w:r>
          </w:p>
          <w:p w14:paraId="3D8FF6CA" w14:textId="77777777" w:rsidR="00CA7126" w:rsidRPr="00CA7126" w:rsidRDefault="00CA7126" w:rsidP="00CA7126">
            <w:pPr>
              <w:numPr>
                <w:ilvl w:val="1"/>
                <w:numId w:val="6"/>
              </w:numPr>
              <w:tabs>
                <w:tab w:val="left" w:pos="2160"/>
              </w:tabs>
              <w:spacing w:after="0" w:line="240" w:lineRule="auto"/>
              <w:ind w:left="567" w:hanging="567"/>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Jautājumu par Iekārtas defekta aktā norādītā pamatotību izlemj Pušu pilnvarotie pārstāvji defektu akta sastādīšanas brīdi. Ja Pušu pārstāvji nevar vienoties, Pusēm ir tiesības pieaicināt neatkarīgu ekspertu, kura pakalpojumu apmaksā Piegādātājs gadījumā, ja tiek konstatēts, ka Iekārtas bojājuma rašanās iemesls nav Pasūtītāja vaina. Ja neatkarīgais eksperts konstatē, ka Iekārtas bojājums radies Pasūtītāja vainas dēļ, neatkarīgā eksperta pakalpojumus apmaksā Pasūtītājs.</w:t>
            </w:r>
          </w:p>
          <w:p w14:paraId="56FB8B9B" w14:textId="77777777" w:rsidR="00CA7126" w:rsidRPr="00CA7126" w:rsidRDefault="00CA7126" w:rsidP="00CA7126">
            <w:pPr>
              <w:tabs>
                <w:tab w:val="left" w:pos="2160"/>
              </w:tabs>
              <w:spacing w:after="0" w:line="240" w:lineRule="auto"/>
              <w:ind w:left="567" w:hanging="567"/>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5.7.</w:t>
            </w:r>
            <w:r w:rsidRPr="00CA7126">
              <w:rPr>
                <w:rFonts w:ascii="Times New Roman" w:eastAsia="Times New Roman" w:hAnsi="Times New Roman" w:cs="Times New Roman"/>
                <w:bCs/>
                <w:sz w:val="24"/>
                <w:szCs w:val="24"/>
              </w:rPr>
              <w:tab/>
              <w:t>Pamatojoties uz defektu aktu, Piegādātājam, ne vēlāk kā 10 (desmit) kalendāro dienu laikā no defektu akta saņemšanas dienas, jānomaina Prece ar jaunu Preci.</w:t>
            </w:r>
          </w:p>
          <w:p w14:paraId="0B27AC8D" w14:textId="2D9B226B" w:rsidR="00CA7126" w:rsidRPr="00CA7126" w:rsidRDefault="00CA7126" w:rsidP="00CA7126">
            <w:pPr>
              <w:tabs>
                <w:tab w:val="left" w:pos="2160"/>
              </w:tabs>
              <w:spacing w:after="0" w:line="240" w:lineRule="auto"/>
              <w:ind w:left="567" w:hanging="567"/>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 xml:space="preserve">5.8.   </w:t>
            </w:r>
            <w:r w:rsidRPr="00CA7126">
              <w:rPr>
                <w:rFonts w:ascii="Times New Roman" w:eastAsia="Times New Roman" w:hAnsi="Times New Roman" w:cs="Times New Roman"/>
                <w:sz w:val="24"/>
                <w:szCs w:val="24"/>
              </w:rPr>
              <w:t xml:space="preserve">Pamatojoties uz defektu aktu, Piegādātājam, ne vēlāk kā 10 (desmit) darba dienu laikā no defektu akta saņemšanas dienas, jānomaina Iekārta ar jaunu vai jāveic tās remonts bez papildus samaksas. Ja Piegādātājs nenodrošina Iekārtas aizvietošanu vai neveic tās remontu šajā punktā noteiktajos termiņos, Pasūtītājs rīkojas saskaņā ar Līguma </w:t>
            </w:r>
            <w:r w:rsidR="00A52269">
              <w:rPr>
                <w:rFonts w:ascii="Times New Roman" w:eastAsia="Times New Roman" w:hAnsi="Times New Roman" w:cs="Times New Roman"/>
                <w:sz w:val="24"/>
                <w:szCs w:val="24"/>
              </w:rPr>
              <w:t>8.3</w:t>
            </w:r>
            <w:r w:rsidRPr="00CA7126">
              <w:rPr>
                <w:rFonts w:ascii="Times New Roman" w:eastAsia="Times New Roman" w:hAnsi="Times New Roman" w:cs="Times New Roman"/>
                <w:sz w:val="24"/>
                <w:szCs w:val="24"/>
              </w:rPr>
              <w:t>.punktā noteikto.</w:t>
            </w:r>
          </w:p>
          <w:p w14:paraId="0C135EA3" w14:textId="77777777" w:rsidR="00CA7126" w:rsidRPr="00CA7126" w:rsidRDefault="00CA7126" w:rsidP="00CA7126">
            <w:pPr>
              <w:tabs>
                <w:tab w:val="left" w:pos="2160"/>
              </w:tabs>
              <w:spacing w:after="0" w:line="240" w:lineRule="auto"/>
              <w:ind w:left="567" w:hanging="567"/>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5.9.</w:t>
            </w:r>
            <w:r w:rsidRPr="00CA7126">
              <w:rPr>
                <w:rFonts w:ascii="Times New Roman" w:eastAsia="Times New Roman" w:hAnsi="Times New Roman" w:cs="Times New Roman"/>
                <w:bCs/>
                <w:sz w:val="24"/>
                <w:szCs w:val="24"/>
              </w:rPr>
              <w:tab/>
              <w:t>Ja Preces/Iekārtas bojājums radies Pasūtītāja vainas dēļ, remontu apmaksā Pasūtītājs, iepriekš saskaņojot ar Piegādātāju remonta darbu apjomu, cenu un laiku.</w:t>
            </w:r>
          </w:p>
          <w:p w14:paraId="5E225CA5" w14:textId="77777777" w:rsidR="00CA7126" w:rsidRPr="00CA7126" w:rsidRDefault="00CA7126" w:rsidP="00CA7126">
            <w:pPr>
              <w:tabs>
                <w:tab w:val="left" w:pos="2160"/>
              </w:tabs>
              <w:spacing w:after="0" w:line="240" w:lineRule="auto"/>
              <w:ind w:left="567" w:hanging="567"/>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5.10.</w:t>
            </w:r>
            <w:r w:rsidRPr="00CA7126">
              <w:rPr>
                <w:rFonts w:ascii="Times New Roman" w:eastAsia="Times New Roman" w:hAnsi="Times New Roman" w:cs="Times New Roman"/>
                <w:bCs/>
                <w:sz w:val="24"/>
                <w:szCs w:val="24"/>
              </w:rPr>
              <w:tab/>
              <w:t>Piegādātājs garantijas laikā veic regulāras bezmaksas Iekārtas pārbaudes un apkopes atbilstoši ražotāja noteiktajam.</w:t>
            </w:r>
          </w:p>
          <w:p w14:paraId="67490014" w14:textId="77777777" w:rsidR="00CA7126" w:rsidRPr="00CA7126" w:rsidRDefault="00CA7126" w:rsidP="00CA7126">
            <w:pPr>
              <w:tabs>
                <w:tab w:val="left" w:pos="2160"/>
              </w:tabs>
              <w:spacing w:after="0" w:line="240" w:lineRule="auto"/>
              <w:jc w:val="both"/>
              <w:rPr>
                <w:rFonts w:ascii="Times New Roman" w:eastAsia="Times New Roman" w:hAnsi="Times New Roman" w:cs="Times New Roman"/>
                <w:bCs/>
                <w:sz w:val="24"/>
                <w:szCs w:val="24"/>
              </w:rPr>
            </w:pPr>
          </w:p>
          <w:p w14:paraId="7694ECCF" w14:textId="77777777" w:rsidR="00CA7126" w:rsidRPr="00CA7126" w:rsidRDefault="00CA7126" w:rsidP="00CA7126">
            <w:pPr>
              <w:numPr>
                <w:ilvl w:val="0"/>
                <w:numId w:val="6"/>
              </w:numPr>
              <w:tabs>
                <w:tab w:val="left" w:pos="2160"/>
              </w:tabs>
              <w:spacing w:after="0" w:line="240" w:lineRule="auto"/>
              <w:jc w:val="center"/>
              <w:rPr>
                <w:rFonts w:ascii="Times New Roman" w:eastAsia="Times New Roman" w:hAnsi="Times New Roman" w:cs="Times New Roman"/>
                <w:b/>
                <w:bCs/>
                <w:sz w:val="24"/>
                <w:szCs w:val="24"/>
              </w:rPr>
            </w:pPr>
            <w:r w:rsidRPr="00CA7126">
              <w:rPr>
                <w:rFonts w:ascii="Times New Roman" w:eastAsia="Times New Roman" w:hAnsi="Times New Roman" w:cs="Times New Roman"/>
                <w:b/>
                <w:bCs/>
                <w:sz w:val="24"/>
                <w:szCs w:val="24"/>
              </w:rPr>
              <w:t>Kvalitātes prasības</w:t>
            </w:r>
          </w:p>
          <w:p w14:paraId="4A4DB078" w14:textId="77777777" w:rsidR="00CA7126" w:rsidRPr="00CA7126" w:rsidRDefault="00CA7126" w:rsidP="00CA7126">
            <w:pPr>
              <w:tabs>
                <w:tab w:val="left" w:pos="2160"/>
              </w:tabs>
              <w:spacing w:after="0" w:line="240" w:lineRule="auto"/>
              <w:ind w:left="567" w:hanging="567"/>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 xml:space="preserve">6.1. </w:t>
            </w:r>
            <w:r w:rsidRPr="00CA7126">
              <w:rPr>
                <w:rFonts w:ascii="Times New Roman" w:eastAsia="Times New Roman" w:hAnsi="Times New Roman" w:cs="Times New Roman"/>
                <w:bCs/>
                <w:sz w:val="24"/>
                <w:szCs w:val="24"/>
              </w:rPr>
              <w:tab/>
              <w:t>Piegādātā Iekārta ir jauna, augstas kvalitātes, iepriekš nelietota un nav izmantota demonstrācijās, tā nesatur iepriekš lietotas vai atjaunotas sastāvdaļas vai komponentes.</w:t>
            </w:r>
          </w:p>
          <w:p w14:paraId="2177BB65" w14:textId="77777777" w:rsidR="00CA7126" w:rsidRPr="00CA7126" w:rsidRDefault="00CA7126" w:rsidP="00CA7126">
            <w:pPr>
              <w:tabs>
                <w:tab w:val="left" w:pos="2160"/>
              </w:tabs>
              <w:spacing w:after="0" w:line="240" w:lineRule="auto"/>
              <w:ind w:left="567" w:hanging="567"/>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6.2.</w:t>
            </w:r>
            <w:r w:rsidRPr="00CA7126">
              <w:rPr>
                <w:rFonts w:ascii="Times New Roman" w:eastAsia="Times New Roman" w:hAnsi="Times New Roman" w:cs="Times New Roman"/>
                <w:sz w:val="24"/>
                <w:szCs w:val="24"/>
              </w:rPr>
              <w:t xml:space="preserve">    Piedāvātā Iekārta nav vecāka par 2016.gadu.</w:t>
            </w:r>
          </w:p>
          <w:p w14:paraId="095CD654" w14:textId="77777777" w:rsidR="00CA7126" w:rsidRPr="00CA7126" w:rsidRDefault="00CA7126" w:rsidP="00CA7126">
            <w:pPr>
              <w:tabs>
                <w:tab w:val="left" w:pos="2160"/>
              </w:tabs>
              <w:spacing w:after="0" w:line="240" w:lineRule="auto"/>
              <w:ind w:left="567" w:hanging="567"/>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6.3.</w:t>
            </w:r>
            <w:r w:rsidRPr="00CA7126">
              <w:rPr>
                <w:rFonts w:ascii="Times New Roman" w:eastAsia="Times New Roman" w:hAnsi="Times New Roman" w:cs="Times New Roman"/>
                <w:bCs/>
                <w:sz w:val="24"/>
                <w:szCs w:val="24"/>
              </w:rPr>
              <w:tab/>
              <w:t>Prece ir jauna, nelietota, iesaiņota atbilstoši ražotāja nosacījumiem.</w:t>
            </w:r>
          </w:p>
          <w:p w14:paraId="499716AD" w14:textId="77777777" w:rsidR="00CA7126" w:rsidRPr="00CA7126" w:rsidRDefault="00CA7126" w:rsidP="00CA7126">
            <w:pPr>
              <w:tabs>
                <w:tab w:val="left" w:pos="2160"/>
              </w:tabs>
              <w:spacing w:after="0" w:line="240" w:lineRule="auto"/>
              <w:ind w:left="567" w:hanging="567"/>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6.4.  Prece un Iekārta ir marķēta ar ražotāja firmas zīmi, tai ir CE marķējums un pievienota lietošanas instrukcija latviešu valodā.</w:t>
            </w:r>
          </w:p>
          <w:p w14:paraId="444DD399" w14:textId="77777777" w:rsidR="00CA7126" w:rsidRPr="00CA7126" w:rsidRDefault="00CA7126" w:rsidP="00CA7126">
            <w:pPr>
              <w:tabs>
                <w:tab w:val="left" w:pos="2160"/>
              </w:tabs>
              <w:spacing w:after="0" w:line="240" w:lineRule="auto"/>
              <w:ind w:left="567" w:hanging="567"/>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lastRenderedPageBreak/>
              <w:t>6.5.</w:t>
            </w:r>
            <w:r w:rsidRPr="00CA7126">
              <w:rPr>
                <w:rFonts w:ascii="Times New Roman" w:eastAsia="Times New Roman" w:hAnsi="Times New Roman" w:cs="Times New Roman"/>
                <w:bCs/>
                <w:sz w:val="24"/>
                <w:szCs w:val="24"/>
              </w:rPr>
              <w:tab/>
              <w:t>Piegādātājs garantē, ka Prece/Iekārta atbilst Līguma noteikumiem un ir derīga ekspluatācijai.</w:t>
            </w:r>
          </w:p>
          <w:p w14:paraId="78BB6BDF" w14:textId="77777777" w:rsidR="00CA7126" w:rsidRPr="00CA7126" w:rsidRDefault="00CA7126" w:rsidP="00CA7126">
            <w:pPr>
              <w:tabs>
                <w:tab w:val="left" w:pos="2160"/>
              </w:tabs>
              <w:spacing w:after="0" w:line="240" w:lineRule="auto"/>
              <w:jc w:val="both"/>
              <w:rPr>
                <w:rFonts w:ascii="Times New Roman" w:eastAsia="Times New Roman" w:hAnsi="Times New Roman" w:cs="Times New Roman"/>
                <w:bCs/>
                <w:sz w:val="24"/>
                <w:szCs w:val="24"/>
              </w:rPr>
            </w:pPr>
          </w:p>
          <w:p w14:paraId="49263B4E" w14:textId="77777777" w:rsidR="00CA7126" w:rsidRPr="00CA7126" w:rsidRDefault="00CA7126" w:rsidP="00CA7126">
            <w:pPr>
              <w:numPr>
                <w:ilvl w:val="0"/>
                <w:numId w:val="6"/>
              </w:numPr>
              <w:tabs>
                <w:tab w:val="left" w:pos="2160"/>
              </w:tabs>
              <w:spacing w:after="0" w:line="240" w:lineRule="auto"/>
              <w:jc w:val="center"/>
              <w:rPr>
                <w:rFonts w:ascii="Times New Roman" w:eastAsia="Times New Roman" w:hAnsi="Times New Roman" w:cs="Times New Roman"/>
                <w:b/>
                <w:bCs/>
                <w:sz w:val="24"/>
                <w:szCs w:val="24"/>
              </w:rPr>
            </w:pPr>
            <w:r w:rsidRPr="00CA7126">
              <w:rPr>
                <w:rFonts w:ascii="Times New Roman" w:eastAsia="Times New Roman" w:hAnsi="Times New Roman" w:cs="Times New Roman"/>
                <w:b/>
                <w:bCs/>
                <w:sz w:val="24"/>
                <w:szCs w:val="24"/>
              </w:rPr>
              <w:t>Pušu saistības</w:t>
            </w:r>
          </w:p>
          <w:p w14:paraId="5ABDEB63" w14:textId="77777777" w:rsidR="00CA7126" w:rsidRPr="00CA7126" w:rsidRDefault="00CA7126" w:rsidP="00CA7126">
            <w:pPr>
              <w:numPr>
                <w:ilvl w:val="1"/>
                <w:numId w:val="7"/>
              </w:numPr>
              <w:tabs>
                <w:tab w:val="left" w:pos="2160"/>
              </w:tabs>
              <w:spacing w:after="0" w:line="240" w:lineRule="auto"/>
              <w:ind w:left="567" w:hanging="567"/>
              <w:jc w:val="both"/>
              <w:rPr>
                <w:rFonts w:ascii="Times New Roman" w:eastAsia="Calibri" w:hAnsi="Times New Roman" w:cs="Times New Roman"/>
                <w:bCs/>
                <w:sz w:val="24"/>
                <w:szCs w:val="24"/>
              </w:rPr>
            </w:pPr>
            <w:r w:rsidRPr="00CA7126">
              <w:rPr>
                <w:rFonts w:ascii="Times New Roman" w:eastAsia="Calibri" w:hAnsi="Times New Roman" w:cs="Times New Roman"/>
                <w:bCs/>
                <w:sz w:val="24"/>
                <w:szCs w:val="24"/>
              </w:rPr>
              <w:t>Piegādātāja pienākumi:</w:t>
            </w:r>
          </w:p>
          <w:p w14:paraId="42FC1CD1" w14:textId="1EB5F854" w:rsidR="00CA7126" w:rsidRPr="00CA7126" w:rsidRDefault="00CA7126" w:rsidP="00CA7126">
            <w:pPr>
              <w:numPr>
                <w:ilvl w:val="2"/>
                <w:numId w:val="7"/>
              </w:numPr>
              <w:tabs>
                <w:tab w:val="left" w:pos="2160"/>
              </w:tabs>
              <w:spacing w:after="0" w:line="240" w:lineRule="auto"/>
              <w:ind w:left="1276" w:hanging="709"/>
              <w:jc w:val="both"/>
              <w:rPr>
                <w:rFonts w:ascii="Times New Roman" w:eastAsia="Calibri" w:hAnsi="Times New Roman" w:cs="Times New Roman"/>
                <w:bCs/>
                <w:sz w:val="24"/>
                <w:szCs w:val="24"/>
              </w:rPr>
            </w:pPr>
            <w:r w:rsidRPr="00CA7126">
              <w:rPr>
                <w:rFonts w:ascii="Times New Roman" w:eastAsia="Calibri" w:hAnsi="Times New Roman" w:cs="Times New Roman"/>
                <w:bCs/>
                <w:sz w:val="24"/>
                <w:szCs w:val="24"/>
              </w:rPr>
              <w:t xml:space="preserve">saskaņot piegādes laiku ne mazāk kā 1 (vienu) darba dienu pirms piegādes veikšanas ar Līguma </w:t>
            </w:r>
            <w:r w:rsidR="00A52269">
              <w:rPr>
                <w:rFonts w:ascii="Times New Roman" w:eastAsia="Calibri" w:hAnsi="Times New Roman" w:cs="Times New Roman"/>
                <w:bCs/>
                <w:sz w:val="24"/>
                <w:szCs w:val="24"/>
              </w:rPr>
              <w:t>11.9.2</w:t>
            </w:r>
            <w:r w:rsidRPr="00CA7126">
              <w:rPr>
                <w:rFonts w:ascii="Times New Roman" w:eastAsia="Calibri" w:hAnsi="Times New Roman" w:cs="Times New Roman"/>
                <w:bCs/>
                <w:sz w:val="24"/>
                <w:szCs w:val="24"/>
              </w:rPr>
              <w:t>.punktā norādīto kontaktpersonu;</w:t>
            </w:r>
          </w:p>
          <w:p w14:paraId="5CEA4E53" w14:textId="77777777" w:rsidR="00CA7126" w:rsidRPr="00CA7126" w:rsidRDefault="00CA7126" w:rsidP="00CA7126">
            <w:pPr>
              <w:numPr>
                <w:ilvl w:val="2"/>
                <w:numId w:val="7"/>
              </w:numPr>
              <w:tabs>
                <w:tab w:val="left" w:pos="2160"/>
              </w:tabs>
              <w:spacing w:after="0" w:line="240" w:lineRule="auto"/>
              <w:ind w:left="1276" w:hanging="709"/>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sagatavot un nodot Pasūtītājam Iekārtas un Preces piegādes apliecinošus dokumentus;</w:t>
            </w:r>
          </w:p>
          <w:p w14:paraId="23CB9C2C" w14:textId="77777777" w:rsidR="00CA7126" w:rsidRPr="00CA7126" w:rsidRDefault="00CA7126" w:rsidP="00CA7126">
            <w:pPr>
              <w:numPr>
                <w:ilvl w:val="2"/>
                <w:numId w:val="7"/>
              </w:numPr>
              <w:tabs>
                <w:tab w:val="left" w:pos="2160"/>
              </w:tabs>
              <w:spacing w:after="0" w:line="240" w:lineRule="auto"/>
              <w:ind w:left="1276" w:hanging="709"/>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transportējot Iekārtu un Preci, nodrošināt Iekārtas /Preces un apkārtējās vides drošību pret iespējamajiem bojājumiem;</w:t>
            </w:r>
          </w:p>
          <w:p w14:paraId="55330B8A" w14:textId="77777777" w:rsidR="00CA7126" w:rsidRPr="00CA7126" w:rsidRDefault="00CA7126" w:rsidP="00CA7126">
            <w:pPr>
              <w:numPr>
                <w:ilvl w:val="2"/>
                <w:numId w:val="7"/>
              </w:numPr>
              <w:tabs>
                <w:tab w:val="left" w:pos="2160"/>
              </w:tabs>
              <w:spacing w:after="0" w:line="240" w:lineRule="auto"/>
              <w:ind w:left="1276" w:hanging="709"/>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Piegādātājs nodrošina piegādei un uzstādīšanai izmantoto materiālu, metožu, paņēmienu, kā arī darbus pārraugošo un izpildošo darbinieku kvalifikācijas atbilstību ražotāja noteiktajam;</w:t>
            </w:r>
          </w:p>
          <w:p w14:paraId="224E98E2" w14:textId="77777777" w:rsidR="00CA7126" w:rsidRPr="00CA7126" w:rsidRDefault="00CA7126" w:rsidP="00CA7126">
            <w:pPr>
              <w:numPr>
                <w:ilvl w:val="2"/>
                <w:numId w:val="7"/>
              </w:numPr>
              <w:tabs>
                <w:tab w:val="left" w:pos="2160"/>
              </w:tabs>
              <w:spacing w:after="0" w:line="240" w:lineRule="auto"/>
              <w:ind w:left="1276" w:hanging="709"/>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veikt Iekārtas ražotāja noteiktās apkopes, testus un pārbaudes uzstādot iekārtu un tās garantijas laikā, nododot attiecīgus pārskatus pasūtītājam;</w:t>
            </w:r>
          </w:p>
          <w:p w14:paraId="3C4BD138" w14:textId="77777777" w:rsidR="00CA7126" w:rsidRPr="00CA7126" w:rsidRDefault="00CA7126" w:rsidP="00CA7126">
            <w:pPr>
              <w:numPr>
                <w:ilvl w:val="2"/>
                <w:numId w:val="7"/>
              </w:numPr>
              <w:tabs>
                <w:tab w:val="left" w:pos="2160"/>
              </w:tabs>
              <w:spacing w:after="0" w:line="240" w:lineRule="auto"/>
              <w:ind w:left="1276" w:hanging="709"/>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 xml:space="preserve">par saviem līdzekļiem nodrošināt ne mazāk kā viena lietotāja (pēc Pasūtītāja norādījumiem) dalību starptautiskā plūsmas </w:t>
            </w:r>
            <w:proofErr w:type="spellStart"/>
            <w:r w:rsidRPr="00CA7126">
              <w:rPr>
                <w:rFonts w:ascii="Times New Roman" w:eastAsia="Times New Roman" w:hAnsi="Times New Roman" w:cs="Times New Roman"/>
                <w:bCs/>
                <w:sz w:val="24"/>
                <w:szCs w:val="24"/>
              </w:rPr>
              <w:t>citometrijas</w:t>
            </w:r>
            <w:proofErr w:type="spellEnd"/>
            <w:r w:rsidRPr="00CA7126">
              <w:rPr>
                <w:rFonts w:ascii="Times New Roman" w:eastAsia="Times New Roman" w:hAnsi="Times New Roman" w:cs="Times New Roman"/>
                <w:bCs/>
                <w:sz w:val="24"/>
                <w:szCs w:val="24"/>
              </w:rPr>
              <w:t xml:space="preserve"> apmācības seminārā, kurā ir apvienotas gan teorētiskās, gan praktiskās nodarbības darbā ar Iekārtu, izmantojot ražotāja reaģentus;</w:t>
            </w:r>
          </w:p>
          <w:p w14:paraId="43A6373F" w14:textId="77777777" w:rsidR="00CA7126" w:rsidRPr="00CA7126" w:rsidRDefault="00CA7126" w:rsidP="00CA7126">
            <w:pPr>
              <w:numPr>
                <w:ilvl w:val="2"/>
                <w:numId w:val="7"/>
              </w:numPr>
              <w:tabs>
                <w:tab w:val="left" w:pos="2160"/>
              </w:tabs>
              <w:spacing w:after="0" w:line="240" w:lineRule="auto"/>
              <w:ind w:left="1276" w:hanging="709"/>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veikt vides sakārtošanu pēc Iekārtas piegādes, nodrošinot visu iepakojuma materiālu izvešanu no teritorijas;</w:t>
            </w:r>
          </w:p>
          <w:p w14:paraId="5AA246EC" w14:textId="77777777" w:rsidR="00CA7126" w:rsidRPr="00CA7126" w:rsidRDefault="00CA7126" w:rsidP="00CA7126">
            <w:pPr>
              <w:numPr>
                <w:ilvl w:val="2"/>
                <w:numId w:val="7"/>
              </w:numPr>
              <w:tabs>
                <w:tab w:val="left" w:pos="2160"/>
              </w:tabs>
              <w:spacing w:after="0" w:line="240" w:lineRule="auto"/>
              <w:ind w:left="1276" w:hanging="709"/>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nodrošināt inženiera ierašanos Iekārtas neprecīzas darbības vai salūšanas gadījumā  1 (vienas) darba dienu laikā no izsaukuma brīža;</w:t>
            </w:r>
          </w:p>
          <w:p w14:paraId="1E87C02D" w14:textId="77777777" w:rsidR="00CA7126" w:rsidRPr="00CA7126" w:rsidRDefault="00CA7126" w:rsidP="00CA7126">
            <w:pPr>
              <w:numPr>
                <w:ilvl w:val="2"/>
                <w:numId w:val="7"/>
              </w:numPr>
              <w:tabs>
                <w:tab w:val="left" w:pos="2160"/>
              </w:tabs>
              <w:spacing w:after="0" w:line="240" w:lineRule="auto"/>
              <w:ind w:left="1276" w:hanging="709"/>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 xml:space="preserve">Līguma prasībām neatbilstošas un/vai nekvalitatīvas Iekārtas/Preces piegādes gadījumā, ne vēlā kā 10 (desmit) kalendāro dienu laikā apmainīt to pret jaunu, nelietotu un kvalitatīvu uz sava rēķina; </w:t>
            </w:r>
          </w:p>
          <w:p w14:paraId="58E43C2A" w14:textId="77777777" w:rsidR="00CA7126" w:rsidRPr="00CA7126" w:rsidRDefault="00CA7126" w:rsidP="00CA7126">
            <w:pPr>
              <w:numPr>
                <w:ilvl w:val="2"/>
                <w:numId w:val="7"/>
              </w:numPr>
              <w:tabs>
                <w:tab w:val="left" w:pos="2160"/>
              </w:tabs>
              <w:spacing w:after="0" w:line="240" w:lineRule="auto"/>
              <w:ind w:left="1276" w:hanging="709"/>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 xml:space="preserve">sagatavot un nodot Pasūtītājam pieņemšanas - nodošanas aktu </w:t>
            </w:r>
            <w:r w:rsidRPr="00CA7126">
              <w:rPr>
                <w:rFonts w:ascii="Times New Roman" w:eastAsia="Times New Roman" w:hAnsi="Times New Roman" w:cs="Times New Roman"/>
                <w:sz w:val="24"/>
                <w:szCs w:val="24"/>
              </w:rPr>
              <w:t>ar 1.pielikumā norādīto formu</w:t>
            </w:r>
            <w:r w:rsidRPr="00CA7126">
              <w:rPr>
                <w:rFonts w:ascii="Times New Roman" w:eastAsia="Times New Roman" w:hAnsi="Times New Roman" w:cs="Times New Roman"/>
                <w:bCs/>
                <w:sz w:val="24"/>
                <w:szCs w:val="24"/>
              </w:rPr>
              <w:t>;</w:t>
            </w:r>
          </w:p>
          <w:p w14:paraId="46E4EB7A" w14:textId="77777777" w:rsidR="00CA7126" w:rsidRPr="00CA7126" w:rsidRDefault="00CA7126" w:rsidP="00CA7126">
            <w:pPr>
              <w:numPr>
                <w:ilvl w:val="2"/>
                <w:numId w:val="7"/>
              </w:numPr>
              <w:tabs>
                <w:tab w:val="left" w:pos="2160"/>
              </w:tabs>
              <w:spacing w:after="0" w:line="240" w:lineRule="auto"/>
              <w:ind w:left="1276" w:hanging="709"/>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pēc abpusējas pieņemšanas – nodošanas akta parakstīšanas, sagatavot un nodot Pasūtītājam rēķinu;</w:t>
            </w:r>
          </w:p>
          <w:p w14:paraId="572A8774" w14:textId="77777777" w:rsidR="00CA7126" w:rsidRPr="00CA7126" w:rsidRDefault="00CA7126" w:rsidP="00CA7126">
            <w:pPr>
              <w:numPr>
                <w:ilvl w:val="2"/>
                <w:numId w:val="7"/>
              </w:numPr>
              <w:tabs>
                <w:tab w:val="left" w:pos="2160"/>
              </w:tabs>
              <w:spacing w:after="0" w:line="240" w:lineRule="auto"/>
              <w:ind w:left="1276" w:hanging="709"/>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laikus, 3 (trīs) darba dienas pirms piegādes termiņa iestāšanās, informēt Pasūtītāju par iespējamiem vai paredzamiem kavējumiem Līguma izpildē un apstākļiem, notikumiem un problēmām, kas kavē veikt piegādi noteiktajā laikā;</w:t>
            </w:r>
          </w:p>
          <w:p w14:paraId="159B48B5" w14:textId="77777777" w:rsidR="00CA7126" w:rsidRPr="00CA7126" w:rsidRDefault="00CA7126" w:rsidP="00CA7126">
            <w:pPr>
              <w:numPr>
                <w:ilvl w:val="2"/>
                <w:numId w:val="7"/>
              </w:numPr>
              <w:tabs>
                <w:tab w:val="left" w:pos="2160"/>
              </w:tabs>
              <w:spacing w:after="0" w:line="240" w:lineRule="auto"/>
              <w:ind w:left="1276" w:hanging="709"/>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veikt Līguma izpildi ar saviem spēkiem, resursiem un līdzekļiem.</w:t>
            </w:r>
          </w:p>
          <w:p w14:paraId="0140F9E3" w14:textId="77777777" w:rsidR="00CA7126" w:rsidRPr="00CA7126" w:rsidRDefault="00CA7126" w:rsidP="00CA7126">
            <w:pPr>
              <w:tabs>
                <w:tab w:val="left" w:pos="2160"/>
              </w:tabs>
              <w:spacing w:after="0" w:line="240" w:lineRule="auto"/>
              <w:ind w:left="567" w:hanging="567"/>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7.2.    Piegādātāja tiesības:</w:t>
            </w:r>
          </w:p>
          <w:p w14:paraId="34BF1A6F" w14:textId="77777777" w:rsidR="00CA7126" w:rsidRPr="00CA7126" w:rsidRDefault="00CA7126" w:rsidP="00CA7126">
            <w:pPr>
              <w:tabs>
                <w:tab w:val="left" w:pos="2160"/>
              </w:tabs>
              <w:spacing w:after="0" w:line="240" w:lineRule="auto"/>
              <w:ind w:left="1276" w:hanging="709"/>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7.2.1.</w:t>
            </w:r>
            <w:r w:rsidRPr="00CA7126">
              <w:rPr>
                <w:rFonts w:ascii="Times New Roman" w:eastAsia="Times New Roman" w:hAnsi="Times New Roman" w:cs="Times New Roman"/>
                <w:bCs/>
                <w:sz w:val="24"/>
                <w:szCs w:val="24"/>
              </w:rPr>
              <w:tab/>
              <w:t>par Līguma noteikumiem atbilstošu piegāžu veikšanu saņemt Līgumā noteikto samaksu;</w:t>
            </w:r>
          </w:p>
          <w:p w14:paraId="2265EB2B" w14:textId="77777777" w:rsidR="00CA7126" w:rsidRPr="00CA7126" w:rsidRDefault="00CA7126" w:rsidP="00CA7126">
            <w:pPr>
              <w:tabs>
                <w:tab w:val="left" w:pos="2160"/>
              </w:tabs>
              <w:spacing w:after="0" w:line="240" w:lineRule="auto"/>
              <w:ind w:left="1276" w:hanging="709"/>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7.2.2.</w:t>
            </w:r>
            <w:r w:rsidRPr="00CA7126">
              <w:rPr>
                <w:rFonts w:ascii="Times New Roman" w:eastAsia="Times New Roman" w:hAnsi="Times New Roman" w:cs="Times New Roman"/>
                <w:bCs/>
                <w:sz w:val="24"/>
                <w:szCs w:val="24"/>
              </w:rPr>
              <w:tab/>
              <w:t>saņemt no Pasūtītāja saistību izpildei nepieciešamo informāciju.</w:t>
            </w:r>
          </w:p>
          <w:p w14:paraId="3AFBA39B" w14:textId="77777777" w:rsidR="00CA7126" w:rsidRPr="00CA7126" w:rsidRDefault="00CA7126" w:rsidP="00CA7126">
            <w:pPr>
              <w:tabs>
                <w:tab w:val="left" w:pos="2160"/>
              </w:tabs>
              <w:spacing w:after="0" w:line="240" w:lineRule="auto"/>
              <w:ind w:left="567" w:hanging="567"/>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7.3.    Pasūtītāja pienākumi:</w:t>
            </w:r>
          </w:p>
          <w:p w14:paraId="62C03E5F" w14:textId="77777777" w:rsidR="00CA7126" w:rsidRPr="00CA7126" w:rsidRDefault="00CA7126" w:rsidP="00CA7126">
            <w:pPr>
              <w:numPr>
                <w:ilvl w:val="2"/>
                <w:numId w:val="8"/>
              </w:numPr>
              <w:tabs>
                <w:tab w:val="left" w:pos="2160"/>
              </w:tabs>
              <w:spacing w:after="0" w:line="240" w:lineRule="auto"/>
              <w:ind w:left="1276" w:hanging="709"/>
              <w:jc w:val="both"/>
              <w:rPr>
                <w:rFonts w:ascii="Times New Roman" w:eastAsia="Calibri" w:hAnsi="Times New Roman" w:cs="Times New Roman"/>
                <w:bCs/>
                <w:sz w:val="24"/>
                <w:szCs w:val="24"/>
              </w:rPr>
            </w:pPr>
            <w:r w:rsidRPr="00CA7126">
              <w:rPr>
                <w:rFonts w:ascii="Times New Roman" w:eastAsia="Calibri" w:hAnsi="Times New Roman" w:cs="Times New Roman"/>
                <w:bCs/>
                <w:sz w:val="24"/>
                <w:szCs w:val="24"/>
              </w:rPr>
              <w:t>pārbaudīt piegādātās Iekārtas/Preces kvalitāti un atbilstību Līguma noteikumiem;</w:t>
            </w:r>
          </w:p>
          <w:p w14:paraId="0425A891" w14:textId="77777777" w:rsidR="00CA7126" w:rsidRPr="00CA7126" w:rsidRDefault="00CA7126" w:rsidP="00CA7126">
            <w:pPr>
              <w:numPr>
                <w:ilvl w:val="2"/>
                <w:numId w:val="8"/>
              </w:numPr>
              <w:tabs>
                <w:tab w:val="left" w:pos="2160"/>
              </w:tabs>
              <w:spacing w:after="0" w:line="240" w:lineRule="auto"/>
              <w:ind w:left="1276" w:hanging="709"/>
              <w:jc w:val="both"/>
              <w:rPr>
                <w:rFonts w:ascii="Times New Roman" w:eastAsia="Calibri" w:hAnsi="Times New Roman" w:cs="Times New Roman"/>
                <w:bCs/>
                <w:sz w:val="24"/>
                <w:szCs w:val="24"/>
              </w:rPr>
            </w:pPr>
            <w:r w:rsidRPr="00CA7126">
              <w:rPr>
                <w:rFonts w:ascii="Times New Roman" w:eastAsia="Calibri" w:hAnsi="Times New Roman" w:cs="Times New Roman"/>
                <w:bCs/>
                <w:sz w:val="24"/>
                <w:szCs w:val="24"/>
              </w:rPr>
              <w:t>Līgumā noteiktajā kārtībā savlaicīgi samaksāt par pieņemto, Līguma prasībām atbilstošu un kvalitatīvu Iekārtu/Preci.</w:t>
            </w:r>
          </w:p>
          <w:p w14:paraId="33C0854A" w14:textId="77777777" w:rsidR="00CA7126" w:rsidRPr="00CA7126" w:rsidRDefault="00CA7126" w:rsidP="00CA7126">
            <w:pPr>
              <w:numPr>
                <w:ilvl w:val="1"/>
                <w:numId w:val="8"/>
              </w:numPr>
              <w:tabs>
                <w:tab w:val="left" w:pos="2160"/>
              </w:tabs>
              <w:spacing w:after="0" w:line="240" w:lineRule="auto"/>
              <w:ind w:left="567" w:hanging="567"/>
              <w:jc w:val="both"/>
              <w:rPr>
                <w:rFonts w:ascii="Times New Roman" w:eastAsia="Calibri" w:hAnsi="Times New Roman" w:cs="Times New Roman"/>
                <w:bCs/>
                <w:sz w:val="24"/>
                <w:szCs w:val="24"/>
              </w:rPr>
            </w:pPr>
            <w:r w:rsidRPr="00CA7126">
              <w:rPr>
                <w:rFonts w:ascii="Times New Roman" w:eastAsia="Calibri" w:hAnsi="Times New Roman" w:cs="Times New Roman"/>
                <w:bCs/>
                <w:sz w:val="24"/>
                <w:szCs w:val="24"/>
              </w:rPr>
              <w:t>Pasūtītāja tiesības:</w:t>
            </w:r>
          </w:p>
          <w:p w14:paraId="7BC62DB6" w14:textId="550ADEA8" w:rsidR="00CA7126" w:rsidRPr="00CA7126" w:rsidRDefault="00CA7126" w:rsidP="00CA7126">
            <w:pPr>
              <w:numPr>
                <w:ilvl w:val="2"/>
                <w:numId w:val="8"/>
              </w:numPr>
              <w:tabs>
                <w:tab w:val="left" w:pos="2160"/>
              </w:tabs>
              <w:spacing w:after="0" w:line="240" w:lineRule="auto"/>
              <w:ind w:left="1276" w:hanging="709"/>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 xml:space="preserve">savlaicīgi veikt pasūtījumus, elektroniski nosūtot pieprasījumu uz Līguma </w:t>
            </w:r>
            <w:r w:rsidR="00A52269">
              <w:rPr>
                <w:rFonts w:ascii="Times New Roman" w:eastAsia="Times New Roman" w:hAnsi="Times New Roman" w:cs="Times New Roman"/>
                <w:bCs/>
                <w:sz w:val="24"/>
                <w:szCs w:val="24"/>
              </w:rPr>
              <w:t>11.9.3</w:t>
            </w:r>
            <w:r w:rsidRPr="00CA7126">
              <w:rPr>
                <w:rFonts w:ascii="Times New Roman" w:eastAsia="Times New Roman" w:hAnsi="Times New Roman" w:cs="Times New Roman"/>
                <w:bCs/>
                <w:sz w:val="24"/>
                <w:szCs w:val="24"/>
              </w:rPr>
              <w:t>.punktā norādīto elektronisko pasta adresi. Pasūtījums skaitās veikts ar brīdi, kad Piegādātājam elektroniski nosūtīts pieprasījums.</w:t>
            </w:r>
          </w:p>
          <w:p w14:paraId="7CD4AA68" w14:textId="77777777" w:rsidR="00CA7126" w:rsidRPr="00CA7126" w:rsidRDefault="00CA7126" w:rsidP="00CA7126">
            <w:pPr>
              <w:numPr>
                <w:ilvl w:val="2"/>
                <w:numId w:val="8"/>
              </w:numPr>
              <w:tabs>
                <w:tab w:val="left" w:pos="2160"/>
              </w:tabs>
              <w:spacing w:after="0" w:line="240" w:lineRule="auto"/>
              <w:ind w:left="1276" w:hanging="709"/>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dot Piegādātājam saistošus norādījumus attiecībā uz Līguma izpildi;</w:t>
            </w:r>
          </w:p>
          <w:p w14:paraId="059A4B66" w14:textId="77777777" w:rsidR="00CA7126" w:rsidRPr="00CA7126" w:rsidRDefault="00CA7126" w:rsidP="00CA7126">
            <w:pPr>
              <w:numPr>
                <w:ilvl w:val="2"/>
                <w:numId w:val="8"/>
              </w:numPr>
              <w:tabs>
                <w:tab w:val="left" w:pos="2160"/>
              </w:tabs>
              <w:spacing w:after="0" w:line="240" w:lineRule="auto"/>
              <w:ind w:left="1276" w:hanging="709"/>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saņemt no Piegādātāja informāciju un paskaidrojumus par Līguma izpildes gaitu un citiem Līguma izpildes jautājumiem;</w:t>
            </w:r>
          </w:p>
          <w:p w14:paraId="0B4B4606" w14:textId="77777777" w:rsidR="00CA7126" w:rsidRPr="00CA7126" w:rsidRDefault="00CA7126" w:rsidP="00CA7126">
            <w:pPr>
              <w:numPr>
                <w:ilvl w:val="2"/>
                <w:numId w:val="8"/>
              </w:numPr>
              <w:tabs>
                <w:tab w:val="left" w:pos="2160"/>
              </w:tabs>
              <w:spacing w:after="0" w:line="240" w:lineRule="auto"/>
              <w:ind w:left="1276" w:hanging="709"/>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lastRenderedPageBreak/>
              <w:t>laicīgi saņemt no Piegādātāja informāciju un paskaidrojumus par iespējamajiem vai paredzamajiem kavējumiem Līguma izpildē;</w:t>
            </w:r>
          </w:p>
          <w:p w14:paraId="61CA0FF9" w14:textId="77777777" w:rsidR="00CA7126" w:rsidRPr="00CA7126" w:rsidRDefault="00CA7126" w:rsidP="00CA7126">
            <w:pPr>
              <w:numPr>
                <w:ilvl w:val="2"/>
                <w:numId w:val="8"/>
              </w:numPr>
              <w:tabs>
                <w:tab w:val="left" w:pos="2160"/>
              </w:tabs>
              <w:spacing w:after="0" w:line="240" w:lineRule="auto"/>
              <w:ind w:left="1276" w:hanging="709"/>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apturēt Līguma izpildi Līguma 3.4.punktā noteiktajos gadījumos;</w:t>
            </w:r>
          </w:p>
          <w:p w14:paraId="1FD39B5A" w14:textId="77777777" w:rsidR="00CA7126" w:rsidRPr="00CA7126" w:rsidRDefault="00CA7126" w:rsidP="00CA7126">
            <w:pPr>
              <w:numPr>
                <w:ilvl w:val="2"/>
                <w:numId w:val="8"/>
              </w:numPr>
              <w:tabs>
                <w:tab w:val="left" w:pos="2160"/>
              </w:tabs>
              <w:spacing w:after="0" w:line="240" w:lineRule="auto"/>
              <w:ind w:left="1276" w:hanging="709"/>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 xml:space="preserve">apturēt un atlikt Līgumā paredzēto maksājumu ārējā normatīvajā aktā vai šajā Līgumā noteiktajos gadījumos; </w:t>
            </w:r>
          </w:p>
          <w:p w14:paraId="13FB81A6" w14:textId="77777777" w:rsidR="00CA7126" w:rsidRPr="00CA7126" w:rsidRDefault="00CA7126" w:rsidP="00CA7126">
            <w:pPr>
              <w:numPr>
                <w:ilvl w:val="1"/>
                <w:numId w:val="8"/>
              </w:numPr>
              <w:tabs>
                <w:tab w:val="left" w:pos="2160"/>
              </w:tabs>
              <w:spacing w:after="0" w:line="240" w:lineRule="auto"/>
              <w:ind w:left="567" w:hanging="567"/>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Pasūtītājs atsaka pieņemt Līguma izpildījumu, ja piegādāta nekvalitatīva un Līguma noteikumiem neatbilstoša Prece.</w:t>
            </w:r>
          </w:p>
          <w:p w14:paraId="32A96864" w14:textId="77777777" w:rsidR="00CA7126" w:rsidRPr="00CA7126" w:rsidRDefault="00CA7126" w:rsidP="00CA7126">
            <w:pPr>
              <w:tabs>
                <w:tab w:val="left" w:pos="2160"/>
              </w:tabs>
              <w:spacing w:after="0" w:line="240" w:lineRule="auto"/>
              <w:jc w:val="both"/>
              <w:rPr>
                <w:rFonts w:ascii="Times New Roman" w:eastAsia="Times New Roman" w:hAnsi="Times New Roman" w:cs="Times New Roman"/>
                <w:bCs/>
                <w:sz w:val="24"/>
                <w:szCs w:val="24"/>
              </w:rPr>
            </w:pPr>
          </w:p>
          <w:p w14:paraId="281688D0" w14:textId="77777777" w:rsidR="00CA7126" w:rsidRPr="00CA7126" w:rsidRDefault="00CA7126" w:rsidP="00CA7126">
            <w:pPr>
              <w:tabs>
                <w:tab w:val="left" w:pos="2160"/>
              </w:tabs>
              <w:spacing w:after="0" w:line="240" w:lineRule="auto"/>
              <w:jc w:val="center"/>
              <w:rPr>
                <w:rFonts w:ascii="Times New Roman" w:eastAsia="Times New Roman" w:hAnsi="Times New Roman" w:cs="Times New Roman"/>
                <w:b/>
                <w:bCs/>
                <w:sz w:val="24"/>
                <w:szCs w:val="24"/>
              </w:rPr>
            </w:pPr>
            <w:r w:rsidRPr="00CA7126">
              <w:rPr>
                <w:rFonts w:ascii="Times New Roman" w:eastAsia="Times New Roman" w:hAnsi="Times New Roman" w:cs="Times New Roman"/>
                <w:b/>
                <w:bCs/>
                <w:sz w:val="24"/>
                <w:szCs w:val="24"/>
              </w:rPr>
              <w:t>8. Pušu atbildība</w:t>
            </w:r>
          </w:p>
          <w:p w14:paraId="038B6E28" w14:textId="106A7D45" w:rsidR="00CA7126" w:rsidRPr="00A52269" w:rsidRDefault="00CA7126" w:rsidP="00A52269">
            <w:pPr>
              <w:pStyle w:val="ListParagraph"/>
              <w:numPr>
                <w:ilvl w:val="1"/>
                <w:numId w:val="12"/>
              </w:numPr>
              <w:tabs>
                <w:tab w:val="left" w:pos="2160"/>
              </w:tabs>
              <w:spacing w:after="0" w:line="240" w:lineRule="auto"/>
              <w:ind w:left="567" w:hanging="567"/>
              <w:jc w:val="both"/>
              <w:rPr>
                <w:rFonts w:ascii="Times New Roman" w:eastAsia="Calibri" w:hAnsi="Times New Roman" w:cs="Times New Roman"/>
                <w:bCs/>
                <w:sz w:val="24"/>
                <w:szCs w:val="24"/>
              </w:rPr>
            </w:pPr>
            <w:r w:rsidRPr="00A52269">
              <w:rPr>
                <w:rFonts w:ascii="Times New Roman" w:eastAsia="Calibri" w:hAnsi="Times New Roman" w:cs="Times New Roman"/>
                <w:bCs/>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170D98CD" w14:textId="5009963E" w:rsidR="00CA7126" w:rsidRPr="00A52269" w:rsidRDefault="00CA7126" w:rsidP="00A52269">
            <w:pPr>
              <w:pStyle w:val="ListParagraph"/>
              <w:numPr>
                <w:ilvl w:val="1"/>
                <w:numId w:val="12"/>
              </w:numPr>
              <w:tabs>
                <w:tab w:val="left" w:pos="2160"/>
              </w:tabs>
              <w:spacing w:after="0" w:line="240" w:lineRule="auto"/>
              <w:ind w:left="567" w:hanging="567"/>
              <w:jc w:val="both"/>
              <w:rPr>
                <w:rFonts w:ascii="Times New Roman" w:eastAsia="Times New Roman" w:hAnsi="Times New Roman" w:cs="Times New Roman"/>
                <w:bCs/>
                <w:sz w:val="24"/>
                <w:szCs w:val="24"/>
              </w:rPr>
            </w:pPr>
            <w:r w:rsidRPr="00A52269">
              <w:rPr>
                <w:rFonts w:ascii="Times New Roman" w:eastAsia="Times New Roman" w:hAnsi="Times New Roman" w:cs="Times New Roman"/>
                <w:bCs/>
                <w:sz w:val="24"/>
                <w:szCs w:val="24"/>
              </w:rPr>
              <w:t xml:space="preserve">Par piegāžu termiņu (t.sk. 7.1.9.punktā minēto) kavēšanu vai citu Līgumā noteikto saistību nepildīšanu Pasūtītājs ir tiesīgs piemērot Piegādātājam līgumsodu 0,1% apmērā no kopējās piegādes summas par katru nokavējuma dienu, bet ne vairāk kā 10% no kopējās Līguma summas. </w:t>
            </w:r>
          </w:p>
          <w:p w14:paraId="7FABA0A6" w14:textId="77777777" w:rsidR="00CA7126" w:rsidRPr="00CA7126" w:rsidRDefault="00CA7126" w:rsidP="00A52269">
            <w:pPr>
              <w:numPr>
                <w:ilvl w:val="1"/>
                <w:numId w:val="12"/>
              </w:numPr>
              <w:tabs>
                <w:tab w:val="left" w:pos="2160"/>
              </w:tabs>
              <w:spacing w:after="0" w:line="240" w:lineRule="auto"/>
              <w:ind w:left="567" w:hanging="567"/>
              <w:jc w:val="both"/>
              <w:rPr>
                <w:rFonts w:ascii="Times New Roman" w:eastAsia="Times New Roman" w:hAnsi="Times New Roman" w:cs="Times New Roman"/>
                <w:bCs/>
                <w:sz w:val="24"/>
                <w:szCs w:val="24"/>
              </w:rPr>
            </w:pPr>
            <w:r w:rsidRPr="00CA7126">
              <w:rPr>
                <w:rFonts w:ascii="Times New Roman" w:eastAsia="Times New Roman" w:hAnsi="Times New Roman" w:cs="Times New Roman"/>
                <w:sz w:val="24"/>
                <w:szCs w:val="24"/>
              </w:rPr>
              <w:t>Ja Piegādātāja vainas dēļ Pasūtītājs nevar lietot Iekārtu ilgāk par 10 (desmit) darba dienām (Iekārtas garantijas laikā bojājumu dēļ Iekārtas dīkstāve ir ilgāka par 10 (desmit) darba dienām), Piegādātājs, uz garantijas remonta laiku, nodrošina Iekārtas aizvietošanu ar analogu, vai arī Pasūtītājs šādā gadījumā ir tiesīgs piemērot Piegādātājam līgumsodu 0,1% apmērā par katru dīkstāves dienu (sākot ar 11.dienu), bet ne vairāk kā 10% no kopējās Iekārtas vērtības.</w:t>
            </w:r>
          </w:p>
          <w:p w14:paraId="763EF8A3" w14:textId="77777777" w:rsidR="00CA7126" w:rsidRPr="00CA7126" w:rsidRDefault="00CA7126" w:rsidP="00A52269">
            <w:pPr>
              <w:numPr>
                <w:ilvl w:val="1"/>
                <w:numId w:val="12"/>
              </w:numPr>
              <w:tabs>
                <w:tab w:val="left" w:pos="2160"/>
              </w:tabs>
              <w:spacing w:after="0" w:line="240" w:lineRule="auto"/>
              <w:ind w:left="567" w:hanging="567"/>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14:paraId="68D57AA0" w14:textId="77777777" w:rsidR="00CA7126" w:rsidRPr="00CA7126" w:rsidRDefault="00CA7126" w:rsidP="00A52269">
            <w:pPr>
              <w:numPr>
                <w:ilvl w:val="1"/>
                <w:numId w:val="12"/>
              </w:numPr>
              <w:tabs>
                <w:tab w:val="left" w:pos="2160"/>
              </w:tabs>
              <w:spacing w:after="0" w:line="240" w:lineRule="auto"/>
              <w:ind w:left="567" w:hanging="567"/>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Līguma 3.4.1.punkta noteikuma iestāšanās gadījumā, Pasūtītājs ir tiesīgs piemērot Piegādātājam līgumsodu 10% apmērā no kopējās Iekārtas vērtības.</w:t>
            </w:r>
          </w:p>
          <w:p w14:paraId="60CE3E3D" w14:textId="77777777" w:rsidR="00CA7126" w:rsidRPr="00CA7126" w:rsidRDefault="00CA7126" w:rsidP="00A52269">
            <w:pPr>
              <w:numPr>
                <w:ilvl w:val="1"/>
                <w:numId w:val="12"/>
              </w:numPr>
              <w:tabs>
                <w:tab w:val="left" w:pos="2160"/>
              </w:tabs>
              <w:spacing w:after="0" w:line="240" w:lineRule="auto"/>
              <w:ind w:left="567" w:hanging="567"/>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 xml:space="preserve">Līgumā noteikto līgumsodu apmaksas tiek veikta 30 (trīsdesmit) dienu laikā pēc attiecīgās puses rēķina par līgumsoda samaksu saņemšanas. </w:t>
            </w:r>
          </w:p>
          <w:p w14:paraId="63369C80" w14:textId="77777777" w:rsidR="00CA7126" w:rsidRPr="00CA7126" w:rsidRDefault="00CA7126" w:rsidP="00A52269">
            <w:pPr>
              <w:numPr>
                <w:ilvl w:val="1"/>
                <w:numId w:val="12"/>
              </w:numPr>
              <w:tabs>
                <w:tab w:val="left" w:pos="2160"/>
              </w:tabs>
              <w:spacing w:after="0" w:line="240" w:lineRule="auto"/>
              <w:ind w:left="567" w:hanging="567"/>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Līgumsoda samaksa neatbrīvo Puses no turpmākas saistību izpildes pienākuma (izņemot Līguma 3.4.1.punkta iestāšanās gadījumā) un netiek ieskaitīta zaudējumu atlīdzībā.</w:t>
            </w:r>
          </w:p>
          <w:p w14:paraId="411EBB62" w14:textId="77777777" w:rsidR="00CA7126" w:rsidRPr="00CA7126" w:rsidRDefault="00CA7126" w:rsidP="00CA7126">
            <w:pPr>
              <w:tabs>
                <w:tab w:val="left" w:pos="2160"/>
              </w:tabs>
              <w:spacing w:after="0" w:line="240" w:lineRule="auto"/>
              <w:jc w:val="both"/>
              <w:rPr>
                <w:rFonts w:ascii="Times New Roman" w:eastAsia="Times New Roman" w:hAnsi="Times New Roman" w:cs="Times New Roman"/>
                <w:bCs/>
                <w:sz w:val="24"/>
                <w:szCs w:val="24"/>
              </w:rPr>
            </w:pPr>
          </w:p>
          <w:p w14:paraId="5307731F" w14:textId="77777777" w:rsidR="00CA7126" w:rsidRPr="00CA7126" w:rsidRDefault="00CA7126" w:rsidP="00CA7126">
            <w:pPr>
              <w:tabs>
                <w:tab w:val="left" w:pos="2160"/>
              </w:tabs>
              <w:spacing w:after="0" w:line="240" w:lineRule="auto"/>
              <w:jc w:val="both"/>
              <w:rPr>
                <w:rFonts w:ascii="Times New Roman" w:eastAsia="Times New Roman" w:hAnsi="Times New Roman" w:cs="Times New Roman"/>
                <w:bCs/>
                <w:sz w:val="24"/>
                <w:szCs w:val="24"/>
              </w:rPr>
            </w:pPr>
          </w:p>
          <w:p w14:paraId="5FD841E7" w14:textId="77777777" w:rsidR="00CA7126" w:rsidRPr="00CA7126" w:rsidRDefault="00CA7126" w:rsidP="00CA7126">
            <w:pPr>
              <w:tabs>
                <w:tab w:val="left" w:pos="2160"/>
              </w:tabs>
              <w:spacing w:after="0" w:line="240" w:lineRule="auto"/>
              <w:ind w:left="340"/>
              <w:jc w:val="center"/>
              <w:rPr>
                <w:rFonts w:ascii="Times New Roman" w:eastAsia="Calibri" w:hAnsi="Times New Roman" w:cs="Times New Roman"/>
                <w:b/>
                <w:bCs/>
                <w:sz w:val="24"/>
                <w:szCs w:val="24"/>
              </w:rPr>
            </w:pPr>
            <w:r w:rsidRPr="00CA7126">
              <w:rPr>
                <w:rFonts w:ascii="Times New Roman" w:eastAsia="Calibri" w:hAnsi="Times New Roman" w:cs="Times New Roman"/>
                <w:b/>
                <w:bCs/>
                <w:sz w:val="24"/>
                <w:szCs w:val="24"/>
              </w:rPr>
              <w:t>9.Nepārvarama vara</w:t>
            </w:r>
          </w:p>
          <w:p w14:paraId="06652C5D" w14:textId="77777777" w:rsidR="00CA7126" w:rsidRPr="00CA7126" w:rsidRDefault="00CA7126" w:rsidP="00CA7126">
            <w:pPr>
              <w:numPr>
                <w:ilvl w:val="1"/>
                <w:numId w:val="9"/>
              </w:numPr>
              <w:tabs>
                <w:tab w:val="left" w:pos="2160"/>
              </w:tabs>
              <w:spacing w:after="0" w:line="240" w:lineRule="auto"/>
              <w:ind w:left="567" w:hanging="567"/>
              <w:jc w:val="both"/>
              <w:rPr>
                <w:rFonts w:ascii="Times New Roman" w:eastAsia="Calibri" w:hAnsi="Times New Roman" w:cs="Times New Roman"/>
                <w:bCs/>
                <w:sz w:val="24"/>
                <w:szCs w:val="24"/>
              </w:rPr>
            </w:pPr>
            <w:r w:rsidRPr="00CA7126">
              <w:rPr>
                <w:rFonts w:ascii="Times New Roman" w:eastAsia="Calibri" w:hAnsi="Times New Roman" w:cs="Times New Roman"/>
                <w:bCs/>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72639F68" w14:textId="77777777" w:rsidR="00CA7126" w:rsidRPr="00CA7126" w:rsidRDefault="00CA7126" w:rsidP="00CA7126">
            <w:pPr>
              <w:numPr>
                <w:ilvl w:val="1"/>
                <w:numId w:val="9"/>
              </w:numPr>
              <w:tabs>
                <w:tab w:val="left" w:pos="2160"/>
              </w:tabs>
              <w:spacing w:after="0" w:line="240" w:lineRule="auto"/>
              <w:ind w:left="567" w:hanging="567"/>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Par nepārvaramas varas apstākli nevar tikt atzīts Izpildītāja un citu iesaistīto personu saistību neizpilde vai nesavlaicīga izpilde.</w:t>
            </w:r>
          </w:p>
          <w:p w14:paraId="72E75EC0" w14:textId="77777777" w:rsidR="00CA7126" w:rsidRPr="00CA7126" w:rsidRDefault="00CA7126" w:rsidP="00CA7126">
            <w:pPr>
              <w:numPr>
                <w:ilvl w:val="1"/>
                <w:numId w:val="9"/>
              </w:numPr>
              <w:tabs>
                <w:tab w:val="left" w:pos="2160"/>
              </w:tabs>
              <w:spacing w:after="0" w:line="240" w:lineRule="auto"/>
              <w:ind w:left="567" w:hanging="567"/>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312AE343" w14:textId="77777777" w:rsidR="00CA7126" w:rsidRPr="00CA7126" w:rsidRDefault="00CA7126" w:rsidP="00CA7126">
            <w:pPr>
              <w:numPr>
                <w:ilvl w:val="1"/>
                <w:numId w:val="9"/>
              </w:numPr>
              <w:tabs>
                <w:tab w:val="left" w:pos="2160"/>
              </w:tabs>
              <w:spacing w:after="0" w:line="240" w:lineRule="auto"/>
              <w:ind w:left="567" w:hanging="567"/>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iCs/>
                <w:sz w:val="24"/>
                <w:szCs w:val="24"/>
              </w:rPr>
              <w:t xml:space="preserve">Ar rakstisku vienošanos Puses apliecina, vai nepārvaramas varas apstākļi traucē vai padara Līguma saistību izpildi par neiespējamu, kā arī izlemj līgumsaistību turpināšanas (vai </w:t>
            </w:r>
            <w:r w:rsidRPr="00CA7126">
              <w:rPr>
                <w:rFonts w:ascii="Times New Roman" w:eastAsia="Times New Roman" w:hAnsi="Times New Roman" w:cs="Times New Roman"/>
                <w:bCs/>
                <w:iCs/>
                <w:sz w:val="24"/>
                <w:szCs w:val="24"/>
              </w:rPr>
              <w:lastRenderedPageBreak/>
              <w:t>izbeigšanas) būtiskos jautājumus, un vienošanos pievieno līgumam. Līgumsaistību turpināšanas gadījumā, Puses</w:t>
            </w:r>
            <w:r w:rsidRPr="00CA7126">
              <w:rPr>
                <w:rFonts w:ascii="Times New Roman" w:eastAsia="Times New Roman" w:hAnsi="Times New Roman" w:cs="Times New Roman"/>
                <w:b/>
                <w:bCs/>
                <w:iCs/>
                <w:sz w:val="24"/>
                <w:szCs w:val="24"/>
              </w:rPr>
              <w:t xml:space="preserve"> </w:t>
            </w:r>
            <w:r w:rsidRPr="00CA7126">
              <w:rPr>
                <w:rFonts w:ascii="Times New Roman" w:eastAsia="Times New Roman" w:hAnsi="Times New Roman" w:cs="Times New Roman"/>
                <w:bCs/>
                <w:iCs/>
                <w:sz w:val="24"/>
                <w:szCs w:val="24"/>
              </w:rPr>
              <w:t>apņemas līgumsaistību termiņu pagarināt atbilstoši tam laika posmam, kas būs vienāds ar iepriekš minēto apstākļu izraisīto kavēšanos.</w:t>
            </w:r>
          </w:p>
          <w:p w14:paraId="555D5063" w14:textId="77777777" w:rsidR="00CA7126" w:rsidRPr="00CA7126" w:rsidRDefault="00CA7126" w:rsidP="00CA7126">
            <w:pPr>
              <w:numPr>
                <w:ilvl w:val="1"/>
                <w:numId w:val="9"/>
              </w:numPr>
              <w:tabs>
                <w:tab w:val="left" w:pos="2160"/>
              </w:tabs>
              <w:spacing w:after="0" w:line="240" w:lineRule="auto"/>
              <w:ind w:left="567" w:hanging="567"/>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iCs/>
                <w:sz w:val="24"/>
                <w:szCs w:val="24"/>
              </w:rPr>
              <w:t>Ja nepārvaramas varas apstākļu dēļ saistības nav iespējams izpildīt ilgāk par 30 kalendārajām dienām, tad Pusēm ir tiesības atteikties no Līguma izpildes. Līguma izbeigšanas gadījumā katrai Pusei</w:t>
            </w:r>
            <w:r w:rsidRPr="00CA7126">
              <w:rPr>
                <w:rFonts w:ascii="Times New Roman" w:eastAsia="Times New Roman" w:hAnsi="Times New Roman" w:cs="Times New Roman"/>
                <w:b/>
                <w:bCs/>
                <w:iCs/>
                <w:sz w:val="24"/>
                <w:szCs w:val="24"/>
              </w:rPr>
              <w:t xml:space="preserve"> </w:t>
            </w:r>
            <w:r w:rsidRPr="00CA7126">
              <w:rPr>
                <w:rFonts w:ascii="Times New Roman" w:eastAsia="Times New Roman" w:hAnsi="Times New Roman" w:cs="Times New Roman"/>
                <w:bCs/>
                <w:iCs/>
                <w:sz w:val="24"/>
                <w:szCs w:val="24"/>
              </w:rPr>
              <w:t>ir jāatdod otrai tas, ko tā izpildījusi vai par izpildīto jāatlīdzina.</w:t>
            </w:r>
          </w:p>
          <w:p w14:paraId="77E1D801" w14:textId="77777777" w:rsidR="00CA7126" w:rsidRPr="00CA7126" w:rsidRDefault="00CA7126" w:rsidP="00CA7126">
            <w:pPr>
              <w:numPr>
                <w:ilvl w:val="1"/>
                <w:numId w:val="9"/>
              </w:numPr>
              <w:tabs>
                <w:tab w:val="left" w:pos="2160"/>
              </w:tabs>
              <w:spacing w:after="0" w:line="240" w:lineRule="auto"/>
              <w:ind w:left="567" w:hanging="567"/>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Par zaudējumiem, kas radušies nepārvaramas varas apstākļu dēļ, neviena no Pusēm atbildību nenes, ja Puse ir informējusi otru Pusi atbilstoši līguma 9.3.punktam.</w:t>
            </w:r>
          </w:p>
          <w:p w14:paraId="2E2889BD" w14:textId="77777777" w:rsidR="00CA7126" w:rsidRPr="00CA7126" w:rsidRDefault="00CA7126" w:rsidP="00CA7126">
            <w:pPr>
              <w:tabs>
                <w:tab w:val="left" w:pos="2160"/>
              </w:tabs>
              <w:spacing w:after="0" w:line="240" w:lineRule="auto"/>
              <w:jc w:val="both"/>
              <w:rPr>
                <w:rFonts w:ascii="Times New Roman" w:eastAsia="Times New Roman" w:hAnsi="Times New Roman" w:cs="Times New Roman"/>
                <w:bCs/>
                <w:sz w:val="24"/>
                <w:szCs w:val="24"/>
              </w:rPr>
            </w:pPr>
          </w:p>
          <w:p w14:paraId="6438D660" w14:textId="77777777" w:rsidR="00CA7126" w:rsidRPr="00CA7126" w:rsidRDefault="00CA7126" w:rsidP="00CA7126">
            <w:pPr>
              <w:tabs>
                <w:tab w:val="left" w:pos="2160"/>
              </w:tabs>
              <w:spacing w:after="0" w:line="240" w:lineRule="auto"/>
              <w:ind w:left="340"/>
              <w:jc w:val="center"/>
              <w:rPr>
                <w:rFonts w:ascii="Times New Roman" w:eastAsia="Times New Roman" w:hAnsi="Times New Roman" w:cs="Times New Roman"/>
                <w:b/>
                <w:bCs/>
                <w:sz w:val="24"/>
                <w:szCs w:val="24"/>
              </w:rPr>
            </w:pPr>
            <w:r w:rsidRPr="00CA7126">
              <w:rPr>
                <w:rFonts w:ascii="Times New Roman" w:eastAsia="Times New Roman" w:hAnsi="Times New Roman" w:cs="Times New Roman"/>
                <w:b/>
                <w:bCs/>
                <w:sz w:val="24"/>
                <w:szCs w:val="24"/>
              </w:rPr>
              <w:t>10.Strīdu izskatīšanas kārtība</w:t>
            </w:r>
          </w:p>
          <w:p w14:paraId="7384FBFC" w14:textId="77777777" w:rsidR="00CA7126" w:rsidRPr="00CA7126" w:rsidRDefault="00CA7126" w:rsidP="00CA7126">
            <w:pPr>
              <w:numPr>
                <w:ilvl w:val="1"/>
                <w:numId w:val="10"/>
              </w:numPr>
              <w:tabs>
                <w:tab w:val="left" w:pos="2160"/>
              </w:tabs>
              <w:spacing w:after="0" w:line="240" w:lineRule="auto"/>
              <w:ind w:left="567" w:hanging="567"/>
              <w:jc w:val="both"/>
              <w:rPr>
                <w:rFonts w:ascii="Times New Roman" w:eastAsia="Calibri" w:hAnsi="Times New Roman" w:cs="Times New Roman"/>
                <w:bCs/>
                <w:sz w:val="24"/>
                <w:szCs w:val="24"/>
              </w:rPr>
            </w:pPr>
            <w:r w:rsidRPr="00CA7126">
              <w:rPr>
                <w:rFonts w:ascii="Times New Roman" w:eastAsia="Calibri" w:hAnsi="Times New Roman" w:cs="Times New Roman"/>
                <w:bCs/>
                <w:sz w:val="24"/>
                <w:szCs w:val="24"/>
              </w:rPr>
              <w:t xml:space="preserve">Strīdus, kas rodas Līguma izpildes gaitā vai sakarā ar Līgumu, Puses risina savstarpēju pārrunu ceļā. Vienošanās par strīda atrisināšanu noformējama </w:t>
            </w:r>
            <w:proofErr w:type="spellStart"/>
            <w:r w:rsidRPr="00CA7126">
              <w:rPr>
                <w:rFonts w:ascii="Times New Roman" w:eastAsia="Calibri" w:hAnsi="Times New Roman" w:cs="Times New Roman"/>
                <w:bCs/>
                <w:sz w:val="24"/>
                <w:szCs w:val="24"/>
              </w:rPr>
              <w:t>rakstveidā</w:t>
            </w:r>
            <w:proofErr w:type="spellEnd"/>
            <w:r w:rsidRPr="00CA7126">
              <w:rPr>
                <w:rFonts w:ascii="Times New Roman" w:eastAsia="Calibri" w:hAnsi="Times New Roman" w:cs="Times New Roman"/>
                <w:bCs/>
                <w:sz w:val="24"/>
                <w:szCs w:val="24"/>
              </w:rPr>
              <w:t xml:space="preserve"> un Puses to abpusēji paraksta. Minētā vienošanās pievienojama pie Līguma. Ja vienošanās netiek panākta, tad strīdus risina tiesā Latvijas Republikas normatīvajos aktos noteiktajā kārtībā.</w:t>
            </w:r>
          </w:p>
          <w:p w14:paraId="4FC3EDF4" w14:textId="77777777" w:rsidR="00CA7126" w:rsidRPr="00CA7126" w:rsidRDefault="00CA7126" w:rsidP="00CA7126">
            <w:pPr>
              <w:numPr>
                <w:ilvl w:val="1"/>
                <w:numId w:val="10"/>
              </w:numPr>
              <w:tabs>
                <w:tab w:val="left" w:pos="2160"/>
              </w:tabs>
              <w:spacing w:after="0" w:line="240" w:lineRule="auto"/>
              <w:ind w:left="567" w:hanging="567"/>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Jautājumos, kas nav tiešā veidā paredzēti Līgumā, Puses risina saskaņā ar spēkā esošajiem normatīvajiem aktiem.</w:t>
            </w:r>
          </w:p>
          <w:p w14:paraId="2A8C89C6" w14:textId="77777777" w:rsidR="00CA7126" w:rsidRPr="00CA7126" w:rsidRDefault="00CA7126" w:rsidP="00CA7126">
            <w:pPr>
              <w:tabs>
                <w:tab w:val="left" w:pos="2160"/>
              </w:tabs>
              <w:spacing w:after="0" w:line="240" w:lineRule="auto"/>
              <w:jc w:val="both"/>
              <w:rPr>
                <w:rFonts w:ascii="Times New Roman" w:eastAsia="Times New Roman" w:hAnsi="Times New Roman" w:cs="Times New Roman"/>
                <w:bCs/>
                <w:sz w:val="24"/>
                <w:szCs w:val="24"/>
              </w:rPr>
            </w:pPr>
          </w:p>
          <w:p w14:paraId="6C8E4C7D" w14:textId="77777777" w:rsidR="00CA7126" w:rsidRPr="00CA7126" w:rsidRDefault="00CA7126" w:rsidP="00CA7126">
            <w:pPr>
              <w:tabs>
                <w:tab w:val="left" w:pos="2160"/>
              </w:tabs>
              <w:spacing w:after="0" w:line="240" w:lineRule="auto"/>
              <w:ind w:left="340"/>
              <w:jc w:val="center"/>
              <w:rPr>
                <w:rFonts w:ascii="Times New Roman" w:eastAsia="Times New Roman" w:hAnsi="Times New Roman" w:cs="Times New Roman"/>
                <w:b/>
                <w:bCs/>
                <w:sz w:val="24"/>
                <w:szCs w:val="24"/>
              </w:rPr>
            </w:pPr>
            <w:r w:rsidRPr="00CA7126">
              <w:rPr>
                <w:rFonts w:ascii="Times New Roman" w:eastAsia="Times New Roman" w:hAnsi="Times New Roman" w:cs="Times New Roman"/>
                <w:b/>
                <w:bCs/>
                <w:sz w:val="24"/>
                <w:szCs w:val="24"/>
              </w:rPr>
              <w:t>11.Citi noteikumi</w:t>
            </w:r>
          </w:p>
          <w:p w14:paraId="2A195644" w14:textId="77777777" w:rsidR="00CA7126" w:rsidRPr="00CA7126" w:rsidRDefault="00CA7126" w:rsidP="00CA7126">
            <w:pPr>
              <w:numPr>
                <w:ilvl w:val="1"/>
                <w:numId w:val="11"/>
              </w:numPr>
              <w:tabs>
                <w:tab w:val="left" w:pos="2160"/>
              </w:tabs>
              <w:spacing w:after="0" w:line="240" w:lineRule="auto"/>
              <w:ind w:left="567" w:hanging="567"/>
              <w:jc w:val="both"/>
              <w:rPr>
                <w:rFonts w:ascii="Times New Roman" w:eastAsia="Calibri" w:hAnsi="Times New Roman" w:cs="Times New Roman"/>
                <w:bCs/>
                <w:sz w:val="24"/>
                <w:szCs w:val="24"/>
              </w:rPr>
            </w:pPr>
            <w:r w:rsidRPr="00CA7126">
              <w:rPr>
                <w:rFonts w:ascii="Times New Roman" w:eastAsia="Calibri" w:hAnsi="Times New Roman" w:cs="Times New Roman"/>
                <w:bCs/>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290F361D" w14:textId="77777777" w:rsidR="00CA7126" w:rsidRPr="00CA7126" w:rsidRDefault="00CA7126" w:rsidP="00CA7126">
            <w:pPr>
              <w:numPr>
                <w:ilvl w:val="1"/>
                <w:numId w:val="11"/>
              </w:numPr>
              <w:tabs>
                <w:tab w:val="left" w:pos="2160"/>
              </w:tabs>
              <w:spacing w:after="0" w:line="240" w:lineRule="auto"/>
              <w:ind w:left="567" w:hanging="567"/>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Puses ir tiesīgas veikt Līguma grozījumus, ja Piegādātāju aizstāj ar citu, atbilstoši komerctiesību jomas normatīvo aktu noteikumiem par komersantu reorganizāciju un uzņēmuma pāreju.</w:t>
            </w:r>
          </w:p>
          <w:p w14:paraId="479BADFB" w14:textId="77777777" w:rsidR="00CA7126" w:rsidRPr="00CA7126" w:rsidRDefault="00CA7126" w:rsidP="00CA7126">
            <w:pPr>
              <w:numPr>
                <w:ilvl w:val="1"/>
                <w:numId w:val="11"/>
              </w:numPr>
              <w:tabs>
                <w:tab w:val="left" w:pos="2160"/>
              </w:tabs>
              <w:spacing w:after="0" w:line="240" w:lineRule="auto"/>
              <w:ind w:left="567" w:hanging="567"/>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 xml:space="preserve">Jebkuri Līguma grozījumi tiek noformēti </w:t>
            </w:r>
            <w:proofErr w:type="spellStart"/>
            <w:r w:rsidRPr="00CA7126">
              <w:rPr>
                <w:rFonts w:ascii="Times New Roman" w:eastAsia="Times New Roman" w:hAnsi="Times New Roman" w:cs="Times New Roman"/>
                <w:bCs/>
                <w:sz w:val="24"/>
                <w:szCs w:val="24"/>
              </w:rPr>
              <w:t>rakstveidā</w:t>
            </w:r>
            <w:proofErr w:type="spellEnd"/>
            <w:r w:rsidRPr="00CA7126">
              <w:rPr>
                <w:rFonts w:ascii="Times New Roman" w:eastAsia="Times New Roman" w:hAnsi="Times New Roman" w:cs="Times New Roman"/>
                <w:bCs/>
                <w:sz w:val="24"/>
                <w:szCs w:val="24"/>
              </w:rPr>
              <w:t xml:space="preserve"> un kļūst par Līguma neatņemamu sastāvdaļu. Puses ir tiesīgas veikt Līguma grozījumus saskaņā ar Publisko iepirkumu likumā noteikto. </w:t>
            </w:r>
          </w:p>
          <w:p w14:paraId="3A6E5FE8" w14:textId="77777777" w:rsidR="00CA7126" w:rsidRPr="00CA7126" w:rsidRDefault="00CA7126" w:rsidP="00CA7126">
            <w:pPr>
              <w:numPr>
                <w:ilvl w:val="1"/>
                <w:numId w:val="11"/>
              </w:numPr>
              <w:tabs>
                <w:tab w:val="left" w:pos="2160"/>
              </w:tabs>
              <w:spacing w:after="0" w:line="240" w:lineRule="auto"/>
              <w:ind w:left="567" w:right="-70" w:hanging="567"/>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37622C6F" w14:textId="70E3801B" w:rsidR="00CA7126" w:rsidRPr="00CA7126" w:rsidRDefault="00CA7126" w:rsidP="00CA7126">
            <w:pPr>
              <w:numPr>
                <w:ilvl w:val="1"/>
                <w:numId w:val="11"/>
              </w:numPr>
              <w:tabs>
                <w:tab w:val="left" w:pos="2160"/>
              </w:tabs>
              <w:spacing w:after="0" w:line="240" w:lineRule="auto"/>
              <w:ind w:left="567" w:hanging="567"/>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 xml:space="preserve">Ja kādai no Pusēm tiek mainīti rekvizīti vai Līguma </w:t>
            </w:r>
            <w:r w:rsidR="00D0177E">
              <w:rPr>
                <w:rFonts w:ascii="Times New Roman" w:eastAsia="Times New Roman" w:hAnsi="Times New Roman" w:cs="Times New Roman"/>
                <w:bCs/>
                <w:sz w:val="24"/>
                <w:szCs w:val="24"/>
              </w:rPr>
              <w:t>11.9.</w:t>
            </w:r>
            <w:r w:rsidRPr="00CA7126">
              <w:rPr>
                <w:rFonts w:ascii="Times New Roman" w:eastAsia="Times New Roman" w:hAnsi="Times New Roman" w:cs="Times New Roman"/>
                <w:bCs/>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4C4F8068" w14:textId="77777777" w:rsidR="00CA7126" w:rsidRPr="00CA7126" w:rsidRDefault="00CA7126" w:rsidP="00CA7126">
            <w:pPr>
              <w:numPr>
                <w:ilvl w:val="1"/>
                <w:numId w:val="11"/>
              </w:numPr>
              <w:tabs>
                <w:tab w:val="left" w:pos="2160"/>
              </w:tabs>
              <w:spacing w:after="0" w:line="240" w:lineRule="auto"/>
              <w:ind w:left="567" w:hanging="567"/>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20FDE6B5" w14:textId="77777777" w:rsidR="00CA7126" w:rsidRPr="00CA7126" w:rsidRDefault="00CA7126" w:rsidP="00CA7126">
            <w:pPr>
              <w:numPr>
                <w:ilvl w:val="1"/>
                <w:numId w:val="11"/>
              </w:numPr>
              <w:tabs>
                <w:tab w:val="left" w:pos="2160"/>
              </w:tabs>
              <w:spacing w:after="0" w:line="240" w:lineRule="auto"/>
              <w:ind w:left="567" w:hanging="567"/>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Informācijas apmaiņa starp Pusēm var notikt arī izmantojot e-pasta saraksti, kas kļūst par Līguma neatņemamu sastāvdaļu.</w:t>
            </w:r>
          </w:p>
          <w:p w14:paraId="478867D3" w14:textId="77777777" w:rsidR="00CA7126" w:rsidRPr="00CA7126" w:rsidRDefault="00CA7126" w:rsidP="00CA7126">
            <w:pPr>
              <w:numPr>
                <w:ilvl w:val="1"/>
                <w:numId w:val="11"/>
              </w:numPr>
              <w:tabs>
                <w:tab w:val="left" w:pos="2160"/>
              </w:tabs>
              <w:spacing w:after="0" w:line="240" w:lineRule="auto"/>
              <w:ind w:left="567" w:hanging="567"/>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Puses nav tiesīgas nodot savas tiesības un saistības, kas saistītas ar Līgumu un izriet no tā, trešajai personai.</w:t>
            </w:r>
          </w:p>
          <w:p w14:paraId="5703DAB9" w14:textId="77777777" w:rsidR="00CA7126" w:rsidRPr="00CA7126" w:rsidRDefault="00CA7126" w:rsidP="00CA7126">
            <w:pPr>
              <w:numPr>
                <w:ilvl w:val="1"/>
                <w:numId w:val="11"/>
              </w:numPr>
              <w:tabs>
                <w:tab w:val="left" w:pos="2160"/>
              </w:tabs>
              <w:spacing w:after="0" w:line="240" w:lineRule="auto"/>
              <w:ind w:left="567" w:hanging="567"/>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 xml:space="preserve">Pušu kontaktpersonas: </w:t>
            </w:r>
          </w:p>
          <w:p w14:paraId="49EAD993" w14:textId="5C2E05D4" w:rsidR="00CA7126" w:rsidRPr="00CA7126" w:rsidRDefault="00CA7126" w:rsidP="00CA7126">
            <w:pPr>
              <w:tabs>
                <w:tab w:val="left" w:pos="2160"/>
              </w:tabs>
              <w:spacing w:after="0" w:line="240" w:lineRule="auto"/>
              <w:ind w:left="1276" w:hanging="709"/>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11.9.1.</w:t>
            </w:r>
            <w:bookmarkStart w:id="1" w:name="_Hlk488824614"/>
            <w:r w:rsidR="00011AB6">
              <w:rPr>
                <w:rFonts w:ascii="Times New Roman" w:eastAsia="Times New Roman" w:hAnsi="Times New Roman" w:cs="Times New Roman"/>
                <w:bCs/>
                <w:sz w:val="24"/>
                <w:szCs w:val="24"/>
              </w:rPr>
              <w:t>(..)</w:t>
            </w:r>
          </w:p>
          <w:bookmarkEnd w:id="1"/>
          <w:p w14:paraId="2862F0B2" w14:textId="4C2D186F" w:rsidR="00D467C7" w:rsidRDefault="00CA7126" w:rsidP="00D467C7">
            <w:pPr>
              <w:tabs>
                <w:tab w:val="left" w:pos="2160"/>
              </w:tabs>
              <w:spacing w:after="0" w:line="240" w:lineRule="auto"/>
              <w:ind w:left="1276" w:hanging="709"/>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11.9.2.</w:t>
            </w:r>
            <w:r w:rsidR="00011AB6">
              <w:rPr>
                <w:rFonts w:ascii="Times New Roman" w:eastAsia="Times New Roman" w:hAnsi="Times New Roman" w:cs="Times New Roman"/>
                <w:bCs/>
                <w:sz w:val="24"/>
                <w:szCs w:val="24"/>
              </w:rPr>
              <w:t>(..)</w:t>
            </w:r>
            <w:r w:rsidR="00DA27E1">
              <w:rPr>
                <w:rFonts w:ascii="Times New Roman" w:eastAsia="Calibri" w:hAnsi="Times New Roman" w:cs="Times New Roman"/>
                <w:color w:val="000000"/>
                <w:sz w:val="24"/>
                <w:szCs w:val="24"/>
              </w:rPr>
              <w:t>.</w:t>
            </w:r>
          </w:p>
          <w:p w14:paraId="4432585A" w14:textId="6539CA72" w:rsidR="00D467C7" w:rsidRPr="00D467C7" w:rsidRDefault="00DA27E1" w:rsidP="00D467C7">
            <w:pPr>
              <w:tabs>
                <w:tab w:val="left" w:pos="2160"/>
              </w:tabs>
              <w:spacing w:after="0" w:line="240" w:lineRule="auto"/>
              <w:ind w:left="1276" w:hanging="709"/>
              <w:jc w:val="both"/>
              <w:rPr>
                <w:rFonts w:ascii="Times New Roman" w:eastAsia="Times New Roman" w:hAnsi="Times New Roman" w:cs="Times New Roman"/>
                <w:bCs/>
                <w:sz w:val="24"/>
                <w:szCs w:val="24"/>
              </w:rPr>
            </w:pPr>
            <w:r w:rsidRPr="00D467C7">
              <w:rPr>
                <w:rFonts w:ascii="Times New Roman" w:eastAsia="Times New Roman" w:hAnsi="Times New Roman" w:cs="Times New Roman"/>
                <w:bCs/>
                <w:sz w:val="24"/>
                <w:szCs w:val="24"/>
              </w:rPr>
              <w:t>11.9.3.</w:t>
            </w:r>
            <w:r w:rsidR="00011AB6">
              <w:rPr>
                <w:rFonts w:ascii="Times New Roman" w:eastAsia="Times New Roman" w:hAnsi="Times New Roman" w:cs="Times New Roman"/>
                <w:bCs/>
                <w:sz w:val="24"/>
                <w:szCs w:val="24"/>
              </w:rPr>
              <w:t>(..)</w:t>
            </w:r>
            <w:r w:rsidR="00D467C7" w:rsidRPr="00D467C7">
              <w:rPr>
                <w:rFonts w:ascii="Times New Roman" w:eastAsia="Calibri" w:hAnsi="Times New Roman" w:cs="Times New Roman"/>
                <w:bCs/>
                <w:sz w:val="24"/>
                <w:szCs w:val="24"/>
              </w:rPr>
              <w:t>.</w:t>
            </w:r>
          </w:p>
          <w:p w14:paraId="51A9CB98" w14:textId="66327995" w:rsidR="00CA7126" w:rsidRPr="00CA7126" w:rsidRDefault="00CA7126" w:rsidP="00CA7126">
            <w:pPr>
              <w:tabs>
                <w:tab w:val="left" w:pos="2160"/>
              </w:tabs>
              <w:spacing w:after="0" w:line="240" w:lineRule="auto"/>
              <w:ind w:left="1276" w:hanging="709"/>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 xml:space="preserve"> </w:t>
            </w:r>
          </w:p>
          <w:p w14:paraId="79F47556" w14:textId="79FB42C8" w:rsidR="00CA7126" w:rsidRPr="00CA7126" w:rsidRDefault="00CA7126" w:rsidP="00CA7126">
            <w:pPr>
              <w:tabs>
                <w:tab w:val="left" w:pos="1276"/>
              </w:tabs>
              <w:spacing w:after="0" w:line="240" w:lineRule="auto"/>
              <w:ind w:left="567" w:hanging="567"/>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lastRenderedPageBreak/>
              <w:t xml:space="preserve">11.10.Līgums sagatavots latviešu valodā, parakstīts divos oriģinālos eksemplāros uz </w:t>
            </w:r>
            <w:r w:rsidR="006F6FB2">
              <w:rPr>
                <w:rFonts w:ascii="Times New Roman" w:eastAsia="Times New Roman" w:hAnsi="Times New Roman" w:cs="Times New Roman"/>
                <w:bCs/>
                <w:sz w:val="24"/>
                <w:szCs w:val="24"/>
              </w:rPr>
              <w:t>13</w:t>
            </w:r>
            <w:r w:rsidRPr="00CA7126">
              <w:rPr>
                <w:rFonts w:ascii="Times New Roman" w:eastAsia="Times New Roman" w:hAnsi="Times New Roman" w:cs="Times New Roman"/>
                <w:bCs/>
                <w:sz w:val="24"/>
                <w:szCs w:val="24"/>
              </w:rPr>
              <w:t xml:space="preserve"> (</w:t>
            </w:r>
            <w:r w:rsidR="006F6FB2">
              <w:rPr>
                <w:rFonts w:ascii="Times New Roman" w:eastAsia="Times New Roman" w:hAnsi="Times New Roman" w:cs="Times New Roman"/>
                <w:bCs/>
                <w:sz w:val="24"/>
                <w:szCs w:val="24"/>
              </w:rPr>
              <w:t>trīspadsmit</w:t>
            </w:r>
            <w:r w:rsidRPr="00CA7126">
              <w:rPr>
                <w:rFonts w:ascii="Times New Roman" w:eastAsia="Times New Roman" w:hAnsi="Times New Roman" w:cs="Times New Roman"/>
                <w:bCs/>
                <w:sz w:val="24"/>
                <w:szCs w:val="24"/>
              </w:rPr>
              <w:t>) lapām, tai skaitā pielikumu, abi eksemplāri ir ar vienādu juridisko spēku. Viens no Līguma eksemplāriem atrodas pie Pasūtītāja, bet otrs – pie Piegādātāja.</w:t>
            </w:r>
          </w:p>
          <w:p w14:paraId="32464C65" w14:textId="77777777" w:rsidR="00CA7126" w:rsidRPr="00CA7126" w:rsidRDefault="00CA7126" w:rsidP="00CA7126">
            <w:pPr>
              <w:tabs>
                <w:tab w:val="left" w:pos="2160"/>
              </w:tabs>
              <w:spacing w:after="0" w:line="240" w:lineRule="auto"/>
              <w:jc w:val="both"/>
              <w:rPr>
                <w:rFonts w:ascii="Times New Roman" w:eastAsia="Times New Roman" w:hAnsi="Times New Roman" w:cs="Times New Roman"/>
                <w:bCs/>
                <w:sz w:val="24"/>
                <w:szCs w:val="24"/>
              </w:rPr>
            </w:pPr>
          </w:p>
          <w:p w14:paraId="4DED84C0" w14:textId="77777777" w:rsidR="00CA7126" w:rsidRPr="00CA7126" w:rsidRDefault="00CA7126" w:rsidP="00CA7126">
            <w:pPr>
              <w:tabs>
                <w:tab w:val="left" w:pos="2160"/>
              </w:tabs>
              <w:spacing w:after="0" w:line="240" w:lineRule="auto"/>
              <w:jc w:val="both"/>
              <w:rPr>
                <w:rFonts w:ascii="Times New Roman" w:eastAsia="Times New Roman" w:hAnsi="Times New Roman" w:cs="Times New Roman"/>
                <w:bCs/>
                <w:sz w:val="24"/>
                <w:szCs w:val="24"/>
              </w:rPr>
            </w:pPr>
          </w:p>
          <w:p w14:paraId="2C0A8D39" w14:textId="77777777" w:rsidR="00CA7126" w:rsidRPr="00CA7126" w:rsidRDefault="00CA7126" w:rsidP="00CA7126">
            <w:pPr>
              <w:tabs>
                <w:tab w:val="left" w:pos="2160"/>
              </w:tabs>
              <w:spacing w:after="0" w:line="240" w:lineRule="auto"/>
              <w:ind w:left="340"/>
              <w:jc w:val="center"/>
              <w:rPr>
                <w:rFonts w:ascii="Times New Roman" w:eastAsia="Times New Roman" w:hAnsi="Times New Roman" w:cs="Times New Roman"/>
                <w:b/>
                <w:bCs/>
                <w:sz w:val="24"/>
                <w:szCs w:val="24"/>
              </w:rPr>
            </w:pPr>
            <w:r w:rsidRPr="00CA7126">
              <w:rPr>
                <w:rFonts w:ascii="Times New Roman" w:eastAsia="Times New Roman" w:hAnsi="Times New Roman" w:cs="Times New Roman"/>
                <w:b/>
                <w:bCs/>
                <w:sz w:val="24"/>
                <w:szCs w:val="24"/>
              </w:rPr>
              <w:t>12.Pušu juridiskās adreses un rekvizīti:</w:t>
            </w:r>
          </w:p>
          <w:p w14:paraId="2BD88486" w14:textId="77777777" w:rsidR="00CA7126" w:rsidRPr="00CA7126" w:rsidRDefault="00CA7126" w:rsidP="00CA7126">
            <w:pPr>
              <w:tabs>
                <w:tab w:val="left" w:pos="2160"/>
              </w:tabs>
              <w:spacing w:after="0" w:line="240" w:lineRule="auto"/>
              <w:jc w:val="both"/>
              <w:rPr>
                <w:rFonts w:ascii="Times New Roman" w:eastAsia="Times New Roman" w:hAnsi="Times New Roman" w:cs="Times New Roman"/>
                <w:b/>
                <w:bCs/>
                <w:sz w:val="24"/>
                <w:szCs w:val="24"/>
              </w:rPr>
            </w:pPr>
          </w:p>
          <w:tbl>
            <w:tblPr>
              <w:tblW w:w="8579" w:type="dxa"/>
              <w:tblLook w:val="01E0" w:firstRow="1" w:lastRow="1" w:firstColumn="1" w:lastColumn="1" w:noHBand="0" w:noVBand="0"/>
            </w:tblPr>
            <w:tblGrid>
              <w:gridCol w:w="4276"/>
              <w:gridCol w:w="4303"/>
            </w:tblGrid>
            <w:tr w:rsidR="00CA7126" w:rsidRPr="00CA7126" w14:paraId="6CBCB6AD" w14:textId="77777777" w:rsidTr="00D467C7">
              <w:trPr>
                <w:trHeight w:val="103"/>
              </w:trPr>
              <w:tc>
                <w:tcPr>
                  <w:tcW w:w="4276" w:type="dxa"/>
                </w:tcPr>
                <w:p w14:paraId="2C60C0BA" w14:textId="77777777" w:rsidR="00CA7126" w:rsidRPr="00CA7126" w:rsidRDefault="00CA7126" w:rsidP="00CA7126">
                  <w:pPr>
                    <w:tabs>
                      <w:tab w:val="left" w:pos="2160"/>
                    </w:tabs>
                    <w:spacing w:after="0" w:line="240" w:lineRule="auto"/>
                    <w:jc w:val="both"/>
                    <w:rPr>
                      <w:rFonts w:ascii="Times New Roman" w:eastAsia="Times New Roman" w:hAnsi="Times New Roman" w:cs="Times New Roman"/>
                      <w:b/>
                      <w:bCs/>
                      <w:sz w:val="24"/>
                      <w:szCs w:val="24"/>
                      <w:u w:val="single"/>
                    </w:rPr>
                  </w:pPr>
                  <w:r w:rsidRPr="00CA7126">
                    <w:rPr>
                      <w:rFonts w:ascii="Times New Roman" w:eastAsia="Times New Roman" w:hAnsi="Times New Roman" w:cs="Times New Roman"/>
                      <w:b/>
                      <w:bCs/>
                      <w:sz w:val="24"/>
                      <w:szCs w:val="24"/>
                      <w:u w:val="single"/>
                    </w:rPr>
                    <w:t>Pasūtītājs:</w:t>
                  </w:r>
                </w:p>
                <w:p w14:paraId="16CE7451" w14:textId="77777777" w:rsidR="00CA7126" w:rsidRPr="00CA7126" w:rsidRDefault="00CA7126" w:rsidP="00CA7126">
                  <w:pPr>
                    <w:tabs>
                      <w:tab w:val="left" w:pos="2160"/>
                    </w:tabs>
                    <w:spacing w:after="0" w:line="240" w:lineRule="auto"/>
                    <w:jc w:val="both"/>
                    <w:rPr>
                      <w:rFonts w:ascii="Times New Roman" w:eastAsia="Times New Roman" w:hAnsi="Times New Roman" w:cs="Times New Roman"/>
                      <w:b/>
                      <w:bCs/>
                      <w:sz w:val="24"/>
                      <w:szCs w:val="24"/>
                    </w:rPr>
                  </w:pPr>
                  <w:r w:rsidRPr="00CA7126">
                    <w:rPr>
                      <w:rFonts w:ascii="Times New Roman" w:eastAsia="Times New Roman" w:hAnsi="Times New Roman" w:cs="Times New Roman"/>
                      <w:b/>
                      <w:bCs/>
                      <w:sz w:val="24"/>
                      <w:szCs w:val="24"/>
                    </w:rPr>
                    <w:t>VSIA “Paula Stradiņa klīniskās</w:t>
                  </w:r>
                </w:p>
                <w:p w14:paraId="09510B9D" w14:textId="77777777" w:rsidR="00CA7126" w:rsidRPr="00CA7126" w:rsidRDefault="00CA7126" w:rsidP="00CA7126">
                  <w:pPr>
                    <w:tabs>
                      <w:tab w:val="left" w:pos="2160"/>
                    </w:tabs>
                    <w:spacing w:after="0" w:line="240" w:lineRule="auto"/>
                    <w:jc w:val="both"/>
                    <w:rPr>
                      <w:rFonts w:ascii="Times New Roman" w:eastAsia="Times New Roman" w:hAnsi="Times New Roman" w:cs="Times New Roman"/>
                      <w:b/>
                      <w:bCs/>
                      <w:sz w:val="24"/>
                      <w:szCs w:val="24"/>
                    </w:rPr>
                  </w:pPr>
                  <w:r w:rsidRPr="00CA7126">
                    <w:rPr>
                      <w:rFonts w:ascii="Times New Roman" w:eastAsia="Times New Roman" w:hAnsi="Times New Roman" w:cs="Times New Roman"/>
                      <w:b/>
                      <w:bCs/>
                      <w:sz w:val="24"/>
                      <w:szCs w:val="24"/>
                    </w:rPr>
                    <w:t>universitātes slimnīca”</w:t>
                  </w:r>
                </w:p>
                <w:p w14:paraId="053744C1" w14:textId="77777777" w:rsidR="00CA7126" w:rsidRPr="00CA7126" w:rsidRDefault="00CA7126" w:rsidP="00CA7126">
                  <w:pPr>
                    <w:tabs>
                      <w:tab w:val="left" w:pos="2160"/>
                    </w:tabs>
                    <w:spacing w:after="0" w:line="240" w:lineRule="auto"/>
                    <w:jc w:val="both"/>
                    <w:rPr>
                      <w:rFonts w:ascii="Times New Roman" w:eastAsia="Times New Roman" w:hAnsi="Times New Roman" w:cs="Times New Roman"/>
                      <w:bCs/>
                      <w:sz w:val="24"/>
                      <w:szCs w:val="24"/>
                    </w:rPr>
                  </w:pPr>
                  <w:proofErr w:type="spellStart"/>
                  <w:r w:rsidRPr="00CA7126">
                    <w:rPr>
                      <w:rFonts w:ascii="Times New Roman" w:eastAsia="Times New Roman" w:hAnsi="Times New Roman" w:cs="Times New Roman"/>
                      <w:bCs/>
                      <w:sz w:val="24"/>
                      <w:szCs w:val="24"/>
                    </w:rPr>
                    <w:t>Reģ</w:t>
                  </w:r>
                  <w:proofErr w:type="spellEnd"/>
                  <w:r w:rsidRPr="00CA7126">
                    <w:rPr>
                      <w:rFonts w:ascii="Times New Roman" w:eastAsia="Times New Roman" w:hAnsi="Times New Roman" w:cs="Times New Roman"/>
                      <w:bCs/>
                      <w:sz w:val="24"/>
                      <w:szCs w:val="24"/>
                    </w:rPr>
                    <w:t>. Nr. 40003457109</w:t>
                  </w:r>
                </w:p>
                <w:p w14:paraId="345554DD" w14:textId="77777777" w:rsidR="00CA7126" w:rsidRPr="00CA7126" w:rsidRDefault="00CA7126" w:rsidP="00CA7126">
                  <w:pPr>
                    <w:tabs>
                      <w:tab w:val="left" w:pos="2160"/>
                    </w:tabs>
                    <w:spacing w:after="0" w:line="240" w:lineRule="auto"/>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Pilsoņu iela 13, Rīga, LV - 1002</w:t>
                  </w:r>
                </w:p>
                <w:p w14:paraId="48A57754" w14:textId="77777777" w:rsidR="00CA7126" w:rsidRPr="00CA7126" w:rsidRDefault="00CA7126" w:rsidP="00CA7126">
                  <w:pPr>
                    <w:tabs>
                      <w:tab w:val="left" w:pos="2160"/>
                    </w:tabs>
                    <w:spacing w:after="0" w:line="240" w:lineRule="auto"/>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Konta Nr. LV74HABA0551027673367</w:t>
                  </w:r>
                </w:p>
                <w:p w14:paraId="0EDFB194" w14:textId="77777777" w:rsidR="00CA7126" w:rsidRPr="00CA7126" w:rsidRDefault="00CA7126" w:rsidP="00CA7126">
                  <w:pPr>
                    <w:tabs>
                      <w:tab w:val="left" w:pos="2160"/>
                    </w:tabs>
                    <w:spacing w:after="0" w:line="240" w:lineRule="auto"/>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 xml:space="preserve">Banka: AS Swedbank  </w:t>
                  </w:r>
                </w:p>
                <w:p w14:paraId="36AC28FF" w14:textId="77777777" w:rsidR="00CA7126" w:rsidRPr="00CA7126" w:rsidRDefault="00CA7126" w:rsidP="00CA7126">
                  <w:pPr>
                    <w:tabs>
                      <w:tab w:val="left" w:pos="2160"/>
                    </w:tabs>
                    <w:spacing w:after="0" w:line="240" w:lineRule="auto"/>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Kods: HABALV22</w:t>
                  </w:r>
                </w:p>
                <w:p w14:paraId="05AD9B41" w14:textId="77777777" w:rsidR="00CA7126" w:rsidRPr="00CA7126" w:rsidRDefault="00CA7126" w:rsidP="00CA7126">
                  <w:pPr>
                    <w:tabs>
                      <w:tab w:val="left" w:pos="2160"/>
                    </w:tabs>
                    <w:spacing w:after="0" w:line="240" w:lineRule="auto"/>
                    <w:jc w:val="both"/>
                    <w:rPr>
                      <w:rFonts w:ascii="Times New Roman" w:eastAsia="Times New Roman" w:hAnsi="Times New Roman" w:cs="Times New Roman"/>
                      <w:bCs/>
                      <w:sz w:val="24"/>
                      <w:szCs w:val="24"/>
                    </w:rPr>
                  </w:pPr>
                </w:p>
                <w:p w14:paraId="7029AD34" w14:textId="5CDCC66B" w:rsidR="00CA7126" w:rsidRDefault="00CA7126" w:rsidP="00CA7126">
                  <w:pPr>
                    <w:tabs>
                      <w:tab w:val="left" w:pos="2160"/>
                    </w:tabs>
                    <w:spacing w:after="0" w:line="240" w:lineRule="auto"/>
                    <w:jc w:val="both"/>
                    <w:rPr>
                      <w:rFonts w:ascii="Times New Roman" w:eastAsia="Times New Roman" w:hAnsi="Times New Roman" w:cs="Times New Roman"/>
                      <w:bCs/>
                      <w:sz w:val="24"/>
                      <w:szCs w:val="24"/>
                    </w:rPr>
                  </w:pPr>
                </w:p>
                <w:p w14:paraId="1CB4D3DC" w14:textId="6030625B" w:rsidR="00CA7126" w:rsidRDefault="00CA7126" w:rsidP="00CA7126">
                  <w:pPr>
                    <w:tabs>
                      <w:tab w:val="left" w:pos="2160"/>
                    </w:tabs>
                    <w:spacing w:after="0" w:line="240" w:lineRule="auto"/>
                    <w:jc w:val="both"/>
                    <w:rPr>
                      <w:rFonts w:ascii="Times New Roman" w:eastAsia="Times New Roman" w:hAnsi="Times New Roman" w:cs="Times New Roman"/>
                      <w:bCs/>
                      <w:sz w:val="24"/>
                      <w:szCs w:val="24"/>
                    </w:rPr>
                  </w:pPr>
                </w:p>
                <w:p w14:paraId="3B3A292E" w14:textId="77777777" w:rsidR="00CA7126" w:rsidRPr="00CA7126" w:rsidRDefault="00CA7126" w:rsidP="00CA7126">
                  <w:pPr>
                    <w:tabs>
                      <w:tab w:val="left" w:pos="2160"/>
                    </w:tabs>
                    <w:spacing w:after="0" w:line="240" w:lineRule="auto"/>
                    <w:jc w:val="both"/>
                    <w:rPr>
                      <w:rFonts w:ascii="Times New Roman" w:eastAsia="Times New Roman" w:hAnsi="Times New Roman" w:cs="Times New Roman"/>
                      <w:bCs/>
                      <w:sz w:val="24"/>
                      <w:szCs w:val="24"/>
                    </w:rPr>
                  </w:pPr>
                </w:p>
                <w:p w14:paraId="09E6A49F" w14:textId="77777777" w:rsidR="00CA7126" w:rsidRPr="00CA7126" w:rsidRDefault="00CA7126" w:rsidP="00CA7126">
                  <w:pPr>
                    <w:tabs>
                      <w:tab w:val="left" w:pos="2160"/>
                    </w:tabs>
                    <w:spacing w:after="0" w:line="240" w:lineRule="auto"/>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___________________________</w:t>
                  </w:r>
                </w:p>
                <w:p w14:paraId="70461DA2" w14:textId="553ED08C" w:rsidR="00CA7126" w:rsidRPr="00CA7126" w:rsidRDefault="00CA7126" w:rsidP="00CA7126">
                  <w:pPr>
                    <w:tabs>
                      <w:tab w:val="left" w:pos="2160"/>
                    </w:tabs>
                    <w:spacing w:after="0" w:line="240" w:lineRule="auto"/>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14:paraId="4CEBC0B1" w14:textId="77777777" w:rsidR="00CA7126" w:rsidRPr="00CA7126" w:rsidRDefault="00CA7126" w:rsidP="00CA7126">
                  <w:pPr>
                    <w:tabs>
                      <w:tab w:val="left" w:pos="2160"/>
                    </w:tabs>
                    <w:spacing w:after="0" w:line="240" w:lineRule="auto"/>
                    <w:jc w:val="both"/>
                    <w:rPr>
                      <w:rFonts w:ascii="Times New Roman" w:eastAsia="Times New Roman" w:hAnsi="Times New Roman" w:cs="Times New Roman"/>
                      <w:b/>
                      <w:bCs/>
                      <w:sz w:val="24"/>
                      <w:szCs w:val="24"/>
                    </w:rPr>
                  </w:pPr>
                </w:p>
                <w:p w14:paraId="0B4C356C" w14:textId="77777777" w:rsidR="00CA7126" w:rsidRPr="00CA7126" w:rsidRDefault="00CA7126" w:rsidP="00CA7126">
                  <w:pPr>
                    <w:tabs>
                      <w:tab w:val="left" w:pos="2160"/>
                    </w:tabs>
                    <w:spacing w:after="0" w:line="240" w:lineRule="auto"/>
                    <w:jc w:val="both"/>
                    <w:rPr>
                      <w:rFonts w:ascii="Times New Roman" w:eastAsia="Times New Roman" w:hAnsi="Times New Roman" w:cs="Times New Roman"/>
                      <w:b/>
                      <w:bCs/>
                      <w:sz w:val="24"/>
                      <w:szCs w:val="24"/>
                    </w:rPr>
                  </w:pPr>
                </w:p>
              </w:tc>
              <w:tc>
                <w:tcPr>
                  <w:tcW w:w="4303" w:type="dxa"/>
                </w:tcPr>
                <w:p w14:paraId="05AA3206" w14:textId="77777777" w:rsidR="00CA7126" w:rsidRPr="00CA7126" w:rsidRDefault="00CA7126" w:rsidP="00CA7126">
                  <w:pPr>
                    <w:tabs>
                      <w:tab w:val="left" w:pos="2160"/>
                    </w:tabs>
                    <w:spacing w:after="0" w:line="240" w:lineRule="auto"/>
                    <w:jc w:val="both"/>
                    <w:rPr>
                      <w:rFonts w:ascii="Times New Roman" w:eastAsia="Times New Roman" w:hAnsi="Times New Roman" w:cs="Times New Roman"/>
                      <w:b/>
                      <w:bCs/>
                      <w:sz w:val="24"/>
                      <w:szCs w:val="24"/>
                    </w:rPr>
                  </w:pPr>
                  <w:r w:rsidRPr="00CA7126">
                    <w:rPr>
                      <w:rFonts w:ascii="Times New Roman" w:eastAsia="Times New Roman" w:hAnsi="Times New Roman" w:cs="Times New Roman"/>
                      <w:b/>
                      <w:bCs/>
                      <w:sz w:val="24"/>
                      <w:szCs w:val="24"/>
                      <w:u w:val="single"/>
                    </w:rPr>
                    <w:t>Piegādātājs:</w:t>
                  </w:r>
                </w:p>
                <w:p w14:paraId="1367199F" w14:textId="77777777" w:rsidR="00CA7126" w:rsidRPr="00BB5756" w:rsidRDefault="00CA7126" w:rsidP="00CA7126">
                  <w:pPr>
                    <w:tabs>
                      <w:tab w:val="left" w:pos="2160"/>
                    </w:tabs>
                    <w:spacing w:after="0" w:line="240" w:lineRule="auto"/>
                    <w:jc w:val="both"/>
                    <w:rPr>
                      <w:rFonts w:ascii="Times New Roman" w:eastAsia="Times New Roman" w:hAnsi="Times New Roman" w:cs="Times New Roman"/>
                      <w:b/>
                      <w:bCs/>
                      <w:sz w:val="24"/>
                      <w:szCs w:val="24"/>
                      <w:lang w:val="lt-LT"/>
                    </w:rPr>
                  </w:pPr>
                  <w:r w:rsidRPr="00BB5756">
                    <w:rPr>
                      <w:rFonts w:ascii="Times New Roman" w:eastAsia="Times New Roman" w:hAnsi="Times New Roman" w:cs="Times New Roman"/>
                      <w:b/>
                      <w:bCs/>
                      <w:sz w:val="24"/>
                      <w:szCs w:val="24"/>
                      <w:lang w:val="lt-LT"/>
                    </w:rPr>
                    <w:t>SIA „Amerikas Baltijas Tehnoloģiju Korporācija“</w:t>
                  </w:r>
                </w:p>
                <w:p w14:paraId="754EB3C3" w14:textId="77777777" w:rsidR="00CA7126" w:rsidRDefault="00CA7126" w:rsidP="00CA7126">
                  <w:pPr>
                    <w:tabs>
                      <w:tab w:val="left" w:pos="2160"/>
                    </w:tabs>
                    <w:spacing w:after="0" w:line="240" w:lineRule="auto"/>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Reģ. Nr. 50003399781</w:t>
                  </w:r>
                </w:p>
                <w:p w14:paraId="7FE059AA" w14:textId="77777777" w:rsidR="00CA7126" w:rsidRDefault="00CA7126" w:rsidP="00CA7126">
                  <w:pPr>
                    <w:tabs>
                      <w:tab w:val="left" w:pos="2160"/>
                    </w:tabs>
                    <w:spacing w:after="0" w:line="240" w:lineRule="auto"/>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Gustava Zemgala gatve 62, Rīga, </w:t>
                  </w:r>
                </w:p>
                <w:p w14:paraId="67533939" w14:textId="4DF9B6A3" w:rsidR="00CA7126" w:rsidRDefault="00CA7126" w:rsidP="00CA7126">
                  <w:pPr>
                    <w:tabs>
                      <w:tab w:val="left" w:pos="2160"/>
                    </w:tabs>
                    <w:spacing w:after="0" w:line="240" w:lineRule="auto"/>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LV – 1039</w:t>
                  </w:r>
                </w:p>
                <w:p w14:paraId="7EC7236F" w14:textId="77777777" w:rsidR="00CA7126" w:rsidRDefault="00CA7126" w:rsidP="00CA7126">
                  <w:pPr>
                    <w:tabs>
                      <w:tab w:val="left" w:pos="2160"/>
                    </w:tabs>
                    <w:spacing w:after="0" w:line="240" w:lineRule="auto"/>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Banka: AS Citadele</w:t>
                  </w:r>
                </w:p>
                <w:p w14:paraId="38A75076" w14:textId="77777777" w:rsidR="00CA7126" w:rsidRDefault="00CA7126" w:rsidP="00CA7126">
                  <w:pPr>
                    <w:tabs>
                      <w:tab w:val="left" w:pos="2160"/>
                    </w:tabs>
                    <w:spacing w:after="0" w:line="240" w:lineRule="auto"/>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Kods: CITAD</w:t>
                  </w:r>
                </w:p>
                <w:p w14:paraId="05C69184" w14:textId="77777777" w:rsidR="00CA7126" w:rsidRDefault="00CA7126" w:rsidP="00CA7126">
                  <w:pPr>
                    <w:tabs>
                      <w:tab w:val="left" w:pos="2160"/>
                    </w:tabs>
                    <w:spacing w:after="0" w:line="240" w:lineRule="auto"/>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Konta Nr. LV06PARX0016271190001</w:t>
                  </w:r>
                </w:p>
                <w:p w14:paraId="539C49A6" w14:textId="77777777" w:rsidR="00CA7126" w:rsidRPr="00CA7126" w:rsidRDefault="00CA7126" w:rsidP="00CA7126">
                  <w:pPr>
                    <w:tabs>
                      <w:tab w:val="left" w:pos="2160"/>
                    </w:tabs>
                    <w:spacing w:after="0" w:line="240" w:lineRule="auto"/>
                    <w:jc w:val="both"/>
                    <w:rPr>
                      <w:rFonts w:ascii="Times New Roman" w:eastAsia="Times New Roman" w:hAnsi="Times New Roman" w:cs="Times New Roman"/>
                      <w:bCs/>
                      <w:sz w:val="24"/>
                      <w:szCs w:val="24"/>
                    </w:rPr>
                  </w:pPr>
                </w:p>
                <w:p w14:paraId="2DC23D46" w14:textId="77777777" w:rsidR="00CA7126" w:rsidRPr="00CA7126" w:rsidRDefault="00CA7126" w:rsidP="00CA7126">
                  <w:pPr>
                    <w:tabs>
                      <w:tab w:val="left" w:pos="2160"/>
                    </w:tabs>
                    <w:spacing w:after="0" w:line="240" w:lineRule="auto"/>
                    <w:jc w:val="both"/>
                    <w:rPr>
                      <w:rFonts w:ascii="Times New Roman" w:eastAsia="Times New Roman" w:hAnsi="Times New Roman" w:cs="Times New Roman"/>
                      <w:bCs/>
                      <w:sz w:val="24"/>
                      <w:szCs w:val="24"/>
                    </w:rPr>
                  </w:pPr>
                </w:p>
                <w:p w14:paraId="0FB5635A" w14:textId="77777777" w:rsidR="00CA7126" w:rsidRPr="00CA7126" w:rsidRDefault="00CA7126" w:rsidP="00CA7126">
                  <w:pPr>
                    <w:tabs>
                      <w:tab w:val="left" w:pos="2160"/>
                    </w:tabs>
                    <w:spacing w:after="0" w:line="240" w:lineRule="auto"/>
                    <w:jc w:val="both"/>
                    <w:rPr>
                      <w:rFonts w:ascii="Times New Roman" w:eastAsia="Times New Roman" w:hAnsi="Times New Roman" w:cs="Times New Roman"/>
                      <w:bCs/>
                      <w:sz w:val="24"/>
                      <w:szCs w:val="24"/>
                    </w:rPr>
                  </w:pPr>
                </w:p>
                <w:p w14:paraId="3CB11AA9" w14:textId="77777777" w:rsidR="00CA7126" w:rsidRPr="00CA7126" w:rsidRDefault="00CA7126" w:rsidP="00CA7126">
                  <w:pPr>
                    <w:tabs>
                      <w:tab w:val="left" w:pos="2160"/>
                    </w:tabs>
                    <w:spacing w:after="0" w:line="240" w:lineRule="auto"/>
                    <w:jc w:val="both"/>
                    <w:rPr>
                      <w:rFonts w:ascii="Times New Roman" w:eastAsia="Times New Roman" w:hAnsi="Times New Roman" w:cs="Times New Roman"/>
                      <w:bCs/>
                      <w:sz w:val="24"/>
                      <w:szCs w:val="24"/>
                    </w:rPr>
                  </w:pPr>
                  <w:r w:rsidRPr="00CA7126">
                    <w:rPr>
                      <w:rFonts w:ascii="Times New Roman" w:eastAsia="Times New Roman" w:hAnsi="Times New Roman" w:cs="Times New Roman"/>
                      <w:bCs/>
                      <w:sz w:val="24"/>
                      <w:szCs w:val="24"/>
                    </w:rPr>
                    <w:t>____________________________</w:t>
                  </w:r>
                </w:p>
                <w:p w14:paraId="71588A40" w14:textId="158DEE9F" w:rsidR="00CA7126" w:rsidRPr="00CA7126" w:rsidRDefault="00CA7126" w:rsidP="00CA7126">
                  <w:pPr>
                    <w:tabs>
                      <w:tab w:val="left" w:pos="2160"/>
                    </w:tabs>
                    <w:spacing w:after="0" w:line="240" w:lineRule="auto"/>
                    <w:jc w:val="both"/>
                    <w:rPr>
                      <w:rFonts w:ascii="Times New Roman" w:eastAsia="Times New Roman" w:hAnsi="Times New Roman" w:cs="Times New Roman"/>
                      <w:bCs/>
                      <w:sz w:val="24"/>
                      <w:szCs w:val="24"/>
                    </w:rPr>
                  </w:pPr>
                  <w:proofErr w:type="spellStart"/>
                  <w:r w:rsidRPr="0095064A">
                    <w:rPr>
                      <w:rFonts w:ascii="Times New Roman" w:eastAsia="Times New Roman" w:hAnsi="Times New Roman" w:cs="Times New Roman"/>
                      <w:bCs/>
                      <w:sz w:val="24"/>
                      <w:szCs w:val="24"/>
                    </w:rPr>
                    <w:t>R.Krūklis</w:t>
                  </w:r>
                  <w:proofErr w:type="spellEnd"/>
                </w:p>
              </w:tc>
            </w:tr>
            <w:tr w:rsidR="00CA7126" w:rsidRPr="00CA7126" w14:paraId="13E39705" w14:textId="77777777" w:rsidTr="00D467C7">
              <w:trPr>
                <w:trHeight w:val="103"/>
              </w:trPr>
              <w:tc>
                <w:tcPr>
                  <w:tcW w:w="4276" w:type="dxa"/>
                </w:tcPr>
                <w:p w14:paraId="1EB90DC0" w14:textId="77777777" w:rsidR="00CA7126" w:rsidRPr="00CA7126" w:rsidRDefault="00CA7126" w:rsidP="00CA7126">
                  <w:pPr>
                    <w:tabs>
                      <w:tab w:val="left" w:pos="2160"/>
                    </w:tabs>
                    <w:spacing w:after="0" w:line="240" w:lineRule="auto"/>
                    <w:jc w:val="both"/>
                    <w:rPr>
                      <w:rFonts w:ascii="Times New Roman" w:eastAsia="Times New Roman" w:hAnsi="Times New Roman" w:cs="Times New Roman"/>
                      <w:b/>
                      <w:bCs/>
                      <w:sz w:val="24"/>
                      <w:szCs w:val="24"/>
                      <w:u w:val="single"/>
                    </w:rPr>
                  </w:pPr>
                </w:p>
              </w:tc>
              <w:tc>
                <w:tcPr>
                  <w:tcW w:w="4303" w:type="dxa"/>
                </w:tcPr>
                <w:p w14:paraId="3C513ED0" w14:textId="77777777" w:rsidR="00CA7126" w:rsidRPr="00CA7126" w:rsidRDefault="00CA7126" w:rsidP="00CA7126">
                  <w:pPr>
                    <w:tabs>
                      <w:tab w:val="left" w:pos="2160"/>
                    </w:tabs>
                    <w:spacing w:after="0" w:line="240" w:lineRule="auto"/>
                    <w:jc w:val="both"/>
                    <w:rPr>
                      <w:rFonts w:ascii="Times New Roman" w:eastAsia="Times New Roman" w:hAnsi="Times New Roman" w:cs="Times New Roman"/>
                      <w:b/>
                      <w:bCs/>
                      <w:sz w:val="24"/>
                      <w:szCs w:val="24"/>
                      <w:u w:val="single"/>
                    </w:rPr>
                  </w:pPr>
                </w:p>
              </w:tc>
            </w:tr>
          </w:tbl>
          <w:p w14:paraId="1D254C0C" w14:textId="77777777" w:rsidR="00CA7126" w:rsidRPr="00CA7126" w:rsidRDefault="00CA7126" w:rsidP="00CA7126">
            <w:pPr>
              <w:tabs>
                <w:tab w:val="left" w:pos="2160"/>
              </w:tabs>
              <w:spacing w:after="0" w:line="240" w:lineRule="auto"/>
              <w:jc w:val="both"/>
              <w:rPr>
                <w:rFonts w:ascii="Times New Roman" w:eastAsia="Times New Roman" w:hAnsi="Times New Roman" w:cs="Times New Roman"/>
                <w:bCs/>
                <w:sz w:val="24"/>
                <w:szCs w:val="24"/>
              </w:rPr>
            </w:pPr>
          </w:p>
          <w:p w14:paraId="3AE328CC" w14:textId="77777777" w:rsidR="00CA7126" w:rsidRPr="00CA7126" w:rsidRDefault="00CA7126" w:rsidP="00CA7126">
            <w:pPr>
              <w:tabs>
                <w:tab w:val="left" w:pos="2160"/>
              </w:tabs>
              <w:spacing w:after="0" w:line="240" w:lineRule="auto"/>
              <w:jc w:val="both"/>
              <w:rPr>
                <w:rFonts w:ascii="Times New Roman" w:eastAsia="Times New Roman" w:hAnsi="Times New Roman" w:cs="Times New Roman"/>
                <w:bCs/>
                <w:sz w:val="24"/>
                <w:szCs w:val="24"/>
              </w:rPr>
            </w:pPr>
          </w:p>
          <w:p w14:paraId="37A0FC0B" w14:textId="77777777" w:rsidR="00CA7126" w:rsidRPr="00CA7126" w:rsidRDefault="00CA7126" w:rsidP="00CA7126">
            <w:pPr>
              <w:tabs>
                <w:tab w:val="left" w:pos="2160"/>
              </w:tabs>
              <w:spacing w:after="0" w:line="240" w:lineRule="auto"/>
              <w:jc w:val="both"/>
              <w:rPr>
                <w:rFonts w:ascii="Times New Roman" w:eastAsia="Times New Roman" w:hAnsi="Times New Roman" w:cs="Times New Roman"/>
                <w:bCs/>
                <w:sz w:val="24"/>
                <w:szCs w:val="24"/>
              </w:rPr>
            </w:pPr>
          </w:p>
          <w:p w14:paraId="35F1F4FC" w14:textId="77777777" w:rsidR="00CA7126" w:rsidRPr="00CA7126" w:rsidRDefault="00CA7126" w:rsidP="00CA7126">
            <w:pPr>
              <w:tabs>
                <w:tab w:val="left" w:pos="2160"/>
              </w:tabs>
              <w:spacing w:after="0" w:line="240" w:lineRule="auto"/>
              <w:jc w:val="both"/>
              <w:rPr>
                <w:rFonts w:ascii="Times New Roman" w:eastAsia="Times New Roman" w:hAnsi="Times New Roman" w:cs="Times New Roman"/>
                <w:bCs/>
                <w:sz w:val="24"/>
                <w:szCs w:val="24"/>
              </w:rPr>
            </w:pPr>
          </w:p>
          <w:p w14:paraId="1E5029DC" w14:textId="77777777" w:rsidR="00CA7126" w:rsidRPr="00CA7126" w:rsidRDefault="00CA7126" w:rsidP="00CA7126">
            <w:pPr>
              <w:tabs>
                <w:tab w:val="left" w:pos="2160"/>
              </w:tabs>
              <w:spacing w:after="0" w:line="240" w:lineRule="auto"/>
              <w:jc w:val="both"/>
              <w:rPr>
                <w:rFonts w:ascii="Times New Roman" w:eastAsia="Times New Roman" w:hAnsi="Times New Roman" w:cs="Times New Roman"/>
                <w:bCs/>
                <w:sz w:val="24"/>
                <w:szCs w:val="24"/>
              </w:rPr>
            </w:pPr>
          </w:p>
          <w:p w14:paraId="0462AD40" w14:textId="77777777" w:rsidR="00CA7126" w:rsidRPr="00CA7126" w:rsidRDefault="00CA7126" w:rsidP="00CA7126">
            <w:pPr>
              <w:tabs>
                <w:tab w:val="left" w:pos="2160"/>
              </w:tabs>
              <w:spacing w:after="0" w:line="240" w:lineRule="auto"/>
              <w:jc w:val="both"/>
              <w:rPr>
                <w:rFonts w:ascii="Times New Roman" w:eastAsia="Times New Roman" w:hAnsi="Times New Roman" w:cs="Times New Roman"/>
                <w:b/>
                <w:bCs/>
                <w:sz w:val="24"/>
                <w:szCs w:val="24"/>
              </w:rPr>
            </w:pPr>
          </w:p>
          <w:p w14:paraId="1DD27ADE" w14:textId="16007F9A" w:rsidR="00CA7126" w:rsidRPr="00CA7126" w:rsidRDefault="00CA7126" w:rsidP="00CA7126">
            <w:pPr>
              <w:tabs>
                <w:tab w:val="left" w:pos="2160"/>
              </w:tabs>
              <w:spacing w:after="0" w:line="240" w:lineRule="auto"/>
              <w:jc w:val="center"/>
              <w:rPr>
                <w:rFonts w:ascii="Times New Roman" w:eastAsia="Times New Roman" w:hAnsi="Times New Roman" w:cs="Times New Roman"/>
                <w:bCs/>
                <w:sz w:val="20"/>
                <w:szCs w:val="20"/>
              </w:rPr>
            </w:pPr>
          </w:p>
        </w:tc>
      </w:tr>
      <w:bookmarkEnd w:id="0"/>
    </w:tbl>
    <w:p w14:paraId="0EE37692" w14:textId="485C854F" w:rsidR="00493E93" w:rsidRDefault="00493E93"/>
    <w:p w14:paraId="2072FFF8" w14:textId="76D27F84" w:rsidR="00575727" w:rsidRDefault="00575727"/>
    <w:p w14:paraId="0DE54410" w14:textId="77777777" w:rsidR="00607815" w:rsidRDefault="00607815"/>
    <w:p w14:paraId="2F70D9CD" w14:textId="77777777" w:rsidR="00607815" w:rsidRDefault="00607815"/>
    <w:p w14:paraId="17606BF6" w14:textId="77777777" w:rsidR="00607815" w:rsidRDefault="00607815"/>
    <w:p w14:paraId="691A71B7" w14:textId="77777777" w:rsidR="00607815" w:rsidRDefault="00607815"/>
    <w:p w14:paraId="0472F487" w14:textId="491B7F0A" w:rsidR="00575727" w:rsidRDefault="00575727"/>
    <w:p w14:paraId="3EE56B9D" w14:textId="2799C500" w:rsidR="00575727" w:rsidRDefault="00575727"/>
    <w:p w14:paraId="5127613F" w14:textId="6ECA9C54" w:rsidR="00B407CB" w:rsidRDefault="00B407CB"/>
    <w:p w14:paraId="6DDC38AD" w14:textId="77777777" w:rsidR="00B407CB" w:rsidRDefault="00B407CB"/>
    <w:p w14:paraId="744C8B7A" w14:textId="378FB458" w:rsidR="00575727" w:rsidRDefault="00575727"/>
    <w:p w14:paraId="17789ACF" w14:textId="77777777" w:rsidR="00D467C7" w:rsidRPr="00575727" w:rsidRDefault="00D467C7" w:rsidP="00575727">
      <w:pPr>
        <w:spacing w:after="0" w:line="240" w:lineRule="auto"/>
        <w:ind w:right="-1050"/>
        <w:jc w:val="right"/>
        <w:rPr>
          <w:rFonts w:ascii="Times New Roman" w:hAnsi="Times New Roman" w:cs="Times New Roman"/>
          <w:sz w:val="20"/>
          <w:szCs w:val="20"/>
        </w:rPr>
      </w:pPr>
      <w:bookmarkStart w:id="2" w:name="_GoBack"/>
      <w:bookmarkEnd w:id="2"/>
    </w:p>
    <w:sectPr w:rsidR="00D467C7" w:rsidRPr="00575727" w:rsidSect="00607815">
      <w:footerReference w:type="default" r:id="rId8"/>
      <w:pgSz w:w="11906" w:h="16838"/>
      <w:pgMar w:top="1440" w:right="1800"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4D117" w14:textId="77777777" w:rsidR="00AC2666" w:rsidRDefault="00AC2666" w:rsidP="00DA27E1">
      <w:pPr>
        <w:spacing w:after="0" w:line="240" w:lineRule="auto"/>
      </w:pPr>
      <w:r>
        <w:separator/>
      </w:r>
    </w:p>
  </w:endnote>
  <w:endnote w:type="continuationSeparator" w:id="0">
    <w:p w14:paraId="013797DE" w14:textId="77777777" w:rsidR="00AC2666" w:rsidRDefault="00AC2666" w:rsidP="00DA2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9726667"/>
      <w:docPartObj>
        <w:docPartGallery w:val="Page Numbers (Bottom of Page)"/>
        <w:docPartUnique/>
      </w:docPartObj>
    </w:sdtPr>
    <w:sdtEndPr>
      <w:rPr>
        <w:noProof/>
      </w:rPr>
    </w:sdtEndPr>
    <w:sdtContent>
      <w:p w14:paraId="6BF8654D" w14:textId="190116E5" w:rsidR="00D467C7" w:rsidRDefault="00D467C7">
        <w:pPr>
          <w:pStyle w:val="Footer"/>
          <w:jc w:val="center"/>
        </w:pPr>
        <w:r>
          <w:fldChar w:fldCharType="begin"/>
        </w:r>
        <w:r>
          <w:instrText xml:space="preserve"> PAGE   \* MERGEFORMAT </w:instrText>
        </w:r>
        <w:r>
          <w:fldChar w:fldCharType="separate"/>
        </w:r>
        <w:r w:rsidR="00607815">
          <w:rPr>
            <w:noProof/>
          </w:rPr>
          <w:t>13</w:t>
        </w:r>
        <w:r>
          <w:rPr>
            <w:noProof/>
          </w:rPr>
          <w:fldChar w:fldCharType="end"/>
        </w:r>
      </w:p>
    </w:sdtContent>
  </w:sdt>
  <w:p w14:paraId="73236B86" w14:textId="77777777" w:rsidR="00D467C7" w:rsidRDefault="00D46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EA183" w14:textId="77777777" w:rsidR="00AC2666" w:rsidRDefault="00AC2666" w:rsidP="00DA27E1">
      <w:pPr>
        <w:spacing w:after="0" w:line="240" w:lineRule="auto"/>
      </w:pPr>
      <w:r>
        <w:separator/>
      </w:r>
    </w:p>
  </w:footnote>
  <w:footnote w:type="continuationSeparator" w:id="0">
    <w:p w14:paraId="1F93489C" w14:textId="77777777" w:rsidR="00AC2666" w:rsidRDefault="00AC2666" w:rsidP="00DA2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4DC"/>
    <w:multiLevelType w:val="multilevel"/>
    <w:tmpl w:val="CE74D7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841B32"/>
    <w:multiLevelType w:val="multilevel"/>
    <w:tmpl w:val="16E8045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9B1F02"/>
    <w:multiLevelType w:val="multilevel"/>
    <w:tmpl w:val="A72266C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D61016"/>
    <w:multiLevelType w:val="multilevel"/>
    <w:tmpl w:val="A6F6DCBA"/>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FAA4F64"/>
    <w:multiLevelType w:val="multilevel"/>
    <w:tmpl w:val="D23E31B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E881905"/>
    <w:multiLevelType w:val="multilevel"/>
    <w:tmpl w:val="074097DC"/>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60532303"/>
    <w:multiLevelType w:val="multilevel"/>
    <w:tmpl w:val="D0E43278"/>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679E52DD"/>
    <w:multiLevelType w:val="multilevel"/>
    <w:tmpl w:val="4A46ECCE"/>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8" w15:restartNumberingAfterBreak="0">
    <w:nsid w:val="7A7B1968"/>
    <w:multiLevelType w:val="multilevel"/>
    <w:tmpl w:val="E03C02E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DB71862"/>
    <w:multiLevelType w:val="multilevel"/>
    <w:tmpl w:val="21E25D40"/>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28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9"/>
  </w:num>
  <w:num w:numId="7">
    <w:abstractNumId w:val="8"/>
  </w:num>
  <w:num w:numId="8">
    <w:abstractNumId w:val="7"/>
  </w:num>
  <w:num w:numId="9">
    <w:abstractNumId w:val="0"/>
  </w:num>
  <w:num w:numId="10">
    <w:abstractNumId w:val="2"/>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126"/>
    <w:rsid w:val="00011AB6"/>
    <w:rsid w:val="000411CD"/>
    <w:rsid w:val="001625EE"/>
    <w:rsid w:val="00493E93"/>
    <w:rsid w:val="00575727"/>
    <w:rsid w:val="00607815"/>
    <w:rsid w:val="006F6FB2"/>
    <w:rsid w:val="0095064A"/>
    <w:rsid w:val="00A41335"/>
    <w:rsid w:val="00A52269"/>
    <w:rsid w:val="00AA7DCB"/>
    <w:rsid w:val="00AC2666"/>
    <w:rsid w:val="00B407CB"/>
    <w:rsid w:val="00CA7126"/>
    <w:rsid w:val="00D0177E"/>
    <w:rsid w:val="00D467C7"/>
    <w:rsid w:val="00DA27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41D1"/>
  <w15:docId w15:val="{966702C0-0633-4273-9A5D-E18E6B4F9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11">
    <w:name w:val="WW_OutlineListStyle_511"/>
    <w:rsid w:val="00CA7126"/>
    <w:pPr>
      <w:numPr>
        <w:numId w:val="1"/>
      </w:numPr>
    </w:pPr>
  </w:style>
  <w:style w:type="paragraph" w:styleId="ListParagraph">
    <w:name w:val="List Paragraph"/>
    <w:basedOn w:val="Normal"/>
    <w:uiPriority w:val="34"/>
    <w:qFormat/>
    <w:rsid w:val="00A52269"/>
    <w:pPr>
      <w:ind w:left="720"/>
      <w:contextualSpacing/>
    </w:pPr>
  </w:style>
  <w:style w:type="character" w:styleId="Hyperlink">
    <w:name w:val="Hyperlink"/>
    <w:basedOn w:val="DefaultParagraphFont"/>
    <w:uiPriority w:val="99"/>
    <w:unhideWhenUsed/>
    <w:rsid w:val="00DA27E1"/>
    <w:rPr>
      <w:color w:val="0563C1" w:themeColor="hyperlink"/>
      <w:u w:val="single"/>
    </w:rPr>
  </w:style>
  <w:style w:type="character" w:customStyle="1" w:styleId="UnresolvedMention1">
    <w:name w:val="Unresolved Mention1"/>
    <w:basedOn w:val="DefaultParagraphFont"/>
    <w:uiPriority w:val="99"/>
    <w:semiHidden/>
    <w:unhideWhenUsed/>
    <w:rsid w:val="00DA27E1"/>
    <w:rPr>
      <w:color w:val="605E5C"/>
      <w:shd w:val="clear" w:color="auto" w:fill="E1DFDD"/>
    </w:rPr>
  </w:style>
  <w:style w:type="paragraph" w:styleId="Header">
    <w:name w:val="header"/>
    <w:basedOn w:val="Normal"/>
    <w:link w:val="HeaderChar"/>
    <w:uiPriority w:val="99"/>
    <w:unhideWhenUsed/>
    <w:rsid w:val="00DA27E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A27E1"/>
  </w:style>
  <w:style w:type="paragraph" w:styleId="Footer">
    <w:name w:val="footer"/>
    <w:basedOn w:val="Normal"/>
    <w:link w:val="FooterChar"/>
    <w:uiPriority w:val="99"/>
    <w:unhideWhenUsed/>
    <w:rsid w:val="00DA27E1"/>
    <w:pPr>
      <w:tabs>
        <w:tab w:val="center" w:pos="4153"/>
        <w:tab w:val="right" w:pos="8306"/>
      </w:tabs>
      <w:spacing w:after="0" w:line="240" w:lineRule="auto"/>
    </w:pPr>
  </w:style>
  <w:style w:type="character" w:customStyle="1" w:styleId="FooterChar">
    <w:name w:val="Footer Char"/>
    <w:basedOn w:val="DefaultParagraphFont"/>
    <w:link w:val="Footer"/>
    <w:uiPriority w:val="99"/>
    <w:rsid w:val="00DA2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46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13074</Words>
  <Characters>7453</Characters>
  <Application>Microsoft Office Word</Application>
  <DocSecurity>0</DocSecurity>
  <Lines>62</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7</cp:revision>
  <dcterms:created xsi:type="dcterms:W3CDTF">2018-10-18T07:36:00Z</dcterms:created>
  <dcterms:modified xsi:type="dcterms:W3CDTF">2018-10-26T10:19:00Z</dcterms:modified>
</cp:coreProperties>
</file>