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2E4" w:rsidRPr="00F552E4" w:rsidRDefault="00F552E4" w:rsidP="00F552E4">
      <w:pPr>
        <w:spacing w:after="0" w:line="240" w:lineRule="auto"/>
        <w:ind w:right="-1"/>
        <w:jc w:val="center"/>
        <w:rPr>
          <w:rFonts w:ascii="Times New Roman" w:eastAsia="Calibri" w:hAnsi="Times New Roman" w:cs="Times New Roman"/>
        </w:rPr>
      </w:pPr>
      <w:r w:rsidRPr="00F552E4">
        <w:rPr>
          <w:rFonts w:ascii="Times New Roman" w:eastAsia="Calibri" w:hAnsi="Times New Roman" w:cs="Times New Roman"/>
          <w:b/>
          <w:sz w:val="24"/>
          <w:szCs w:val="24"/>
        </w:rPr>
        <w:t xml:space="preserve">LĪGUMS </w:t>
      </w:r>
      <w:r w:rsidRPr="00F552E4">
        <w:rPr>
          <w:rFonts w:ascii="Times New Roman" w:eastAsia="Calibri" w:hAnsi="Times New Roman" w:cs="Times New Roman"/>
          <w:sz w:val="24"/>
          <w:szCs w:val="24"/>
        </w:rPr>
        <w:t>Nr.</w:t>
      </w:r>
      <w:r w:rsidR="00345906">
        <w:rPr>
          <w:rFonts w:ascii="Times New Roman" w:eastAsia="Calibri" w:hAnsi="Times New Roman" w:cs="Times New Roman"/>
          <w:sz w:val="24"/>
          <w:szCs w:val="24"/>
        </w:rPr>
        <w:t xml:space="preserve"> SKUS 490/19</w:t>
      </w:r>
      <w:r w:rsidRPr="00F552E4">
        <w:rPr>
          <w:rFonts w:ascii="Times New Roman" w:eastAsia="Calibri" w:hAnsi="Times New Roman" w:cs="Times New Roman"/>
          <w:sz w:val="24"/>
          <w:szCs w:val="24"/>
        </w:rPr>
        <w:t xml:space="preserve"> </w:t>
      </w:r>
    </w:p>
    <w:p w:rsidR="00F552E4" w:rsidRPr="00F552E4" w:rsidRDefault="00F552E4" w:rsidP="00F552E4">
      <w:pPr>
        <w:spacing w:after="0" w:line="240" w:lineRule="auto"/>
        <w:jc w:val="center"/>
        <w:rPr>
          <w:rFonts w:ascii="Times New Roman" w:eastAsia="Calibri" w:hAnsi="Times New Roman" w:cs="Times New Roman"/>
          <w:i/>
          <w:sz w:val="24"/>
          <w:szCs w:val="24"/>
        </w:rPr>
      </w:pPr>
      <w:r w:rsidRPr="00F552E4">
        <w:rPr>
          <w:rFonts w:ascii="Times New Roman" w:eastAsia="Calibri" w:hAnsi="Times New Roman" w:cs="Times New Roman"/>
          <w:i/>
          <w:sz w:val="24"/>
          <w:szCs w:val="24"/>
        </w:rPr>
        <w:t xml:space="preserve"> </w:t>
      </w:r>
      <w:bookmarkStart w:id="0" w:name="_Hlk15372470"/>
      <w:r w:rsidRPr="00F552E4">
        <w:rPr>
          <w:rFonts w:ascii="Times New Roman" w:eastAsia="Calibri" w:hAnsi="Times New Roman" w:cs="Times New Roman"/>
          <w:i/>
          <w:sz w:val="24"/>
          <w:szCs w:val="24"/>
        </w:rPr>
        <w:t>Getinge, Hawo, KCI, Lojer, Johnson&amp;Johnson un Smiths ražoto medicīnisko iekārtu tehniskās apkopes un servisa pakalpojumi</w:t>
      </w:r>
      <w:bookmarkEnd w:id="0"/>
    </w:p>
    <w:p w:rsidR="00F552E4" w:rsidRPr="00F552E4" w:rsidRDefault="00F552E4" w:rsidP="00F552E4">
      <w:pPr>
        <w:suppressAutoHyphens/>
        <w:autoSpaceDN w:val="0"/>
        <w:spacing w:after="0" w:line="240" w:lineRule="auto"/>
        <w:jc w:val="center"/>
        <w:textAlignment w:val="baseline"/>
        <w:rPr>
          <w:rFonts w:ascii="Times New Roman" w:eastAsia="Calibri" w:hAnsi="Times New Roman" w:cs="Times New Roman"/>
          <w:b/>
          <w:sz w:val="23"/>
          <w:szCs w:val="23"/>
        </w:rPr>
      </w:pPr>
    </w:p>
    <w:p w:rsidR="00F552E4" w:rsidRPr="00F552E4" w:rsidRDefault="00F552E4" w:rsidP="00F552E4">
      <w:pPr>
        <w:spacing w:after="0" w:line="240" w:lineRule="auto"/>
        <w:ind w:right="-908"/>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 xml:space="preserve">Rīga, </w:t>
      </w:r>
      <w:r w:rsidRPr="00F552E4">
        <w:rPr>
          <w:rFonts w:ascii="Times New Roman" w:eastAsia="Calibri" w:hAnsi="Times New Roman" w:cs="Times New Roman"/>
          <w:sz w:val="24"/>
          <w:szCs w:val="24"/>
        </w:rPr>
        <w:tab/>
      </w:r>
      <w:r w:rsidRPr="00F552E4">
        <w:rPr>
          <w:rFonts w:ascii="Times New Roman" w:eastAsia="Calibri" w:hAnsi="Times New Roman" w:cs="Times New Roman"/>
          <w:sz w:val="24"/>
          <w:szCs w:val="24"/>
        </w:rPr>
        <w:tab/>
      </w:r>
      <w:r w:rsidRPr="00F552E4">
        <w:rPr>
          <w:rFonts w:ascii="Times New Roman" w:eastAsia="Calibri" w:hAnsi="Times New Roman" w:cs="Times New Roman"/>
          <w:sz w:val="24"/>
          <w:szCs w:val="24"/>
        </w:rPr>
        <w:tab/>
      </w:r>
      <w:r w:rsidRPr="00F552E4">
        <w:rPr>
          <w:rFonts w:ascii="Times New Roman" w:eastAsia="Calibri" w:hAnsi="Times New Roman" w:cs="Times New Roman"/>
          <w:sz w:val="24"/>
          <w:szCs w:val="24"/>
        </w:rPr>
        <w:tab/>
      </w:r>
      <w:r w:rsidRPr="00F552E4">
        <w:rPr>
          <w:rFonts w:ascii="Times New Roman" w:eastAsia="Calibri" w:hAnsi="Times New Roman" w:cs="Times New Roman"/>
          <w:sz w:val="24"/>
          <w:szCs w:val="24"/>
        </w:rPr>
        <w:tab/>
      </w:r>
      <w:r w:rsidRPr="00F552E4">
        <w:rPr>
          <w:rFonts w:ascii="Times New Roman" w:eastAsia="Calibri" w:hAnsi="Times New Roman" w:cs="Times New Roman"/>
          <w:sz w:val="24"/>
          <w:szCs w:val="24"/>
        </w:rPr>
        <w:tab/>
        <w:t xml:space="preserve">                                  2019.gada </w:t>
      </w:r>
      <w:r w:rsidR="00345906">
        <w:rPr>
          <w:rFonts w:ascii="Times New Roman" w:eastAsia="Calibri" w:hAnsi="Times New Roman" w:cs="Times New Roman"/>
          <w:sz w:val="24"/>
          <w:szCs w:val="24"/>
        </w:rPr>
        <w:t>25.septembris</w:t>
      </w:r>
    </w:p>
    <w:p w:rsidR="00F552E4" w:rsidRPr="00F552E4" w:rsidRDefault="00F552E4" w:rsidP="00F552E4">
      <w:pPr>
        <w:spacing w:after="0" w:line="240" w:lineRule="auto"/>
        <w:ind w:right="-908"/>
        <w:jc w:val="both"/>
        <w:rPr>
          <w:rFonts w:ascii="Times New Roman" w:eastAsia="Calibri" w:hAnsi="Times New Roman" w:cs="Times New Roman"/>
          <w:b/>
          <w:sz w:val="24"/>
          <w:szCs w:val="24"/>
        </w:rPr>
      </w:pPr>
    </w:p>
    <w:p w:rsidR="00F552E4" w:rsidRPr="00F552E4" w:rsidRDefault="00F552E4" w:rsidP="00F552E4">
      <w:pPr>
        <w:spacing w:after="0" w:line="240" w:lineRule="auto"/>
        <w:ind w:right="-908"/>
        <w:jc w:val="both"/>
        <w:rPr>
          <w:rFonts w:ascii="Times New Roman" w:eastAsia="Calibri" w:hAnsi="Times New Roman" w:cs="Times New Roman"/>
          <w:b/>
          <w:sz w:val="24"/>
          <w:szCs w:val="24"/>
        </w:rPr>
      </w:pPr>
    </w:p>
    <w:p w:rsidR="00F552E4" w:rsidRPr="00F552E4" w:rsidRDefault="00F552E4" w:rsidP="00F552E4">
      <w:pPr>
        <w:spacing w:after="0" w:line="240" w:lineRule="auto"/>
        <w:ind w:right="-1"/>
        <w:jc w:val="both"/>
        <w:rPr>
          <w:rFonts w:ascii="Times New Roman" w:eastAsia="Times New Roman" w:hAnsi="Times New Roman" w:cs="Times New Roman"/>
          <w:snapToGrid w:val="0"/>
          <w:sz w:val="24"/>
          <w:szCs w:val="24"/>
        </w:rPr>
      </w:pPr>
      <w:r w:rsidRPr="00F552E4">
        <w:rPr>
          <w:rFonts w:ascii="Times New Roman" w:eastAsia="Times New Roman" w:hAnsi="Times New Roman" w:cs="Times New Roman"/>
          <w:b/>
          <w:bCs/>
          <w:sz w:val="24"/>
          <w:szCs w:val="24"/>
        </w:rPr>
        <w:t>VSIA „Paula Stradiņa klīniskā universitātes slimnīca”</w:t>
      </w:r>
      <w:r w:rsidRPr="00F552E4">
        <w:rPr>
          <w:rFonts w:ascii="Times New Roman" w:eastAsia="Times New Roman" w:hAnsi="Times New Roman" w:cs="Times New Roman"/>
          <w:snapToGrid w:val="0"/>
          <w:sz w:val="24"/>
          <w:szCs w:val="24"/>
        </w:rPr>
        <w:t>, reģ.Nr.</w:t>
      </w:r>
      <w:r w:rsidRPr="00F552E4">
        <w:rPr>
          <w:rFonts w:ascii="Times New Roman" w:eastAsia="Times New Roman" w:hAnsi="Times New Roman" w:cs="Times New Roman"/>
          <w:sz w:val="24"/>
          <w:szCs w:val="24"/>
        </w:rPr>
        <w:t>40003457109</w:t>
      </w:r>
      <w:r w:rsidRPr="00F552E4">
        <w:rPr>
          <w:rFonts w:ascii="Times New Roman" w:eastAsia="Times New Roman" w:hAnsi="Times New Roman" w:cs="Times New Roman"/>
          <w:snapToGrid w:val="0"/>
          <w:sz w:val="24"/>
          <w:szCs w:val="24"/>
        </w:rPr>
        <w:t xml:space="preserve">, </w:t>
      </w:r>
      <w:r w:rsidRPr="00F552E4">
        <w:rPr>
          <w:rFonts w:ascii="Times New Roman" w:eastAsia="Times New Roman" w:hAnsi="Times New Roman" w:cs="Times New Roman"/>
          <w:sz w:val="24"/>
          <w:szCs w:val="24"/>
        </w:rPr>
        <w:t xml:space="preserve">kuru, </w:t>
      </w:r>
      <w:r w:rsidRPr="00D50D02">
        <w:rPr>
          <w:rFonts w:ascii="Times New Roman" w:eastAsia="Times New Roman" w:hAnsi="Times New Roman" w:cs="Times New Roman"/>
          <w:sz w:val="24"/>
          <w:szCs w:val="24"/>
        </w:rPr>
        <w:t xml:space="preserve">saskaņā ar statūtiem un 29.08.2018. valdes lēmumu Nr.81 (protokols Nr.30 p.1) “Par pilnvarojuma (paraksttiesību) piešķiršanu” pārstāv valdes locekļi Ilze Kreicberga, Elita Buša un Jānis Komisars (turpmāk – Pasūtītājs) no vienas puses, </w:t>
      </w:r>
      <w:r w:rsidRPr="00F552E4">
        <w:rPr>
          <w:rFonts w:ascii="Times New Roman" w:eastAsia="Times New Roman" w:hAnsi="Times New Roman" w:cs="Times New Roman"/>
          <w:snapToGrid w:val="0"/>
          <w:sz w:val="24"/>
          <w:szCs w:val="24"/>
        </w:rPr>
        <w:t>un</w:t>
      </w:r>
    </w:p>
    <w:p w:rsidR="00F552E4" w:rsidRPr="00F552E4" w:rsidRDefault="00F552E4" w:rsidP="00F552E4">
      <w:pPr>
        <w:spacing w:after="0" w:line="240" w:lineRule="auto"/>
        <w:ind w:right="-1"/>
        <w:jc w:val="both"/>
        <w:rPr>
          <w:rFonts w:ascii="Times New Roman" w:eastAsia="Times New Roman" w:hAnsi="Times New Roman" w:cs="Times New Roman"/>
          <w:sz w:val="24"/>
          <w:szCs w:val="24"/>
        </w:rPr>
      </w:pPr>
      <w:r w:rsidRPr="00F552E4">
        <w:rPr>
          <w:rFonts w:ascii="Times New Roman" w:eastAsia="Times New Roman" w:hAnsi="Times New Roman" w:cs="Times New Roman"/>
          <w:b/>
          <w:bCs/>
          <w:sz w:val="24"/>
          <w:szCs w:val="24"/>
        </w:rPr>
        <w:t xml:space="preserve">SIA </w:t>
      </w:r>
      <w:r w:rsidRPr="00F65157">
        <w:rPr>
          <w:rFonts w:ascii="Times New Roman" w:eastAsia="Times New Roman" w:hAnsi="Times New Roman" w:cs="Times New Roman"/>
          <w:b/>
          <w:bCs/>
          <w:sz w:val="24"/>
          <w:szCs w:val="24"/>
        </w:rPr>
        <w:t>“</w:t>
      </w:r>
      <w:r w:rsidR="00014534" w:rsidRPr="00F65157">
        <w:rPr>
          <w:rFonts w:ascii="Times New Roman" w:eastAsia="Times New Roman" w:hAnsi="Times New Roman" w:cs="Times New Roman"/>
          <w:b/>
          <w:bCs/>
          <w:sz w:val="24"/>
          <w:szCs w:val="24"/>
        </w:rPr>
        <w:t>AB Medical Group Riga</w:t>
      </w:r>
      <w:r w:rsidRPr="00F65157">
        <w:rPr>
          <w:rFonts w:ascii="Times New Roman" w:eastAsia="Times New Roman" w:hAnsi="Times New Roman" w:cs="Times New Roman"/>
          <w:b/>
          <w:bCs/>
          <w:sz w:val="24"/>
          <w:szCs w:val="24"/>
        </w:rPr>
        <w:t>”</w:t>
      </w:r>
      <w:r w:rsidRPr="00F552E4">
        <w:rPr>
          <w:rFonts w:ascii="Times New Roman" w:eastAsia="Times New Roman" w:hAnsi="Times New Roman" w:cs="Times New Roman"/>
          <w:sz w:val="24"/>
          <w:szCs w:val="24"/>
        </w:rPr>
        <w:t xml:space="preserve">, reģistrācijas Nr. </w:t>
      </w:r>
      <w:r w:rsidR="00014534">
        <w:rPr>
          <w:rFonts w:ascii="Times New Roman" w:eastAsia="Times New Roman" w:hAnsi="Times New Roman" w:cs="Times New Roman"/>
          <w:sz w:val="24"/>
          <w:szCs w:val="24"/>
        </w:rPr>
        <w:t>40003373297</w:t>
      </w:r>
      <w:r w:rsidRPr="00F552E4">
        <w:rPr>
          <w:rFonts w:ascii="Times New Roman" w:eastAsia="Times New Roman" w:hAnsi="Times New Roman" w:cs="Times New Roman"/>
          <w:sz w:val="24"/>
          <w:szCs w:val="24"/>
        </w:rPr>
        <w:t xml:space="preserve">, tās </w:t>
      </w:r>
      <w:r w:rsidR="00014534">
        <w:rPr>
          <w:rFonts w:ascii="Times New Roman" w:eastAsia="Times New Roman" w:hAnsi="Times New Roman" w:cs="Times New Roman"/>
          <w:sz w:val="24"/>
          <w:szCs w:val="24"/>
        </w:rPr>
        <w:t>valdes locekļa Rinalda Krūkļa</w:t>
      </w:r>
      <w:r w:rsidRPr="00F552E4">
        <w:rPr>
          <w:rFonts w:ascii="Times New Roman" w:eastAsia="Times New Roman" w:hAnsi="Times New Roman" w:cs="Times New Roman"/>
          <w:sz w:val="24"/>
          <w:szCs w:val="24"/>
        </w:rPr>
        <w:t xml:space="preserve"> personā, kurš rīkojas uz </w:t>
      </w:r>
      <w:r w:rsidR="00014534">
        <w:rPr>
          <w:rFonts w:ascii="Times New Roman" w:eastAsia="Times New Roman" w:hAnsi="Times New Roman" w:cs="Times New Roman"/>
          <w:sz w:val="24"/>
          <w:szCs w:val="24"/>
        </w:rPr>
        <w:t>statūtu</w:t>
      </w:r>
      <w:r w:rsidRPr="00F552E4">
        <w:rPr>
          <w:rFonts w:ascii="Times New Roman" w:eastAsia="Times New Roman" w:hAnsi="Times New Roman" w:cs="Times New Roman"/>
          <w:sz w:val="24"/>
          <w:szCs w:val="24"/>
        </w:rPr>
        <w:t xml:space="preserve"> pamata (turpmāk – Izpildītājs) no otras puses (abi kopā – Puses), pamatojoties uz sarunu procedūrai „Getinge, Hawo, KCI, Lojer, Johnson&amp;Johnson un Smiths ražoto medicīnisko iekārtu tehniskās apkopes un servisa pakalpojumi” (ID Nr. PSKUS 2019/106), iesniegto piedāvājumu, noslēdz šādu līgumu (turpmāk – Līgums):</w:t>
      </w:r>
    </w:p>
    <w:p w:rsidR="00F552E4" w:rsidRPr="00F552E4" w:rsidRDefault="00F552E4" w:rsidP="00F552E4">
      <w:pPr>
        <w:tabs>
          <w:tab w:val="left" w:pos="2160"/>
        </w:tabs>
        <w:spacing w:after="0" w:line="240" w:lineRule="auto"/>
        <w:jc w:val="both"/>
        <w:rPr>
          <w:rFonts w:ascii="Times New Roman" w:eastAsia="Times New Roman" w:hAnsi="Times New Roman" w:cs="Times New Roman"/>
          <w:bCs/>
          <w:sz w:val="24"/>
          <w:szCs w:val="24"/>
        </w:rPr>
      </w:pPr>
    </w:p>
    <w:p w:rsidR="00F552E4" w:rsidRPr="00F552E4" w:rsidRDefault="00F552E4" w:rsidP="008029AE">
      <w:pPr>
        <w:numPr>
          <w:ilvl w:val="0"/>
          <w:numId w:val="1"/>
        </w:numPr>
        <w:spacing w:after="0" w:line="240" w:lineRule="auto"/>
        <w:jc w:val="center"/>
        <w:rPr>
          <w:rFonts w:ascii="Times New Roman" w:eastAsia="Times New Roman" w:hAnsi="Times New Roman" w:cs="Times New Roman"/>
          <w:b/>
          <w:bCs/>
          <w:sz w:val="24"/>
          <w:szCs w:val="24"/>
        </w:rPr>
      </w:pPr>
      <w:r w:rsidRPr="00F552E4">
        <w:rPr>
          <w:rFonts w:ascii="Times New Roman" w:eastAsia="Times New Roman" w:hAnsi="Times New Roman" w:cs="Times New Roman"/>
          <w:b/>
          <w:bCs/>
          <w:sz w:val="24"/>
          <w:szCs w:val="24"/>
        </w:rPr>
        <w:t>Līguma priekšmets</w:t>
      </w:r>
    </w:p>
    <w:p w:rsidR="00F552E4" w:rsidRPr="00F552E4" w:rsidRDefault="00F552E4" w:rsidP="008029AE">
      <w:pPr>
        <w:numPr>
          <w:ilvl w:val="1"/>
          <w:numId w:val="1"/>
        </w:numPr>
        <w:spacing w:after="0" w:line="240" w:lineRule="auto"/>
        <w:ind w:hanging="562"/>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Līguma priekšmets ir  Getinge, Hawo, KCI, Lojer un Johnson&amp;Johnson, Masimo un Elma ražoto medicīnisko iekārtu (turpmāk -  Iekārtas) tehniskās apkopes, kuras iekļauj ražotāja noteiktās funkciju un elektrodrošības pārbaudes (turpmāk – Apkopes), un remonta darbi (turpmāk – Remontdarbi). Iekārtu apraksts un izmaksas pievienotas Līguma 1. – 4.pielikumā</w:t>
      </w:r>
      <w:r w:rsidRPr="00F552E4">
        <w:rPr>
          <w:rFonts w:ascii="Times New Roman" w:eastAsia="Calibri" w:hAnsi="Times New Roman" w:cs="Times New Roman"/>
          <w:i/>
          <w:sz w:val="24"/>
          <w:szCs w:val="24"/>
        </w:rPr>
        <w:t>.</w:t>
      </w:r>
    </w:p>
    <w:p w:rsidR="00F552E4" w:rsidRPr="00F552E4" w:rsidRDefault="00F552E4" w:rsidP="00F552E4">
      <w:pPr>
        <w:spacing w:after="0" w:line="240" w:lineRule="auto"/>
        <w:ind w:right="-1"/>
        <w:jc w:val="both"/>
        <w:rPr>
          <w:rFonts w:ascii="Times New Roman" w:eastAsia="Calibri" w:hAnsi="Times New Roman" w:cs="Times New Roman"/>
          <w:sz w:val="24"/>
          <w:szCs w:val="24"/>
        </w:rPr>
      </w:pPr>
    </w:p>
    <w:p w:rsidR="00F552E4" w:rsidRPr="00F552E4" w:rsidRDefault="00F552E4" w:rsidP="008029AE">
      <w:pPr>
        <w:numPr>
          <w:ilvl w:val="0"/>
          <w:numId w:val="1"/>
        </w:numPr>
        <w:spacing w:after="0" w:line="240" w:lineRule="auto"/>
        <w:jc w:val="center"/>
        <w:rPr>
          <w:rFonts w:ascii="Times New Roman" w:eastAsia="Times New Roman" w:hAnsi="Times New Roman" w:cs="Times New Roman"/>
          <w:b/>
          <w:bCs/>
          <w:sz w:val="24"/>
          <w:szCs w:val="24"/>
        </w:rPr>
      </w:pPr>
      <w:r w:rsidRPr="00F552E4">
        <w:rPr>
          <w:rFonts w:ascii="Times New Roman" w:eastAsia="Times New Roman" w:hAnsi="Times New Roman" w:cs="Times New Roman"/>
          <w:b/>
          <w:bCs/>
          <w:sz w:val="24"/>
          <w:szCs w:val="24"/>
        </w:rPr>
        <w:t>Līguma summa, norēķinu kārtība</w:t>
      </w:r>
    </w:p>
    <w:p w:rsidR="00D36642" w:rsidRPr="00F11BEA" w:rsidRDefault="00F552E4" w:rsidP="008029AE">
      <w:pPr>
        <w:numPr>
          <w:ilvl w:val="1"/>
          <w:numId w:val="1"/>
        </w:numPr>
        <w:spacing w:after="0" w:line="240" w:lineRule="auto"/>
        <w:ind w:hanging="562"/>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 xml:space="preserve">Līguma kopējā summa nepārsniedz </w:t>
      </w:r>
      <w:r w:rsidR="00D36642">
        <w:rPr>
          <w:rFonts w:ascii="Times New Roman" w:eastAsia="Calibri" w:hAnsi="Times New Roman" w:cs="Times New Roman"/>
          <w:b/>
          <w:bCs/>
          <w:sz w:val="24"/>
          <w:szCs w:val="24"/>
        </w:rPr>
        <w:t>600</w:t>
      </w:r>
      <w:r w:rsidR="00F65157">
        <w:rPr>
          <w:rFonts w:ascii="Times New Roman" w:eastAsia="Calibri" w:hAnsi="Times New Roman" w:cs="Times New Roman"/>
          <w:b/>
          <w:bCs/>
          <w:sz w:val="24"/>
          <w:szCs w:val="24"/>
        </w:rPr>
        <w:t> </w:t>
      </w:r>
      <w:r w:rsidR="00D36642">
        <w:rPr>
          <w:rFonts w:ascii="Times New Roman" w:eastAsia="Calibri" w:hAnsi="Times New Roman" w:cs="Times New Roman"/>
          <w:b/>
          <w:bCs/>
          <w:sz w:val="24"/>
          <w:szCs w:val="24"/>
        </w:rPr>
        <w:t>000</w:t>
      </w:r>
      <w:r w:rsidR="00F65157">
        <w:rPr>
          <w:rFonts w:ascii="Times New Roman" w:eastAsia="Calibri" w:hAnsi="Times New Roman" w:cs="Times New Roman"/>
          <w:b/>
          <w:bCs/>
          <w:sz w:val="24"/>
          <w:szCs w:val="24"/>
        </w:rPr>
        <w:t>,</w:t>
      </w:r>
      <w:r w:rsidR="00D36642">
        <w:rPr>
          <w:rFonts w:ascii="Times New Roman" w:eastAsia="Calibri" w:hAnsi="Times New Roman" w:cs="Times New Roman"/>
          <w:b/>
          <w:bCs/>
          <w:sz w:val="24"/>
          <w:szCs w:val="24"/>
        </w:rPr>
        <w:t>00 EUR bez PVN</w:t>
      </w:r>
      <w:r w:rsidRPr="00F552E4">
        <w:rPr>
          <w:rFonts w:ascii="Times New Roman" w:eastAsia="Calibri" w:hAnsi="Times New Roman" w:cs="Times New Roman"/>
          <w:sz w:val="24"/>
          <w:szCs w:val="24"/>
        </w:rPr>
        <w:t xml:space="preserve"> (</w:t>
      </w:r>
      <w:r w:rsidR="00D36642">
        <w:rPr>
          <w:rFonts w:ascii="Times New Roman" w:eastAsia="Calibri" w:hAnsi="Times New Roman" w:cs="Times New Roman"/>
          <w:sz w:val="24"/>
          <w:szCs w:val="24"/>
        </w:rPr>
        <w:t xml:space="preserve">seši simti tūkstoši </w:t>
      </w:r>
      <w:r w:rsidR="00D36642" w:rsidRPr="00D36642">
        <w:rPr>
          <w:rFonts w:ascii="Times New Roman" w:eastAsia="Calibri" w:hAnsi="Times New Roman" w:cs="Times New Roman"/>
          <w:i/>
          <w:iCs/>
          <w:sz w:val="24"/>
          <w:szCs w:val="24"/>
        </w:rPr>
        <w:t>euro</w:t>
      </w:r>
      <w:r w:rsidR="00D36642">
        <w:rPr>
          <w:rFonts w:ascii="Times New Roman" w:eastAsia="Calibri" w:hAnsi="Times New Roman" w:cs="Times New Roman"/>
          <w:sz w:val="24"/>
          <w:szCs w:val="24"/>
        </w:rPr>
        <w:t xml:space="preserve"> un 00 centi</w:t>
      </w:r>
      <w:r w:rsidRPr="00F552E4">
        <w:rPr>
          <w:rFonts w:ascii="Times New Roman" w:eastAsia="Calibri" w:hAnsi="Times New Roman" w:cs="Times New Roman"/>
          <w:sz w:val="24"/>
          <w:szCs w:val="24"/>
        </w:rPr>
        <w:t xml:space="preserve">) bez pievienotās vērtības nodokļa (turpmāk – PVN). PVN tiek aprēķināts un </w:t>
      </w:r>
      <w:r w:rsidRPr="00F11BEA">
        <w:rPr>
          <w:rFonts w:ascii="Times New Roman" w:eastAsia="Calibri" w:hAnsi="Times New Roman" w:cs="Times New Roman"/>
          <w:sz w:val="24"/>
          <w:szCs w:val="24"/>
        </w:rPr>
        <w:t xml:space="preserve">maksāts papildus saskaņā ar spēkā esošo nodokļu likmi. </w:t>
      </w:r>
    </w:p>
    <w:p w:rsidR="00F552E4" w:rsidRPr="00F11BEA" w:rsidRDefault="00D36642" w:rsidP="00D36642">
      <w:pPr>
        <w:numPr>
          <w:ilvl w:val="1"/>
          <w:numId w:val="1"/>
        </w:numPr>
        <w:spacing w:after="0" w:line="240" w:lineRule="auto"/>
        <w:ind w:right="-1" w:hanging="562"/>
        <w:jc w:val="both"/>
        <w:rPr>
          <w:rFonts w:ascii="Times New Roman" w:eastAsia="Calibri" w:hAnsi="Times New Roman" w:cs="Times New Roman"/>
          <w:sz w:val="24"/>
          <w:szCs w:val="24"/>
        </w:rPr>
      </w:pPr>
      <w:r w:rsidRPr="00F11BEA">
        <w:rPr>
          <w:rFonts w:ascii="Times New Roman" w:eastAsia="Calibri" w:hAnsi="Times New Roman" w:cs="Times New Roman"/>
          <w:sz w:val="24"/>
          <w:szCs w:val="24"/>
        </w:rPr>
        <w:t xml:space="preserve">Maksa par Līguma 1.pielikumā esošo Iekārtu uzturēšanu tiek veikta 1 (vienu) reizi mēnesī, Izpildītājam iesniedzot </w:t>
      </w:r>
      <w:r w:rsidR="00CF7451" w:rsidRPr="00F11BEA">
        <w:rPr>
          <w:rFonts w:ascii="Times New Roman" w:eastAsia="Calibri" w:hAnsi="Times New Roman" w:cs="Times New Roman"/>
          <w:sz w:val="24"/>
          <w:szCs w:val="24"/>
        </w:rPr>
        <w:t xml:space="preserve">Pasūtītājam </w:t>
      </w:r>
      <w:r w:rsidRPr="00F11BEA">
        <w:rPr>
          <w:rFonts w:ascii="Times New Roman" w:eastAsia="Calibri" w:hAnsi="Times New Roman" w:cs="Times New Roman"/>
          <w:sz w:val="24"/>
          <w:szCs w:val="24"/>
        </w:rPr>
        <w:t xml:space="preserve">rēķinu līdz katra mēneša </w:t>
      </w:r>
      <w:r w:rsidR="00A118DF" w:rsidRPr="00F11BEA">
        <w:rPr>
          <w:rFonts w:ascii="Times New Roman" w:eastAsia="Calibri" w:hAnsi="Times New Roman" w:cs="Times New Roman"/>
          <w:sz w:val="24"/>
          <w:szCs w:val="24"/>
        </w:rPr>
        <w:t>30.</w:t>
      </w:r>
      <w:r w:rsidRPr="00F11BEA">
        <w:rPr>
          <w:rFonts w:ascii="Times New Roman" w:eastAsia="Calibri" w:hAnsi="Times New Roman" w:cs="Times New Roman"/>
          <w:sz w:val="24"/>
          <w:szCs w:val="24"/>
        </w:rPr>
        <w:t xml:space="preserve">datumam. </w:t>
      </w:r>
      <w:r w:rsidR="00C37AE5" w:rsidRPr="00F11BEA">
        <w:rPr>
          <w:rFonts w:ascii="Times New Roman" w:eastAsia="Calibri" w:hAnsi="Times New Roman" w:cs="Times New Roman"/>
          <w:sz w:val="24"/>
          <w:szCs w:val="24"/>
        </w:rPr>
        <w:t>Rēķins tiek sastādīts un ikmēneša maksājums tiek veikts saskaņā ar Līguma 1.pielikumā noteikto mēneša maksu.</w:t>
      </w:r>
      <w:r w:rsidR="00F552E4" w:rsidRPr="00F11BEA">
        <w:rPr>
          <w:rFonts w:ascii="Times New Roman" w:eastAsia="Calibri" w:hAnsi="Times New Roman" w:cs="Times New Roman"/>
          <w:sz w:val="24"/>
          <w:szCs w:val="24"/>
        </w:rPr>
        <w:t xml:space="preserve">  </w:t>
      </w:r>
    </w:p>
    <w:p w:rsidR="00F552E4" w:rsidRPr="00F552E4" w:rsidRDefault="00F552E4" w:rsidP="00F552E4">
      <w:pPr>
        <w:numPr>
          <w:ilvl w:val="1"/>
          <w:numId w:val="1"/>
        </w:numPr>
        <w:spacing w:after="0" w:line="240" w:lineRule="auto"/>
        <w:ind w:right="-1" w:hanging="562"/>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rsidR="00F552E4" w:rsidRPr="00F552E4" w:rsidRDefault="00F552E4" w:rsidP="00F552E4">
      <w:pPr>
        <w:numPr>
          <w:ilvl w:val="1"/>
          <w:numId w:val="1"/>
        </w:numPr>
        <w:spacing w:after="0" w:line="240" w:lineRule="auto"/>
        <w:ind w:left="567" w:right="-1" w:hanging="567"/>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 xml:space="preserve">Pasūtītājs veic samaksu par veiktajiem Remontdarbiem un Apkopēm 60 (sešdesmit) kalendāro dienu laikā pēc Remontdarbu servisa akta vai Apkopju protokola un/ vai rēķina saņemšanas un abpusējas parakstīšanas dienas, pārskaitot rēķinā norādīto naudas summu uz Līgumā norādīto Izpildītāja bankas norēķina kontu. Rēķins tiek izrakstīts atbilstoši Izpildītāja veiktajiem darbiem. </w:t>
      </w:r>
    </w:p>
    <w:p w:rsidR="00F552E4" w:rsidRPr="00F552E4" w:rsidRDefault="00F552E4" w:rsidP="00F552E4">
      <w:pPr>
        <w:numPr>
          <w:ilvl w:val="1"/>
          <w:numId w:val="1"/>
        </w:numPr>
        <w:spacing w:after="0" w:line="240" w:lineRule="auto"/>
        <w:ind w:right="-143"/>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Izpildītājs rēķinu sagatavo atšifrējot katru izpildīto darbu un rezerves daļu, par kuru ir sastādīts un abpusēji parakstīts servisa akts.</w:t>
      </w:r>
      <w:r w:rsidRPr="00F552E4">
        <w:rPr>
          <w:rFonts w:ascii="Times New Roman" w:eastAsia="Times New Roman" w:hAnsi="Times New Roman" w:cs="Times New Roman"/>
          <w:sz w:val="24"/>
          <w:szCs w:val="24"/>
        </w:rPr>
        <w:t xml:space="preserve"> Ja Piegādātāja iesniegtajā rēķinā nav norādījis izpildīto darbu un/vai rezerves daļu, cenu un Pasūtītāja Līguma numuru, Pasūtītājs neveic rēķina apmaksu, bet 3 (trīs) darba dienu laikā informē Izpildītāju par Līguma noteikumiem neatbilstoša rēķina iesniegšanu. Izpildītājam 2 (divu) darba dienu laikā no Pasūtītāja pieprasījuma ir pienākums iesniegt jaunu rēķinu, kas sagatavots atbilstoši Līguma noteikumiem.</w:t>
      </w:r>
    </w:p>
    <w:p w:rsidR="00F552E4" w:rsidRPr="00F552E4" w:rsidRDefault="00F552E4" w:rsidP="00F552E4">
      <w:pPr>
        <w:numPr>
          <w:ilvl w:val="1"/>
          <w:numId w:val="1"/>
        </w:numPr>
        <w:spacing w:after="0" w:line="240" w:lineRule="auto"/>
        <w:ind w:left="567" w:right="-1" w:hanging="567"/>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lastRenderedPageBreak/>
        <w:t xml:space="preserve">Puses vienojas, ka Izpildītājs rēķinus sagatavo elektroniskā formā un tie ir derīgi bez paraksta un zīmoga. Rēķini tiek nosūtīti elektroniski uz Pasūtītāja elektronisko pasta adresi: </w:t>
      </w:r>
      <w:hyperlink r:id="rId7" w:history="1">
        <w:r w:rsidRPr="00F552E4">
          <w:rPr>
            <w:rFonts w:ascii="Times New Roman" w:eastAsia="Calibri" w:hAnsi="Times New Roman" w:cs="Times New Roman"/>
            <w:color w:val="0000FF"/>
            <w:sz w:val="24"/>
            <w:szCs w:val="24"/>
            <w:u w:val="single"/>
          </w:rPr>
          <w:t>rekini@stradini.lv</w:t>
        </w:r>
      </w:hyperlink>
      <w:r w:rsidRPr="00F552E4">
        <w:rPr>
          <w:rFonts w:ascii="Times New Roman" w:eastAsia="Calibri" w:hAnsi="Times New Roman" w:cs="Times New Roman"/>
          <w:color w:val="0000FF"/>
          <w:sz w:val="24"/>
          <w:szCs w:val="24"/>
          <w:u w:val="single"/>
        </w:rPr>
        <w:t>.</w:t>
      </w:r>
    </w:p>
    <w:p w:rsidR="00F552E4" w:rsidRPr="00F552E4" w:rsidRDefault="00F552E4" w:rsidP="00F552E4">
      <w:pPr>
        <w:numPr>
          <w:ilvl w:val="1"/>
          <w:numId w:val="1"/>
        </w:numPr>
        <w:spacing w:after="0" w:line="240" w:lineRule="auto"/>
        <w:ind w:right="-1" w:hanging="562"/>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F552E4" w:rsidRPr="00F552E4" w:rsidRDefault="00F552E4" w:rsidP="00F552E4">
      <w:pPr>
        <w:spacing w:after="0" w:line="240" w:lineRule="auto"/>
        <w:ind w:left="562" w:right="-1"/>
        <w:jc w:val="both"/>
        <w:rPr>
          <w:rFonts w:ascii="Times New Roman" w:eastAsia="Calibri" w:hAnsi="Times New Roman" w:cs="Times New Roman"/>
          <w:sz w:val="24"/>
          <w:szCs w:val="24"/>
        </w:rPr>
      </w:pPr>
    </w:p>
    <w:p w:rsidR="00F552E4" w:rsidRPr="00F552E4" w:rsidRDefault="00F552E4" w:rsidP="008029AE">
      <w:pPr>
        <w:numPr>
          <w:ilvl w:val="0"/>
          <w:numId w:val="1"/>
        </w:numPr>
        <w:spacing w:after="0" w:line="240" w:lineRule="auto"/>
        <w:jc w:val="center"/>
        <w:rPr>
          <w:rFonts w:ascii="Times New Roman" w:eastAsia="Times New Roman" w:hAnsi="Times New Roman" w:cs="Times New Roman"/>
          <w:b/>
          <w:bCs/>
          <w:sz w:val="24"/>
          <w:szCs w:val="24"/>
          <w:lang w:eastAsia="lv-LV"/>
        </w:rPr>
      </w:pPr>
      <w:r w:rsidRPr="00F552E4">
        <w:rPr>
          <w:rFonts w:ascii="Times New Roman" w:eastAsia="Times New Roman" w:hAnsi="Times New Roman" w:cs="Times New Roman"/>
          <w:b/>
          <w:bCs/>
          <w:sz w:val="24"/>
          <w:szCs w:val="24"/>
          <w:lang w:eastAsia="lv-LV"/>
        </w:rPr>
        <w:t>Līgumā lietotie termini</w:t>
      </w:r>
    </w:p>
    <w:p w:rsidR="00F552E4" w:rsidRPr="00F552E4" w:rsidRDefault="00F552E4" w:rsidP="008029AE">
      <w:pPr>
        <w:numPr>
          <w:ilvl w:val="1"/>
          <w:numId w:val="1"/>
        </w:numPr>
        <w:spacing w:after="0" w:line="240" w:lineRule="auto"/>
        <w:ind w:left="561" w:hanging="562"/>
        <w:rPr>
          <w:rFonts w:ascii="Times New Roman" w:eastAsia="Times New Roman" w:hAnsi="Times New Roman" w:cs="Times New Roman"/>
          <w:bCs/>
          <w:sz w:val="24"/>
          <w:szCs w:val="24"/>
          <w:lang w:eastAsia="lv-LV"/>
        </w:rPr>
      </w:pPr>
      <w:r w:rsidRPr="00F552E4">
        <w:rPr>
          <w:rFonts w:ascii="Times New Roman" w:eastAsia="Times New Roman" w:hAnsi="Times New Roman" w:cs="Times New Roman"/>
          <w:bCs/>
          <w:sz w:val="24"/>
          <w:szCs w:val="24"/>
          <w:lang w:eastAsia="lv-LV"/>
        </w:rPr>
        <w:t>Šajā Līgumā lietotie termini un to nozīme</w:t>
      </w:r>
    </w:p>
    <w:p w:rsidR="00F552E4" w:rsidRPr="00F552E4" w:rsidRDefault="00F552E4" w:rsidP="00F552E4">
      <w:pPr>
        <w:numPr>
          <w:ilvl w:val="2"/>
          <w:numId w:val="1"/>
        </w:numPr>
        <w:spacing w:after="0" w:line="240" w:lineRule="auto"/>
        <w:ind w:left="1276" w:hanging="709"/>
        <w:jc w:val="both"/>
        <w:rPr>
          <w:rFonts w:ascii="Times New Roman" w:eastAsia="Times New Roman" w:hAnsi="Times New Roman" w:cs="Times New Roman"/>
          <w:bCs/>
          <w:sz w:val="24"/>
          <w:szCs w:val="24"/>
          <w:lang w:eastAsia="lv-LV"/>
        </w:rPr>
      </w:pPr>
      <w:r w:rsidRPr="00F552E4">
        <w:rPr>
          <w:rFonts w:ascii="Times New Roman" w:eastAsia="Times New Roman" w:hAnsi="Times New Roman" w:cs="Times New Roman"/>
          <w:b/>
          <w:bCs/>
          <w:sz w:val="24"/>
          <w:szCs w:val="24"/>
          <w:lang w:eastAsia="lv-LV"/>
        </w:rPr>
        <w:t>Apkope</w:t>
      </w:r>
      <w:r w:rsidRPr="00F552E4">
        <w:rPr>
          <w:rFonts w:ascii="Times New Roman" w:eastAsia="Times New Roman" w:hAnsi="Times New Roman" w:cs="Times New Roman"/>
          <w:bCs/>
          <w:sz w:val="24"/>
          <w:szCs w:val="24"/>
          <w:lang w:eastAsia="lv-LV"/>
        </w:rPr>
        <w:t xml:space="preserve"> – Iekārtas profilaktiskā apkope, kas tiek veikta iekārtas ražotāja noteiktā darbu un nomaiņas materiālu sastāvā, apjomos un termiņā. Profilaktiskās apkopes mērķis ir Iekārtu darbības uzturēšana un bojājumu un/vai darbības pasliktināšanās varbūtības samazināšana;</w:t>
      </w:r>
    </w:p>
    <w:p w:rsidR="00F552E4" w:rsidRPr="00F552E4" w:rsidRDefault="00F552E4" w:rsidP="00F552E4">
      <w:pPr>
        <w:numPr>
          <w:ilvl w:val="2"/>
          <w:numId w:val="1"/>
        </w:numPr>
        <w:spacing w:after="0" w:line="240" w:lineRule="auto"/>
        <w:ind w:left="1276" w:hanging="709"/>
        <w:jc w:val="both"/>
        <w:rPr>
          <w:rFonts w:ascii="Times New Roman" w:eastAsia="Times New Roman" w:hAnsi="Times New Roman" w:cs="Times New Roman"/>
          <w:bCs/>
          <w:sz w:val="24"/>
          <w:szCs w:val="24"/>
          <w:lang w:eastAsia="lv-LV"/>
        </w:rPr>
      </w:pPr>
      <w:r w:rsidRPr="00F552E4">
        <w:rPr>
          <w:rFonts w:ascii="Times New Roman" w:eastAsia="Times New Roman" w:hAnsi="Times New Roman" w:cs="Times New Roman"/>
          <w:b/>
          <w:bCs/>
          <w:sz w:val="24"/>
          <w:szCs w:val="24"/>
          <w:lang w:eastAsia="lv-LV"/>
        </w:rPr>
        <w:t>Servisa pakalpojums</w:t>
      </w:r>
      <w:r w:rsidRPr="00F552E4">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(ne vēlāk kā 5 darba dienu laikā), nomaiņu un apmaksu;</w:t>
      </w:r>
    </w:p>
    <w:p w:rsidR="00F552E4" w:rsidRPr="00F552E4" w:rsidRDefault="00F552E4" w:rsidP="00F552E4">
      <w:pPr>
        <w:numPr>
          <w:ilvl w:val="2"/>
          <w:numId w:val="1"/>
        </w:numPr>
        <w:spacing w:after="0" w:line="240" w:lineRule="auto"/>
        <w:ind w:left="1276" w:hanging="709"/>
        <w:jc w:val="both"/>
        <w:rPr>
          <w:rFonts w:ascii="Times New Roman" w:eastAsia="Times New Roman" w:hAnsi="Times New Roman" w:cs="Times New Roman"/>
          <w:bCs/>
          <w:sz w:val="24"/>
          <w:szCs w:val="24"/>
          <w:lang w:eastAsia="lv-LV"/>
        </w:rPr>
      </w:pPr>
      <w:r w:rsidRPr="00F552E4">
        <w:rPr>
          <w:rFonts w:ascii="Times New Roman" w:eastAsia="Times New Roman" w:hAnsi="Times New Roman" w:cs="Times New Roman"/>
          <w:b/>
          <w:bCs/>
          <w:sz w:val="24"/>
          <w:szCs w:val="24"/>
          <w:lang w:eastAsia="lv-LV"/>
        </w:rPr>
        <w:t xml:space="preserve">Servisa pieteikums </w:t>
      </w:r>
      <w:r w:rsidRPr="00F552E4">
        <w:rPr>
          <w:rFonts w:ascii="Times New Roman" w:eastAsia="Times New Roman" w:hAnsi="Times New Roman" w:cs="Times New Roman"/>
          <w:bCs/>
          <w:sz w:val="24"/>
          <w:szCs w:val="24"/>
          <w:lang w:eastAsia="lv-LV"/>
        </w:rPr>
        <w:t xml:space="preserve">– ziņojums Izpildītājam par Iekārtas darbības traucējumiem. Ziņojums tiek nodots vienā no šādiem veidiem: telefoniski </w:t>
      </w:r>
      <w:r w:rsidR="00704086">
        <w:rPr>
          <w:rFonts w:ascii="Times New Roman" w:eastAsia="Times New Roman" w:hAnsi="Times New Roman" w:cs="Times New Roman"/>
          <w:bCs/>
          <w:sz w:val="24"/>
          <w:szCs w:val="24"/>
          <w:lang w:eastAsia="lv-LV"/>
        </w:rPr>
        <w:t xml:space="preserve"> (..)</w:t>
      </w:r>
      <w:r w:rsidRPr="00F552E4">
        <w:rPr>
          <w:rFonts w:ascii="Times New Roman" w:eastAsia="Times New Roman" w:hAnsi="Times New Roman" w:cs="Times New Roman"/>
          <w:bCs/>
          <w:sz w:val="24"/>
          <w:szCs w:val="24"/>
          <w:lang w:eastAsia="lv-LV"/>
        </w:rPr>
        <w:t xml:space="preserve">, ar e-pasta palīdzību: </w:t>
      </w:r>
      <w:r w:rsidR="00704086">
        <w:t>(..)</w:t>
      </w:r>
      <w:r w:rsidRPr="00F552E4">
        <w:rPr>
          <w:rFonts w:ascii="Times New Roman" w:eastAsia="Times New Roman" w:hAnsi="Times New Roman" w:cs="Times New Roman"/>
          <w:bCs/>
          <w:sz w:val="24"/>
          <w:szCs w:val="24"/>
          <w:lang w:eastAsia="lv-LV"/>
        </w:rPr>
        <w:t>;</w:t>
      </w:r>
    </w:p>
    <w:p w:rsidR="00F552E4" w:rsidRPr="00F552E4" w:rsidRDefault="00F552E4" w:rsidP="00F552E4">
      <w:pPr>
        <w:numPr>
          <w:ilvl w:val="2"/>
          <w:numId w:val="1"/>
        </w:numPr>
        <w:spacing w:after="0" w:line="240" w:lineRule="auto"/>
        <w:ind w:left="1276" w:hanging="709"/>
        <w:jc w:val="both"/>
        <w:rPr>
          <w:rFonts w:ascii="Times New Roman" w:eastAsia="Times New Roman" w:hAnsi="Times New Roman" w:cs="Times New Roman"/>
          <w:bCs/>
          <w:sz w:val="24"/>
          <w:szCs w:val="24"/>
          <w:lang w:eastAsia="lv-LV"/>
        </w:rPr>
      </w:pPr>
      <w:r w:rsidRPr="00F552E4">
        <w:rPr>
          <w:rFonts w:ascii="Times New Roman" w:eastAsia="Times New Roman" w:hAnsi="Times New Roman" w:cs="Times New Roman"/>
          <w:b/>
          <w:bCs/>
          <w:sz w:val="24"/>
          <w:szCs w:val="24"/>
          <w:lang w:eastAsia="lv-LV"/>
        </w:rPr>
        <w:t xml:space="preserve">Remontdarbi </w:t>
      </w:r>
      <w:r w:rsidRPr="00F552E4">
        <w:rPr>
          <w:rFonts w:ascii="Times New Roman" w:eastAsia="Times New Roman" w:hAnsi="Times New Roman" w:cs="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F552E4" w:rsidRPr="00F552E4" w:rsidRDefault="00F552E4" w:rsidP="00F552E4">
      <w:pPr>
        <w:numPr>
          <w:ilvl w:val="2"/>
          <w:numId w:val="1"/>
        </w:numPr>
        <w:spacing w:after="0" w:line="240" w:lineRule="auto"/>
        <w:ind w:left="1276" w:hanging="709"/>
        <w:jc w:val="both"/>
        <w:rPr>
          <w:rFonts w:ascii="Times New Roman" w:eastAsia="Times New Roman" w:hAnsi="Times New Roman" w:cs="Times New Roman"/>
          <w:bCs/>
          <w:sz w:val="24"/>
          <w:szCs w:val="24"/>
          <w:lang w:eastAsia="lv-LV"/>
        </w:rPr>
      </w:pPr>
      <w:r w:rsidRPr="00F552E4">
        <w:rPr>
          <w:rFonts w:ascii="Times New Roman" w:eastAsia="Times New Roman" w:hAnsi="Times New Roman" w:cs="Times New Roman"/>
          <w:b/>
          <w:bCs/>
          <w:sz w:val="24"/>
          <w:szCs w:val="24"/>
          <w:lang w:eastAsia="lv-LV"/>
        </w:rPr>
        <w:t>Servisa akts</w:t>
      </w:r>
      <w:r w:rsidRPr="00F552E4">
        <w:rPr>
          <w:rFonts w:ascii="Times New Roman" w:eastAsia="Times New Roman" w:hAnsi="Times New Roman" w:cs="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 </w:t>
      </w:r>
      <w:bookmarkStart w:id="1" w:name="_Hlk511285965"/>
      <w:r w:rsidRPr="00F552E4">
        <w:rPr>
          <w:rFonts w:ascii="Times New Roman" w:eastAsia="Times New Roman" w:hAnsi="Times New Roman" w:cs="Times New Roman"/>
          <w:bCs/>
          <w:color w:val="000000"/>
          <w:sz w:val="24"/>
          <w:szCs w:val="24"/>
          <w:lang w:eastAsia="lv-LV"/>
        </w:rPr>
        <w:t xml:space="preserve">Funkcionālo un elektrodrošības pārbaužu protokolus </w:t>
      </w:r>
      <w:bookmarkEnd w:id="1"/>
      <w:r w:rsidRPr="00F552E4">
        <w:rPr>
          <w:rFonts w:ascii="Times New Roman" w:eastAsia="Times New Roman" w:hAnsi="Times New Roman" w:cs="Times New Roman"/>
          <w:bCs/>
          <w:sz w:val="24"/>
          <w:szCs w:val="24"/>
          <w:lang w:eastAsia="lv-LV"/>
        </w:rPr>
        <w:t>jāsagatavo atbilstoši 2017. gada 28. novembra Ministru kabineta noteikumu Nr. 689 170.punkta un tā apakšpunktu prasībām;</w:t>
      </w:r>
    </w:p>
    <w:p w:rsidR="00F552E4" w:rsidRPr="00F552E4" w:rsidRDefault="00F552E4" w:rsidP="00F552E4">
      <w:pPr>
        <w:numPr>
          <w:ilvl w:val="2"/>
          <w:numId w:val="1"/>
        </w:numPr>
        <w:spacing w:after="0" w:line="240" w:lineRule="auto"/>
        <w:ind w:left="1276" w:hanging="709"/>
        <w:jc w:val="both"/>
        <w:rPr>
          <w:rFonts w:ascii="Times New Roman" w:eastAsia="Times New Roman" w:hAnsi="Times New Roman" w:cs="Times New Roman"/>
          <w:bCs/>
          <w:sz w:val="24"/>
          <w:szCs w:val="24"/>
          <w:lang w:eastAsia="lv-LV"/>
        </w:rPr>
      </w:pPr>
      <w:r w:rsidRPr="00F552E4">
        <w:rPr>
          <w:rFonts w:ascii="Times New Roman" w:eastAsia="Times New Roman" w:hAnsi="Times New Roman" w:cs="Times New Roman"/>
          <w:b/>
          <w:bCs/>
          <w:sz w:val="24"/>
          <w:szCs w:val="24"/>
          <w:lang w:eastAsia="lv-LV"/>
        </w:rPr>
        <w:t>Reaģēšanas laiks</w:t>
      </w:r>
      <w:r w:rsidRPr="00F552E4">
        <w:rPr>
          <w:rFonts w:ascii="Times New Roman" w:eastAsia="Times New Roman" w:hAnsi="Times New Roman" w:cs="Times New Roman"/>
          <w:bCs/>
          <w:sz w:val="24"/>
          <w:szCs w:val="24"/>
          <w:lang w:eastAsia="lv-LV"/>
        </w:rPr>
        <w:t xml:space="preserve"> – servisa pakalpojumam darba dienās 4 (četru) darba stundu laikā; brīvdienās un svētku dienās – 24 (divdesmit četru) stundu laikā no pieteikuma pieprasījuma saņemšanas apstiprinājuma nosūtīšanas brīža. Iekārtas, kurām ir jānodrošina tehniskā apkalpošana ārpus darba laika (Sterilizācijas nodaļas darba laikā 5x24 un 2x12) (Līguma 4.pielikums), </w:t>
      </w:r>
      <w:r w:rsidRPr="00F552E4">
        <w:rPr>
          <w:rFonts w:ascii="Times New Roman" w:eastAsia="Times New Roman" w:hAnsi="Times New Roman" w:cs="Times New Roman"/>
          <w:b/>
          <w:sz w:val="24"/>
          <w:szCs w:val="24"/>
          <w:lang w:eastAsia="lv-LV"/>
        </w:rPr>
        <w:t>reaģēšanas un ierašanās laiks – 4 (četru) stundu laikā</w:t>
      </w:r>
      <w:r w:rsidRPr="00F552E4">
        <w:rPr>
          <w:rFonts w:ascii="Times New Roman" w:eastAsia="Times New Roman" w:hAnsi="Times New Roman" w:cs="Times New Roman"/>
          <w:bCs/>
          <w:sz w:val="24"/>
          <w:szCs w:val="24"/>
          <w:lang w:eastAsia="lv-LV"/>
        </w:rPr>
        <w:t>.</w:t>
      </w:r>
    </w:p>
    <w:p w:rsidR="00F552E4" w:rsidRPr="00F552E4" w:rsidRDefault="00F552E4" w:rsidP="00F552E4">
      <w:pPr>
        <w:spacing w:after="0" w:line="240" w:lineRule="auto"/>
        <w:ind w:left="1134"/>
        <w:jc w:val="both"/>
        <w:rPr>
          <w:rFonts w:ascii="Times New Roman" w:eastAsia="Times New Roman" w:hAnsi="Times New Roman" w:cs="Times New Roman"/>
          <w:bCs/>
          <w:sz w:val="24"/>
          <w:szCs w:val="24"/>
          <w:lang w:eastAsia="lv-LV"/>
        </w:rPr>
      </w:pPr>
    </w:p>
    <w:p w:rsidR="00F552E4" w:rsidRPr="00F552E4" w:rsidRDefault="00F552E4" w:rsidP="00F552E4">
      <w:pPr>
        <w:numPr>
          <w:ilvl w:val="0"/>
          <w:numId w:val="1"/>
        </w:numPr>
        <w:spacing w:after="0" w:line="240" w:lineRule="auto"/>
        <w:jc w:val="center"/>
        <w:rPr>
          <w:rFonts w:ascii="Times New Roman" w:eastAsia="Times New Roman" w:hAnsi="Times New Roman" w:cs="Times New Roman"/>
          <w:b/>
          <w:bCs/>
          <w:sz w:val="24"/>
          <w:szCs w:val="24"/>
          <w:lang w:eastAsia="lv-LV"/>
        </w:rPr>
      </w:pPr>
      <w:r w:rsidRPr="00F552E4">
        <w:rPr>
          <w:rFonts w:ascii="Times New Roman" w:eastAsia="Times New Roman" w:hAnsi="Times New Roman" w:cs="Times New Roman"/>
          <w:b/>
          <w:bCs/>
          <w:sz w:val="24"/>
          <w:szCs w:val="24"/>
          <w:lang w:eastAsia="lv-LV"/>
        </w:rPr>
        <w:t>Pakalpojuma kvalitāte</w:t>
      </w:r>
    </w:p>
    <w:p w:rsidR="00F552E4" w:rsidRPr="00F552E4" w:rsidRDefault="00F552E4" w:rsidP="00F552E4">
      <w:pPr>
        <w:numPr>
          <w:ilvl w:val="1"/>
          <w:numId w:val="1"/>
        </w:numPr>
        <w:spacing w:after="0" w:line="240" w:lineRule="auto"/>
        <w:ind w:left="561" w:hanging="561"/>
        <w:jc w:val="both"/>
        <w:rPr>
          <w:rFonts w:ascii="Times New Roman" w:eastAsia="Times New Roman" w:hAnsi="Times New Roman" w:cs="Times New Roman"/>
          <w:b/>
          <w:bCs/>
          <w:sz w:val="24"/>
          <w:szCs w:val="24"/>
          <w:lang w:eastAsia="lv-LV"/>
        </w:rPr>
      </w:pPr>
      <w:r w:rsidRPr="00F552E4">
        <w:rPr>
          <w:rFonts w:ascii="Times New Roman" w:eastAsia="Calibri" w:hAnsi="Times New Roman" w:cs="Times New Roman"/>
          <w:sz w:val="24"/>
          <w:szCs w:val="24"/>
        </w:rPr>
        <w:t>Apkopju un Remontdarbu kvalitātei ir jāatbilst ražotāja noteiktajam ierīču apkopes reglamentam un periodiskumam vai speciāli izstrādātām metodikām.</w:t>
      </w:r>
    </w:p>
    <w:p w:rsidR="00F552E4" w:rsidRPr="00F552E4" w:rsidRDefault="00F552E4" w:rsidP="00F552E4">
      <w:pPr>
        <w:numPr>
          <w:ilvl w:val="1"/>
          <w:numId w:val="1"/>
        </w:numPr>
        <w:spacing w:after="0" w:line="240" w:lineRule="auto"/>
        <w:ind w:left="561" w:hanging="561"/>
        <w:jc w:val="both"/>
        <w:rPr>
          <w:rFonts w:ascii="Times New Roman" w:eastAsia="Times New Roman" w:hAnsi="Times New Roman" w:cs="Times New Roman"/>
          <w:b/>
          <w:bCs/>
          <w:sz w:val="24"/>
          <w:szCs w:val="24"/>
          <w:lang w:eastAsia="lv-LV"/>
        </w:rPr>
      </w:pPr>
      <w:r w:rsidRPr="00F552E4">
        <w:rPr>
          <w:rFonts w:ascii="Times New Roman" w:eastAsia="Calibri" w:hAnsi="Times New Roman" w:cs="Times New Roman"/>
          <w:sz w:val="24"/>
          <w:szCs w:val="24"/>
        </w:rPr>
        <w:t>Par Apkopju kvalitātes atbilstību ražotāja noteiktajam ierīču apkopes reglamentam un periodiskumam atbild Izpildītājs.</w:t>
      </w:r>
    </w:p>
    <w:p w:rsidR="00F552E4" w:rsidRPr="00F552E4" w:rsidRDefault="00F552E4" w:rsidP="00F552E4">
      <w:pPr>
        <w:numPr>
          <w:ilvl w:val="1"/>
          <w:numId w:val="1"/>
        </w:numPr>
        <w:spacing w:after="0" w:line="240" w:lineRule="auto"/>
        <w:ind w:left="561" w:hanging="561"/>
        <w:jc w:val="both"/>
        <w:rPr>
          <w:rFonts w:ascii="Times New Roman" w:eastAsia="Times New Roman" w:hAnsi="Times New Roman" w:cs="Times New Roman"/>
          <w:b/>
          <w:bCs/>
          <w:sz w:val="24"/>
          <w:szCs w:val="24"/>
          <w:lang w:eastAsia="lv-LV"/>
        </w:rPr>
      </w:pPr>
      <w:r w:rsidRPr="00F552E4">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F552E4" w:rsidRPr="00F552E4" w:rsidRDefault="00F552E4" w:rsidP="00F552E4">
      <w:pPr>
        <w:numPr>
          <w:ilvl w:val="1"/>
          <w:numId w:val="1"/>
        </w:numPr>
        <w:spacing w:after="0" w:line="240" w:lineRule="auto"/>
        <w:ind w:left="561" w:hanging="561"/>
        <w:jc w:val="both"/>
        <w:rPr>
          <w:rFonts w:ascii="Times New Roman" w:eastAsia="Times New Roman" w:hAnsi="Times New Roman" w:cs="Times New Roman"/>
          <w:b/>
          <w:bCs/>
          <w:sz w:val="24"/>
          <w:szCs w:val="24"/>
          <w:lang w:eastAsia="lv-LV"/>
        </w:rPr>
      </w:pPr>
      <w:r w:rsidRPr="00F552E4">
        <w:rPr>
          <w:rFonts w:ascii="Times New Roman" w:eastAsia="Calibri" w:hAnsi="Times New Roman" w:cs="Times New Roman"/>
          <w:sz w:val="24"/>
          <w:szCs w:val="24"/>
        </w:rPr>
        <w:t>Izpildītājs nodrošina Iekārtām, kurām noteiktas periodiskās apkopes, Remontdarbu garantiju – ne mazāks kā apkopes darbu periodiskums un rezerves daļu garantiju ne mazāk kā 3 mēneši, ja vien ražotājs nav noteicis savādāk. Regulārajām Apkopēm Izpildītājs nodrošina garantijas laiku, kas ir vienāds ar apkopes darba periodiskumu. Ja šī termiņa laikā Iekārtām nepieciešams veikt Remontdarbus, kas ietver inženiera darbu, šie darbi tiek veikti bez maksas.</w:t>
      </w:r>
    </w:p>
    <w:p w:rsidR="00F552E4" w:rsidRPr="008029AE" w:rsidRDefault="00F552E4" w:rsidP="00F552E4">
      <w:pPr>
        <w:numPr>
          <w:ilvl w:val="1"/>
          <w:numId w:val="1"/>
        </w:numPr>
        <w:spacing w:after="0" w:line="240" w:lineRule="auto"/>
        <w:ind w:left="561" w:hanging="561"/>
        <w:jc w:val="both"/>
        <w:rPr>
          <w:rFonts w:ascii="Times New Roman" w:eastAsia="Times New Roman" w:hAnsi="Times New Roman" w:cs="Times New Roman"/>
          <w:b/>
          <w:bCs/>
          <w:sz w:val="24"/>
          <w:szCs w:val="24"/>
          <w:lang w:eastAsia="lv-LV"/>
        </w:rPr>
      </w:pPr>
      <w:r w:rsidRPr="00F552E4">
        <w:rPr>
          <w:rFonts w:ascii="Times New Roman" w:eastAsia="Calibri" w:hAnsi="Times New Roman" w:cs="Times New Roman"/>
          <w:sz w:val="24"/>
          <w:szCs w:val="24"/>
        </w:rPr>
        <w:t>Izpildītājs nodrošina Iekārtām, kurām nav noteiktas periodiskās apkopes, Remontdarbu un rezerves daļu garantiju – ne mazāk kā 6 mēneši, ja vien ražotājs nav noteicis savādāk.</w:t>
      </w:r>
    </w:p>
    <w:p w:rsidR="008029AE" w:rsidRPr="00F552E4" w:rsidRDefault="008029AE" w:rsidP="008029AE">
      <w:pPr>
        <w:spacing w:after="0" w:line="240" w:lineRule="auto"/>
        <w:ind w:left="561"/>
        <w:jc w:val="both"/>
        <w:rPr>
          <w:rFonts w:ascii="Times New Roman" w:eastAsia="Times New Roman" w:hAnsi="Times New Roman" w:cs="Times New Roman"/>
          <w:b/>
          <w:bCs/>
          <w:sz w:val="24"/>
          <w:szCs w:val="24"/>
          <w:lang w:eastAsia="lv-LV"/>
        </w:rPr>
      </w:pPr>
    </w:p>
    <w:p w:rsidR="00F552E4" w:rsidRPr="00F552E4" w:rsidRDefault="00F552E4" w:rsidP="008029AE">
      <w:pPr>
        <w:numPr>
          <w:ilvl w:val="0"/>
          <w:numId w:val="1"/>
        </w:numPr>
        <w:spacing w:after="0" w:line="240" w:lineRule="auto"/>
        <w:jc w:val="center"/>
        <w:rPr>
          <w:rFonts w:ascii="Times New Roman" w:eastAsia="Times New Roman" w:hAnsi="Times New Roman" w:cs="Times New Roman"/>
          <w:b/>
          <w:bCs/>
          <w:sz w:val="24"/>
          <w:szCs w:val="24"/>
          <w:lang w:eastAsia="lv-LV"/>
        </w:rPr>
      </w:pPr>
      <w:r w:rsidRPr="00F552E4">
        <w:rPr>
          <w:rFonts w:ascii="Times New Roman" w:eastAsia="Times New Roman" w:hAnsi="Times New Roman" w:cs="Times New Roman"/>
          <w:b/>
          <w:bCs/>
          <w:sz w:val="24"/>
          <w:szCs w:val="24"/>
          <w:lang w:eastAsia="lv-LV"/>
        </w:rPr>
        <w:lastRenderedPageBreak/>
        <w:t>Līguma darbības termiņš un spēkā esamība</w:t>
      </w:r>
    </w:p>
    <w:p w:rsidR="00F552E4" w:rsidRPr="00F552E4" w:rsidRDefault="00F552E4" w:rsidP="008029AE">
      <w:pPr>
        <w:numPr>
          <w:ilvl w:val="1"/>
          <w:numId w:val="1"/>
        </w:numPr>
        <w:spacing w:after="0" w:line="240" w:lineRule="auto"/>
        <w:ind w:hanging="562"/>
        <w:jc w:val="both"/>
        <w:rPr>
          <w:rFonts w:ascii="Times New Roman" w:eastAsia="Times New Roman" w:hAnsi="Times New Roman" w:cs="Times New Roman"/>
          <w:sz w:val="24"/>
          <w:szCs w:val="24"/>
          <w:lang w:eastAsia="lv-LV"/>
        </w:rPr>
      </w:pPr>
      <w:r w:rsidRPr="00F552E4">
        <w:rPr>
          <w:rFonts w:ascii="Times New Roman" w:eastAsia="Times New Roman" w:hAnsi="Times New Roman" w:cs="Times New Roman"/>
          <w:sz w:val="24"/>
          <w:szCs w:val="24"/>
        </w:rPr>
        <w:t>Līgums stājas spēkā tā abpusējas parakstīšanas brīdī un ir spēkā līdz īsākajam no šādiem termiņiem:</w:t>
      </w:r>
    </w:p>
    <w:p w:rsidR="00F552E4" w:rsidRPr="00F552E4" w:rsidRDefault="00F552E4" w:rsidP="00F552E4">
      <w:pPr>
        <w:numPr>
          <w:ilvl w:val="2"/>
          <w:numId w:val="1"/>
        </w:numPr>
        <w:tabs>
          <w:tab w:val="num" w:pos="1276"/>
        </w:tabs>
        <w:spacing w:after="0" w:line="240" w:lineRule="auto"/>
        <w:ind w:left="1134" w:right="-1" w:hanging="567"/>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 xml:space="preserve">līdz Līguma </w:t>
      </w:r>
      <w:r w:rsidR="00EB3361">
        <w:rPr>
          <w:rFonts w:ascii="Times New Roman" w:eastAsia="Times New Roman" w:hAnsi="Times New Roman" w:cs="Times New Roman"/>
          <w:sz w:val="24"/>
          <w:szCs w:val="24"/>
        </w:rPr>
        <w:t>2.1</w:t>
      </w:r>
      <w:r w:rsidRPr="00F552E4">
        <w:rPr>
          <w:rFonts w:ascii="Times New Roman" w:eastAsia="Times New Roman" w:hAnsi="Times New Roman" w:cs="Times New Roman"/>
          <w:sz w:val="24"/>
          <w:szCs w:val="24"/>
        </w:rPr>
        <w:t>.punktā noteiktās summas izlietojumam;</w:t>
      </w:r>
    </w:p>
    <w:p w:rsidR="00F552E4" w:rsidRPr="00F552E4" w:rsidRDefault="00F552E4" w:rsidP="00F552E4">
      <w:pPr>
        <w:numPr>
          <w:ilvl w:val="2"/>
          <w:numId w:val="1"/>
        </w:numPr>
        <w:tabs>
          <w:tab w:val="num" w:pos="1276"/>
        </w:tabs>
        <w:spacing w:after="0" w:line="240" w:lineRule="auto"/>
        <w:ind w:left="1134" w:right="-1" w:hanging="567"/>
        <w:jc w:val="both"/>
        <w:rPr>
          <w:rFonts w:ascii="Times New Roman" w:eastAsia="Times New Roman" w:hAnsi="Times New Roman" w:cs="Times New Roman"/>
          <w:sz w:val="24"/>
          <w:szCs w:val="24"/>
          <w:lang w:eastAsia="lv-LV"/>
        </w:rPr>
      </w:pPr>
      <w:r w:rsidRPr="00F552E4">
        <w:rPr>
          <w:rFonts w:ascii="Times New Roman" w:eastAsia="Times New Roman" w:hAnsi="Times New Roman" w:cs="Times New Roman"/>
          <w:sz w:val="24"/>
          <w:szCs w:val="24"/>
          <w:lang w:eastAsia="lv-LV"/>
        </w:rPr>
        <w:t>48 (četrdesmit astoņi) mēneši no Līguma spēkā stāšanās dienas.</w:t>
      </w:r>
    </w:p>
    <w:p w:rsidR="00F552E4" w:rsidRPr="00F552E4" w:rsidRDefault="00F552E4" w:rsidP="00F552E4">
      <w:pPr>
        <w:numPr>
          <w:ilvl w:val="1"/>
          <w:numId w:val="1"/>
        </w:numPr>
        <w:spacing w:after="0" w:line="240" w:lineRule="auto"/>
        <w:ind w:right="-1" w:hanging="562"/>
        <w:jc w:val="both"/>
        <w:rPr>
          <w:rFonts w:ascii="Times New Roman" w:eastAsia="Times New Roman" w:hAnsi="Times New Roman" w:cs="Times New Roman"/>
          <w:sz w:val="24"/>
          <w:szCs w:val="24"/>
          <w:lang w:eastAsia="lv-LV"/>
        </w:rPr>
      </w:pPr>
      <w:bookmarkStart w:id="2" w:name="_Hlk487718665"/>
      <w:r w:rsidRPr="00F552E4">
        <w:rPr>
          <w:rFonts w:ascii="Times New Roman" w:eastAsia="Times New Roman" w:hAnsi="Times New Roman" w:cs="Times New Roman"/>
          <w:sz w:val="24"/>
          <w:szCs w:val="24"/>
        </w:rPr>
        <w:t xml:space="preserve">Ja Līguma darbības laikā netiek sasniegta Līguma 2.1.punktā noteiktā summa, Pusēm vienojoties Līguma darbības termiņš var tikt pagarināts </w:t>
      </w:r>
      <w:bookmarkEnd w:id="2"/>
      <w:r w:rsidRPr="00F552E4">
        <w:rPr>
          <w:rFonts w:ascii="Times New Roman" w:eastAsia="Times New Roman" w:hAnsi="Times New Roman" w:cs="Times New Roman"/>
          <w:sz w:val="24"/>
          <w:szCs w:val="24"/>
        </w:rPr>
        <w:t>līdz 12 mēnšiem.</w:t>
      </w:r>
    </w:p>
    <w:p w:rsidR="00F552E4" w:rsidRPr="00F552E4" w:rsidRDefault="00F552E4" w:rsidP="00F552E4">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F552E4">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r w:rsidRPr="00F552E4">
        <w:rPr>
          <w:rFonts w:ascii="Times New Roman" w:eastAsia="Times New Roman" w:hAnsi="Times New Roman" w:cs="Times New Roman"/>
          <w:sz w:val="24"/>
          <w:szCs w:val="24"/>
          <w:lang w:eastAsia="lv-LV"/>
        </w:rPr>
        <w:t>.</w:t>
      </w:r>
    </w:p>
    <w:p w:rsidR="00F552E4" w:rsidRPr="00F552E4" w:rsidRDefault="00F552E4" w:rsidP="00F552E4">
      <w:pPr>
        <w:numPr>
          <w:ilvl w:val="1"/>
          <w:numId w:val="1"/>
        </w:numPr>
        <w:spacing w:after="0" w:line="240" w:lineRule="auto"/>
        <w:ind w:right="-1" w:hanging="562"/>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Pasūtītājam ir tiesības vienpusēji atkāpties no Līguma, rakstiski par to brīdinot Piegādātāju, ja:</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 xml:space="preserve">Izpildītājs vairāk kā 10 (desmit) darba dienas kavē pieteikto Remontdarbu vai Apkopju termiņu; </w:t>
      </w:r>
    </w:p>
    <w:p w:rsidR="00F552E4" w:rsidRPr="00F552E4" w:rsidRDefault="00F552E4" w:rsidP="00F552E4">
      <w:pPr>
        <w:numPr>
          <w:ilvl w:val="2"/>
          <w:numId w:val="1"/>
        </w:numPr>
        <w:spacing w:after="0" w:line="240" w:lineRule="auto"/>
        <w:ind w:left="1276" w:right="-1" w:hanging="709"/>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Izpildītājs atkārtoti veicis nekvalitatīvus Remontdarbus;</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Izpildītājs Pasūtītājam nodarījis zaudējumus;</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 xml:space="preserve">notikusi Izpildītāja likvidācija; </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pret Izpildītāju uzsākta maksātnespējas procedūra;</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Pasūtītājam zudusi nepieciešamība pēc Pakalpojuma;</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F552E4">
        <w:rPr>
          <w:rFonts w:ascii="Times New Roman" w:eastAsia="Times New Roman" w:hAnsi="Times New Roman" w:cs="Times New Roman"/>
          <w:sz w:val="24"/>
          <w:szCs w:val="24"/>
        </w:rPr>
        <w:t>ja Līguma izpildes laikā Izpildītājam ir piemērotas starptautiskās vai nacionālās sankcijas vai būtiskas finanšu un kapitāla tirgus intereses ietekmējošas Eiropas Savienības vai Ziemeļatlantijas līguma organizācijas dalībvalsts noteiktās sankcijas.</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F552E4">
        <w:rPr>
          <w:rFonts w:ascii="Times New Roman" w:eastAsia="Times New Roman" w:hAnsi="Times New Roman" w:cs="Times New Roman"/>
          <w:sz w:val="24"/>
          <w:szCs w:val="24"/>
        </w:rPr>
        <w:t>Izpildītājs ir zaudējis ražotāja autorizāciju.</w:t>
      </w:r>
    </w:p>
    <w:p w:rsidR="00F552E4" w:rsidRPr="00F552E4" w:rsidRDefault="00F552E4" w:rsidP="00F552E4">
      <w:pPr>
        <w:numPr>
          <w:ilvl w:val="1"/>
          <w:numId w:val="1"/>
        </w:numPr>
        <w:spacing w:after="0" w:line="240" w:lineRule="auto"/>
        <w:ind w:right="-1" w:hanging="562"/>
        <w:jc w:val="both"/>
        <w:rPr>
          <w:rFonts w:ascii="Times New Roman" w:eastAsia="Calibri" w:hAnsi="Times New Roman" w:cs="Times New Roman"/>
          <w:sz w:val="24"/>
          <w:szCs w:val="24"/>
        </w:rPr>
      </w:pPr>
      <w:bookmarkStart w:id="3" w:name="_Hlk523396691"/>
      <w:r w:rsidRPr="00F552E4">
        <w:rPr>
          <w:rFonts w:ascii="Times New Roman" w:eastAsia="Times New Roman" w:hAnsi="Times New Roman" w:cs="Times New Roman"/>
          <w:sz w:val="24"/>
          <w:szCs w:val="24"/>
        </w:rPr>
        <w:t>Par vienpusēju atkāpšanos no Līguma saskaņā ar Līguma 5.4.punktu, Pasūtītājs paziņo Izpildītājam, nosūtot paziņojumu ar elektroniskā pasta starpniecību, izmantojot drošu elektronisko parakstu. Līgums uzskatāms par izbeigtu otrajā darba dienā pēc paziņojuma nosūtīšanas</w:t>
      </w:r>
      <w:bookmarkEnd w:id="3"/>
      <w:r w:rsidRPr="00F552E4">
        <w:rPr>
          <w:rFonts w:ascii="Times New Roman" w:eastAsia="Calibri" w:hAnsi="Times New Roman" w:cs="Times New Roman"/>
          <w:sz w:val="24"/>
          <w:szCs w:val="24"/>
        </w:rPr>
        <w:t>.</w:t>
      </w:r>
    </w:p>
    <w:p w:rsidR="00F552E4" w:rsidRPr="00F552E4" w:rsidRDefault="00F552E4" w:rsidP="00F552E4">
      <w:pPr>
        <w:numPr>
          <w:ilvl w:val="1"/>
          <w:numId w:val="1"/>
        </w:numPr>
        <w:spacing w:after="0" w:line="240" w:lineRule="auto"/>
        <w:ind w:right="-1" w:hanging="562"/>
        <w:jc w:val="both"/>
        <w:rPr>
          <w:rFonts w:ascii="Times New Roman" w:eastAsia="Calibri" w:hAnsi="Times New Roman" w:cs="Times New Roman"/>
          <w:sz w:val="24"/>
          <w:szCs w:val="24"/>
        </w:rPr>
      </w:pPr>
      <w:bookmarkStart w:id="4" w:name="_Hlk523396753"/>
      <w:r w:rsidRPr="00F552E4">
        <w:rPr>
          <w:rFonts w:ascii="Times New Roman" w:eastAsia="Times New Roman" w:hAnsi="Times New Roman" w:cs="Times New Roman"/>
          <w:sz w:val="24"/>
          <w:szCs w:val="24"/>
        </w:rPr>
        <w:t>Izpildītājs ir tiesīgs vienpusēji atkāpties no Līguma, ja iestājušies apstākļi, kas apgrūtina vai padara neiespējamu kādu no Līgumā noteikto saistību izpildi, rakstiski par to informējot Pasūtītāju. Šādā gadījumā Izpildītājs paziņo par to Pasūtītājam, nosūtot paziņojumu ar elektroniskā pasta starpniecību, izmantojot drošu elektronisko parakstu. Līgums uzskatāms par izbeigtu otrajā darba dienā pēc paziņojuma nosūtīšanas</w:t>
      </w:r>
      <w:bookmarkEnd w:id="4"/>
      <w:r w:rsidRPr="00F552E4">
        <w:rPr>
          <w:rFonts w:ascii="Times New Roman" w:eastAsia="Calibri" w:hAnsi="Times New Roman" w:cs="Times New Roman"/>
          <w:sz w:val="24"/>
          <w:szCs w:val="24"/>
        </w:rPr>
        <w:t xml:space="preserve">. </w:t>
      </w:r>
    </w:p>
    <w:p w:rsidR="00F552E4" w:rsidRPr="00F552E4" w:rsidRDefault="00F552E4" w:rsidP="00F552E4">
      <w:pPr>
        <w:numPr>
          <w:ilvl w:val="1"/>
          <w:numId w:val="1"/>
        </w:numPr>
        <w:spacing w:after="0" w:line="240" w:lineRule="auto"/>
        <w:ind w:right="-1" w:hanging="562"/>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Līguma saistību izbeigšanas gadījumā Pasūtītājs veic pilnu norēķinu un samaksā visus Izpildītāja pamatoti iesniegtos rēķinus par faktiski veiktajiem darbiem līdz līgumsaistību pilnīgai izbeigšanai.</w:t>
      </w:r>
    </w:p>
    <w:p w:rsidR="00F552E4" w:rsidRPr="00F552E4" w:rsidRDefault="00F552E4" w:rsidP="00F552E4">
      <w:pPr>
        <w:tabs>
          <w:tab w:val="left" w:pos="2160"/>
        </w:tabs>
        <w:spacing w:after="0" w:line="240" w:lineRule="auto"/>
        <w:jc w:val="both"/>
        <w:rPr>
          <w:rFonts w:ascii="Times New Roman" w:eastAsia="Times New Roman" w:hAnsi="Times New Roman" w:cs="Times New Roman"/>
          <w:bCs/>
          <w:sz w:val="24"/>
          <w:szCs w:val="24"/>
        </w:rPr>
      </w:pPr>
    </w:p>
    <w:p w:rsidR="00F552E4" w:rsidRPr="00F552E4" w:rsidRDefault="00F552E4" w:rsidP="00F552E4">
      <w:pPr>
        <w:numPr>
          <w:ilvl w:val="0"/>
          <w:numId w:val="1"/>
        </w:numPr>
        <w:spacing w:before="120" w:after="120" w:line="240" w:lineRule="auto"/>
        <w:ind w:right="-1"/>
        <w:jc w:val="center"/>
        <w:rPr>
          <w:rFonts w:ascii="Times New Roman" w:eastAsia="Calibri" w:hAnsi="Times New Roman" w:cs="Times New Roman"/>
          <w:b/>
          <w:bCs/>
          <w:sz w:val="24"/>
          <w:szCs w:val="24"/>
        </w:rPr>
      </w:pPr>
      <w:r w:rsidRPr="00F552E4">
        <w:rPr>
          <w:rFonts w:ascii="Times New Roman" w:eastAsia="Calibri" w:hAnsi="Times New Roman" w:cs="Times New Roman"/>
          <w:b/>
          <w:bCs/>
          <w:sz w:val="24"/>
          <w:szCs w:val="24"/>
        </w:rPr>
        <w:t>Pušu saistības</w:t>
      </w:r>
    </w:p>
    <w:p w:rsidR="00F552E4" w:rsidRPr="00F552E4" w:rsidRDefault="00F552E4" w:rsidP="00F552E4">
      <w:pPr>
        <w:numPr>
          <w:ilvl w:val="1"/>
          <w:numId w:val="1"/>
        </w:numPr>
        <w:spacing w:after="0" w:line="240" w:lineRule="auto"/>
        <w:ind w:right="-1"/>
        <w:contextualSpacing/>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Izpildītāja pienākumi:</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saskaņot jebkuru darbu veikšanas laiku ar līgumā norādīto pilnvaroto personu.</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veikt Līguma prasībām atbilstošus un pienācīgas kvalitātes Apkopes un Remontdarbus, saskaņā ar Līguma noteikumiem. Ja Apkopi vai Remontu neveic Pasūtītāja telpās, Izpildītājs nodrošina iekārtu transportu;</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par visiem darbiem sastādīt un abpusēji parakstīt veikto darbu aktu (Servisa akts);</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Līguma 1.pielikumā esošos darbus veikt pēc ražotāja noteiktā periodiskuma, kas saskaņots ar Pasūtītāju. Līguma 2.pielikumā esošos darbus – 2 (divu) nedēļu laikā pēc Pasūtītāja pieprasījuma.</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 xml:space="preserve">Apkopes un Remontdarbus veic sertificēts Iekārtu inženieris, kas ir apmācīts pie Iekārtu ražotāja vai tā autorizēta pārstāvja un saņēmis atbilstoša līmeņa pielaidi; </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lastRenderedPageBreak/>
        <w:t>pēc Apkopju veikšanas, iesniegt Pasūtītājam sagatavotu dokumentāciju (tehniskās apkopes protokolu), atbilstoši ražotāja rekomendācijām un normatīvo aktu prasībām;</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Izpildītājs ierodas 24 stundu laikā (darba dienās, brīvdienās un svētku dienās) no defekta pieteikuma brīža un 4 (četru) stundu laikā Sterilizācijas nodaļas darba laikā (Līguma 4.pielikums). Remonta novēršanas laiks nedrīkst pārsniegt 3 (trīs) darba dienas vai 5 (piecas) brīvdienas/svētku dienas. Līguma 4.pielikumā nepieciešamo Remontdarbu laiks nepārsniedz 1 (vienu) darba dienu. Objektīvu apstākļu dēļ Puses var vienoties par remonta laika pagarināšanu;</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pēc Servisa pieteikuma saņemšanas, informēt Pasūtītāja inženieri par iespējamo ierašanos Remontdarbu veikšanai un/vai Remontdarbu veikšanai, kas nav ilgāks par 1 (vienu) darba dienu, abpusēji saskaņojot ierašanās laiks var tik pagarināts;</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Iekārtas tehnisko novērtējumu Izpildītājs sniedz rakstiski, sastādot defekta aktu, kur tiek uzrādīts iemesls detaļu nomaiņas nepieciešamībai un to izmaksas. Tehnisko novērtējumu Izpildītājs iesniedz arī gadījumos, ja Iekārtai ir nepieciešamas ārpuskārtas apkopes;</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rezerves daļu maiņu, detaļu piegādi un to izmaksas Izpildītājs saskaņo rakstiski ar Pasūtītāju;</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veikšanai ārpus Pasūtītāja teritorijas;</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sagatavot un nodot Pasūtītājam rēķinu par veiktajiem darbiem. Rēķins jāiesniedz pasūtītājam 3 (trīs) darba dienu laikā no rēķina izrakstīšanas datuma;</w:t>
      </w:r>
    </w:p>
    <w:p w:rsidR="00F552E4" w:rsidRDefault="00F552E4" w:rsidP="00F552E4">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rsidR="00EB3361" w:rsidRPr="00F552E4" w:rsidRDefault="00EB3361" w:rsidP="00EB3361">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F11BEA">
        <w:rPr>
          <w:rFonts w:ascii="Times New Roman" w:eastAsia="Times New Roman" w:hAnsi="Times New Roman" w:cs="Times New Roman"/>
          <w:sz w:val="24"/>
          <w:szCs w:val="24"/>
        </w:rPr>
        <w:t>jebkādu konsultāciju nodrošināšana bez maksas;</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veikt Līguma izpildi ar saviem spēkiem, resursiem un līdzekļiem;</w:t>
      </w:r>
    </w:p>
    <w:p w:rsidR="00F552E4" w:rsidRPr="00F552E4" w:rsidRDefault="00F552E4" w:rsidP="00F552E4">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ražotāja pilnvarojuma zaudēšanas gadījumā informēt par to Pasūtītāju</w:t>
      </w:r>
    </w:p>
    <w:p w:rsidR="00F552E4" w:rsidRPr="00F552E4" w:rsidRDefault="00F552E4" w:rsidP="00F552E4">
      <w:pPr>
        <w:tabs>
          <w:tab w:val="left" w:pos="567"/>
        </w:tabs>
        <w:spacing w:after="0" w:line="240" w:lineRule="auto"/>
        <w:ind w:left="1276" w:right="-1" w:hanging="1276"/>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6.2.    Izpildītāja tiesības:</w:t>
      </w:r>
    </w:p>
    <w:p w:rsidR="00F552E4" w:rsidRPr="00F552E4" w:rsidRDefault="00F552E4" w:rsidP="00F552E4">
      <w:pPr>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6.2.1.</w:t>
      </w:r>
      <w:r w:rsidRPr="00F552E4">
        <w:rPr>
          <w:rFonts w:ascii="Times New Roman" w:eastAsia="Times New Roman" w:hAnsi="Times New Roman" w:cs="Times New Roman"/>
          <w:sz w:val="24"/>
          <w:szCs w:val="24"/>
        </w:rPr>
        <w:tab/>
        <w:t>par kvalitatīvi veiktām Apkopēm un Remontdarbiem savlaicīgi saņemt Līgumā noteikto samaksu;</w:t>
      </w:r>
    </w:p>
    <w:p w:rsidR="00F552E4" w:rsidRPr="00F552E4" w:rsidRDefault="00F552E4" w:rsidP="00F552E4">
      <w:pPr>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6.2.2.</w:t>
      </w:r>
      <w:r w:rsidRPr="00F552E4">
        <w:rPr>
          <w:rFonts w:ascii="Times New Roman" w:eastAsia="Times New Roman" w:hAnsi="Times New Roman" w:cs="Times New Roman"/>
          <w:sz w:val="24"/>
          <w:szCs w:val="24"/>
        </w:rPr>
        <w:tab/>
        <w:t>saņemt no Pasūtītāja saistību izpildei nepieciešamo informāciju un visas nepieciešamās piekļuves.</w:t>
      </w:r>
    </w:p>
    <w:p w:rsidR="00F552E4" w:rsidRPr="00F552E4" w:rsidRDefault="00F552E4" w:rsidP="00F552E4">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6.3.    Pasūtītāja pienākumi:</w:t>
      </w:r>
    </w:p>
    <w:p w:rsidR="00F552E4" w:rsidRPr="00F552E4" w:rsidRDefault="00F552E4" w:rsidP="00F552E4">
      <w:pPr>
        <w:numPr>
          <w:ilvl w:val="2"/>
          <w:numId w:val="2"/>
        </w:numPr>
        <w:spacing w:after="0" w:line="240" w:lineRule="auto"/>
        <w:ind w:left="1276" w:right="-1" w:hanging="709"/>
        <w:contextualSpacing/>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pieņemt un saskaņot kvalitatīvi veikto Apkopju un Remontdarbu pieņemšana – nodošanas dokumentāciju;</w:t>
      </w:r>
    </w:p>
    <w:p w:rsidR="00F552E4" w:rsidRPr="00F552E4" w:rsidRDefault="00F552E4" w:rsidP="00F552E4">
      <w:pPr>
        <w:numPr>
          <w:ilvl w:val="2"/>
          <w:numId w:val="2"/>
        </w:numPr>
        <w:spacing w:after="0" w:line="240" w:lineRule="auto"/>
        <w:ind w:left="1276" w:right="-1" w:hanging="709"/>
        <w:contextualSpacing/>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F552E4" w:rsidRPr="00F552E4" w:rsidRDefault="00F552E4" w:rsidP="00F552E4">
      <w:pPr>
        <w:numPr>
          <w:ilvl w:val="2"/>
          <w:numId w:val="2"/>
        </w:numPr>
        <w:spacing w:after="0" w:line="240" w:lineRule="auto"/>
        <w:ind w:left="1276" w:right="-1" w:hanging="709"/>
        <w:contextualSpacing/>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rsidR="00F552E4" w:rsidRPr="00F552E4" w:rsidRDefault="00F552E4" w:rsidP="00F552E4">
      <w:pPr>
        <w:numPr>
          <w:ilvl w:val="2"/>
          <w:numId w:val="2"/>
        </w:numPr>
        <w:spacing w:after="0" w:line="240" w:lineRule="auto"/>
        <w:ind w:left="1276" w:right="-1" w:hanging="709"/>
        <w:contextualSpacing/>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uzraudzīt Iekārtu lietošanas prasību izpildi;</w:t>
      </w:r>
    </w:p>
    <w:p w:rsidR="00F552E4" w:rsidRPr="00F552E4" w:rsidRDefault="00F552E4" w:rsidP="00F552E4">
      <w:pPr>
        <w:numPr>
          <w:ilvl w:val="2"/>
          <w:numId w:val="2"/>
        </w:numPr>
        <w:spacing w:after="0" w:line="240" w:lineRule="auto"/>
        <w:ind w:left="1276" w:right="-1" w:hanging="709"/>
        <w:contextualSpacing/>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 xml:space="preserve">nekavējoties ziņot Izpildītājam par jebkuru Iekārtas bojājumu vai tās darbības pasliktināšanos, kā arī neveikt nekādus Iekārtas remonta darbus vai </w:t>
      </w:r>
      <w:r w:rsidRPr="00F552E4">
        <w:rPr>
          <w:rFonts w:ascii="Times New Roman" w:eastAsia="Times New Roman" w:hAnsi="Times New Roman" w:cs="Times New Roman"/>
          <w:sz w:val="24"/>
          <w:szCs w:val="24"/>
        </w:rPr>
        <w:lastRenderedPageBreak/>
        <w:t>pārveidojumus bez Izpildītāja mutiskas atļaujas, informējot par to Izpildītāju arī rakstiski;</w:t>
      </w:r>
    </w:p>
    <w:p w:rsidR="00F552E4" w:rsidRPr="00F552E4" w:rsidRDefault="00F552E4" w:rsidP="00F552E4">
      <w:pPr>
        <w:numPr>
          <w:ilvl w:val="2"/>
          <w:numId w:val="2"/>
        </w:numPr>
        <w:spacing w:after="0" w:line="240" w:lineRule="auto"/>
        <w:ind w:left="1276" w:right="-1" w:hanging="709"/>
        <w:contextualSpacing/>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Izpildītājs vai Izpildītāja apstiprināta persona;</w:t>
      </w:r>
    </w:p>
    <w:p w:rsidR="00F552E4" w:rsidRPr="00F552E4" w:rsidRDefault="00F552E4" w:rsidP="00F552E4">
      <w:pPr>
        <w:numPr>
          <w:ilvl w:val="2"/>
          <w:numId w:val="2"/>
        </w:numPr>
        <w:spacing w:after="0" w:line="240" w:lineRule="auto"/>
        <w:ind w:left="1276" w:right="-1" w:hanging="709"/>
        <w:contextualSpacing/>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pārbaudīt Izpildītāja sniegtā Pakalpojuma kvalitāti un atbilstību Līguma noteikumiem;</w:t>
      </w:r>
    </w:p>
    <w:p w:rsidR="00F552E4" w:rsidRPr="00F552E4" w:rsidRDefault="00F552E4" w:rsidP="00F552E4">
      <w:pPr>
        <w:numPr>
          <w:ilvl w:val="2"/>
          <w:numId w:val="2"/>
        </w:numPr>
        <w:spacing w:after="0" w:line="240" w:lineRule="auto"/>
        <w:ind w:left="1276" w:right="-1" w:hanging="709"/>
        <w:contextualSpacing/>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Līgumā noteiktajā kārtībā savlaicīgi samaksāt par pieņemto, Līguma prasībām atbilstošu un kvalitatīvi veikto Izpildītāja darbu.</w:t>
      </w:r>
    </w:p>
    <w:p w:rsidR="00F552E4" w:rsidRPr="00F552E4" w:rsidRDefault="00F552E4" w:rsidP="00F552E4">
      <w:pPr>
        <w:numPr>
          <w:ilvl w:val="1"/>
          <w:numId w:val="2"/>
        </w:numPr>
        <w:tabs>
          <w:tab w:val="left" w:pos="426"/>
        </w:tabs>
        <w:spacing w:after="0" w:line="240" w:lineRule="auto"/>
        <w:ind w:left="567" w:right="-1" w:hanging="567"/>
        <w:contextualSpacing/>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 xml:space="preserve">   Pasūtītāja tiesības:</w:t>
      </w:r>
    </w:p>
    <w:p w:rsidR="00F552E4" w:rsidRPr="00F552E4" w:rsidRDefault="00F552E4" w:rsidP="00F552E4">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dot Izpildītājam saistošus norādījumus attiecībā uz Līguma izpildi;</w:t>
      </w:r>
    </w:p>
    <w:p w:rsidR="00F552E4" w:rsidRPr="00F552E4" w:rsidRDefault="00F552E4" w:rsidP="00F552E4">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saņemt no Izpildītāja informāciju un paskaidrojumus par Līguma izpildes gaitu un citiem Līguma izpildes jautājumiem;</w:t>
      </w:r>
    </w:p>
    <w:p w:rsidR="00F552E4" w:rsidRPr="00F552E4" w:rsidRDefault="00F552E4" w:rsidP="00F552E4">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nekvalitatīvu un Līguma prasībām neatbilstošu Apkopju un Remontdarbu veikšanas gadījumā, lūgt Izpildītāju ne vēlāk kā 5 (piecu) darba dienu laikā novērst radušās nepilnības;</w:t>
      </w:r>
    </w:p>
    <w:p w:rsidR="00F552E4" w:rsidRPr="00F552E4" w:rsidRDefault="00F552E4" w:rsidP="00F552E4">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F552E4" w:rsidRPr="00F552E4" w:rsidRDefault="00F552E4" w:rsidP="00F552E4">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veikt izmaiņas iekārtu sarakstā Līguma kopējās summas ietvaros, informējot par to Izpildītāju, ja Iekārtu saraksts tiek papildināts ar iekārtām, kurām nepieciešama apkope, bet kuras nav minētas 1. – 2.pielikumā. Šādā gadījumā Izpildītājs iesniedz Pasūtītājam apstiprināšanai Apkopes darbu summu;</w:t>
      </w:r>
    </w:p>
    <w:p w:rsidR="00F552E4" w:rsidRPr="00F552E4" w:rsidRDefault="00F552E4" w:rsidP="00F552E4">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apturēt Līguma izpildi Līguma 5.4.punktā noteiktajos gadījumos;</w:t>
      </w:r>
    </w:p>
    <w:p w:rsidR="00F552E4" w:rsidRPr="00F552E4" w:rsidRDefault="00F552E4" w:rsidP="00F552E4">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 xml:space="preserve">apturēt un atlikt Līgumā paredzēto maksājumu ārējā normatīvajā aktā vai Līgumā noteiktajos gadījumos; </w:t>
      </w:r>
    </w:p>
    <w:p w:rsidR="00F552E4" w:rsidRPr="00F552E4" w:rsidRDefault="00F552E4" w:rsidP="00F552E4">
      <w:pPr>
        <w:numPr>
          <w:ilvl w:val="1"/>
          <w:numId w:val="2"/>
        </w:numPr>
        <w:spacing w:after="0" w:line="240" w:lineRule="auto"/>
        <w:ind w:left="567" w:right="-1" w:hanging="567"/>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F552E4">
        <w:rPr>
          <w:rFonts w:ascii="Times New Roman" w:eastAsia="Times New Roman" w:hAnsi="Times New Roman" w:cs="Times New Roman"/>
          <w:sz w:val="24"/>
          <w:szCs w:val="24"/>
        </w:rPr>
        <w:t>iekārtu ražotāja noteikto</w:t>
      </w:r>
      <w:r w:rsidRPr="00F552E4">
        <w:rPr>
          <w:rFonts w:ascii="Times New Roman" w:eastAsia="Calibri" w:hAnsi="Times New Roman" w:cs="Times New Roman"/>
          <w:sz w:val="24"/>
          <w:szCs w:val="24"/>
        </w:rPr>
        <w:t>.</w:t>
      </w:r>
    </w:p>
    <w:p w:rsidR="00F552E4" w:rsidRPr="00F552E4" w:rsidRDefault="00F552E4" w:rsidP="00F552E4">
      <w:pPr>
        <w:tabs>
          <w:tab w:val="left" w:pos="2160"/>
        </w:tabs>
        <w:spacing w:after="0" w:line="240" w:lineRule="auto"/>
        <w:jc w:val="both"/>
        <w:rPr>
          <w:rFonts w:ascii="Times New Roman" w:eastAsia="Times New Roman" w:hAnsi="Times New Roman" w:cs="Times New Roman"/>
          <w:bCs/>
          <w:sz w:val="24"/>
          <w:szCs w:val="24"/>
        </w:rPr>
      </w:pPr>
    </w:p>
    <w:p w:rsidR="00F552E4" w:rsidRPr="00F552E4" w:rsidRDefault="00F552E4" w:rsidP="00F552E4">
      <w:pPr>
        <w:numPr>
          <w:ilvl w:val="0"/>
          <w:numId w:val="2"/>
        </w:numPr>
        <w:spacing w:before="120" w:after="120" w:line="240" w:lineRule="auto"/>
        <w:ind w:right="-1"/>
        <w:contextualSpacing/>
        <w:jc w:val="center"/>
        <w:rPr>
          <w:rFonts w:ascii="Times New Roman" w:eastAsia="Calibri" w:hAnsi="Times New Roman" w:cs="Times New Roman"/>
          <w:b/>
          <w:bCs/>
          <w:sz w:val="24"/>
          <w:szCs w:val="24"/>
        </w:rPr>
      </w:pPr>
      <w:r w:rsidRPr="00F552E4">
        <w:rPr>
          <w:rFonts w:ascii="Times New Roman" w:eastAsia="Calibri" w:hAnsi="Times New Roman" w:cs="Times New Roman"/>
          <w:b/>
          <w:bCs/>
          <w:sz w:val="24"/>
          <w:szCs w:val="24"/>
        </w:rPr>
        <w:t>Pušu atbildība</w:t>
      </w:r>
    </w:p>
    <w:p w:rsidR="00F552E4" w:rsidRPr="00F552E4" w:rsidRDefault="00F552E4" w:rsidP="00F552E4">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F552E4" w:rsidRPr="00F552E4" w:rsidRDefault="00F552E4" w:rsidP="00F552E4">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F552E4" w:rsidRPr="00F552E4" w:rsidRDefault="00F552E4" w:rsidP="00F552E4">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Ja Izpildītājs laicīgi nav sniedzis Pasūtītājam informāciju par ražotāja veiktajām izmaiņām veicamajos darbos (vigilances procesa ietvaros no ražotāja puses) vai nav pildījis ražotāja obligātās prasības attiecībā uz Remontdarbiem un Apkopēm, Pasūtītājs ir tiesīgs piemērot Izpildītājam līgumsodu 100 EUR apmērā par katru atklātu gadījumu.</w:t>
      </w:r>
    </w:p>
    <w:p w:rsidR="00F552E4" w:rsidRPr="00F552E4" w:rsidRDefault="00F552E4" w:rsidP="00F552E4">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F552E4">
        <w:rPr>
          <w:rFonts w:ascii="Times New Roman" w:eastAsia="Calibri" w:hAnsi="Times New Roman" w:cs="Times New Roman"/>
          <w:color w:val="000000"/>
          <w:sz w:val="24"/>
          <w:szCs w:val="24"/>
        </w:rPr>
        <w:t xml:space="preserve"> </w:t>
      </w:r>
    </w:p>
    <w:p w:rsidR="00F552E4" w:rsidRPr="00F552E4" w:rsidRDefault="00F552E4" w:rsidP="00F552E4">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Ja Izpildītājs, saskaņā ar Līguma 6.1.15.punktu, nav informējis Pasūtītāju par iespējamajiem kavējumiem darbu uzsākšanai, Pasūtītājs ir tiesīgs piemērot Izpildītājam līgumsodu.  Līgumsoda piemērošanas gadījumā, Izpildītājam 30 (trīsdesmit) dienu laikā jāsamaksā Pasūtītājam līgumsods 10% (desmit procenti) apmērā no Līguma kopējās summas.</w:t>
      </w:r>
    </w:p>
    <w:p w:rsidR="00F552E4" w:rsidRPr="00F552E4" w:rsidRDefault="00F552E4" w:rsidP="00F552E4">
      <w:pPr>
        <w:numPr>
          <w:ilvl w:val="1"/>
          <w:numId w:val="3"/>
        </w:numPr>
        <w:tabs>
          <w:tab w:val="left" w:pos="567"/>
        </w:tabs>
        <w:spacing w:after="0" w:line="240" w:lineRule="auto"/>
        <w:ind w:left="567" w:right="-1" w:hanging="567"/>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F552E4" w:rsidRPr="00F552E4" w:rsidRDefault="00F552E4" w:rsidP="00F552E4">
      <w:pPr>
        <w:numPr>
          <w:ilvl w:val="1"/>
          <w:numId w:val="3"/>
        </w:numPr>
        <w:spacing w:after="0" w:line="240" w:lineRule="auto"/>
        <w:ind w:left="567" w:right="-1" w:hanging="567"/>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lastRenderedPageBreak/>
        <w:t>Līgumsoda samaksa neatbrīvo Puses no turpmākas saistību izpildes pienākuma un netiek ieskaitīta zaudējumu atlīdzībā.</w:t>
      </w:r>
    </w:p>
    <w:p w:rsidR="00F552E4" w:rsidRPr="00F552E4" w:rsidRDefault="00F552E4" w:rsidP="00F552E4">
      <w:pPr>
        <w:spacing w:after="0" w:line="240" w:lineRule="auto"/>
        <w:ind w:left="567" w:right="-1"/>
        <w:jc w:val="both"/>
        <w:rPr>
          <w:rFonts w:ascii="Times New Roman" w:eastAsia="Calibri" w:hAnsi="Times New Roman" w:cs="Times New Roman"/>
          <w:sz w:val="24"/>
          <w:szCs w:val="24"/>
        </w:rPr>
      </w:pPr>
    </w:p>
    <w:p w:rsidR="00F552E4" w:rsidRPr="00F552E4" w:rsidRDefault="00F552E4" w:rsidP="00F552E4">
      <w:pPr>
        <w:numPr>
          <w:ilvl w:val="0"/>
          <w:numId w:val="3"/>
        </w:numPr>
        <w:spacing w:before="120" w:after="120" w:line="240" w:lineRule="auto"/>
        <w:ind w:right="-1"/>
        <w:jc w:val="center"/>
        <w:rPr>
          <w:rFonts w:ascii="Times New Roman" w:eastAsia="Calibri" w:hAnsi="Times New Roman" w:cs="Times New Roman"/>
          <w:b/>
          <w:bCs/>
          <w:sz w:val="24"/>
          <w:szCs w:val="24"/>
        </w:rPr>
      </w:pPr>
      <w:r w:rsidRPr="00F552E4">
        <w:rPr>
          <w:rFonts w:ascii="Times New Roman" w:eastAsia="Calibri" w:hAnsi="Times New Roman" w:cs="Times New Roman"/>
          <w:b/>
          <w:bCs/>
          <w:sz w:val="24"/>
          <w:szCs w:val="24"/>
        </w:rPr>
        <w:t>Nepārvarama vara</w:t>
      </w:r>
    </w:p>
    <w:p w:rsidR="00F552E4" w:rsidRPr="00F552E4" w:rsidRDefault="00F552E4" w:rsidP="00F552E4">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F552E4">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F552E4">
        <w:rPr>
          <w:rFonts w:ascii="Times New Roman" w:eastAsia="Calibri" w:hAnsi="Times New Roman" w:cs="Times New Roman"/>
          <w:sz w:val="24"/>
          <w:szCs w:val="24"/>
        </w:rPr>
        <w:t>.</w:t>
      </w:r>
    </w:p>
    <w:p w:rsidR="00F552E4" w:rsidRPr="00F552E4" w:rsidRDefault="00F552E4" w:rsidP="00F552E4">
      <w:pPr>
        <w:numPr>
          <w:ilvl w:val="1"/>
          <w:numId w:val="3"/>
        </w:numPr>
        <w:spacing w:after="0" w:line="240" w:lineRule="auto"/>
        <w:ind w:left="567" w:right="-1" w:hanging="567"/>
        <w:jc w:val="both"/>
        <w:rPr>
          <w:rFonts w:ascii="Times New Roman" w:eastAsia="Calibri" w:hAnsi="Times New Roman" w:cs="Times New Roman"/>
          <w:sz w:val="24"/>
          <w:szCs w:val="24"/>
        </w:rPr>
      </w:pPr>
      <w:r w:rsidRPr="00F552E4">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F552E4">
        <w:rPr>
          <w:rFonts w:ascii="Times New Roman" w:eastAsia="Calibri" w:hAnsi="Times New Roman" w:cs="Times New Roman"/>
          <w:sz w:val="24"/>
          <w:szCs w:val="24"/>
        </w:rPr>
        <w:t>.</w:t>
      </w:r>
    </w:p>
    <w:p w:rsidR="00F552E4" w:rsidRPr="00F552E4" w:rsidRDefault="00F552E4" w:rsidP="00F552E4">
      <w:pPr>
        <w:numPr>
          <w:ilvl w:val="1"/>
          <w:numId w:val="3"/>
        </w:numPr>
        <w:spacing w:after="0" w:line="240" w:lineRule="auto"/>
        <w:ind w:left="567" w:right="-1" w:hanging="567"/>
        <w:jc w:val="both"/>
        <w:rPr>
          <w:rFonts w:ascii="Times New Roman" w:eastAsia="Calibri" w:hAnsi="Times New Roman" w:cs="Times New Roman"/>
          <w:sz w:val="24"/>
          <w:szCs w:val="24"/>
        </w:rPr>
      </w:pPr>
      <w:r w:rsidRPr="00F552E4">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F552E4" w:rsidRPr="00F552E4" w:rsidRDefault="00F552E4" w:rsidP="00F552E4">
      <w:pPr>
        <w:numPr>
          <w:ilvl w:val="1"/>
          <w:numId w:val="3"/>
        </w:numPr>
        <w:spacing w:after="0" w:line="240" w:lineRule="auto"/>
        <w:ind w:left="567" w:right="-1" w:hanging="567"/>
        <w:jc w:val="both"/>
        <w:rPr>
          <w:rFonts w:ascii="Times New Roman" w:eastAsia="Calibri" w:hAnsi="Times New Roman" w:cs="Times New Roman"/>
          <w:sz w:val="24"/>
          <w:szCs w:val="24"/>
        </w:rPr>
      </w:pPr>
      <w:r w:rsidRPr="00F552E4">
        <w:rPr>
          <w:rFonts w:ascii="Times New Roman" w:eastAsia="Times New Roman" w:hAnsi="Times New Roman" w:cs="Times New Roman"/>
          <w:iCs/>
          <w:kern w:val="56"/>
          <w:sz w:val="24"/>
          <w:szCs w:val="24"/>
          <w:lang w:eastAsia="lv-LV"/>
        </w:rPr>
        <w:t xml:space="preserve">Ar rakstisku vienošanos </w:t>
      </w:r>
      <w:r w:rsidRPr="00F552E4">
        <w:rPr>
          <w:rFonts w:ascii="Times New Roman" w:eastAsia="Times New Roman" w:hAnsi="Times New Roman" w:cs="Times New Roman"/>
          <w:bCs/>
          <w:iCs/>
          <w:kern w:val="56"/>
          <w:sz w:val="24"/>
          <w:szCs w:val="24"/>
          <w:lang w:eastAsia="lv-LV"/>
        </w:rPr>
        <w:t>Puses</w:t>
      </w:r>
      <w:r w:rsidRPr="00F552E4">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F552E4">
        <w:rPr>
          <w:rFonts w:ascii="Times New Roman" w:eastAsia="Times New Roman" w:hAnsi="Times New Roman" w:cs="Times New Roman"/>
          <w:bCs/>
          <w:iCs/>
          <w:kern w:val="56"/>
          <w:sz w:val="24"/>
          <w:szCs w:val="24"/>
          <w:lang w:eastAsia="lv-LV"/>
        </w:rPr>
        <w:t>Puses</w:t>
      </w:r>
      <w:r w:rsidRPr="00F552E4">
        <w:rPr>
          <w:rFonts w:ascii="Times New Roman" w:eastAsia="Times New Roman" w:hAnsi="Times New Roman" w:cs="Times New Roman"/>
          <w:b/>
          <w:bCs/>
          <w:iCs/>
          <w:kern w:val="56"/>
          <w:sz w:val="24"/>
          <w:szCs w:val="24"/>
          <w:lang w:eastAsia="lv-LV"/>
        </w:rPr>
        <w:t xml:space="preserve"> </w:t>
      </w:r>
      <w:r w:rsidRPr="00F552E4">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F552E4" w:rsidRPr="00F552E4" w:rsidRDefault="00F552E4" w:rsidP="00F552E4">
      <w:pPr>
        <w:numPr>
          <w:ilvl w:val="1"/>
          <w:numId w:val="3"/>
        </w:numPr>
        <w:spacing w:after="0" w:line="240" w:lineRule="auto"/>
        <w:ind w:left="567" w:right="-1" w:hanging="567"/>
        <w:jc w:val="both"/>
        <w:rPr>
          <w:rFonts w:ascii="Times New Roman" w:eastAsia="Calibri" w:hAnsi="Times New Roman" w:cs="Times New Roman"/>
          <w:sz w:val="24"/>
          <w:szCs w:val="24"/>
        </w:rPr>
      </w:pPr>
      <w:r w:rsidRPr="00F552E4">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F552E4">
        <w:rPr>
          <w:rFonts w:ascii="Times New Roman" w:eastAsia="Times New Roman" w:hAnsi="Times New Roman" w:cs="Times New Roman"/>
          <w:bCs/>
          <w:iCs/>
          <w:kern w:val="56"/>
          <w:sz w:val="24"/>
          <w:szCs w:val="24"/>
          <w:lang w:eastAsia="lv-LV"/>
        </w:rPr>
        <w:t>Pusei</w:t>
      </w:r>
      <w:r w:rsidRPr="00F552E4">
        <w:rPr>
          <w:rFonts w:ascii="Times New Roman" w:eastAsia="Times New Roman" w:hAnsi="Times New Roman" w:cs="Times New Roman"/>
          <w:b/>
          <w:bCs/>
          <w:iCs/>
          <w:kern w:val="56"/>
          <w:sz w:val="24"/>
          <w:szCs w:val="24"/>
          <w:lang w:eastAsia="lv-LV"/>
        </w:rPr>
        <w:t xml:space="preserve"> </w:t>
      </w:r>
      <w:r w:rsidRPr="00F552E4">
        <w:rPr>
          <w:rFonts w:ascii="Times New Roman" w:eastAsia="Times New Roman" w:hAnsi="Times New Roman" w:cs="Times New Roman"/>
          <w:iCs/>
          <w:kern w:val="56"/>
          <w:sz w:val="24"/>
          <w:szCs w:val="24"/>
          <w:lang w:eastAsia="lv-LV"/>
        </w:rPr>
        <w:t>ir jāatdod otrai tas, ko tā izpildījusi vai par izpildīto jāatlīdzina.</w:t>
      </w:r>
    </w:p>
    <w:p w:rsidR="00F552E4" w:rsidRPr="00F552E4" w:rsidRDefault="00F552E4" w:rsidP="00F552E4">
      <w:pPr>
        <w:spacing w:after="0" w:line="240" w:lineRule="auto"/>
        <w:ind w:left="567" w:right="-1"/>
        <w:jc w:val="both"/>
        <w:rPr>
          <w:rFonts w:ascii="Times New Roman" w:eastAsia="Calibri" w:hAnsi="Times New Roman" w:cs="Times New Roman"/>
          <w:sz w:val="24"/>
          <w:szCs w:val="24"/>
          <w:lang w:eastAsia="lv-LV"/>
        </w:rPr>
      </w:pPr>
      <w:r w:rsidRPr="00F552E4">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F552E4" w:rsidRPr="00F552E4" w:rsidRDefault="00F552E4" w:rsidP="00F552E4">
      <w:pPr>
        <w:spacing w:after="0" w:line="240" w:lineRule="auto"/>
        <w:ind w:left="567" w:right="-1"/>
        <w:jc w:val="both"/>
        <w:rPr>
          <w:rFonts w:ascii="Times New Roman" w:eastAsia="Calibri" w:hAnsi="Times New Roman" w:cs="Times New Roman"/>
          <w:sz w:val="24"/>
          <w:szCs w:val="24"/>
          <w:lang w:eastAsia="lv-LV"/>
        </w:rPr>
      </w:pPr>
    </w:p>
    <w:p w:rsidR="00F552E4" w:rsidRPr="00F552E4" w:rsidRDefault="00F552E4" w:rsidP="00F552E4">
      <w:pPr>
        <w:numPr>
          <w:ilvl w:val="0"/>
          <w:numId w:val="3"/>
        </w:numPr>
        <w:spacing w:before="120" w:after="120" w:line="240" w:lineRule="auto"/>
        <w:ind w:right="-1"/>
        <w:jc w:val="center"/>
        <w:rPr>
          <w:rFonts w:ascii="Times New Roman" w:eastAsia="Calibri" w:hAnsi="Times New Roman" w:cs="Times New Roman"/>
          <w:b/>
          <w:bCs/>
          <w:sz w:val="24"/>
          <w:szCs w:val="24"/>
        </w:rPr>
      </w:pPr>
      <w:r w:rsidRPr="00F552E4">
        <w:rPr>
          <w:rFonts w:ascii="Times New Roman" w:eastAsia="Calibri" w:hAnsi="Times New Roman" w:cs="Times New Roman"/>
          <w:b/>
          <w:bCs/>
          <w:sz w:val="24"/>
          <w:szCs w:val="24"/>
        </w:rPr>
        <w:t>Strīdu izskatīšanas kārtība</w:t>
      </w:r>
    </w:p>
    <w:p w:rsidR="00F552E4" w:rsidRPr="00F552E4" w:rsidRDefault="00F552E4" w:rsidP="00F552E4">
      <w:pPr>
        <w:numPr>
          <w:ilvl w:val="1"/>
          <w:numId w:val="3"/>
        </w:numPr>
        <w:spacing w:before="120" w:after="120" w:line="240" w:lineRule="auto"/>
        <w:ind w:left="567" w:right="-1" w:hanging="567"/>
        <w:contextualSpacing/>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30 (trīsdesmit) kalendāro dienu laikā, tad strīdus risina tiesā Latvijas Republikas normatīvajos aktos noteiktajā kārtībā.</w:t>
      </w:r>
    </w:p>
    <w:p w:rsidR="00F552E4" w:rsidRPr="008029AE" w:rsidRDefault="00F552E4" w:rsidP="008029AE">
      <w:pPr>
        <w:numPr>
          <w:ilvl w:val="1"/>
          <w:numId w:val="3"/>
        </w:numPr>
        <w:spacing w:before="120" w:after="120" w:line="240" w:lineRule="auto"/>
        <w:ind w:left="567" w:right="-1" w:hanging="567"/>
        <w:contextualSpacing/>
        <w:jc w:val="both"/>
        <w:rPr>
          <w:rFonts w:ascii="Times New Roman" w:eastAsia="Times New Roman" w:hAnsi="Times New Roman" w:cs="Times New Roman"/>
          <w:sz w:val="24"/>
          <w:szCs w:val="24"/>
        </w:rPr>
      </w:pPr>
      <w:r w:rsidRPr="00F552E4">
        <w:rPr>
          <w:rFonts w:ascii="Times New Roman" w:eastAsia="Calibri" w:hAnsi="Times New Roman" w:cs="Times New Roman"/>
          <w:sz w:val="24"/>
          <w:szCs w:val="24"/>
        </w:rPr>
        <w:t>Jautājumos, kas nav tiešā veidā paredzēti Līgumā, Puses risina saskaņā ar spēkā esošajiem normatīvajiem aktiem.</w:t>
      </w:r>
    </w:p>
    <w:p w:rsidR="00F552E4" w:rsidRPr="00F552E4" w:rsidRDefault="00F552E4" w:rsidP="00F552E4">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F552E4">
        <w:rPr>
          <w:rFonts w:ascii="Times New Roman" w:eastAsia="Times New Roman" w:hAnsi="Times New Roman" w:cs="Times New Roman"/>
          <w:b/>
          <w:bCs/>
          <w:sz w:val="24"/>
          <w:szCs w:val="24"/>
        </w:rPr>
        <w:t>Citi noteikumi</w:t>
      </w:r>
    </w:p>
    <w:p w:rsidR="00F552E4" w:rsidRPr="00F552E4" w:rsidRDefault="00F552E4" w:rsidP="00F552E4">
      <w:pPr>
        <w:numPr>
          <w:ilvl w:val="1"/>
          <w:numId w:val="3"/>
        </w:numPr>
        <w:spacing w:after="0" w:line="240" w:lineRule="auto"/>
        <w:ind w:left="567" w:right="-1" w:hanging="567"/>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F552E4" w:rsidRPr="00F552E4" w:rsidRDefault="00F552E4" w:rsidP="00F552E4">
      <w:pPr>
        <w:numPr>
          <w:ilvl w:val="1"/>
          <w:numId w:val="3"/>
        </w:numPr>
        <w:spacing w:after="0" w:line="240" w:lineRule="auto"/>
        <w:ind w:left="567" w:right="-1" w:hanging="567"/>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F552E4" w:rsidRPr="00F552E4" w:rsidRDefault="00F552E4" w:rsidP="00F552E4">
      <w:pPr>
        <w:numPr>
          <w:ilvl w:val="1"/>
          <w:numId w:val="3"/>
        </w:numPr>
        <w:spacing w:after="0" w:line="240" w:lineRule="auto"/>
        <w:ind w:left="567" w:right="-1" w:hanging="567"/>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 xml:space="preserve">Jebkuri Līguma grozījumi tiek noformēti rakstveidā un kļūst par Līguma neatņemamu sastāvdaļu. </w:t>
      </w:r>
      <w:r w:rsidRPr="00F552E4">
        <w:rPr>
          <w:rFonts w:ascii="Times New Roman" w:eastAsia="Times New Roman" w:hAnsi="Times New Roman" w:cs="Times New Roman"/>
          <w:sz w:val="24"/>
          <w:szCs w:val="24"/>
        </w:rPr>
        <w:t>Puses ir tiesīgas veikt Līguma grozījumus saskaņā ar Publisko iepirkumu likuma 61.pantā noteikto. Grozījumi ir nebūtiski, ja tie precizē Līguma saturu atbilstoši faktiskajai situācijai vai precizē pārrakstīšanās vai gramatiskās kļūdas.</w:t>
      </w:r>
      <w:r w:rsidRPr="00F552E4">
        <w:rPr>
          <w:rFonts w:ascii="Times New Roman" w:eastAsia="Calibri" w:hAnsi="Times New Roman" w:cs="Times New Roman"/>
          <w:sz w:val="24"/>
          <w:szCs w:val="24"/>
        </w:rPr>
        <w:t xml:space="preserve"> </w:t>
      </w:r>
    </w:p>
    <w:p w:rsidR="00F552E4" w:rsidRPr="00F552E4" w:rsidRDefault="00F552E4" w:rsidP="00F552E4">
      <w:pPr>
        <w:numPr>
          <w:ilvl w:val="1"/>
          <w:numId w:val="3"/>
        </w:numPr>
        <w:spacing w:after="0" w:line="240" w:lineRule="auto"/>
        <w:ind w:left="567" w:right="-1" w:hanging="567"/>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lastRenderedPageBreak/>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F552E4" w:rsidRPr="00F552E4" w:rsidRDefault="00F552E4" w:rsidP="00F552E4">
      <w:pPr>
        <w:numPr>
          <w:ilvl w:val="1"/>
          <w:numId w:val="3"/>
        </w:numPr>
        <w:spacing w:after="0" w:line="240" w:lineRule="auto"/>
        <w:ind w:left="567" w:right="-1" w:hanging="567"/>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F552E4" w:rsidRPr="00F552E4" w:rsidRDefault="00F552E4" w:rsidP="00F552E4">
      <w:pPr>
        <w:numPr>
          <w:ilvl w:val="1"/>
          <w:numId w:val="3"/>
        </w:numPr>
        <w:spacing w:after="0" w:line="240" w:lineRule="auto"/>
        <w:ind w:left="567" w:right="-1" w:hanging="567"/>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Informācijas apmaiņa starp Pusēm var notikt arī izmantojot e-pasta saraksti, kas kļūst par Līguma neatņemamu sastāvdaļu.</w:t>
      </w:r>
    </w:p>
    <w:p w:rsidR="00F552E4" w:rsidRPr="00F552E4" w:rsidRDefault="00F552E4" w:rsidP="00F552E4">
      <w:pPr>
        <w:numPr>
          <w:ilvl w:val="1"/>
          <w:numId w:val="3"/>
        </w:numPr>
        <w:spacing w:after="0" w:line="240" w:lineRule="auto"/>
        <w:ind w:left="567" w:right="-1" w:hanging="567"/>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Puses nav tiesīgas nodot savas tiesības un saistības, kas saistītas ar Līgumu un izriet no tā, trešajai personai.</w:t>
      </w:r>
    </w:p>
    <w:p w:rsidR="00F552E4" w:rsidRPr="00F552E4" w:rsidRDefault="008E4B9A" w:rsidP="00F552E4">
      <w:pPr>
        <w:numPr>
          <w:ilvl w:val="1"/>
          <w:numId w:val="3"/>
        </w:numPr>
        <w:spacing w:after="0" w:line="240" w:lineRule="auto"/>
        <w:ind w:left="567" w:right="-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Pušu kontaktpersonas:</w:t>
      </w:r>
    </w:p>
    <w:p w:rsidR="008E4B9A" w:rsidRDefault="00F552E4" w:rsidP="00F552E4">
      <w:pPr>
        <w:numPr>
          <w:ilvl w:val="2"/>
          <w:numId w:val="3"/>
        </w:numPr>
        <w:spacing w:after="0" w:line="240" w:lineRule="auto"/>
        <w:ind w:right="-1"/>
        <w:jc w:val="both"/>
        <w:rPr>
          <w:rFonts w:ascii="Times New Roman" w:eastAsia="Calibri" w:hAnsi="Times New Roman" w:cs="Times New Roman"/>
          <w:sz w:val="24"/>
          <w:szCs w:val="24"/>
        </w:rPr>
      </w:pPr>
      <w:r w:rsidRPr="00F552E4">
        <w:rPr>
          <w:rFonts w:ascii="Times New Roman" w:eastAsia="Calibri" w:hAnsi="Times New Roman" w:cs="Times New Roman"/>
          <w:sz w:val="24"/>
          <w:szCs w:val="24"/>
        </w:rPr>
        <w:t xml:space="preserve"> </w:t>
      </w:r>
      <w:r w:rsidR="008E4B9A">
        <w:rPr>
          <w:rFonts w:ascii="Times New Roman" w:eastAsia="Calibri" w:hAnsi="Times New Roman" w:cs="Times New Roman"/>
          <w:sz w:val="24"/>
          <w:szCs w:val="24"/>
        </w:rPr>
        <w:t>Pasūtītāja kontaktpersonas:</w:t>
      </w:r>
      <w:r w:rsidR="00704086">
        <w:rPr>
          <w:rFonts w:ascii="Times New Roman" w:eastAsia="Calibri" w:hAnsi="Times New Roman" w:cs="Times New Roman"/>
          <w:sz w:val="24"/>
          <w:szCs w:val="24"/>
        </w:rPr>
        <w:t xml:space="preserve"> (..)</w:t>
      </w:r>
    </w:p>
    <w:p w:rsidR="00F552E4" w:rsidRPr="008E4B9A" w:rsidRDefault="00F552E4" w:rsidP="008E4B9A">
      <w:pPr>
        <w:pStyle w:val="ListParagraph"/>
        <w:numPr>
          <w:ilvl w:val="2"/>
          <w:numId w:val="3"/>
        </w:numPr>
        <w:spacing w:after="0" w:line="240" w:lineRule="auto"/>
        <w:ind w:right="-1"/>
        <w:jc w:val="both"/>
        <w:rPr>
          <w:rFonts w:ascii="Times New Roman" w:eastAsia="Calibri" w:hAnsi="Times New Roman" w:cs="Times New Roman"/>
          <w:sz w:val="24"/>
          <w:szCs w:val="24"/>
        </w:rPr>
      </w:pPr>
      <w:r w:rsidRPr="008E4B9A">
        <w:rPr>
          <w:rFonts w:ascii="Times New Roman" w:eastAsia="Calibri" w:hAnsi="Times New Roman" w:cs="Times New Roman"/>
          <w:sz w:val="24"/>
          <w:szCs w:val="24"/>
        </w:rPr>
        <w:t xml:space="preserve">Izpildītāja kontaktpersona: </w:t>
      </w:r>
      <w:r w:rsidR="00704086">
        <w:rPr>
          <w:rFonts w:ascii="Times New Roman" w:eastAsia="Calibri" w:hAnsi="Times New Roman" w:cs="Times New Roman"/>
          <w:sz w:val="24"/>
          <w:szCs w:val="24"/>
        </w:rPr>
        <w:t xml:space="preserve"> (..)</w:t>
      </w:r>
      <w:r w:rsidRPr="008E4B9A">
        <w:rPr>
          <w:rFonts w:ascii="Times New Roman" w:eastAsia="Calibri" w:hAnsi="Times New Roman" w:cs="Times New Roman"/>
          <w:sz w:val="24"/>
          <w:szCs w:val="24"/>
        </w:rPr>
        <w:t>.</w:t>
      </w:r>
    </w:p>
    <w:p w:rsidR="008029AE" w:rsidRPr="00704086" w:rsidRDefault="00F552E4" w:rsidP="00F552E4">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F552E4">
        <w:rPr>
          <w:rFonts w:ascii="Times New Roman" w:eastAsia="Times New Roman" w:hAnsi="Times New Roman" w:cs="Times New Roman"/>
          <w:sz w:val="24"/>
          <w:szCs w:val="24"/>
        </w:rPr>
        <w:t xml:space="preserve">Līgums sagatavots latviešu valodā, parakstīts divos oriģinālos eksemplāros uz </w:t>
      </w:r>
      <w:r w:rsidR="00990F87">
        <w:rPr>
          <w:rFonts w:ascii="Times New Roman" w:eastAsia="Times New Roman" w:hAnsi="Times New Roman" w:cs="Times New Roman"/>
          <w:sz w:val="24"/>
          <w:szCs w:val="24"/>
        </w:rPr>
        <w:t>12</w:t>
      </w:r>
      <w:r w:rsidRPr="00F552E4">
        <w:rPr>
          <w:rFonts w:ascii="Times New Roman" w:eastAsia="Times New Roman" w:hAnsi="Times New Roman" w:cs="Times New Roman"/>
          <w:sz w:val="24"/>
          <w:szCs w:val="24"/>
        </w:rPr>
        <w:t xml:space="preserve"> (</w:t>
      </w:r>
      <w:r w:rsidR="00990F87">
        <w:rPr>
          <w:rFonts w:ascii="Times New Roman" w:eastAsia="Times New Roman" w:hAnsi="Times New Roman" w:cs="Times New Roman"/>
          <w:sz w:val="24"/>
          <w:szCs w:val="24"/>
        </w:rPr>
        <w:t>divpadsmit</w:t>
      </w:r>
      <w:r w:rsidRPr="00F552E4">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bookmarkStart w:id="5" w:name="_GoBack"/>
      <w:bookmarkEnd w:id="5"/>
    </w:p>
    <w:p w:rsidR="003D044A" w:rsidRDefault="003D044A" w:rsidP="00F552E4">
      <w:pPr>
        <w:spacing w:after="0" w:line="240" w:lineRule="auto"/>
        <w:ind w:right="-1"/>
        <w:jc w:val="both"/>
        <w:rPr>
          <w:rFonts w:ascii="Times New Roman" w:eastAsia="Calibri" w:hAnsi="Times New Roman" w:cs="Times New Roman"/>
          <w:sz w:val="24"/>
          <w:szCs w:val="24"/>
        </w:rPr>
      </w:pPr>
    </w:p>
    <w:p w:rsidR="003D044A" w:rsidRDefault="003D044A" w:rsidP="00F552E4">
      <w:pPr>
        <w:spacing w:after="0" w:line="240" w:lineRule="auto"/>
        <w:ind w:right="-1"/>
        <w:jc w:val="both"/>
        <w:rPr>
          <w:rFonts w:ascii="Times New Roman" w:eastAsia="Calibri" w:hAnsi="Times New Roman" w:cs="Times New Roman"/>
          <w:sz w:val="24"/>
          <w:szCs w:val="24"/>
        </w:rPr>
      </w:pPr>
    </w:p>
    <w:p w:rsidR="008029AE" w:rsidRPr="00F552E4" w:rsidRDefault="008029AE" w:rsidP="00F552E4">
      <w:pPr>
        <w:spacing w:after="0" w:line="240" w:lineRule="auto"/>
        <w:ind w:right="-1"/>
        <w:jc w:val="both"/>
        <w:rPr>
          <w:rFonts w:ascii="Times New Roman" w:eastAsia="Calibri" w:hAnsi="Times New Roman" w:cs="Times New Roman"/>
          <w:sz w:val="24"/>
          <w:szCs w:val="24"/>
        </w:rPr>
      </w:pPr>
    </w:p>
    <w:tbl>
      <w:tblPr>
        <w:tblW w:w="14291" w:type="dxa"/>
        <w:tblInd w:w="-106" w:type="dxa"/>
        <w:tblLook w:val="01E0" w:firstRow="1" w:lastRow="1" w:firstColumn="1" w:lastColumn="1" w:noHBand="0" w:noVBand="0"/>
      </w:tblPr>
      <w:tblGrid>
        <w:gridCol w:w="4463"/>
        <w:gridCol w:w="888"/>
        <w:gridCol w:w="3575"/>
        <w:gridCol w:w="5365"/>
      </w:tblGrid>
      <w:tr w:rsidR="00F552E4" w:rsidRPr="00345238" w:rsidTr="00F552E4">
        <w:trPr>
          <w:trHeight w:val="104"/>
        </w:trPr>
        <w:tc>
          <w:tcPr>
            <w:tcW w:w="5351" w:type="dxa"/>
            <w:gridSpan w:val="2"/>
          </w:tcPr>
          <w:p w:rsidR="00FE71AB" w:rsidRDefault="00F552E4" w:rsidP="008029AE">
            <w:pPr>
              <w:pStyle w:val="ListParagraph"/>
              <w:numPr>
                <w:ilvl w:val="0"/>
                <w:numId w:val="3"/>
              </w:numPr>
              <w:tabs>
                <w:tab w:val="left" w:pos="576"/>
                <w:tab w:val="left" w:pos="2160"/>
              </w:tabs>
              <w:spacing w:after="0" w:line="256" w:lineRule="auto"/>
              <w:ind w:right="-1"/>
              <w:jc w:val="center"/>
              <w:rPr>
                <w:rFonts w:ascii="Times New Roman" w:eastAsia="Times New Roman" w:hAnsi="Times New Roman" w:cs="Times New Roman"/>
                <w:b/>
                <w:bCs/>
                <w:sz w:val="24"/>
                <w:szCs w:val="24"/>
              </w:rPr>
            </w:pPr>
            <w:r w:rsidRPr="008029AE">
              <w:rPr>
                <w:rFonts w:ascii="Times New Roman" w:eastAsia="Times New Roman" w:hAnsi="Times New Roman" w:cs="Times New Roman"/>
                <w:b/>
                <w:bCs/>
                <w:sz w:val="24"/>
                <w:szCs w:val="24"/>
              </w:rPr>
              <w:t>Pušu juridiskās adreses un rekvizīti:</w:t>
            </w:r>
          </w:p>
          <w:p w:rsidR="008029AE" w:rsidRPr="008029AE" w:rsidRDefault="008029AE" w:rsidP="008029AE">
            <w:pPr>
              <w:pStyle w:val="ListParagraph"/>
              <w:tabs>
                <w:tab w:val="left" w:pos="576"/>
                <w:tab w:val="left" w:pos="2160"/>
              </w:tabs>
              <w:spacing w:after="0" w:line="256" w:lineRule="auto"/>
              <w:ind w:left="360" w:right="-1"/>
              <w:rPr>
                <w:rFonts w:ascii="Times New Roman" w:eastAsia="Times New Roman" w:hAnsi="Times New Roman" w:cs="Times New Roman"/>
                <w:b/>
                <w:bCs/>
                <w:sz w:val="24"/>
                <w:szCs w:val="24"/>
              </w:rPr>
            </w:pPr>
          </w:p>
        </w:tc>
        <w:tc>
          <w:tcPr>
            <w:tcW w:w="8940" w:type="dxa"/>
            <w:gridSpan w:val="2"/>
          </w:tcPr>
          <w:p w:rsidR="00F552E4" w:rsidRPr="00345238" w:rsidRDefault="00F552E4" w:rsidP="00F552E4">
            <w:pPr>
              <w:tabs>
                <w:tab w:val="left" w:pos="2160"/>
              </w:tabs>
              <w:spacing w:after="0" w:line="256" w:lineRule="auto"/>
              <w:ind w:right="4860"/>
              <w:jc w:val="both"/>
              <w:rPr>
                <w:rFonts w:ascii="Times New Roman" w:eastAsia="Times New Roman" w:hAnsi="Times New Roman" w:cs="Times New Roman"/>
                <w:bCs/>
                <w:sz w:val="24"/>
                <w:szCs w:val="24"/>
                <w:lang w:val="lt-LT"/>
              </w:rPr>
            </w:pPr>
          </w:p>
        </w:tc>
      </w:tr>
      <w:tr w:rsidR="00F552E4" w:rsidRPr="00345238" w:rsidTr="00F552E4">
        <w:trPr>
          <w:gridAfter w:val="1"/>
          <w:wAfter w:w="5365" w:type="dxa"/>
          <w:trHeight w:val="104"/>
        </w:trPr>
        <w:tc>
          <w:tcPr>
            <w:tcW w:w="4463" w:type="dxa"/>
          </w:tcPr>
          <w:p w:rsidR="00F552E4" w:rsidRPr="00C122DB" w:rsidRDefault="00F552E4" w:rsidP="00BC2348">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F552E4" w:rsidRPr="00C122DB" w:rsidRDefault="00F552E4" w:rsidP="00BC2348">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F552E4" w:rsidRPr="00C122DB" w:rsidRDefault="00F552E4" w:rsidP="00BC2348">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F552E4" w:rsidRPr="00C122DB" w:rsidRDefault="00F552E4" w:rsidP="00BC2348">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F552E4" w:rsidRPr="00C122DB" w:rsidRDefault="00F552E4" w:rsidP="00BC2348">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F552E4" w:rsidRPr="00C122DB" w:rsidRDefault="00F552E4" w:rsidP="00BC2348">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F552E4" w:rsidRPr="00C122DB" w:rsidRDefault="00F552E4" w:rsidP="00BC2348">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F552E4" w:rsidRDefault="00F552E4" w:rsidP="00BC2348">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8029AE" w:rsidRDefault="008029AE" w:rsidP="00BC2348">
            <w:pPr>
              <w:tabs>
                <w:tab w:val="left" w:pos="2160"/>
              </w:tabs>
              <w:spacing w:after="0" w:line="256" w:lineRule="auto"/>
              <w:ind w:right="-1"/>
              <w:jc w:val="both"/>
              <w:rPr>
                <w:rFonts w:ascii="Times New Roman" w:eastAsia="Times New Roman" w:hAnsi="Times New Roman" w:cs="Times New Roman"/>
                <w:bCs/>
                <w:sz w:val="24"/>
                <w:szCs w:val="24"/>
              </w:rPr>
            </w:pPr>
          </w:p>
          <w:p w:rsidR="008029AE" w:rsidRDefault="008029AE" w:rsidP="00BC2348">
            <w:pPr>
              <w:tabs>
                <w:tab w:val="left" w:pos="2160"/>
              </w:tabs>
              <w:spacing w:after="0" w:line="256" w:lineRule="auto"/>
              <w:ind w:right="-1"/>
              <w:jc w:val="both"/>
              <w:rPr>
                <w:rFonts w:ascii="Times New Roman" w:eastAsia="Times New Roman" w:hAnsi="Times New Roman" w:cs="Times New Roman"/>
                <w:bCs/>
                <w:sz w:val="24"/>
                <w:szCs w:val="24"/>
              </w:rPr>
            </w:pPr>
          </w:p>
          <w:p w:rsidR="00F552E4" w:rsidRPr="00C122DB" w:rsidRDefault="00F552E4" w:rsidP="00BC2348">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F552E4" w:rsidRDefault="00F552E4" w:rsidP="00BC2348">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F552E4" w:rsidRDefault="00F552E4" w:rsidP="00BC2348">
            <w:pPr>
              <w:tabs>
                <w:tab w:val="left" w:pos="2160"/>
              </w:tabs>
              <w:spacing w:after="0" w:line="256" w:lineRule="auto"/>
              <w:ind w:right="-1"/>
              <w:jc w:val="both"/>
              <w:rPr>
                <w:rFonts w:ascii="Times New Roman" w:eastAsia="Times New Roman" w:hAnsi="Times New Roman" w:cs="Times New Roman"/>
                <w:bCs/>
                <w:sz w:val="24"/>
                <w:szCs w:val="24"/>
              </w:rPr>
            </w:pPr>
          </w:p>
          <w:p w:rsidR="008029AE" w:rsidRDefault="008029AE" w:rsidP="00BC2348">
            <w:pPr>
              <w:tabs>
                <w:tab w:val="left" w:pos="2160"/>
              </w:tabs>
              <w:spacing w:after="0" w:line="256" w:lineRule="auto"/>
              <w:ind w:right="-1"/>
              <w:jc w:val="both"/>
              <w:rPr>
                <w:rFonts w:ascii="Times New Roman" w:eastAsia="Times New Roman" w:hAnsi="Times New Roman" w:cs="Times New Roman"/>
                <w:bCs/>
                <w:sz w:val="24"/>
                <w:szCs w:val="24"/>
              </w:rPr>
            </w:pPr>
          </w:p>
          <w:p w:rsidR="00F552E4" w:rsidRDefault="00F552E4" w:rsidP="00BC2348">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F552E4" w:rsidRDefault="00F552E4" w:rsidP="00BC2348">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rsidR="00F552E4" w:rsidRDefault="00F552E4" w:rsidP="00BC2348">
            <w:pPr>
              <w:tabs>
                <w:tab w:val="left" w:pos="2160"/>
              </w:tabs>
              <w:spacing w:after="0" w:line="256" w:lineRule="auto"/>
              <w:ind w:right="-1"/>
              <w:jc w:val="both"/>
              <w:rPr>
                <w:rFonts w:ascii="Times New Roman" w:eastAsia="Times New Roman" w:hAnsi="Times New Roman" w:cs="Times New Roman"/>
                <w:bCs/>
                <w:sz w:val="24"/>
                <w:szCs w:val="24"/>
              </w:rPr>
            </w:pPr>
          </w:p>
          <w:p w:rsidR="00FE71AB" w:rsidRDefault="00FE71AB" w:rsidP="00BC2348">
            <w:pPr>
              <w:tabs>
                <w:tab w:val="left" w:pos="2160"/>
              </w:tabs>
              <w:spacing w:after="0" w:line="256" w:lineRule="auto"/>
              <w:ind w:right="-1"/>
              <w:jc w:val="both"/>
              <w:rPr>
                <w:rFonts w:ascii="Times New Roman" w:eastAsia="Times New Roman" w:hAnsi="Times New Roman" w:cs="Times New Roman"/>
                <w:bCs/>
                <w:sz w:val="24"/>
                <w:szCs w:val="24"/>
              </w:rPr>
            </w:pPr>
          </w:p>
          <w:p w:rsidR="00F552E4" w:rsidRDefault="00F552E4" w:rsidP="00BC2348">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F552E4" w:rsidRPr="00E647BE" w:rsidRDefault="00F552E4" w:rsidP="00FE71AB">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J.Komisars</w:t>
            </w:r>
          </w:p>
        </w:tc>
        <w:tc>
          <w:tcPr>
            <w:tcW w:w="4463" w:type="dxa"/>
            <w:gridSpan w:val="2"/>
          </w:tcPr>
          <w:p w:rsidR="00F552E4" w:rsidRPr="00C122DB" w:rsidRDefault="008E4B9A" w:rsidP="00BC2348">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r w:rsidR="00F552E4" w:rsidRPr="00C122DB">
              <w:rPr>
                <w:rFonts w:ascii="Times New Roman" w:eastAsia="Times New Roman" w:hAnsi="Times New Roman" w:cs="Times New Roman"/>
                <w:b/>
                <w:bCs/>
                <w:sz w:val="24"/>
                <w:szCs w:val="24"/>
                <w:u w:val="single"/>
              </w:rPr>
              <w:t>:</w:t>
            </w:r>
          </w:p>
          <w:p w:rsidR="00F552E4" w:rsidRPr="00BB5756" w:rsidRDefault="00F552E4" w:rsidP="00BC2348">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sidR="00E77309">
              <w:rPr>
                <w:rFonts w:ascii="Times New Roman" w:eastAsia="Times New Roman" w:hAnsi="Times New Roman" w:cs="Times New Roman"/>
                <w:b/>
                <w:bCs/>
                <w:sz w:val="24"/>
                <w:szCs w:val="24"/>
                <w:lang w:val="lt-LT"/>
              </w:rPr>
              <w:t>AB Medical Group Riga</w:t>
            </w:r>
            <w:r w:rsidRPr="00BB5756">
              <w:rPr>
                <w:rFonts w:ascii="Times New Roman" w:eastAsia="Times New Roman" w:hAnsi="Times New Roman" w:cs="Times New Roman"/>
                <w:b/>
                <w:bCs/>
                <w:sz w:val="24"/>
                <w:szCs w:val="24"/>
                <w:lang w:val="lt-LT"/>
              </w:rPr>
              <w:t>“</w:t>
            </w:r>
          </w:p>
          <w:p w:rsidR="00F552E4" w:rsidRDefault="00F552E4" w:rsidP="00BC2348">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065ECD">
              <w:rPr>
                <w:rFonts w:ascii="Times New Roman" w:eastAsia="Times New Roman" w:hAnsi="Times New Roman" w:cs="Times New Roman"/>
                <w:bCs/>
                <w:sz w:val="24"/>
                <w:szCs w:val="24"/>
                <w:lang w:val="lt-LT"/>
              </w:rPr>
              <w:t>40003373297</w:t>
            </w:r>
          </w:p>
          <w:p w:rsidR="00F552E4" w:rsidRDefault="00F552E4" w:rsidP="00BC2348">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Gustava Zemgala gatve 62, Rīga, LV - 1039</w:t>
            </w:r>
          </w:p>
          <w:p w:rsidR="00F552E4" w:rsidRPr="002819F9" w:rsidRDefault="00F552E4" w:rsidP="00BC2348">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 AS</w:t>
            </w:r>
            <w:r w:rsidR="00065ECD">
              <w:rPr>
                <w:rFonts w:ascii="Times New Roman" w:eastAsia="Times New Roman" w:hAnsi="Times New Roman" w:cs="Times New Roman"/>
                <w:bCs/>
                <w:sz w:val="24"/>
                <w:szCs w:val="24"/>
                <w:lang w:val="lt-LT"/>
              </w:rPr>
              <w:t xml:space="preserve"> Swedbank</w:t>
            </w:r>
          </w:p>
          <w:p w:rsidR="00F552E4" w:rsidRDefault="00F552E4" w:rsidP="00BC2348">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Kods: </w:t>
            </w:r>
            <w:r w:rsidR="00065ECD">
              <w:rPr>
                <w:rFonts w:ascii="Times New Roman" w:eastAsia="Times New Roman" w:hAnsi="Times New Roman" w:cs="Times New Roman"/>
                <w:bCs/>
                <w:sz w:val="24"/>
                <w:szCs w:val="24"/>
                <w:lang w:val="lt-LT"/>
              </w:rPr>
              <w:t>HABALV22</w:t>
            </w:r>
          </w:p>
          <w:p w:rsidR="00F552E4" w:rsidRDefault="00F552E4" w:rsidP="00BC2348">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w:t>
            </w:r>
            <w:r w:rsidR="00065ECD">
              <w:rPr>
                <w:rFonts w:ascii="Times New Roman" w:eastAsia="Times New Roman" w:hAnsi="Times New Roman" w:cs="Times New Roman"/>
                <w:bCs/>
                <w:sz w:val="24"/>
                <w:szCs w:val="24"/>
                <w:lang w:val="lt-LT"/>
              </w:rPr>
              <w:t>55HABA0001408036587</w:t>
            </w:r>
          </w:p>
          <w:p w:rsidR="00F552E4" w:rsidRDefault="00F552E4" w:rsidP="00BC2348">
            <w:pPr>
              <w:tabs>
                <w:tab w:val="left" w:pos="2160"/>
              </w:tabs>
              <w:spacing w:after="0" w:line="256" w:lineRule="auto"/>
              <w:ind w:right="-1"/>
              <w:jc w:val="both"/>
              <w:rPr>
                <w:rFonts w:ascii="Times New Roman" w:eastAsia="Times New Roman" w:hAnsi="Times New Roman" w:cs="Times New Roman"/>
                <w:bCs/>
                <w:sz w:val="24"/>
                <w:szCs w:val="24"/>
                <w:lang w:val="lt-LT"/>
              </w:rPr>
            </w:pPr>
          </w:p>
          <w:p w:rsidR="00F552E4" w:rsidRDefault="00F552E4" w:rsidP="00BC2348">
            <w:pPr>
              <w:tabs>
                <w:tab w:val="left" w:pos="2160"/>
              </w:tabs>
              <w:spacing w:after="0" w:line="256" w:lineRule="auto"/>
              <w:ind w:right="-1"/>
              <w:jc w:val="both"/>
              <w:rPr>
                <w:rFonts w:ascii="Times New Roman" w:eastAsia="Times New Roman" w:hAnsi="Times New Roman" w:cs="Times New Roman"/>
                <w:bCs/>
                <w:sz w:val="24"/>
                <w:szCs w:val="24"/>
                <w:lang w:val="lt-LT"/>
              </w:rPr>
            </w:pPr>
          </w:p>
          <w:p w:rsidR="008029AE" w:rsidRDefault="008029AE" w:rsidP="00BC2348">
            <w:pPr>
              <w:tabs>
                <w:tab w:val="left" w:pos="2160"/>
              </w:tabs>
              <w:spacing w:after="0" w:line="256" w:lineRule="auto"/>
              <w:ind w:right="-1"/>
              <w:jc w:val="both"/>
              <w:rPr>
                <w:rFonts w:ascii="Times New Roman" w:eastAsia="Times New Roman" w:hAnsi="Times New Roman" w:cs="Times New Roman"/>
                <w:bCs/>
                <w:sz w:val="24"/>
                <w:szCs w:val="24"/>
                <w:lang w:val="lt-LT"/>
              </w:rPr>
            </w:pPr>
          </w:p>
          <w:p w:rsidR="00F552E4" w:rsidRDefault="00F552E4" w:rsidP="00BC2348">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F552E4" w:rsidRPr="00345238" w:rsidRDefault="00F552E4" w:rsidP="00BC2348">
            <w:pPr>
              <w:tabs>
                <w:tab w:val="left" w:pos="2160"/>
              </w:tabs>
              <w:spacing w:after="0" w:line="256" w:lineRule="auto"/>
              <w:ind w:right="-1"/>
              <w:jc w:val="both"/>
              <w:rPr>
                <w:rFonts w:ascii="Times New Roman" w:eastAsia="Times New Roman" w:hAnsi="Times New Roman" w:cs="Times New Roman"/>
                <w:bCs/>
                <w:sz w:val="24"/>
                <w:szCs w:val="24"/>
                <w:lang w:val="lt-LT"/>
              </w:rPr>
            </w:pPr>
            <w:r w:rsidRPr="009957E2">
              <w:rPr>
                <w:rFonts w:ascii="Times New Roman" w:eastAsia="Times New Roman" w:hAnsi="Times New Roman" w:cs="Times New Roman"/>
                <w:bCs/>
                <w:sz w:val="24"/>
                <w:szCs w:val="24"/>
                <w:lang w:val="lt-LT"/>
              </w:rPr>
              <w:t>R</w:t>
            </w:r>
            <w:r w:rsidR="00065ECD">
              <w:rPr>
                <w:rFonts w:ascii="Times New Roman" w:eastAsia="Times New Roman" w:hAnsi="Times New Roman" w:cs="Times New Roman"/>
                <w:bCs/>
                <w:sz w:val="24"/>
                <w:szCs w:val="24"/>
                <w:lang w:val="lt-LT"/>
              </w:rPr>
              <w:t>. Krūklis</w:t>
            </w:r>
          </w:p>
        </w:tc>
      </w:tr>
    </w:tbl>
    <w:p w:rsidR="00493E93" w:rsidRDefault="00493E93"/>
    <w:sectPr w:rsidR="00493E93" w:rsidSect="00601CC9">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C77" w:rsidRDefault="00A118DF">
      <w:pPr>
        <w:spacing w:after="0" w:line="240" w:lineRule="auto"/>
      </w:pPr>
      <w:r>
        <w:separator/>
      </w:r>
    </w:p>
  </w:endnote>
  <w:endnote w:type="continuationSeparator" w:id="0">
    <w:p w:rsidR="00D32C77" w:rsidRDefault="00A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2DD" w:rsidRDefault="00C37AE5">
    <w:pPr>
      <w:pStyle w:val="Footer"/>
      <w:jc w:val="center"/>
    </w:pPr>
    <w:r>
      <w:fldChar w:fldCharType="begin"/>
    </w:r>
    <w:r>
      <w:instrText xml:space="preserve"> PAGE   \* MERGEFORMAT </w:instrText>
    </w:r>
    <w:r>
      <w:fldChar w:fldCharType="separate"/>
    </w:r>
    <w:r>
      <w:rPr>
        <w:noProof/>
      </w:rPr>
      <w:t>1</w:t>
    </w:r>
    <w:r>
      <w:rPr>
        <w:noProof/>
      </w:rPr>
      <w:t>4</w:t>
    </w:r>
    <w:r>
      <w:rPr>
        <w:noProof/>
      </w:rPr>
      <w:fldChar w:fldCharType="end"/>
    </w:r>
  </w:p>
  <w:p w:rsidR="004C12DD" w:rsidRDefault="00704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C77" w:rsidRDefault="00A118DF">
      <w:pPr>
        <w:spacing w:after="0" w:line="240" w:lineRule="auto"/>
      </w:pPr>
      <w:r>
        <w:separator/>
      </w:r>
    </w:p>
  </w:footnote>
  <w:footnote w:type="continuationSeparator" w:id="0">
    <w:p w:rsidR="00D32C77" w:rsidRDefault="00A11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338063B0"/>
    <w:multiLevelType w:val="hybridMultilevel"/>
    <w:tmpl w:val="2BC472CA"/>
    <w:lvl w:ilvl="0" w:tplc="F5A67DDE">
      <w:numFmt w:val="bullet"/>
      <w:lvlText w:val="-"/>
      <w:lvlJc w:val="left"/>
      <w:pPr>
        <w:ind w:left="1364" w:hanging="360"/>
      </w:pPr>
      <w:rPr>
        <w:rFonts w:ascii="Times New Roman" w:eastAsia="Calibri" w:hAnsi="Times New Roman" w:cs="Times New Roman"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2" w15:restartNumberingAfterBreak="0">
    <w:nsid w:val="3E881905"/>
    <w:multiLevelType w:val="multilevel"/>
    <w:tmpl w:val="E0523D2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E4"/>
    <w:rsid w:val="00014534"/>
    <w:rsid w:val="00065ECD"/>
    <w:rsid w:val="00151C7C"/>
    <w:rsid w:val="001625EE"/>
    <w:rsid w:val="00345906"/>
    <w:rsid w:val="003D044A"/>
    <w:rsid w:val="00460C56"/>
    <w:rsid w:val="00493E93"/>
    <w:rsid w:val="00704086"/>
    <w:rsid w:val="008029AE"/>
    <w:rsid w:val="008E4B9A"/>
    <w:rsid w:val="00990F87"/>
    <w:rsid w:val="00A118DF"/>
    <w:rsid w:val="00A17089"/>
    <w:rsid w:val="00C37AE5"/>
    <w:rsid w:val="00CF7451"/>
    <w:rsid w:val="00D32C77"/>
    <w:rsid w:val="00D36642"/>
    <w:rsid w:val="00E228E5"/>
    <w:rsid w:val="00E77309"/>
    <w:rsid w:val="00EB3361"/>
    <w:rsid w:val="00F11BEA"/>
    <w:rsid w:val="00F552E4"/>
    <w:rsid w:val="00F65157"/>
    <w:rsid w:val="00FC7FEF"/>
    <w:rsid w:val="00FE71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9FFD"/>
  <w15:chartTrackingRefBased/>
  <w15:docId w15:val="{2599C0C7-AF53-44DE-B854-C8F463EE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552E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552E4"/>
  </w:style>
  <w:style w:type="paragraph" w:styleId="ListParagraph">
    <w:name w:val="List Paragraph"/>
    <w:basedOn w:val="Normal"/>
    <w:uiPriority w:val="34"/>
    <w:qFormat/>
    <w:rsid w:val="008E4B9A"/>
    <w:pPr>
      <w:ind w:left="720"/>
      <w:contextualSpacing/>
    </w:pPr>
  </w:style>
  <w:style w:type="character" w:styleId="Hyperlink">
    <w:name w:val="Hyperlink"/>
    <w:basedOn w:val="DefaultParagraphFont"/>
    <w:uiPriority w:val="99"/>
    <w:unhideWhenUsed/>
    <w:rsid w:val="008E4B9A"/>
    <w:rPr>
      <w:color w:val="0563C1" w:themeColor="hyperlink"/>
      <w:u w:val="single"/>
    </w:rPr>
  </w:style>
  <w:style w:type="character" w:styleId="UnresolvedMention">
    <w:name w:val="Unresolved Mention"/>
    <w:basedOn w:val="DefaultParagraphFont"/>
    <w:uiPriority w:val="99"/>
    <w:semiHidden/>
    <w:unhideWhenUsed/>
    <w:rsid w:val="00460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13760</Words>
  <Characters>7844</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8</cp:revision>
  <cp:lastPrinted>2019-08-30T13:15:00Z</cp:lastPrinted>
  <dcterms:created xsi:type="dcterms:W3CDTF">2019-08-15T11:13:00Z</dcterms:created>
  <dcterms:modified xsi:type="dcterms:W3CDTF">2019-10-08T12:18:00Z</dcterms:modified>
</cp:coreProperties>
</file>