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492E3" w14:textId="77777777" w:rsidR="003B143C" w:rsidRDefault="003F4C87">
      <w:pPr>
        <w:spacing w:after="0" w:line="240" w:lineRule="auto"/>
        <w:jc w:val="center"/>
        <w:rPr>
          <w:rFonts w:eastAsia="Times New Roman"/>
          <w:bCs/>
          <w:sz w:val="24"/>
          <w:szCs w:val="24"/>
        </w:rPr>
      </w:pPr>
      <w:r>
        <w:rPr>
          <w:rFonts w:eastAsia="Times New Roman"/>
          <w:bCs/>
          <w:sz w:val="24"/>
          <w:szCs w:val="24"/>
        </w:rPr>
        <w:t>Vienošanās Nr.1</w:t>
      </w:r>
    </w:p>
    <w:p w14:paraId="5523D8DE" w14:textId="7917253B" w:rsidR="003B143C" w:rsidRDefault="00303805">
      <w:pPr>
        <w:spacing w:after="0" w:line="240" w:lineRule="auto"/>
        <w:jc w:val="center"/>
        <w:rPr>
          <w:rFonts w:eastAsia="Times New Roman"/>
          <w:bCs/>
          <w:sz w:val="24"/>
          <w:szCs w:val="24"/>
        </w:rPr>
      </w:pPr>
      <w:r>
        <w:rPr>
          <w:rFonts w:eastAsia="Times New Roman"/>
          <w:bCs/>
          <w:sz w:val="24"/>
          <w:szCs w:val="24"/>
        </w:rPr>
        <w:t>pie</w:t>
      </w:r>
      <w:r w:rsidR="00C35615">
        <w:rPr>
          <w:rFonts w:eastAsia="Times New Roman"/>
          <w:bCs/>
          <w:sz w:val="24"/>
          <w:szCs w:val="24"/>
        </w:rPr>
        <w:t xml:space="preserve"> </w:t>
      </w:r>
      <w:r w:rsidR="009C79AD">
        <w:rPr>
          <w:rFonts w:eastAsia="Times New Roman"/>
          <w:bCs/>
          <w:sz w:val="24"/>
          <w:szCs w:val="24"/>
        </w:rPr>
        <w:t>17</w:t>
      </w:r>
      <w:r w:rsidR="00C35615">
        <w:rPr>
          <w:rFonts w:eastAsia="Times New Roman"/>
          <w:bCs/>
          <w:sz w:val="24"/>
          <w:szCs w:val="24"/>
        </w:rPr>
        <w:t>.</w:t>
      </w:r>
      <w:r w:rsidR="009C79AD">
        <w:rPr>
          <w:rFonts w:eastAsia="Times New Roman"/>
          <w:bCs/>
          <w:sz w:val="24"/>
          <w:szCs w:val="24"/>
        </w:rPr>
        <w:t>01</w:t>
      </w:r>
      <w:r w:rsidR="00C35615">
        <w:rPr>
          <w:rFonts w:eastAsia="Times New Roman"/>
          <w:bCs/>
          <w:sz w:val="24"/>
          <w:szCs w:val="24"/>
        </w:rPr>
        <w:t xml:space="preserve">.2018. līguma Nr. SKUS </w:t>
      </w:r>
      <w:r w:rsidR="009C79AD">
        <w:rPr>
          <w:rFonts w:eastAsia="Times New Roman"/>
          <w:bCs/>
          <w:sz w:val="24"/>
          <w:szCs w:val="24"/>
        </w:rPr>
        <w:t>37</w:t>
      </w:r>
      <w:r w:rsidR="00C35615">
        <w:rPr>
          <w:rFonts w:eastAsia="Times New Roman"/>
          <w:bCs/>
          <w:sz w:val="24"/>
          <w:szCs w:val="24"/>
        </w:rPr>
        <w:t>/18</w:t>
      </w:r>
    </w:p>
    <w:p w14:paraId="77E457B1" w14:textId="22A6A6F9" w:rsidR="00224F51" w:rsidRDefault="00224F51">
      <w:pPr>
        <w:spacing w:after="0" w:line="240" w:lineRule="auto"/>
        <w:jc w:val="center"/>
        <w:rPr>
          <w:rFonts w:eastAsia="Times New Roman"/>
          <w:bCs/>
          <w:sz w:val="24"/>
          <w:szCs w:val="24"/>
        </w:rPr>
      </w:pPr>
      <w:r>
        <w:rPr>
          <w:rFonts w:eastAsia="Times New Roman"/>
          <w:bCs/>
          <w:sz w:val="24"/>
          <w:szCs w:val="24"/>
        </w:rPr>
        <w:t>Par furnitūras materiālu piegādi</w:t>
      </w:r>
    </w:p>
    <w:p w14:paraId="6E60633D" w14:textId="4FCCBB50" w:rsidR="00224F51" w:rsidRDefault="00224F51">
      <w:pPr>
        <w:spacing w:after="0" w:line="240" w:lineRule="auto"/>
        <w:jc w:val="center"/>
        <w:rPr>
          <w:rFonts w:eastAsia="Times New Roman"/>
          <w:bCs/>
          <w:sz w:val="24"/>
          <w:szCs w:val="24"/>
        </w:rPr>
      </w:pPr>
      <w:r>
        <w:rPr>
          <w:rFonts w:eastAsia="Times New Roman"/>
          <w:bCs/>
          <w:sz w:val="24"/>
          <w:szCs w:val="24"/>
        </w:rPr>
        <w:t>Identifikācijas Nr.PSKUS 2017/174</w:t>
      </w:r>
    </w:p>
    <w:p w14:paraId="4D1052A4" w14:textId="77777777" w:rsidR="001B06F9" w:rsidRPr="001B06F9" w:rsidRDefault="001B06F9" w:rsidP="001B06F9">
      <w:pPr>
        <w:suppressAutoHyphens w:val="0"/>
        <w:spacing w:after="0" w:line="240" w:lineRule="auto"/>
        <w:ind w:firstLine="720"/>
        <w:jc w:val="both"/>
        <w:textAlignment w:val="auto"/>
        <w:rPr>
          <w:rFonts w:ascii="Calibri" w:hAnsi="Calibri" w:cs="DokChampa"/>
          <w:sz w:val="22"/>
          <w:szCs w:val="22"/>
        </w:rPr>
      </w:pPr>
      <w:r w:rsidRPr="001B06F9">
        <w:rPr>
          <w:rFonts w:eastAsia="Times New Roman"/>
          <w:bCs/>
          <w:sz w:val="24"/>
          <w:szCs w:val="24"/>
        </w:rPr>
        <w:t>VSIA „Paula Stradiņa klīniskā universitātes slimnīca”</w:t>
      </w:r>
      <w:r w:rsidRPr="001B06F9">
        <w:rPr>
          <w:rFonts w:eastAsia="Times New Roman"/>
          <w:b w:val="0"/>
          <w:bCs/>
          <w:sz w:val="24"/>
          <w:szCs w:val="24"/>
        </w:rPr>
        <w:t xml:space="preserve">, reģistrācijas Nr.40003457109, kuru saskaņā ar statūtiem un 29.08.2018. valdes lēmumu Nr.81 (protokols Nr.30 p.1) “Par pilnvarojuma (paraksttiesību) piešķiršanu” pārstāv valdes locekle </w:t>
      </w:r>
      <w:r w:rsidRPr="001B06F9">
        <w:rPr>
          <w:rFonts w:eastAsia="Times New Roman"/>
          <w:bCs/>
          <w:sz w:val="24"/>
          <w:szCs w:val="24"/>
        </w:rPr>
        <w:t>Ilze Kreicberga</w:t>
      </w:r>
      <w:r w:rsidRPr="001B06F9">
        <w:rPr>
          <w:rFonts w:eastAsia="Times New Roman"/>
          <w:b w:val="0"/>
          <w:bCs/>
          <w:sz w:val="24"/>
          <w:szCs w:val="24"/>
        </w:rPr>
        <w:t>, (turpmāk - Pasūtītājs) no vienas puses</w:t>
      </w:r>
    </w:p>
    <w:p w14:paraId="063F2B5C" w14:textId="77777777" w:rsidR="001B06F9" w:rsidRPr="001B06F9" w:rsidRDefault="001B06F9" w:rsidP="001B06F9">
      <w:pPr>
        <w:widowControl w:val="0"/>
        <w:autoSpaceDE w:val="0"/>
        <w:autoSpaceDN/>
        <w:spacing w:after="0" w:line="240" w:lineRule="auto"/>
        <w:ind w:firstLine="567"/>
        <w:jc w:val="both"/>
        <w:textAlignment w:val="auto"/>
        <w:rPr>
          <w:rFonts w:eastAsia="Times New Roman"/>
          <w:b w:val="0"/>
          <w:sz w:val="24"/>
          <w:szCs w:val="24"/>
          <w:lang w:eastAsia="zh-CN"/>
        </w:rPr>
      </w:pPr>
      <w:r w:rsidRPr="001B06F9">
        <w:rPr>
          <w:rFonts w:eastAsia="Times New Roman"/>
          <w:b w:val="0"/>
          <w:sz w:val="24"/>
          <w:szCs w:val="24"/>
          <w:lang w:eastAsia="zh-CN"/>
        </w:rPr>
        <w:t>un</w:t>
      </w:r>
    </w:p>
    <w:p w14:paraId="406F0A5D" w14:textId="4891946C" w:rsidR="003B143C" w:rsidRDefault="00C35615" w:rsidP="0068255B">
      <w:pPr>
        <w:shd w:val="clear" w:color="auto" w:fill="FFFFFF"/>
        <w:suppressAutoHyphens w:val="0"/>
        <w:spacing w:before="120" w:after="120" w:line="240" w:lineRule="auto"/>
        <w:ind w:left="6" w:right="45" w:firstLine="714"/>
        <w:jc w:val="both"/>
        <w:textAlignment w:val="auto"/>
      </w:pPr>
      <w:r w:rsidRPr="00C35615">
        <w:rPr>
          <w:rFonts w:eastAsia="DejaVu Sans"/>
          <w:kern w:val="3"/>
          <w:sz w:val="24"/>
          <w:szCs w:val="24"/>
          <w:lang w:eastAsia="ar-SA"/>
        </w:rPr>
        <w:t>SIA "</w:t>
      </w:r>
      <w:r w:rsidR="009C79AD">
        <w:rPr>
          <w:rFonts w:eastAsia="DejaVu Sans"/>
          <w:kern w:val="3"/>
          <w:sz w:val="24"/>
          <w:szCs w:val="24"/>
          <w:lang w:eastAsia="ar-SA"/>
        </w:rPr>
        <w:t>Depo DIY</w:t>
      </w:r>
      <w:r w:rsidRPr="00C35615">
        <w:rPr>
          <w:rFonts w:eastAsia="DejaVu Sans"/>
          <w:kern w:val="3"/>
          <w:sz w:val="24"/>
          <w:szCs w:val="24"/>
          <w:lang w:eastAsia="ar-SA"/>
        </w:rPr>
        <w:t>",</w:t>
      </w:r>
      <w:r w:rsidRPr="00C35615">
        <w:rPr>
          <w:rFonts w:eastAsia="DejaVu Sans"/>
          <w:b w:val="0"/>
          <w:kern w:val="3"/>
          <w:sz w:val="24"/>
          <w:szCs w:val="24"/>
          <w:lang w:eastAsia="ar-SA"/>
        </w:rPr>
        <w:t xml:space="preserve"> </w:t>
      </w:r>
      <w:r>
        <w:rPr>
          <w:rFonts w:eastAsia="DejaVu Sans"/>
          <w:b w:val="0"/>
          <w:kern w:val="3"/>
          <w:sz w:val="24"/>
          <w:szCs w:val="24"/>
          <w:lang w:eastAsia="ar-SA"/>
        </w:rPr>
        <w:t>reģistrācijas</w:t>
      </w:r>
      <w:r w:rsidRPr="00C35615">
        <w:rPr>
          <w:rFonts w:eastAsia="DejaVu Sans"/>
          <w:b w:val="0"/>
          <w:kern w:val="3"/>
          <w:sz w:val="24"/>
          <w:szCs w:val="24"/>
          <w:lang w:eastAsia="ar-SA"/>
        </w:rPr>
        <w:t xml:space="preserve"> Nr.</w:t>
      </w:r>
      <w:r w:rsidRPr="00C35615">
        <w:rPr>
          <w:rFonts w:ascii="Tahoma" w:hAnsi="Tahoma" w:cs="Tahoma"/>
          <w:b w:val="0"/>
          <w:color w:val="6F7E8C"/>
          <w:sz w:val="24"/>
          <w:szCs w:val="24"/>
          <w:shd w:val="clear" w:color="auto" w:fill="FFFFFF"/>
        </w:rPr>
        <w:t xml:space="preserve"> </w:t>
      </w:r>
      <w:r w:rsidR="009C79AD">
        <w:rPr>
          <w:rFonts w:eastAsia="DejaVu Sans"/>
          <w:b w:val="0"/>
          <w:kern w:val="3"/>
          <w:sz w:val="24"/>
          <w:szCs w:val="24"/>
          <w:lang w:eastAsia="ar-SA"/>
        </w:rPr>
        <w:t>50003719281</w:t>
      </w:r>
      <w:r w:rsidRPr="00C35615">
        <w:rPr>
          <w:rFonts w:eastAsia="DejaVu Sans"/>
          <w:b w:val="0"/>
          <w:kern w:val="3"/>
          <w:sz w:val="24"/>
          <w:szCs w:val="24"/>
          <w:lang w:eastAsia="ar-SA"/>
        </w:rPr>
        <w:t xml:space="preserve">, kuru uz statūtu pamata pārstāv tās valdes </w:t>
      </w:r>
      <w:r w:rsidR="009C79AD">
        <w:rPr>
          <w:rFonts w:eastAsia="DejaVu Sans"/>
          <w:b w:val="0"/>
          <w:kern w:val="3"/>
          <w:sz w:val="24"/>
          <w:szCs w:val="24"/>
          <w:lang w:eastAsia="ar-SA"/>
        </w:rPr>
        <w:t>priekšsēdētājs</w:t>
      </w:r>
      <w:r w:rsidR="009C79AD" w:rsidRPr="00C35615">
        <w:rPr>
          <w:rFonts w:eastAsia="DejaVu Sans"/>
          <w:b w:val="0"/>
          <w:kern w:val="3"/>
          <w:sz w:val="24"/>
          <w:szCs w:val="24"/>
          <w:lang w:eastAsia="ar-SA"/>
        </w:rPr>
        <w:t xml:space="preserve"> </w:t>
      </w:r>
      <w:r w:rsidR="009C79AD">
        <w:rPr>
          <w:rFonts w:eastAsia="DejaVu Sans"/>
          <w:kern w:val="3"/>
          <w:sz w:val="24"/>
          <w:szCs w:val="24"/>
          <w:lang w:eastAsia="ar-SA"/>
        </w:rPr>
        <w:t>Andris Kozlovskis</w:t>
      </w:r>
      <w:r w:rsidR="009C79AD">
        <w:rPr>
          <w:rFonts w:eastAsia="DejaVu Sans"/>
          <w:b w:val="0"/>
          <w:kern w:val="3"/>
          <w:sz w:val="24"/>
          <w:szCs w:val="24"/>
          <w:lang w:eastAsia="ar-SA"/>
        </w:rPr>
        <w:t xml:space="preserve"> </w:t>
      </w:r>
      <w:r w:rsidRPr="00C35615">
        <w:rPr>
          <w:rFonts w:eastAsia="DejaVu Sans"/>
          <w:b w:val="0"/>
          <w:kern w:val="3"/>
          <w:sz w:val="24"/>
          <w:szCs w:val="24"/>
          <w:lang w:eastAsia="ar-SA"/>
        </w:rPr>
        <w:t xml:space="preserve">(turpmāk – </w:t>
      </w:r>
      <w:r w:rsidR="009C79AD">
        <w:rPr>
          <w:rFonts w:eastAsia="DejaVu Sans"/>
          <w:b w:val="0"/>
          <w:kern w:val="3"/>
          <w:sz w:val="24"/>
          <w:szCs w:val="24"/>
          <w:lang w:eastAsia="ar-SA"/>
        </w:rPr>
        <w:t>Piegādātājs</w:t>
      </w:r>
      <w:r w:rsidRPr="00C35615">
        <w:rPr>
          <w:rFonts w:eastAsia="DejaVu Sans"/>
          <w:b w:val="0"/>
          <w:kern w:val="3"/>
          <w:sz w:val="24"/>
          <w:szCs w:val="24"/>
          <w:lang w:eastAsia="ar-SA"/>
        </w:rPr>
        <w:t>)</w:t>
      </w:r>
      <w:r>
        <w:rPr>
          <w:rFonts w:eastAsia="DejaVu Sans"/>
          <w:b w:val="0"/>
          <w:kern w:val="3"/>
          <w:sz w:val="24"/>
          <w:szCs w:val="24"/>
          <w:lang w:eastAsia="ar-SA"/>
        </w:rPr>
        <w:t xml:space="preserve"> </w:t>
      </w:r>
      <w:r w:rsidR="003F4C87">
        <w:rPr>
          <w:rFonts w:eastAsia="Times New Roman"/>
          <w:b w:val="0"/>
          <w:sz w:val="24"/>
          <w:szCs w:val="24"/>
        </w:rPr>
        <w:t>no otras puses</w:t>
      </w:r>
      <w:r w:rsidR="00A5605C">
        <w:rPr>
          <w:rFonts w:eastAsia="Times New Roman"/>
          <w:b w:val="0"/>
          <w:bCs/>
          <w:sz w:val="24"/>
          <w:szCs w:val="24"/>
        </w:rPr>
        <w:t xml:space="preserve">, </w:t>
      </w:r>
      <w:r w:rsidR="007E324D" w:rsidRPr="007E324D">
        <w:rPr>
          <w:rFonts w:eastAsia="Times New Roman"/>
          <w:b w:val="0"/>
          <w:bCs/>
          <w:sz w:val="24"/>
          <w:szCs w:val="24"/>
        </w:rPr>
        <w:t xml:space="preserve">abi kopā saukti arī </w:t>
      </w:r>
      <w:r w:rsidR="001B06F9">
        <w:rPr>
          <w:rFonts w:eastAsia="Times New Roman"/>
          <w:b w:val="0"/>
          <w:bCs/>
          <w:sz w:val="24"/>
          <w:szCs w:val="24"/>
        </w:rPr>
        <w:t>Puses</w:t>
      </w:r>
      <w:r w:rsidR="00032BDD">
        <w:rPr>
          <w:rFonts w:eastAsia="Times New Roman"/>
          <w:b w:val="0"/>
          <w:bCs/>
          <w:sz w:val="24"/>
          <w:szCs w:val="24"/>
        </w:rPr>
        <w:t xml:space="preserve"> un katrs atsevišķi </w:t>
      </w:r>
      <w:r w:rsidR="001B06F9">
        <w:rPr>
          <w:rFonts w:eastAsia="Times New Roman"/>
          <w:b w:val="0"/>
          <w:bCs/>
          <w:sz w:val="24"/>
          <w:szCs w:val="24"/>
        </w:rPr>
        <w:t>Puse</w:t>
      </w:r>
      <w:r w:rsidR="007E324D" w:rsidRPr="007E324D">
        <w:rPr>
          <w:rFonts w:eastAsia="Times New Roman"/>
          <w:b w:val="0"/>
          <w:bCs/>
          <w:sz w:val="24"/>
          <w:szCs w:val="24"/>
        </w:rPr>
        <w:t xml:space="preserve">, </w:t>
      </w:r>
      <w:r>
        <w:rPr>
          <w:rFonts w:eastAsia="Times New Roman"/>
          <w:b w:val="0"/>
          <w:bCs/>
          <w:sz w:val="24"/>
          <w:szCs w:val="24"/>
        </w:rPr>
        <w:t xml:space="preserve"> ņemot vērā 2018.gada </w:t>
      </w:r>
      <w:r w:rsidR="009C79AD">
        <w:rPr>
          <w:rFonts w:eastAsia="Times New Roman"/>
          <w:b w:val="0"/>
          <w:bCs/>
          <w:sz w:val="24"/>
          <w:szCs w:val="24"/>
        </w:rPr>
        <w:t>17</w:t>
      </w:r>
      <w:r>
        <w:rPr>
          <w:rFonts w:eastAsia="Times New Roman"/>
          <w:b w:val="0"/>
          <w:bCs/>
          <w:sz w:val="24"/>
          <w:szCs w:val="24"/>
        </w:rPr>
        <w:t>.</w:t>
      </w:r>
      <w:r w:rsidR="009C79AD">
        <w:rPr>
          <w:rFonts w:eastAsia="Times New Roman"/>
          <w:b w:val="0"/>
          <w:bCs/>
          <w:sz w:val="24"/>
          <w:szCs w:val="24"/>
        </w:rPr>
        <w:t xml:space="preserve">janvāra </w:t>
      </w:r>
      <w:r>
        <w:rPr>
          <w:rFonts w:eastAsia="Times New Roman"/>
          <w:b w:val="0"/>
          <w:bCs/>
          <w:sz w:val="24"/>
          <w:szCs w:val="24"/>
        </w:rPr>
        <w:t xml:space="preserve">līguma Nr. SKUS </w:t>
      </w:r>
      <w:r w:rsidR="009C79AD">
        <w:rPr>
          <w:rFonts w:eastAsia="Times New Roman"/>
          <w:b w:val="0"/>
          <w:bCs/>
          <w:sz w:val="24"/>
          <w:szCs w:val="24"/>
        </w:rPr>
        <w:t>37</w:t>
      </w:r>
      <w:r>
        <w:rPr>
          <w:rFonts w:eastAsia="Times New Roman"/>
          <w:b w:val="0"/>
          <w:bCs/>
          <w:sz w:val="24"/>
          <w:szCs w:val="24"/>
        </w:rPr>
        <w:t>/18</w:t>
      </w:r>
      <w:r w:rsidR="00032BDD">
        <w:rPr>
          <w:rFonts w:eastAsia="Times New Roman"/>
          <w:b w:val="0"/>
          <w:bCs/>
          <w:sz w:val="24"/>
          <w:szCs w:val="24"/>
        </w:rPr>
        <w:t xml:space="preserve"> (turpm</w:t>
      </w:r>
      <w:r w:rsidR="00303805">
        <w:rPr>
          <w:rFonts w:eastAsia="Times New Roman"/>
          <w:b w:val="0"/>
          <w:bCs/>
          <w:sz w:val="24"/>
          <w:szCs w:val="24"/>
        </w:rPr>
        <w:t xml:space="preserve">āk – Līgums) </w:t>
      </w:r>
      <w:r w:rsidR="00F51673">
        <w:rPr>
          <w:rFonts w:eastAsia="Times New Roman"/>
          <w:b w:val="0"/>
          <w:bCs/>
          <w:sz w:val="24"/>
          <w:szCs w:val="24"/>
        </w:rPr>
        <w:t>8</w:t>
      </w:r>
      <w:r>
        <w:rPr>
          <w:rFonts w:eastAsia="Times New Roman"/>
          <w:b w:val="0"/>
          <w:bCs/>
          <w:sz w:val="24"/>
          <w:szCs w:val="24"/>
        </w:rPr>
        <w:t>.</w:t>
      </w:r>
      <w:r w:rsidR="00F51673">
        <w:rPr>
          <w:rFonts w:eastAsia="Times New Roman"/>
          <w:b w:val="0"/>
          <w:bCs/>
          <w:sz w:val="24"/>
          <w:szCs w:val="24"/>
        </w:rPr>
        <w:t>2</w:t>
      </w:r>
      <w:r>
        <w:rPr>
          <w:rFonts w:eastAsia="Times New Roman"/>
          <w:b w:val="0"/>
          <w:bCs/>
          <w:sz w:val="24"/>
          <w:szCs w:val="24"/>
        </w:rPr>
        <w:t>.</w:t>
      </w:r>
      <w:r w:rsidR="003F4C87">
        <w:rPr>
          <w:rFonts w:eastAsia="Times New Roman"/>
          <w:b w:val="0"/>
          <w:bCs/>
          <w:sz w:val="24"/>
          <w:szCs w:val="24"/>
        </w:rPr>
        <w:t>punktu</w:t>
      </w:r>
      <w:r w:rsidR="003D1AB2">
        <w:rPr>
          <w:rFonts w:eastAsia="Times New Roman"/>
          <w:b w:val="0"/>
          <w:bCs/>
          <w:sz w:val="24"/>
          <w:szCs w:val="24"/>
        </w:rPr>
        <w:t>,</w:t>
      </w:r>
      <w:r w:rsidR="00032BDD">
        <w:rPr>
          <w:rFonts w:eastAsia="Times New Roman"/>
          <w:b w:val="0"/>
          <w:bCs/>
          <w:sz w:val="24"/>
          <w:szCs w:val="24"/>
        </w:rPr>
        <w:t xml:space="preserve"> </w:t>
      </w:r>
      <w:r w:rsidR="003F4C87">
        <w:rPr>
          <w:rFonts w:eastAsia="Times New Roman"/>
          <w:b w:val="0"/>
          <w:bCs/>
          <w:sz w:val="24"/>
          <w:szCs w:val="24"/>
        </w:rPr>
        <w:t>noslēdz šādu vienošanos (turpmāk – Vienošanās):</w:t>
      </w:r>
    </w:p>
    <w:p w14:paraId="7EED767C" w14:textId="77777777" w:rsidR="003B143C" w:rsidRDefault="003B143C">
      <w:pPr>
        <w:spacing w:after="0" w:line="240" w:lineRule="auto"/>
        <w:jc w:val="both"/>
        <w:rPr>
          <w:rFonts w:eastAsia="Times New Roman"/>
          <w:b w:val="0"/>
          <w:bCs/>
          <w:sz w:val="24"/>
          <w:szCs w:val="24"/>
        </w:rPr>
      </w:pPr>
    </w:p>
    <w:p w14:paraId="76E7780B" w14:textId="54F0EF87" w:rsidR="001B06F9" w:rsidRDefault="001B06F9">
      <w:pPr>
        <w:pStyle w:val="ListParagraph"/>
        <w:numPr>
          <w:ilvl w:val="0"/>
          <w:numId w:val="1"/>
        </w:numPr>
        <w:spacing w:after="0" w:line="240" w:lineRule="auto"/>
        <w:jc w:val="both"/>
        <w:rPr>
          <w:rFonts w:eastAsia="Times New Roman"/>
          <w:b w:val="0"/>
          <w:bCs/>
          <w:sz w:val="24"/>
          <w:szCs w:val="24"/>
        </w:rPr>
      </w:pPr>
      <w:r>
        <w:rPr>
          <w:rFonts w:eastAsia="Times New Roman"/>
          <w:b w:val="0"/>
          <w:bCs/>
          <w:sz w:val="24"/>
          <w:szCs w:val="24"/>
        </w:rPr>
        <w:t>Puses</w:t>
      </w:r>
      <w:r w:rsidR="003F4C87">
        <w:rPr>
          <w:rFonts w:eastAsia="Times New Roman"/>
          <w:b w:val="0"/>
          <w:bCs/>
          <w:sz w:val="24"/>
          <w:szCs w:val="24"/>
        </w:rPr>
        <w:t xml:space="preserve"> vienojas, ka Līguma </w:t>
      </w:r>
      <w:r w:rsidR="00F51673">
        <w:rPr>
          <w:rFonts w:eastAsia="Times New Roman"/>
          <w:b w:val="0"/>
          <w:bCs/>
          <w:sz w:val="24"/>
          <w:szCs w:val="24"/>
        </w:rPr>
        <w:t>7.1.</w:t>
      </w:r>
      <w:r>
        <w:rPr>
          <w:rFonts w:eastAsia="Times New Roman"/>
          <w:b w:val="0"/>
          <w:bCs/>
          <w:sz w:val="24"/>
          <w:szCs w:val="24"/>
        </w:rPr>
        <w:t>punktā</w:t>
      </w:r>
      <w:r w:rsidR="003F4C87">
        <w:rPr>
          <w:rFonts w:eastAsia="Times New Roman"/>
          <w:b w:val="0"/>
          <w:bCs/>
          <w:sz w:val="24"/>
          <w:szCs w:val="24"/>
        </w:rPr>
        <w:t xml:space="preserve"> noteiktais termiņš tiek pagarināts par </w:t>
      </w:r>
      <w:r w:rsidR="00C35615">
        <w:rPr>
          <w:rFonts w:eastAsia="Times New Roman"/>
          <w:b w:val="0"/>
          <w:bCs/>
          <w:sz w:val="24"/>
          <w:szCs w:val="24"/>
        </w:rPr>
        <w:t>12</w:t>
      </w:r>
      <w:r w:rsidR="0068255B">
        <w:rPr>
          <w:rFonts w:eastAsia="Times New Roman"/>
          <w:b w:val="0"/>
          <w:bCs/>
          <w:sz w:val="24"/>
          <w:szCs w:val="24"/>
        </w:rPr>
        <w:t xml:space="preserve"> </w:t>
      </w:r>
      <w:r w:rsidR="00A5605C">
        <w:rPr>
          <w:rFonts w:eastAsia="Times New Roman"/>
          <w:b w:val="0"/>
          <w:bCs/>
          <w:sz w:val="24"/>
          <w:szCs w:val="24"/>
        </w:rPr>
        <w:t>mēnešiem</w:t>
      </w:r>
      <w:r w:rsidR="003F4C87">
        <w:rPr>
          <w:rFonts w:eastAsia="Times New Roman"/>
          <w:b w:val="0"/>
          <w:bCs/>
          <w:sz w:val="24"/>
          <w:szCs w:val="24"/>
        </w:rPr>
        <w:t>,</w:t>
      </w:r>
      <w:r w:rsidR="00303805">
        <w:rPr>
          <w:rFonts w:eastAsia="Times New Roman"/>
          <w:b w:val="0"/>
          <w:bCs/>
          <w:sz w:val="24"/>
          <w:szCs w:val="24"/>
        </w:rPr>
        <w:t xml:space="preserve"> </w:t>
      </w:r>
      <w:r w:rsidR="00F51673">
        <w:rPr>
          <w:rFonts w:eastAsia="Times New Roman"/>
          <w:b w:val="0"/>
          <w:bCs/>
          <w:sz w:val="24"/>
          <w:szCs w:val="24"/>
        </w:rPr>
        <w:t>ņemot vērā, ka Līguma summa nav izlietota un Līguma summas palielinājums nav nepieciešams. Kopējais Līguma termiņš ir 36 mēneši vai līdz Līguma summas izlietojumam, atkarībā no tā, kurš no nosacījumiem iestājas pirmais.</w:t>
      </w:r>
    </w:p>
    <w:p w14:paraId="6001A312" w14:textId="750DBA2D" w:rsidR="003B143C" w:rsidRPr="0006579F" w:rsidRDefault="003F4C87" w:rsidP="005B0A45">
      <w:pPr>
        <w:pStyle w:val="ListParagraph"/>
        <w:numPr>
          <w:ilvl w:val="0"/>
          <w:numId w:val="1"/>
        </w:numPr>
        <w:spacing w:after="0" w:line="240" w:lineRule="auto"/>
        <w:jc w:val="both"/>
        <w:rPr>
          <w:rFonts w:eastAsia="Times New Roman"/>
          <w:b w:val="0"/>
          <w:bCs/>
          <w:sz w:val="24"/>
          <w:szCs w:val="24"/>
        </w:rPr>
      </w:pPr>
      <w:r w:rsidRPr="0006579F">
        <w:rPr>
          <w:rFonts w:eastAsia="Times New Roman"/>
          <w:b w:val="0"/>
          <w:bCs/>
          <w:sz w:val="24"/>
          <w:szCs w:val="24"/>
        </w:rPr>
        <w:t>Vienošanās stājās</w:t>
      </w:r>
      <w:r w:rsidR="00A5605C" w:rsidRPr="0006579F">
        <w:rPr>
          <w:rFonts w:eastAsia="Times New Roman"/>
          <w:b w:val="0"/>
          <w:bCs/>
          <w:sz w:val="24"/>
          <w:szCs w:val="24"/>
        </w:rPr>
        <w:t xml:space="preserve"> spēkā </w:t>
      </w:r>
      <w:r w:rsidR="00303805">
        <w:rPr>
          <w:rFonts w:eastAsia="Times New Roman"/>
          <w:b w:val="0"/>
          <w:bCs/>
          <w:sz w:val="24"/>
          <w:szCs w:val="24"/>
        </w:rPr>
        <w:t>20</w:t>
      </w:r>
      <w:r w:rsidR="00F51673">
        <w:rPr>
          <w:rFonts w:eastAsia="Times New Roman"/>
          <w:b w:val="0"/>
          <w:bCs/>
          <w:sz w:val="24"/>
          <w:szCs w:val="24"/>
        </w:rPr>
        <w:t>20</w:t>
      </w:r>
      <w:r w:rsidR="00303805">
        <w:rPr>
          <w:rFonts w:eastAsia="Times New Roman"/>
          <w:b w:val="0"/>
          <w:bCs/>
          <w:sz w:val="24"/>
          <w:szCs w:val="24"/>
        </w:rPr>
        <w:t xml:space="preserve">.gada </w:t>
      </w:r>
      <w:r w:rsidR="00C35615">
        <w:rPr>
          <w:rFonts w:eastAsia="Times New Roman"/>
          <w:b w:val="0"/>
          <w:bCs/>
          <w:sz w:val="24"/>
          <w:szCs w:val="24"/>
        </w:rPr>
        <w:t>09</w:t>
      </w:r>
      <w:r w:rsidRPr="0006579F">
        <w:rPr>
          <w:rFonts w:eastAsia="Times New Roman"/>
          <w:b w:val="0"/>
          <w:bCs/>
          <w:sz w:val="24"/>
          <w:szCs w:val="24"/>
        </w:rPr>
        <w:t>.</w:t>
      </w:r>
      <w:r w:rsidR="00F51673">
        <w:rPr>
          <w:rFonts w:eastAsia="Times New Roman"/>
          <w:b w:val="0"/>
          <w:bCs/>
          <w:sz w:val="24"/>
          <w:szCs w:val="24"/>
        </w:rPr>
        <w:t>janvārī</w:t>
      </w:r>
      <w:r w:rsidR="00C35615">
        <w:rPr>
          <w:rFonts w:eastAsia="Times New Roman"/>
          <w:b w:val="0"/>
          <w:bCs/>
          <w:sz w:val="24"/>
          <w:szCs w:val="24"/>
        </w:rPr>
        <w:t>.</w:t>
      </w:r>
    </w:p>
    <w:p w14:paraId="39D9D297" w14:textId="77777777" w:rsidR="003B143C" w:rsidRDefault="003F4C87">
      <w:pPr>
        <w:pStyle w:val="ListParagraph"/>
        <w:numPr>
          <w:ilvl w:val="0"/>
          <w:numId w:val="1"/>
        </w:numPr>
        <w:spacing w:after="0" w:line="240" w:lineRule="auto"/>
        <w:jc w:val="both"/>
        <w:rPr>
          <w:rFonts w:eastAsia="Times New Roman"/>
          <w:b w:val="0"/>
          <w:bCs/>
          <w:sz w:val="24"/>
          <w:szCs w:val="24"/>
        </w:rPr>
      </w:pPr>
      <w:r>
        <w:rPr>
          <w:rFonts w:eastAsia="Times New Roman"/>
          <w:b w:val="0"/>
          <w:bCs/>
          <w:sz w:val="24"/>
          <w:szCs w:val="24"/>
        </w:rPr>
        <w:t>Pārējie Līguma noteikumi netiek mainīti.</w:t>
      </w:r>
    </w:p>
    <w:p w14:paraId="7470B7A7" w14:textId="77777777" w:rsidR="003B143C" w:rsidRDefault="003F4C87">
      <w:pPr>
        <w:pStyle w:val="ListParagraph"/>
        <w:numPr>
          <w:ilvl w:val="0"/>
          <w:numId w:val="1"/>
        </w:numPr>
        <w:spacing w:after="0" w:line="240" w:lineRule="auto"/>
        <w:jc w:val="both"/>
        <w:rPr>
          <w:rFonts w:eastAsia="Times New Roman"/>
          <w:b w:val="0"/>
          <w:bCs/>
          <w:sz w:val="24"/>
          <w:szCs w:val="24"/>
        </w:rPr>
      </w:pPr>
      <w:r>
        <w:rPr>
          <w:rFonts w:eastAsia="Times New Roman"/>
          <w:b w:val="0"/>
          <w:bCs/>
          <w:sz w:val="24"/>
          <w:szCs w:val="24"/>
        </w:rPr>
        <w:t>Vienošanās ir Līguma neatņemama sastāvdaļa.</w:t>
      </w:r>
    </w:p>
    <w:p w14:paraId="234288D7" w14:textId="2AAC49E2" w:rsidR="003B143C" w:rsidRDefault="003F4C87">
      <w:pPr>
        <w:pStyle w:val="ListParagraph"/>
        <w:numPr>
          <w:ilvl w:val="0"/>
          <w:numId w:val="1"/>
        </w:numPr>
        <w:spacing w:after="0" w:line="240" w:lineRule="auto"/>
        <w:jc w:val="both"/>
        <w:rPr>
          <w:rFonts w:eastAsia="Times New Roman"/>
          <w:b w:val="0"/>
          <w:bCs/>
          <w:sz w:val="24"/>
          <w:szCs w:val="24"/>
        </w:rPr>
      </w:pPr>
      <w:r>
        <w:rPr>
          <w:rFonts w:eastAsia="Times New Roman"/>
          <w:b w:val="0"/>
          <w:bCs/>
          <w:sz w:val="24"/>
          <w:szCs w:val="24"/>
        </w:rPr>
        <w:t xml:space="preserve">Vienošanās sagatavota uz vienas lapas divos eksemplāros. Abiem Vienošanās eksemplāriem ir vienāds juridiskais spēks. Viens Vienošanās eksemplārs ir Pasūtītājam, bet otrs </w:t>
      </w:r>
      <w:r w:rsidR="00F51673">
        <w:rPr>
          <w:rFonts w:eastAsia="Times New Roman"/>
          <w:b w:val="0"/>
          <w:bCs/>
          <w:sz w:val="24"/>
          <w:szCs w:val="24"/>
        </w:rPr>
        <w:t>Piegātātājam</w:t>
      </w:r>
      <w:r>
        <w:rPr>
          <w:rFonts w:eastAsia="Times New Roman"/>
          <w:b w:val="0"/>
          <w:bCs/>
          <w:sz w:val="24"/>
          <w:szCs w:val="24"/>
        </w:rPr>
        <w:t>.</w:t>
      </w:r>
    </w:p>
    <w:p w14:paraId="4A886DA8" w14:textId="77777777" w:rsidR="003B143C" w:rsidRDefault="003B143C">
      <w:pPr>
        <w:spacing w:after="0" w:line="240" w:lineRule="auto"/>
        <w:jc w:val="both"/>
        <w:rPr>
          <w:rFonts w:eastAsia="Times New Roman"/>
          <w:b w:val="0"/>
          <w:bCs/>
          <w:sz w:val="24"/>
          <w:szCs w:val="24"/>
        </w:rPr>
      </w:pPr>
    </w:p>
    <w:p w14:paraId="6EE39FCB" w14:textId="77777777" w:rsidR="003B143C" w:rsidRDefault="003B143C">
      <w:pPr>
        <w:spacing w:after="0" w:line="240" w:lineRule="auto"/>
        <w:jc w:val="both"/>
        <w:rPr>
          <w:rFonts w:eastAsia="Times New Roman"/>
          <w:b w:val="0"/>
          <w:bCs/>
          <w:sz w:val="24"/>
          <w:szCs w:val="24"/>
        </w:rPr>
      </w:pPr>
    </w:p>
    <w:tbl>
      <w:tblPr>
        <w:tblW w:w="9245" w:type="dxa"/>
        <w:tblInd w:w="-106" w:type="dxa"/>
        <w:tblCellMar>
          <w:left w:w="10" w:type="dxa"/>
          <w:right w:w="10" w:type="dxa"/>
        </w:tblCellMar>
        <w:tblLook w:val="04A0" w:firstRow="1" w:lastRow="0" w:firstColumn="1" w:lastColumn="0" w:noHBand="0" w:noVBand="1"/>
      </w:tblPr>
      <w:tblGrid>
        <w:gridCol w:w="4608"/>
        <w:gridCol w:w="4637"/>
      </w:tblGrid>
      <w:tr w:rsidR="00C35615" w:rsidRPr="00C35615" w14:paraId="5AABD090" w14:textId="77777777" w:rsidTr="00221834">
        <w:trPr>
          <w:trHeight w:val="80"/>
        </w:trPr>
        <w:tc>
          <w:tcPr>
            <w:tcW w:w="4608" w:type="dxa"/>
            <w:shd w:val="clear" w:color="auto" w:fill="auto"/>
            <w:tcMar>
              <w:top w:w="0" w:type="dxa"/>
              <w:left w:w="108" w:type="dxa"/>
              <w:bottom w:w="0" w:type="dxa"/>
              <w:right w:w="108" w:type="dxa"/>
            </w:tcMar>
          </w:tcPr>
          <w:p w14:paraId="2D761FD0" w14:textId="77777777" w:rsidR="00C35615" w:rsidRPr="00C35615" w:rsidRDefault="00C35615" w:rsidP="00C35615">
            <w:pPr>
              <w:spacing w:after="0" w:line="240" w:lineRule="auto"/>
              <w:ind w:right="-1"/>
              <w:jc w:val="both"/>
              <w:rPr>
                <w:rFonts w:eastAsia="Times New Roman"/>
                <w:bCs/>
                <w:sz w:val="24"/>
                <w:szCs w:val="24"/>
                <w:u w:val="single"/>
              </w:rPr>
            </w:pPr>
            <w:r w:rsidRPr="00C35615">
              <w:rPr>
                <w:rFonts w:eastAsia="Times New Roman"/>
                <w:bCs/>
                <w:sz w:val="24"/>
                <w:szCs w:val="24"/>
                <w:u w:val="single"/>
              </w:rPr>
              <w:t>Pasūtītājs:</w:t>
            </w:r>
          </w:p>
          <w:p w14:paraId="27AF4C26" w14:textId="77777777" w:rsidR="00C35615" w:rsidRPr="00C35615" w:rsidRDefault="00C35615" w:rsidP="00C35615">
            <w:pPr>
              <w:spacing w:after="0" w:line="240" w:lineRule="auto"/>
              <w:ind w:right="-1"/>
              <w:jc w:val="both"/>
              <w:rPr>
                <w:rFonts w:eastAsia="Times New Roman"/>
                <w:bCs/>
                <w:sz w:val="24"/>
                <w:szCs w:val="24"/>
              </w:rPr>
            </w:pPr>
            <w:r w:rsidRPr="00C35615">
              <w:rPr>
                <w:rFonts w:eastAsia="Times New Roman"/>
                <w:bCs/>
                <w:sz w:val="24"/>
                <w:szCs w:val="24"/>
              </w:rPr>
              <w:t>VSIA “Paula Stradiņa klīniskās</w:t>
            </w:r>
          </w:p>
          <w:p w14:paraId="0B0922A1" w14:textId="77777777" w:rsidR="00C35615" w:rsidRPr="00C35615" w:rsidRDefault="00C35615" w:rsidP="00C35615">
            <w:pPr>
              <w:spacing w:after="0" w:line="240" w:lineRule="auto"/>
              <w:ind w:right="-1"/>
              <w:jc w:val="both"/>
              <w:rPr>
                <w:rFonts w:eastAsia="Times New Roman"/>
                <w:bCs/>
                <w:sz w:val="24"/>
                <w:szCs w:val="24"/>
              </w:rPr>
            </w:pPr>
            <w:r w:rsidRPr="00C35615">
              <w:rPr>
                <w:rFonts w:eastAsia="Times New Roman"/>
                <w:bCs/>
                <w:sz w:val="24"/>
                <w:szCs w:val="24"/>
              </w:rPr>
              <w:t>universitātes slimnīca”</w:t>
            </w:r>
          </w:p>
          <w:p w14:paraId="78821F46" w14:textId="77777777"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 xml:space="preserve">Reģ. Nr. </w:t>
            </w:r>
            <w:r w:rsidRPr="00C35615">
              <w:rPr>
                <w:rFonts w:eastAsia="Times New Roman"/>
                <w:b w:val="0"/>
                <w:sz w:val="24"/>
                <w:szCs w:val="24"/>
                <w:lang w:val="en-GB"/>
              </w:rPr>
              <w:t>40003457109</w:t>
            </w:r>
          </w:p>
          <w:p w14:paraId="32F6C7C0" w14:textId="77777777"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Pilsoņu iela 13, Rīga, LV - 1002</w:t>
            </w:r>
          </w:p>
          <w:p w14:paraId="4059EC63" w14:textId="77777777"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 xml:space="preserve">Konta Nr. </w:t>
            </w:r>
            <w:r w:rsidRPr="00C35615">
              <w:rPr>
                <w:b w:val="0"/>
                <w:bCs/>
                <w:sz w:val="24"/>
                <w:szCs w:val="24"/>
              </w:rPr>
              <w:t>LV74HABA0551027673367</w:t>
            </w:r>
          </w:p>
          <w:p w14:paraId="54CE716C" w14:textId="77777777"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 xml:space="preserve">Banka: AS Swedbank  </w:t>
            </w:r>
          </w:p>
          <w:p w14:paraId="0EE225D0" w14:textId="77777777"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 xml:space="preserve">Kods: </w:t>
            </w:r>
            <w:r w:rsidRPr="00C35615">
              <w:rPr>
                <w:b w:val="0"/>
                <w:bCs/>
                <w:sz w:val="24"/>
                <w:szCs w:val="24"/>
              </w:rPr>
              <w:t>HABALV22</w:t>
            </w:r>
          </w:p>
          <w:p w14:paraId="14D14D6B" w14:textId="77777777" w:rsidR="00C35615" w:rsidRPr="00C35615" w:rsidRDefault="00C35615" w:rsidP="00C35615">
            <w:pPr>
              <w:spacing w:after="0" w:line="240" w:lineRule="auto"/>
              <w:ind w:right="-1"/>
              <w:jc w:val="both"/>
              <w:rPr>
                <w:rFonts w:eastAsia="Times New Roman"/>
                <w:b w:val="0"/>
                <w:sz w:val="24"/>
                <w:szCs w:val="24"/>
              </w:rPr>
            </w:pPr>
          </w:p>
          <w:p w14:paraId="3C93C5D5" w14:textId="259CCDC0" w:rsidR="00C35615" w:rsidRDefault="00C35615" w:rsidP="00C35615">
            <w:pPr>
              <w:spacing w:after="0" w:line="240" w:lineRule="auto"/>
              <w:ind w:right="-1"/>
              <w:jc w:val="both"/>
              <w:rPr>
                <w:rFonts w:eastAsia="Times New Roman"/>
                <w:b w:val="0"/>
                <w:sz w:val="24"/>
                <w:szCs w:val="24"/>
              </w:rPr>
            </w:pPr>
          </w:p>
          <w:p w14:paraId="0B8E0AB1" w14:textId="77777777" w:rsidR="00B2621D" w:rsidRPr="00C35615" w:rsidRDefault="00B2621D" w:rsidP="00C35615">
            <w:pPr>
              <w:spacing w:after="0" w:line="240" w:lineRule="auto"/>
              <w:ind w:right="-1"/>
              <w:jc w:val="both"/>
              <w:rPr>
                <w:rFonts w:eastAsia="Times New Roman"/>
                <w:b w:val="0"/>
                <w:sz w:val="24"/>
                <w:szCs w:val="24"/>
              </w:rPr>
            </w:pPr>
          </w:p>
          <w:p w14:paraId="0C194C8E" w14:textId="77777777"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__________________________</w:t>
            </w:r>
          </w:p>
          <w:p w14:paraId="419AA4B3" w14:textId="77777777"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I.Kreicberga</w:t>
            </w:r>
          </w:p>
          <w:p w14:paraId="64AD3AF2" w14:textId="77777777" w:rsidR="00C35615" w:rsidRPr="00C35615" w:rsidRDefault="00C35615" w:rsidP="00C35615">
            <w:pPr>
              <w:tabs>
                <w:tab w:val="left" w:pos="3195"/>
              </w:tabs>
              <w:spacing w:after="0" w:line="240" w:lineRule="auto"/>
              <w:ind w:right="-1"/>
              <w:jc w:val="both"/>
              <w:rPr>
                <w:rFonts w:eastAsia="Times New Roman"/>
                <w:bCs/>
                <w:sz w:val="24"/>
                <w:szCs w:val="24"/>
              </w:rPr>
            </w:pPr>
          </w:p>
          <w:p w14:paraId="64BB4089" w14:textId="77777777" w:rsidR="00C35615" w:rsidRPr="00C35615" w:rsidRDefault="00C35615" w:rsidP="00C35615">
            <w:pPr>
              <w:tabs>
                <w:tab w:val="left" w:pos="3195"/>
              </w:tabs>
              <w:spacing w:after="0" w:line="240" w:lineRule="auto"/>
              <w:ind w:right="-1"/>
              <w:jc w:val="both"/>
              <w:rPr>
                <w:rFonts w:eastAsia="Times New Roman"/>
                <w:bCs/>
                <w:sz w:val="24"/>
                <w:szCs w:val="24"/>
              </w:rPr>
            </w:pPr>
          </w:p>
        </w:tc>
        <w:tc>
          <w:tcPr>
            <w:tcW w:w="4637" w:type="dxa"/>
            <w:shd w:val="clear" w:color="auto" w:fill="auto"/>
            <w:tcMar>
              <w:top w:w="0" w:type="dxa"/>
              <w:left w:w="108" w:type="dxa"/>
              <w:bottom w:w="0" w:type="dxa"/>
              <w:right w:w="108" w:type="dxa"/>
            </w:tcMar>
          </w:tcPr>
          <w:p w14:paraId="7EA7B3D0" w14:textId="2E9B2E8E" w:rsidR="00C35615" w:rsidRPr="00C35615" w:rsidRDefault="00F51673" w:rsidP="00C35615">
            <w:pPr>
              <w:spacing w:after="0" w:line="240" w:lineRule="auto"/>
              <w:ind w:right="-1"/>
              <w:rPr>
                <w:rFonts w:eastAsia="Times New Roman"/>
                <w:b w:val="0"/>
                <w:sz w:val="24"/>
                <w:szCs w:val="24"/>
              </w:rPr>
            </w:pPr>
            <w:r>
              <w:rPr>
                <w:rFonts w:eastAsia="Times New Roman"/>
                <w:bCs/>
                <w:sz w:val="24"/>
                <w:szCs w:val="24"/>
                <w:u w:val="single"/>
              </w:rPr>
              <w:t>Piegādātājs</w:t>
            </w:r>
            <w:r w:rsidR="00C35615" w:rsidRPr="00C35615">
              <w:rPr>
                <w:rFonts w:eastAsia="Times New Roman"/>
                <w:bCs/>
                <w:sz w:val="24"/>
                <w:szCs w:val="24"/>
                <w:u w:val="single"/>
              </w:rPr>
              <w:t>:</w:t>
            </w:r>
          </w:p>
          <w:p w14:paraId="02AA2FEC" w14:textId="1255D40E" w:rsidR="00C35615" w:rsidRPr="00C35615" w:rsidRDefault="00C35615" w:rsidP="00C35615">
            <w:pPr>
              <w:spacing w:after="0" w:line="240" w:lineRule="auto"/>
              <w:ind w:right="-1"/>
              <w:rPr>
                <w:rFonts w:eastAsia="Times New Roman"/>
                <w:bCs/>
                <w:sz w:val="24"/>
                <w:szCs w:val="24"/>
              </w:rPr>
            </w:pPr>
            <w:r w:rsidRPr="00C35615">
              <w:rPr>
                <w:rFonts w:eastAsia="Times New Roman"/>
                <w:bCs/>
                <w:sz w:val="24"/>
                <w:szCs w:val="24"/>
              </w:rPr>
              <w:t>SIA "</w:t>
            </w:r>
            <w:r w:rsidR="00F51673">
              <w:rPr>
                <w:rFonts w:eastAsia="Times New Roman"/>
                <w:bCs/>
                <w:sz w:val="24"/>
                <w:szCs w:val="24"/>
              </w:rPr>
              <w:t>DEPO DIY</w:t>
            </w:r>
            <w:r w:rsidRPr="00C35615">
              <w:rPr>
                <w:rFonts w:eastAsia="Times New Roman"/>
                <w:bCs/>
                <w:sz w:val="24"/>
                <w:szCs w:val="24"/>
              </w:rPr>
              <w:t>"</w:t>
            </w:r>
          </w:p>
          <w:p w14:paraId="55FD1FDD" w14:textId="01B4E818" w:rsidR="00C35615" w:rsidRPr="00C35615" w:rsidRDefault="00C35615" w:rsidP="00C35615">
            <w:pPr>
              <w:spacing w:after="0" w:line="240" w:lineRule="auto"/>
              <w:ind w:right="-1"/>
              <w:rPr>
                <w:rFonts w:eastAsia="Times New Roman"/>
                <w:b w:val="0"/>
                <w:sz w:val="24"/>
                <w:szCs w:val="24"/>
              </w:rPr>
            </w:pPr>
            <w:r w:rsidRPr="00C35615">
              <w:rPr>
                <w:rFonts w:eastAsia="Times New Roman"/>
                <w:b w:val="0"/>
                <w:sz w:val="24"/>
                <w:szCs w:val="24"/>
              </w:rPr>
              <w:t>Reģ. Nr.</w:t>
            </w:r>
            <w:r w:rsidR="00F51673">
              <w:rPr>
                <w:rFonts w:eastAsia="Times New Roman"/>
                <w:b w:val="0"/>
                <w:sz w:val="24"/>
                <w:szCs w:val="24"/>
              </w:rPr>
              <w:t>5000</w:t>
            </w:r>
            <w:r w:rsidR="00B2621D">
              <w:rPr>
                <w:rFonts w:eastAsia="Times New Roman"/>
                <w:b w:val="0"/>
                <w:sz w:val="24"/>
                <w:szCs w:val="24"/>
              </w:rPr>
              <w:t>3719281</w:t>
            </w:r>
          </w:p>
          <w:p w14:paraId="53A7F29E" w14:textId="58947F9B" w:rsidR="00C35615" w:rsidRPr="00C35615" w:rsidRDefault="00B2621D" w:rsidP="00C35615">
            <w:pPr>
              <w:spacing w:after="0" w:line="240" w:lineRule="auto"/>
              <w:ind w:right="-1"/>
              <w:rPr>
                <w:rFonts w:eastAsia="Times New Roman"/>
                <w:b w:val="0"/>
                <w:sz w:val="24"/>
                <w:szCs w:val="24"/>
              </w:rPr>
            </w:pPr>
            <w:r>
              <w:rPr>
                <w:rFonts w:eastAsia="Times New Roman"/>
                <w:b w:val="0"/>
                <w:sz w:val="24"/>
                <w:szCs w:val="24"/>
              </w:rPr>
              <w:t>Noliktavu iela 7, Dreiliņi, Stopiņu novads, LV-2130</w:t>
            </w:r>
          </w:p>
          <w:p w14:paraId="6D136D30" w14:textId="4397266C" w:rsidR="00C35615" w:rsidRPr="00C35615" w:rsidRDefault="00C35615" w:rsidP="00C35615">
            <w:pPr>
              <w:spacing w:after="0" w:line="240" w:lineRule="auto"/>
              <w:ind w:right="-1"/>
              <w:rPr>
                <w:rFonts w:eastAsia="Times New Roman"/>
                <w:b w:val="0"/>
                <w:sz w:val="24"/>
                <w:szCs w:val="24"/>
              </w:rPr>
            </w:pPr>
            <w:r w:rsidRPr="00C35615">
              <w:rPr>
                <w:rFonts w:eastAsia="Times New Roman"/>
                <w:b w:val="0"/>
                <w:sz w:val="24"/>
                <w:szCs w:val="24"/>
              </w:rPr>
              <w:t>Konta Nr.</w:t>
            </w:r>
            <w:r w:rsidR="00B2621D">
              <w:rPr>
                <w:rFonts w:eastAsia="Times New Roman"/>
                <w:b w:val="0"/>
                <w:sz w:val="24"/>
                <w:szCs w:val="24"/>
              </w:rPr>
              <w:t>LV29UNLA0050006063023</w:t>
            </w:r>
          </w:p>
          <w:p w14:paraId="1D50C9D1" w14:textId="46B8450F"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 xml:space="preserve">Banka: </w:t>
            </w:r>
            <w:r>
              <w:rPr>
                <w:rFonts w:eastAsia="Times New Roman"/>
                <w:b w:val="0"/>
                <w:sz w:val="24"/>
                <w:szCs w:val="24"/>
              </w:rPr>
              <w:t xml:space="preserve">AS </w:t>
            </w:r>
            <w:r w:rsidR="00B2621D">
              <w:rPr>
                <w:rFonts w:eastAsia="Times New Roman"/>
                <w:b w:val="0"/>
                <w:sz w:val="24"/>
                <w:szCs w:val="24"/>
              </w:rPr>
              <w:t>SEB banka</w:t>
            </w:r>
          </w:p>
          <w:p w14:paraId="3F5B28AC" w14:textId="263E195B" w:rsidR="00C35615" w:rsidRPr="00C35615" w:rsidRDefault="00C35615" w:rsidP="00C35615">
            <w:pPr>
              <w:spacing w:after="0" w:line="240" w:lineRule="auto"/>
              <w:ind w:right="-1"/>
              <w:jc w:val="both"/>
              <w:rPr>
                <w:rFonts w:eastAsia="Times New Roman"/>
                <w:b w:val="0"/>
                <w:sz w:val="24"/>
                <w:szCs w:val="24"/>
              </w:rPr>
            </w:pPr>
            <w:r w:rsidRPr="00C35615">
              <w:rPr>
                <w:rFonts w:eastAsia="Times New Roman"/>
                <w:b w:val="0"/>
                <w:sz w:val="24"/>
                <w:szCs w:val="24"/>
              </w:rPr>
              <w:t xml:space="preserve">Kods: </w:t>
            </w:r>
            <w:r w:rsidR="00B2621D">
              <w:rPr>
                <w:b w:val="0"/>
                <w:bCs/>
                <w:sz w:val="24"/>
                <w:szCs w:val="24"/>
              </w:rPr>
              <w:t>UNLALV2X</w:t>
            </w:r>
          </w:p>
          <w:p w14:paraId="27342ED8" w14:textId="134BB062" w:rsidR="00C35615" w:rsidRDefault="00C35615" w:rsidP="00C35615">
            <w:pPr>
              <w:spacing w:after="0" w:line="240" w:lineRule="auto"/>
              <w:ind w:right="-1"/>
              <w:rPr>
                <w:rFonts w:eastAsia="Times New Roman"/>
                <w:b w:val="0"/>
                <w:sz w:val="24"/>
                <w:szCs w:val="24"/>
              </w:rPr>
            </w:pPr>
          </w:p>
          <w:p w14:paraId="59BA4A9C" w14:textId="77777777" w:rsidR="00372D35" w:rsidRPr="00C35615" w:rsidRDefault="00372D35" w:rsidP="00C35615">
            <w:pPr>
              <w:spacing w:after="0" w:line="240" w:lineRule="auto"/>
              <w:ind w:right="-1"/>
              <w:rPr>
                <w:rFonts w:eastAsia="Times New Roman"/>
                <w:b w:val="0"/>
                <w:sz w:val="24"/>
                <w:szCs w:val="24"/>
              </w:rPr>
            </w:pPr>
          </w:p>
          <w:p w14:paraId="17F5DE93" w14:textId="77777777" w:rsidR="00C35615" w:rsidRPr="00C35615" w:rsidRDefault="00C35615" w:rsidP="00C35615">
            <w:pPr>
              <w:spacing w:after="0" w:line="240" w:lineRule="auto"/>
              <w:ind w:right="-1"/>
              <w:rPr>
                <w:rFonts w:eastAsia="Times New Roman"/>
                <w:b w:val="0"/>
                <w:sz w:val="24"/>
                <w:szCs w:val="24"/>
              </w:rPr>
            </w:pPr>
          </w:p>
          <w:p w14:paraId="4E687987" w14:textId="77777777" w:rsidR="00C35615" w:rsidRPr="00C35615" w:rsidRDefault="00C35615" w:rsidP="00C35615">
            <w:pPr>
              <w:spacing w:after="0" w:line="240" w:lineRule="auto"/>
              <w:ind w:right="-1"/>
              <w:rPr>
                <w:rFonts w:eastAsia="Times New Roman"/>
                <w:b w:val="0"/>
                <w:sz w:val="24"/>
                <w:szCs w:val="24"/>
              </w:rPr>
            </w:pPr>
            <w:r w:rsidRPr="00C35615">
              <w:rPr>
                <w:rFonts w:eastAsia="Times New Roman"/>
                <w:b w:val="0"/>
                <w:sz w:val="24"/>
                <w:szCs w:val="24"/>
              </w:rPr>
              <w:t>____________________________</w:t>
            </w:r>
          </w:p>
          <w:p w14:paraId="190B1EDD" w14:textId="7C2B29D3" w:rsidR="00C35615" w:rsidRPr="00C35615" w:rsidRDefault="00D13873" w:rsidP="00C35615">
            <w:pPr>
              <w:spacing w:after="0" w:line="240" w:lineRule="auto"/>
              <w:ind w:right="-1"/>
              <w:rPr>
                <w:rFonts w:eastAsia="Times New Roman"/>
                <w:b w:val="0"/>
                <w:sz w:val="24"/>
                <w:szCs w:val="24"/>
              </w:rPr>
            </w:pPr>
            <w:r>
              <w:rPr>
                <w:rFonts w:eastAsia="Times New Roman"/>
                <w:b w:val="0"/>
                <w:sz w:val="24"/>
                <w:szCs w:val="24"/>
              </w:rPr>
              <w:t>A.Kozlovskis</w:t>
            </w:r>
            <w:bookmarkStart w:id="0" w:name="_GoBack"/>
            <w:bookmarkEnd w:id="0"/>
          </w:p>
        </w:tc>
      </w:tr>
    </w:tbl>
    <w:p w14:paraId="0C6CFAB5" w14:textId="77777777" w:rsidR="003B143C" w:rsidRDefault="003B143C"/>
    <w:sectPr w:rsidR="003B143C">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9DD7E" w14:textId="77777777" w:rsidR="003573D9" w:rsidRDefault="003F4C87">
      <w:pPr>
        <w:spacing w:after="0" w:line="240" w:lineRule="auto"/>
      </w:pPr>
      <w:r>
        <w:separator/>
      </w:r>
    </w:p>
  </w:endnote>
  <w:endnote w:type="continuationSeparator" w:id="0">
    <w:p w14:paraId="454746E7" w14:textId="77777777" w:rsidR="003573D9" w:rsidRDefault="003F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DokChampa">
    <w:panose1 w:val="020B0604020202020204"/>
    <w:charset w:val="00"/>
    <w:family w:val="swiss"/>
    <w:pitch w:val="variable"/>
    <w:sig w:usb0="03000003" w:usb1="00000000" w:usb2="00000000" w:usb3="00000000" w:csb0="00010001" w:csb1="00000000"/>
  </w:font>
  <w:font w:name="DejaVu Sans">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AB5CA" w14:textId="77777777" w:rsidR="003573D9" w:rsidRDefault="003F4C87">
      <w:pPr>
        <w:spacing w:after="0" w:line="240" w:lineRule="auto"/>
      </w:pPr>
      <w:r>
        <w:rPr>
          <w:color w:val="000000"/>
        </w:rPr>
        <w:separator/>
      </w:r>
    </w:p>
  </w:footnote>
  <w:footnote w:type="continuationSeparator" w:id="0">
    <w:p w14:paraId="714B4108" w14:textId="77777777" w:rsidR="003573D9" w:rsidRDefault="003F4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C7B27"/>
    <w:multiLevelType w:val="multilevel"/>
    <w:tmpl w:val="D6B6A4D8"/>
    <w:styleLink w:val="LFO1"/>
    <w:lvl w:ilvl="0">
      <w:start w:val="1"/>
      <w:numFmt w:val="decimal"/>
      <w:pStyle w:val="1111lgumam"/>
      <w:lvlText w:val="%1."/>
      <w:lvlJc w:val="left"/>
      <w:pPr>
        <w:ind w:left="360" w:hanging="360"/>
      </w:pPr>
      <w:rPr>
        <w:b/>
        <w:i w:val="0"/>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3C"/>
    <w:rsid w:val="00032BDD"/>
    <w:rsid w:val="0006579F"/>
    <w:rsid w:val="001B06F9"/>
    <w:rsid w:val="00224F51"/>
    <w:rsid w:val="00303805"/>
    <w:rsid w:val="00334428"/>
    <w:rsid w:val="00346F99"/>
    <w:rsid w:val="003573D9"/>
    <w:rsid w:val="00372D35"/>
    <w:rsid w:val="003A3C0B"/>
    <w:rsid w:val="003B143C"/>
    <w:rsid w:val="003B4555"/>
    <w:rsid w:val="003D1AB2"/>
    <w:rsid w:val="003F4C87"/>
    <w:rsid w:val="00417E18"/>
    <w:rsid w:val="00466400"/>
    <w:rsid w:val="0068255B"/>
    <w:rsid w:val="007D3307"/>
    <w:rsid w:val="007E324D"/>
    <w:rsid w:val="009C79AD"/>
    <w:rsid w:val="00A5605C"/>
    <w:rsid w:val="00B2621D"/>
    <w:rsid w:val="00B67A83"/>
    <w:rsid w:val="00C35615"/>
    <w:rsid w:val="00D13873"/>
    <w:rsid w:val="00D1766E"/>
    <w:rsid w:val="00D41F3B"/>
    <w:rsid w:val="00E7273A"/>
    <w:rsid w:val="00F51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EA74"/>
  <w15:docId w15:val="{6A2557FF-6EB4-4E98-9ED9-9FDEE2B0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b/>
        <w:strike/>
        <w:lang w:val="lv-LV"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trike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rPr>
      <w:strike w:val="0"/>
      <w:dstrike w:val="0"/>
      <w:color w:val="5A5A5A"/>
    </w:rPr>
  </w:style>
  <w:style w:type="character" w:styleId="SubtleEmphasis">
    <w:name w:val="Subtle Emphasis"/>
    <w:basedOn w:val="DefaultParagraphFont"/>
    <w:rPr>
      <w:i/>
      <w:iCs/>
      <w:strike w:val="0"/>
      <w:dstrike w:val="0"/>
      <w:color w:val="404040"/>
    </w:rPr>
  </w:style>
  <w:style w:type="character" w:styleId="Emphasis">
    <w:name w:val="Emphasis"/>
    <w:basedOn w:val="DefaultParagraphFont"/>
    <w:rPr>
      <w:i/>
      <w:iCs/>
      <w:strike w:val="0"/>
      <w:dstrike w:val="0"/>
    </w:rPr>
  </w:style>
  <w:style w:type="character" w:styleId="IntenseEmphasis">
    <w:name w:val="Intense Emphasis"/>
    <w:basedOn w:val="DefaultParagraphFont"/>
    <w:rPr>
      <w:i/>
      <w:iCs/>
      <w:strike w:val="0"/>
      <w:dstrike w:val="0"/>
      <w:color w:val="5B9BD5"/>
    </w:rPr>
  </w:style>
  <w:style w:type="character" w:styleId="Strong">
    <w:name w:val="Strong"/>
    <w:basedOn w:val="DefaultParagraphFont"/>
    <w:rPr>
      <w:b w:val="0"/>
      <w:bCs/>
      <w:strike w:val="0"/>
      <w:dstrike w:val="0"/>
    </w:rPr>
  </w:style>
  <w:style w:type="character" w:styleId="IntenseReference">
    <w:name w:val="Intense Reference"/>
    <w:basedOn w:val="DefaultParagraphFont"/>
    <w:rPr>
      <w:b w:val="0"/>
      <w:bCs/>
      <w:strike w:val="0"/>
      <w:dstrike w:val="0"/>
      <w:color w:val="5B9BD5"/>
      <w:spacing w:val="5"/>
    </w:rPr>
  </w:style>
  <w:style w:type="character" w:styleId="BookTitle">
    <w:name w:val="Book Title"/>
    <w:basedOn w:val="DefaultParagraphFont"/>
    <w:rPr>
      <w:b w:val="0"/>
      <w:bCs/>
      <w:i/>
      <w:iCs/>
      <w:strike w:val="0"/>
      <w:dstrike w:val="0"/>
      <w:spacing w:val="5"/>
    </w:rPr>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BodyText">
    <w:name w:val="Body Text"/>
    <w:basedOn w:val="Normal"/>
    <w:link w:val="BodyTextChar"/>
    <w:uiPriority w:val="99"/>
    <w:semiHidden/>
    <w:unhideWhenUsed/>
    <w:rsid w:val="001B06F9"/>
    <w:pPr>
      <w:spacing w:after="120"/>
    </w:pPr>
  </w:style>
  <w:style w:type="character" w:customStyle="1" w:styleId="BodyTextChar">
    <w:name w:val="Body Text Char"/>
    <w:basedOn w:val="DefaultParagraphFont"/>
    <w:link w:val="BodyText"/>
    <w:uiPriority w:val="99"/>
    <w:semiHidden/>
    <w:rsid w:val="001B06F9"/>
    <w:rPr>
      <w:strike w:val="0"/>
    </w:rPr>
  </w:style>
  <w:style w:type="paragraph" w:customStyle="1" w:styleId="1111lgumam">
    <w:name w:val="1.1.1.1. līgumam"/>
    <w:basedOn w:val="Normal"/>
    <w:rsid w:val="00C35615"/>
    <w:pPr>
      <w:numPr>
        <w:numId w:val="3"/>
      </w:numPr>
      <w:tabs>
        <w:tab w:val="left" w:pos="2166"/>
        <w:tab w:val="left" w:pos="2713"/>
      </w:tabs>
      <w:spacing w:after="0" w:line="240" w:lineRule="auto"/>
      <w:jc w:val="both"/>
    </w:pPr>
    <w:rPr>
      <w:b w:val="0"/>
      <w:sz w:val="24"/>
      <w:szCs w:val="24"/>
    </w:rPr>
  </w:style>
  <w:style w:type="numbering" w:customStyle="1" w:styleId="LFO1">
    <w:name w:val="LFO1"/>
    <w:basedOn w:val="NoList"/>
    <w:rsid w:val="00C35615"/>
    <w:pPr>
      <w:numPr>
        <w:numId w:val="3"/>
      </w:numPr>
    </w:pPr>
  </w:style>
  <w:style w:type="paragraph" w:styleId="CommentText">
    <w:name w:val="annotation text"/>
    <w:basedOn w:val="Normal"/>
    <w:link w:val="CommentTextChar"/>
    <w:rsid w:val="00C35615"/>
    <w:pPr>
      <w:spacing w:after="0" w:line="240" w:lineRule="auto"/>
      <w:jc w:val="both"/>
    </w:pPr>
    <w:rPr>
      <w:rFonts w:eastAsia="Times New Roman"/>
      <w:b w:val="0"/>
    </w:rPr>
  </w:style>
  <w:style w:type="character" w:customStyle="1" w:styleId="CommentTextChar">
    <w:name w:val="Comment Text Char"/>
    <w:basedOn w:val="DefaultParagraphFont"/>
    <w:link w:val="CommentText"/>
    <w:rsid w:val="00C35615"/>
    <w:rPr>
      <w:rFonts w:eastAsia="Times New Roman"/>
      <w:b w:val="0"/>
      <w:strike w:val="0"/>
    </w:rPr>
  </w:style>
  <w:style w:type="character" w:styleId="CommentReference">
    <w:name w:val="annotation reference"/>
    <w:rsid w:val="00C35615"/>
    <w:rPr>
      <w:sz w:val="16"/>
      <w:szCs w:val="16"/>
    </w:rPr>
  </w:style>
  <w:style w:type="paragraph" w:styleId="BalloonText">
    <w:name w:val="Balloon Text"/>
    <w:basedOn w:val="Normal"/>
    <w:link w:val="BalloonTextChar"/>
    <w:uiPriority w:val="99"/>
    <w:semiHidden/>
    <w:unhideWhenUsed/>
    <w:rsid w:val="00C3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15"/>
    <w:rPr>
      <w:rFonts w:ascii="Segoe UI" w:hAnsi="Segoe UI" w:cs="Segoe UI"/>
      <w:strike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05386">
      <w:bodyDiv w:val="1"/>
      <w:marLeft w:val="0"/>
      <w:marRight w:val="0"/>
      <w:marTop w:val="0"/>
      <w:marBottom w:val="0"/>
      <w:divBdr>
        <w:top w:val="none" w:sz="0" w:space="0" w:color="auto"/>
        <w:left w:val="none" w:sz="0" w:space="0" w:color="auto"/>
        <w:bottom w:val="none" w:sz="0" w:space="0" w:color="auto"/>
        <w:right w:val="none" w:sz="0" w:space="0" w:color="auto"/>
      </w:divBdr>
      <w:divsChild>
        <w:div w:id="1038242314">
          <w:marLeft w:val="0"/>
          <w:marRight w:val="0"/>
          <w:marTop w:val="0"/>
          <w:marBottom w:val="0"/>
          <w:divBdr>
            <w:top w:val="none" w:sz="0" w:space="0" w:color="auto"/>
            <w:left w:val="none" w:sz="0" w:space="0" w:color="auto"/>
            <w:bottom w:val="none" w:sz="0" w:space="0" w:color="auto"/>
            <w:right w:val="none" w:sz="0" w:space="0" w:color="auto"/>
          </w:divBdr>
          <w:divsChild>
            <w:div w:id="1738285233">
              <w:marLeft w:val="0"/>
              <w:marRight w:val="0"/>
              <w:marTop w:val="0"/>
              <w:marBottom w:val="0"/>
              <w:divBdr>
                <w:top w:val="none" w:sz="0" w:space="0" w:color="auto"/>
                <w:left w:val="none" w:sz="0" w:space="0" w:color="auto"/>
                <w:bottom w:val="none" w:sz="0" w:space="0" w:color="auto"/>
                <w:right w:val="none" w:sz="0" w:space="0" w:color="auto"/>
              </w:divBdr>
              <w:divsChild>
                <w:div w:id="1620799602">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16370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1171</Words>
  <Characters>669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Briede</dc:creator>
  <dc:description/>
  <cp:lastModifiedBy>Līga Cirpone</cp:lastModifiedBy>
  <cp:revision>7</cp:revision>
  <dcterms:created xsi:type="dcterms:W3CDTF">2020-01-09T06:51:00Z</dcterms:created>
  <dcterms:modified xsi:type="dcterms:W3CDTF">2020-01-23T07:00:00Z</dcterms:modified>
</cp:coreProperties>
</file>