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FA67" w14:textId="77777777" w:rsidR="003B143C" w:rsidRDefault="003F4C87" w:rsidP="00310BD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C3302D4" w14:textId="5106F579" w:rsidR="003B143C" w:rsidRDefault="00AA7E0F" w:rsidP="00310BD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141573">
        <w:rPr>
          <w:rFonts w:eastAsia="Times New Roman"/>
          <w:bCs/>
          <w:sz w:val="24"/>
          <w:szCs w:val="24"/>
        </w:rPr>
        <w:t>2019.gada 28</w:t>
      </w:r>
      <w:r w:rsidR="00310BD7">
        <w:rPr>
          <w:rFonts w:eastAsia="Times New Roman"/>
          <w:bCs/>
          <w:sz w:val="24"/>
          <w:szCs w:val="24"/>
        </w:rPr>
        <w:t>.februāra</w:t>
      </w:r>
      <w:r>
        <w:rPr>
          <w:rFonts w:eastAsia="Times New Roman"/>
          <w:bCs/>
          <w:sz w:val="24"/>
          <w:szCs w:val="24"/>
        </w:rPr>
        <w:t xml:space="preserve"> līguma Nr. SKUS </w:t>
      </w:r>
      <w:r w:rsidR="00310BD7">
        <w:rPr>
          <w:rFonts w:eastAsia="Times New Roman"/>
          <w:bCs/>
          <w:sz w:val="24"/>
          <w:szCs w:val="24"/>
        </w:rPr>
        <w:t>___</w:t>
      </w:r>
      <w:r w:rsidR="001B06F9">
        <w:rPr>
          <w:rFonts w:eastAsia="Times New Roman"/>
          <w:bCs/>
          <w:sz w:val="24"/>
          <w:szCs w:val="24"/>
        </w:rPr>
        <w:t>/</w:t>
      </w:r>
      <w:r w:rsidR="00310BD7">
        <w:rPr>
          <w:rFonts w:eastAsia="Times New Roman"/>
          <w:bCs/>
          <w:sz w:val="24"/>
          <w:szCs w:val="24"/>
        </w:rPr>
        <w:t>19</w:t>
      </w:r>
    </w:p>
    <w:p w14:paraId="4C006ECF" w14:textId="77777777" w:rsidR="003B143C" w:rsidRDefault="003B143C" w:rsidP="00310BD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1358A42" w14:textId="77777777" w:rsidR="00310BD7" w:rsidRPr="00310BD7" w:rsidRDefault="00310BD7" w:rsidP="00310BD7">
      <w:pPr>
        <w:autoSpaceDN/>
        <w:spacing w:before="120" w:after="120" w:line="240" w:lineRule="auto"/>
        <w:ind w:firstLine="709"/>
        <w:jc w:val="both"/>
        <w:textAlignment w:val="auto"/>
        <w:rPr>
          <w:rFonts w:eastAsia="Times New Roman"/>
          <w:b w:val="0"/>
          <w:sz w:val="24"/>
        </w:rPr>
      </w:pPr>
      <w:r w:rsidRPr="00310BD7">
        <w:rPr>
          <w:rFonts w:eastAsia="Times New Roman"/>
          <w:sz w:val="24"/>
          <w:szCs w:val="24"/>
        </w:rPr>
        <w:t>VSIA "Paula Stradiņa klīniskā universitātes slimnīca"</w:t>
      </w:r>
      <w:r w:rsidRPr="00310BD7">
        <w:rPr>
          <w:rFonts w:eastAsia="Times New Roman"/>
          <w:b w:val="0"/>
          <w:sz w:val="24"/>
          <w:szCs w:val="24"/>
        </w:rPr>
        <w:t xml:space="preserve">, reģ. Nr. 40003457109, juridiskā adrese: Pilsoņu iela 13, Rīga, LV-1002,  kuru saskaņā ar statūtiem pārstāv valdes locekle Ilze Kreicberga, (turpmāk – Pasūtītājs), no vienas puses, un </w:t>
      </w:r>
    </w:p>
    <w:p w14:paraId="5E72DB49" w14:textId="4DC7E0D5" w:rsidR="003B143C" w:rsidRDefault="00310BD7" w:rsidP="00310BD7">
      <w:pPr>
        <w:shd w:val="clear" w:color="auto" w:fill="FFFFFF"/>
        <w:spacing w:before="120" w:after="120" w:line="240" w:lineRule="auto"/>
        <w:ind w:left="6" w:right="45" w:firstLine="714"/>
        <w:jc w:val="both"/>
        <w:textAlignment w:val="auto"/>
      </w:pPr>
      <w:r w:rsidRPr="00310BD7">
        <w:rPr>
          <w:rFonts w:eastAsia="Times New Roman"/>
          <w:sz w:val="24"/>
          <w:szCs w:val="24"/>
        </w:rPr>
        <w:t>SIA “Infotrust”</w:t>
      </w:r>
      <w:r w:rsidRPr="00310BD7">
        <w:rPr>
          <w:rFonts w:eastAsia="Times New Roman"/>
          <w:b w:val="0"/>
          <w:sz w:val="24"/>
          <w:szCs w:val="24"/>
        </w:rPr>
        <w:t xml:space="preserve">, reģ. Nr. </w:t>
      </w:r>
      <w:r w:rsidRPr="00310BD7">
        <w:rPr>
          <w:b w:val="0"/>
          <w:color w:val="000000"/>
          <w:sz w:val="24"/>
          <w:szCs w:val="24"/>
          <w:lang w:eastAsia="lv-LV"/>
        </w:rPr>
        <w:t>40003491289</w:t>
      </w:r>
      <w:r w:rsidRPr="00310BD7">
        <w:rPr>
          <w:rFonts w:eastAsia="Times New Roman"/>
          <w:b w:val="0"/>
          <w:sz w:val="24"/>
          <w:szCs w:val="24"/>
        </w:rPr>
        <w:t>, juridiskā adrese: Mūkusalas iela 41, Rīga, LV-1004, kuru saskaņā ar statūtiem pārstāv tās Māris Svilāns, (turpmāk – Izpildītājs), no otras puses, abas kopā turpmāk tekstā – Puses</w:t>
      </w:r>
      <w:r w:rsidR="007E324D" w:rsidRPr="007E324D">
        <w:rPr>
          <w:rFonts w:eastAsia="Times New Roman"/>
          <w:b w:val="0"/>
          <w:bCs/>
          <w:sz w:val="24"/>
          <w:szCs w:val="24"/>
        </w:rPr>
        <w:t xml:space="preserve">, </w:t>
      </w:r>
      <w:r w:rsidR="00AA7E0F">
        <w:rPr>
          <w:rFonts w:eastAsia="Times New Roman"/>
          <w:b w:val="0"/>
          <w:bCs/>
          <w:sz w:val="24"/>
          <w:szCs w:val="24"/>
        </w:rPr>
        <w:t xml:space="preserve"> ņemot vērā 201</w:t>
      </w:r>
      <w:r>
        <w:rPr>
          <w:rFonts w:eastAsia="Times New Roman"/>
          <w:b w:val="0"/>
          <w:bCs/>
          <w:sz w:val="24"/>
          <w:szCs w:val="24"/>
        </w:rPr>
        <w:t>9</w:t>
      </w:r>
      <w:r w:rsidR="00AA7E0F">
        <w:rPr>
          <w:rFonts w:eastAsia="Times New Roman"/>
          <w:b w:val="0"/>
          <w:bCs/>
          <w:sz w:val="24"/>
          <w:szCs w:val="24"/>
        </w:rPr>
        <w:t xml:space="preserve">.gada </w:t>
      </w:r>
      <w:r w:rsidR="00141573">
        <w:rPr>
          <w:rFonts w:eastAsia="Times New Roman"/>
          <w:b w:val="0"/>
          <w:bCs/>
          <w:sz w:val="24"/>
          <w:szCs w:val="24"/>
        </w:rPr>
        <w:t>28</w:t>
      </w:r>
      <w:r w:rsidR="00AA7E0F">
        <w:rPr>
          <w:rFonts w:eastAsia="Times New Roman"/>
          <w:b w:val="0"/>
          <w:bCs/>
          <w:sz w:val="24"/>
          <w:szCs w:val="24"/>
        </w:rPr>
        <w:t>.</w:t>
      </w:r>
      <w:r>
        <w:rPr>
          <w:rFonts w:eastAsia="Times New Roman"/>
          <w:b w:val="0"/>
          <w:bCs/>
          <w:sz w:val="24"/>
          <w:szCs w:val="24"/>
        </w:rPr>
        <w:t>februāra</w:t>
      </w:r>
      <w:r w:rsidR="00AA7E0F">
        <w:rPr>
          <w:rFonts w:eastAsia="Times New Roman"/>
          <w:b w:val="0"/>
          <w:bCs/>
          <w:sz w:val="24"/>
          <w:szCs w:val="24"/>
        </w:rPr>
        <w:t xml:space="preserve"> līguma Nr. SKUS </w:t>
      </w:r>
      <w:r>
        <w:rPr>
          <w:rFonts w:eastAsia="Times New Roman"/>
          <w:b w:val="0"/>
          <w:bCs/>
          <w:sz w:val="24"/>
          <w:szCs w:val="24"/>
        </w:rPr>
        <w:t>___</w:t>
      </w:r>
      <w:r w:rsidR="00BE0242">
        <w:rPr>
          <w:rFonts w:eastAsia="Times New Roman"/>
          <w:b w:val="0"/>
          <w:bCs/>
          <w:sz w:val="24"/>
          <w:szCs w:val="24"/>
        </w:rPr>
        <w:t>__</w:t>
      </w:r>
      <w:r w:rsidR="001B06F9">
        <w:rPr>
          <w:rFonts w:eastAsia="Times New Roman"/>
          <w:b w:val="0"/>
          <w:bCs/>
          <w:sz w:val="24"/>
          <w:szCs w:val="24"/>
        </w:rPr>
        <w:t>/1</w:t>
      </w:r>
      <w:r>
        <w:rPr>
          <w:rFonts w:eastAsia="Times New Roman"/>
          <w:b w:val="0"/>
          <w:bCs/>
          <w:sz w:val="24"/>
          <w:szCs w:val="24"/>
        </w:rPr>
        <w:t>9</w:t>
      </w:r>
      <w:r w:rsidR="00032BDD">
        <w:rPr>
          <w:rFonts w:eastAsia="Times New Roman"/>
          <w:b w:val="0"/>
          <w:bCs/>
          <w:sz w:val="24"/>
          <w:szCs w:val="24"/>
        </w:rPr>
        <w:t xml:space="preserve"> (turpm</w:t>
      </w:r>
      <w:r w:rsidR="00AA7E0F">
        <w:rPr>
          <w:rFonts w:eastAsia="Times New Roman"/>
          <w:b w:val="0"/>
          <w:bCs/>
          <w:sz w:val="24"/>
          <w:szCs w:val="24"/>
        </w:rPr>
        <w:t xml:space="preserve">āk – Līgums) </w:t>
      </w:r>
      <w:r w:rsidR="00E052AE">
        <w:rPr>
          <w:rFonts w:eastAsia="Times New Roman"/>
          <w:b w:val="0"/>
          <w:bCs/>
          <w:sz w:val="24"/>
          <w:szCs w:val="24"/>
        </w:rPr>
        <w:t>12.1</w:t>
      </w:r>
      <w:r w:rsidR="003F4C87">
        <w:rPr>
          <w:rFonts w:eastAsia="Times New Roman"/>
          <w:b w:val="0"/>
          <w:bCs/>
          <w:sz w:val="24"/>
          <w:szCs w:val="24"/>
        </w:rPr>
        <w:t>.punktu</w:t>
      </w:r>
      <w:r w:rsidR="00032BDD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7753759A" w14:textId="77777777" w:rsidR="003B143C" w:rsidRDefault="003B143C" w:rsidP="00310BD7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D39F56" w14:textId="312C58B5" w:rsidR="001B06F9" w:rsidRDefault="001B06F9" w:rsidP="00E052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3F4C87">
        <w:rPr>
          <w:rFonts w:eastAsia="Times New Roman"/>
          <w:b w:val="0"/>
          <w:bCs/>
          <w:sz w:val="24"/>
          <w:szCs w:val="24"/>
        </w:rPr>
        <w:t xml:space="preserve"> vienojas, ka </w:t>
      </w:r>
      <w:r w:rsidR="00E052AE">
        <w:rPr>
          <w:rFonts w:eastAsia="Times New Roman"/>
          <w:b w:val="0"/>
          <w:bCs/>
          <w:sz w:val="24"/>
          <w:szCs w:val="24"/>
        </w:rPr>
        <w:t xml:space="preserve">atbilstoši </w:t>
      </w:r>
      <w:r w:rsidR="003F4C87">
        <w:rPr>
          <w:rFonts w:eastAsia="Times New Roman"/>
          <w:b w:val="0"/>
          <w:bCs/>
          <w:sz w:val="24"/>
          <w:szCs w:val="24"/>
        </w:rPr>
        <w:t xml:space="preserve">Līguma </w:t>
      </w:r>
      <w:r w:rsidR="00E052AE">
        <w:rPr>
          <w:rFonts w:eastAsia="Times New Roman"/>
          <w:b w:val="0"/>
          <w:bCs/>
          <w:sz w:val="24"/>
          <w:szCs w:val="24"/>
        </w:rPr>
        <w:t>3.2</w:t>
      </w:r>
      <w:r>
        <w:rPr>
          <w:rFonts w:eastAsia="Times New Roman"/>
          <w:b w:val="0"/>
          <w:bCs/>
          <w:sz w:val="24"/>
          <w:szCs w:val="24"/>
        </w:rPr>
        <w:t>.punkt</w:t>
      </w:r>
      <w:r w:rsidR="00E052AE">
        <w:rPr>
          <w:rFonts w:eastAsia="Times New Roman"/>
          <w:b w:val="0"/>
          <w:bCs/>
          <w:sz w:val="24"/>
          <w:szCs w:val="24"/>
        </w:rPr>
        <w:t>am 1 (vienas) nedēļas laikā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E052AE">
        <w:rPr>
          <w:rFonts w:eastAsia="Times New Roman"/>
          <w:b w:val="0"/>
          <w:bCs/>
          <w:sz w:val="24"/>
          <w:szCs w:val="24"/>
        </w:rPr>
        <w:t>Izpildītājs saskaņos ar Pasūtītāju plānu, kurā detalizēti atrunāts l</w:t>
      </w:r>
      <w:r w:rsidR="00E052AE" w:rsidRPr="00E052AE">
        <w:rPr>
          <w:rFonts w:eastAsia="Times New Roman"/>
          <w:b w:val="0"/>
          <w:bCs/>
          <w:sz w:val="24"/>
          <w:szCs w:val="24"/>
        </w:rPr>
        <w:t>icenču piegāde</w:t>
      </w:r>
      <w:r w:rsidR="00E052AE">
        <w:rPr>
          <w:rFonts w:eastAsia="Times New Roman"/>
          <w:b w:val="0"/>
          <w:bCs/>
          <w:sz w:val="24"/>
          <w:szCs w:val="24"/>
        </w:rPr>
        <w:t>s,</w:t>
      </w:r>
      <w:r w:rsidR="00E052AE" w:rsidRPr="00E052AE">
        <w:rPr>
          <w:rFonts w:eastAsia="Times New Roman"/>
          <w:b w:val="0"/>
          <w:bCs/>
          <w:sz w:val="24"/>
          <w:szCs w:val="24"/>
        </w:rPr>
        <w:t xml:space="preserve"> BI risinājuma uzstādīšana</w:t>
      </w:r>
      <w:r w:rsidR="00E052AE">
        <w:rPr>
          <w:rFonts w:eastAsia="Times New Roman"/>
          <w:b w:val="0"/>
          <w:bCs/>
          <w:sz w:val="24"/>
          <w:szCs w:val="24"/>
        </w:rPr>
        <w:t>s</w:t>
      </w:r>
      <w:r w:rsidR="00E052AE" w:rsidRPr="00E052AE">
        <w:rPr>
          <w:rFonts w:eastAsia="Times New Roman"/>
          <w:b w:val="0"/>
          <w:bCs/>
          <w:sz w:val="24"/>
          <w:szCs w:val="24"/>
        </w:rPr>
        <w:t xml:space="preserve"> uz Pasūtītāja infrastruktūras</w:t>
      </w:r>
      <w:r w:rsidR="00E052AE">
        <w:rPr>
          <w:rFonts w:eastAsia="Times New Roman"/>
          <w:b w:val="0"/>
          <w:bCs/>
          <w:sz w:val="24"/>
          <w:szCs w:val="24"/>
        </w:rPr>
        <w:t xml:space="preserve"> un pirmā l</w:t>
      </w:r>
      <w:r w:rsidR="00E052AE" w:rsidRPr="00E052AE">
        <w:rPr>
          <w:rFonts w:eastAsia="Times New Roman"/>
          <w:b w:val="0"/>
          <w:bCs/>
          <w:sz w:val="24"/>
          <w:szCs w:val="24"/>
        </w:rPr>
        <w:t>ietošanas gadījum</w:t>
      </w:r>
      <w:r w:rsidR="00E052AE">
        <w:rPr>
          <w:rFonts w:eastAsia="Times New Roman"/>
          <w:b w:val="0"/>
          <w:bCs/>
          <w:sz w:val="24"/>
          <w:szCs w:val="24"/>
        </w:rPr>
        <w:t>a</w:t>
      </w:r>
      <w:r w:rsidR="00E052AE" w:rsidRPr="00E052AE">
        <w:rPr>
          <w:rFonts w:eastAsia="Times New Roman"/>
          <w:b w:val="0"/>
          <w:bCs/>
          <w:sz w:val="24"/>
          <w:szCs w:val="24"/>
        </w:rPr>
        <w:t xml:space="preserve"> “Struktūrvienību budžets un mērķu izpildes rādītāji” ieviešana</w:t>
      </w:r>
      <w:r w:rsidR="00E052AE">
        <w:rPr>
          <w:rFonts w:eastAsia="Times New Roman"/>
          <w:b w:val="0"/>
          <w:bCs/>
          <w:sz w:val="24"/>
          <w:szCs w:val="24"/>
        </w:rPr>
        <w:t xml:space="preserve">s laika plāns. </w:t>
      </w:r>
    </w:p>
    <w:p w14:paraId="0D53E469" w14:textId="6EBF30E7" w:rsidR="00DE23CD" w:rsidRPr="00E052AE" w:rsidRDefault="00DE23CD" w:rsidP="00E052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</w:t>
      </w:r>
      <w:r w:rsidR="00A919CD">
        <w:rPr>
          <w:rFonts w:eastAsia="Times New Roman"/>
          <w:b w:val="0"/>
          <w:bCs/>
          <w:sz w:val="24"/>
          <w:szCs w:val="24"/>
        </w:rPr>
        <w:t>s</w:t>
      </w:r>
      <w:r>
        <w:rPr>
          <w:rFonts w:eastAsia="Times New Roman"/>
          <w:b w:val="0"/>
          <w:bCs/>
          <w:sz w:val="24"/>
          <w:szCs w:val="24"/>
        </w:rPr>
        <w:t xml:space="preserve"> vienojas, ka Izpildītajam </w:t>
      </w:r>
      <w:r w:rsidR="00144C3D">
        <w:rPr>
          <w:rFonts w:eastAsia="Times New Roman"/>
          <w:b w:val="0"/>
          <w:bCs/>
          <w:sz w:val="24"/>
          <w:szCs w:val="24"/>
        </w:rPr>
        <w:t>1 (vienu) mēnesi pirms</w:t>
      </w:r>
      <w:r w:rsidR="00CC4E55">
        <w:rPr>
          <w:rFonts w:eastAsia="Times New Roman"/>
          <w:b w:val="0"/>
          <w:bCs/>
          <w:sz w:val="24"/>
          <w:szCs w:val="24"/>
        </w:rPr>
        <w:t xml:space="preserve"> </w:t>
      </w:r>
      <w:r w:rsidR="00D6472D">
        <w:rPr>
          <w:rFonts w:eastAsia="Times New Roman"/>
          <w:b w:val="0"/>
          <w:bCs/>
          <w:sz w:val="24"/>
          <w:szCs w:val="24"/>
        </w:rPr>
        <w:t xml:space="preserve">ir paredzēta </w:t>
      </w:r>
      <w:r w:rsidR="00CC4E55">
        <w:rPr>
          <w:rFonts w:eastAsia="Times New Roman"/>
          <w:b w:val="0"/>
          <w:bCs/>
          <w:sz w:val="24"/>
          <w:szCs w:val="24"/>
        </w:rPr>
        <w:t xml:space="preserve">iepriekšējā periodā </w:t>
      </w:r>
      <w:r w:rsidR="00A919CD">
        <w:rPr>
          <w:rFonts w:eastAsia="Times New Roman"/>
          <w:b w:val="0"/>
          <w:bCs/>
          <w:sz w:val="24"/>
          <w:szCs w:val="24"/>
        </w:rPr>
        <w:t xml:space="preserve">ieviestā </w:t>
      </w:r>
      <w:r w:rsidR="00CC4E55">
        <w:rPr>
          <w:rFonts w:eastAsia="Times New Roman"/>
          <w:b w:val="0"/>
          <w:bCs/>
          <w:sz w:val="24"/>
          <w:szCs w:val="24"/>
        </w:rPr>
        <w:t>lietošanas gadījuma nodošana ir jāiesniedz Pasūtītājam nākam</w:t>
      </w:r>
      <w:r w:rsidR="00A919CD">
        <w:rPr>
          <w:rFonts w:eastAsia="Times New Roman"/>
          <w:b w:val="0"/>
          <w:bCs/>
          <w:sz w:val="24"/>
          <w:szCs w:val="24"/>
        </w:rPr>
        <w:t>ā</w:t>
      </w:r>
      <w:r w:rsidR="00CC4E55">
        <w:rPr>
          <w:rFonts w:eastAsia="Times New Roman"/>
          <w:b w:val="0"/>
          <w:bCs/>
          <w:sz w:val="24"/>
          <w:szCs w:val="24"/>
        </w:rPr>
        <w:t xml:space="preserve"> (secīgi Līguma 4.3.3. , 4.3.4., 4.3.5. punktos noteiktie gadījumi) lietošanas gadījuma ieviešanas laika plāns saskaņošanai</w:t>
      </w:r>
      <w:r>
        <w:rPr>
          <w:rFonts w:eastAsia="Times New Roman"/>
          <w:b w:val="0"/>
          <w:bCs/>
          <w:sz w:val="24"/>
          <w:szCs w:val="24"/>
        </w:rPr>
        <w:t xml:space="preserve">. </w:t>
      </w:r>
    </w:p>
    <w:p w14:paraId="1AD6D6B7" w14:textId="08093C27" w:rsidR="003B143C" w:rsidRPr="0006579F" w:rsidRDefault="003F4C87" w:rsidP="00310B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06579F">
        <w:rPr>
          <w:rFonts w:eastAsia="Times New Roman"/>
          <w:b w:val="0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 w:val="0"/>
          <w:bCs/>
          <w:sz w:val="24"/>
          <w:szCs w:val="24"/>
        </w:rPr>
        <w:t xml:space="preserve"> spēkā </w:t>
      </w:r>
      <w:r w:rsidR="00AA7E0F">
        <w:rPr>
          <w:rFonts w:eastAsia="Times New Roman"/>
          <w:b w:val="0"/>
          <w:bCs/>
          <w:sz w:val="24"/>
          <w:szCs w:val="24"/>
        </w:rPr>
        <w:t xml:space="preserve">2019.gada </w:t>
      </w:r>
      <w:r w:rsidR="00DE23CD">
        <w:rPr>
          <w:rFonts w:eastAsia="Times New Roman"/>
          <w:b w:val="0"/>
          <w:bCs/>
          <w:sz w:val="24"/>
          <w:szCs w:val="24"/>
        </w:rPr>
        <w:t>__</w:t>
      </w:r>
      <w:r w:rsidR="00BE0242">
        <w:rPr>
          <w:rFonts w:eastAsia="Times New Roman"/>
          <w:b w:val="0"/>
          <w:bCs/>
          <w:sz w:val="24"/>
          <w:szCs w:val="24"/>
        </w:rPr>
        <w:t>_</w:t>
      </w:r>
      <w:bookmarkStart w:id="0" w:name="_GoBack"/>
      <w:bookmarkEnd w:id="0"/>
      <w:r w:rsidR="00DE23CD">
        <w:rPr>
          <w:rFonts w:eastAsia="Times New Roman"/>
          <w:b w:val="0"/>
          <w:bCs/>
          <w:sz w:val="24"/>
          <w:szCs w:val="24"/>
        </w:rPr>
        <w:t>.februārī</w:t>
      </w:r>
      <w:r w:rsidRPr="0006579F">
        <w:rPr>
          <w:rFonts w:eastAsia="Times New Roman"/>
          <w:b w:val="0"/>
          <w:bCs/>
          <w:sz w:val="24"/>
          <w:szCs w:val="24"/>
        </w:rPr>
        <w:t>.</w:t>
      </w:r>
    </w:p>
    <w:p w14:paraId="3EF7DAF6" w14:textId="77777777" w:rsidR="003B143C" w:rsidRDefault="003F4C87" w:rsidP="00310B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14:paraId="4597D6D9" w14:textId="77777777" w:rsidR="003B143C" w:rsidRDefault="003F4C87" w:rsidP="00310B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ir Līguma neatņemama sastāvdaļa.</w:t>
      </w:r>
    </w:p>
    <w:p w14:paraId="6D1A279C" w14:textId="33A32EC8" w:rsidR="003B143C" w:rsidRDefault="003F4C87" w:rsidP="00310B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E052AE" w:rsidRPr="00E052AE">
        <w:rPr>
          <w:rFonts w:eastAsia="Times New Roman"/>
          <w:b w:val="0"/>
          <w:bCs/>
          <w:sz w:val="24"/>
          <w:szCs w:val="24"/>
        </w:rPr>
        <w:t>Izpildītāj</w:t>
      </w:r>
      <w:r w:rsidR="00AA7E0F">
        <w:rPr>
          <w:rFonts w:eastAsia="Times New Roman"/>
          <w:b w:val="0"/>
          <w:bCs/>
          <w:sz w:val="24"/>
          <w:szCs w:val="24"/>
        </w:rPr>
        <w:t>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1F6E7147" w14:textId="77777777" w:rsidR="003B143C" w:rsidRDefault="003B143C" w:rsidP="00310BD7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AFC6FF5" w14:textId="77777777" w:rsidR="003B143C" w:rsidRDefault="003B143C" w:rsidP="00310BD7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Style w:val="TableGridLight1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1"/>
        <w:gridCol w:w="614"/>
        <w:gridCol w:w="4017"/>
        <w:gridCol w:w="75"/>
      </w:tblGrid>
      <w:tr w:rsidR="00310BD7" w:rsidRPr="00310BD7" w14:paraId="7B468E16" w14:textId="77777777" w:rsidTr="003F7660">
        <w:trPr>
          <w:trHeight w:val="3350"/>
        </w:trPr>
        <w:tc>
          <w:tcPr>
            <w:tcW w:w="5245" w:type="dxa"/>
            <w:gridSpan w:val="2"/>
          </w:tcPr>
          <w:p w14:paraId="1A49051E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</w:pPr>
          </w:p>
          <w:p w14:paraId="7E5608FE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  <w:t>Pasūtītājs</w:t>
            </w:r>
            <w:r w:rsidRPr="00310BD7">
              <w:rPr>
                <w:rFonts w:ascii="Times New Roman" w:eastAsia="Times New Roman" w:hAnsi="Times New Roman"/>
                <w:b/>
                <w:strike w:val="0"/>
                <w:color w:val="000000"/>
                <w:sz w:val="24"/>
                <w:szCs w:val="24"/>
                <w:lang w:eastAsia="x-none"/>
              </w:rPr>
              <w:t xml:space="preserve"> </w:t>
            </w:r>
          </w:p>
          <w:p w14:paraId="45A3E1D9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hAnsi="Times New Roman"/>
                <w:b/>
                <w:strike w:val="0"/>
                <w:color w:val="000000"/>
                <w:sz w:val="24"/>
                <w:szCs w:val="24"/>
              </w:rPr>
              <w:t>VSIA "Paula Stradiņa klīniskā universitātes slimnīca"</w:t>
            </w:r>
          </w:p>
          <w:p w14:paraId="3B1C1920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Reģ. Nr. 40003457109</w:t>
            </w:r>
          </w:p>
          <w:p w14:paraId="3FFCAB8E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Adrese: Pilsoņu iela 13, Rīga, LV-1002</w:t>
            </w:r>
          </w:p>
          <w:p w14:paraId="5B4E32A3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Maksājumu rekvizīti:</w:t>
            </w:r>
          </w:p>
          <w:p w14:paraId="61F97F10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Banka: SWEDBANK AS</w:t>
            </w:r>
          </w:p>
          <w:p w14:paraId="3B8C7F93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 xml:space="preserve">Konts: </w:t>
            </w:r>
            <w:r w:rsidRPr="00310BD7">
              <w:rPr>
                <w:rFonts w:ascii="Times New Roman" w:eastAsia="Times New Roman" w:hAnsi="Times New Roman"/>
                <w:strike w:val="0"/>
                <w:sz w:val="24"/>
                <w:szCs w:val="24"/>
                <w:lang w:eastAsia="x-none"/>
              </w:rPr>
              <w:t>LV74HABA0551027673367</w:t>
            </w:r>
          </w:p>
          <w:p w14:paraId="1807006C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 xml:space="preserve"> </w:t>
            </w:r>
          </w:p>
          <w:p w14:paraId="5FA7F6CA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 xml:space="preserve">______________________________ </w:t>
            </w:r>
          </w:p>
          <w:p w14:paraId="49B38F21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I.Kreicberga</w:t>
            </w:r>
          </w:p>
        </w:tc>
        <w:tc>
          <w:tcPr>
            <w:tcW w:w="4092" w:type="dxa"/>
            <w:gridSpan w:val="2"/>
          </w:tcPr>
          <w:p w14:paraId="0886C679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</w:pPr>
          </w:p>
          <w:p w14:paraId="3578CF7F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  <w:t>Izpildītājs</w:t>
            </w:r>
          </w:p>
          <w:p w14:paraId="76BD162C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b/>
                <w:bCs/>
                <w:strike w:val="0"/>
                <w:color w:val="000000"/>
                <w:sz w:val="24"/>
                <w:szCs w:val="24"/>
                <w:lang w:eastAsia="x-none"/>
              </w:rPr>
              <w:t>SIA “Infotrust”</w:t>
            </w:r>
          </w:p>
          <w:p w14:paraId="4F088A6C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  <w:t xml:space="preserve">Reģ. Nr. </w:t>
            </w:r>
            <w:r w:rsidRPr="00310BD7">
              <w:rPr>
                <w:rFonts w:ascii="Times New Roman" w:hAnsi="Times New Roman"/>
                <w:strike w:val="0"/>
                <w:color w:val="000000"/>
                <w:sz w:val="24"/>
                <w:szCs w:val="24"/>
              </w:rPr>
              <w:t>40003491289</w:t>
            </w:r>
          </w:p>
          <w:p w14:paraId="15B33591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 xml:space="preserve">Adrese: Mūkusalas iela 41, </w:t>
            </w:r>
          </w:p>
          <w:p w14:paraId="171AB779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Rīga, LV-1004, Latvija</w:t>
            </w:r>
          </w:p>
          <w:p w14:paraId="76FD4E7B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  <w:t>Maksājumu rekvizīti:</w:t>
            </w:r>
          </w:p>
          <w:p w14:paraId="6EB8C75B" w14:textId="77777777" w:rsidR="00310BD7" w:rsidRPr="00310BD7" w:rsidRDefault="00310BD7" w:rsidP="003F7660">
            <w:pPr>
              <w:keepNext/>
              <w:keepLines/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Banka: AS SEB banka</w:t>
            </w:r>
          </w:p>
          <w:p w14:paraId="41C4E5DF" w14:textId="77777777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  <w:lang w:eastAsia="x-none"/>
              </w:rPr>
              <w:t>Konts LV31UNLA0003032467403</w:t>
            </w:r>
          </w:p>
          <w:p w14:paraId="04A6A243" w14:textId="07BAEE52" w:rsidR="00E052AE" w:rsidRDefault="00E052AE" w:rsidP="003F7660">
            <w:pPr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</w:pPr>
          </w:p>
          <w:p w14:paraId="39B36092" w14:textId="1C7D0E9F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  <w:t xml:space="preserve">________________________ </w:t>
            </w:r>
          </w:p>
          <w:p w14:paraId="318CA299" w14:textId="77777777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</w:pPr>
            <w:r w:rsidRPr="00310BD7">
              <w:rPr>
                <w:rFonts w:ascii="Times New Roman" w:eastAsia="Times New Roman" w:hAnsi="Times New Roman"/>
                <w:strike w:val="0"/>
                <w:color w:val="000000"/>
                <w:sz w:val="24"/>
                <w:szCs w:val="24"/>
              </w:rPr>
              <w:t>M.Svilāns</w:t>
            </w:r>
          </w:p>
        </w:tc>
      </w:tr>
      <w:tr w:rsidR="00310BD7" w:rsidRPr="00310BD7" w14:paraId="35C5EE66" w14:textId="77777777" w:rsidTr="003F7660">
        <w:trPr>
          <w:gridAfter w:val="1"/>
          <w:wAfter w:w="75" w:type="dxa"/>
        </w:trPr>
        <w:tc>
          <w:tcPr>
            <w:tcW w:w="4631" w:type="dxa"/>
          </w:tcPr>
          <w:p w14:paraId="5CC5DF45" w14:textId="77777777" w:rsidR="00310BD7" w:rsidRPr="00310BD7" w:rsidRDefault="00310BD7" w:rsidP="003F7660">
            <w:pPr>
              <w:ind w:right="-6"/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14:paraId="2E134EE2" w14:textId="77777777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</w:tr>
      <w:tr w:rsidR="00310BD7" w:rsidRPr="00310BD7" w14:paraId="7B12E3F0" w14:textId="77777777" w:rsidTr="003F7660">
        <w:trPr>
          <w:gridAfter w:val="1"/>
          <w:wAfter w:w="75" w:type="dxa"/>
        </w:trPr>
        <w:tc>
          <w:tcPr>
            <w:tcW w:w="4631" w:type="dxa"/>
          </w:tcPr>
          <w:p w14:paraId="05577EAC" w14:textId="77777777" w:rsidR="00310BD7" w:rsidRPr="00310BD7" w:rsidRDefault="00310BD7" w:rsidP="003F7660">
            <w:pPr>
              <w:ind w:right="-6"/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14:paraId="08A34822" w14:textId="77777777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</w:tr>
      <w:tr w:rsidR="00310BD7" w:rsidRPr="00310BD7" w14:paraId="3898F37F" w14:textId="77777777" w:rsidTr="003F7660">
        <w:trPr>
          <w:gridAfter w:val="1"/>
          <w:wAfter w:w="75" w:type="dxa"/>
        </w:trPr>
        <w:tc>
          <w:tcPr>
            <w:tcW w:w="4631" w:type="dxa"/>
          </w:tcPr>
          <w:p w14:paraId="1EBF791B" w14:textId="77777777" w:rsidR="00310BD7" w:rsidRPr="00310BD7" w:rsidRDefault="00310BD7" w:rsidP="003F7660">
            <w:pPr>
              <w:ind w:right="-6"/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14:paraId="3295D1A8" w14:textId="77777777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</w:tr>
      <w:tr w:rsidR="00310BD7" w:rsidRPr="00310BD7" w14:paraId="53FFA5F1" w14:textId="77777777" w:rsidTr="003F7660">
        <w:trPr>
          <w:gridAfter w:val="1"/>
          <w:wAfter w:w="75" w:type="dxa"/>
        </w:trPr>
        <w:tc>
          <w:tcPr>
            <w:tcW w:w="4631" w:type="dxa"/>
          </w:tcPr>
          <w:p w14:paraId="5EC22454" w14:textId="77777777" w:rsidR="00310BD7" w:rsidRPr="00310BD7" w:rsidRDefault="00310BD7" w:rsidP="003F7660">
            <w:pPr>
              <w:ind w:right="-6"/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14:paraId="58F89882" w14:textId="77777777" w:rsidR="00310BD7" w:rsidRPr="00310BD7" w:rsidRDefault="00310BD7" w:rsidP="003F7660">
            <w:pPr>
              <w:jc w:val="both"/>
              <w:rPr>
                <w:rFonts w:ascii="Times New Roman" w:eastAsia="Times New Roman" w:hAnsi="Times New Roman"/>
                <w:strike w:val="0"/>
                <w:sz w:val="24"/>
                <w:szCs w:val="24"/>
              </w:rPr>
            </w:pPr>
          </w:p>
        </w:tc>
      </w:tr>
    </w:tbl>
    <w:p w14:paraId="7F223FF4" w14:textId="77777777" w:rsidR="003B143C" w:rsidRDefault="003B143C" w:rsidP="00310BD7"/>
    <w:sectPr w:rsidR="003B143C" w:rsidSect="00E052AE">
      <w:pgSz w:w="11906" w:h="16838"/>
      <w:pgMar w:top="1134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6DA4" w14:textId="77777777" w:rsidR="00A85027" w:rsidRDefault="00A85027">
      <w:pPr>
        <w:spacing w:after="0" w:line="240" w:lineRule="auto"/>
      </w:pPr>
      <w:r>
        <w:separator/>
      </w:r>
    </w:p>
  </w:endnote>
  <w:endnote w:type="continuationSeparator" w:id="0">
    <w:p w14:paraId="4BF1E014" w14:textId="77777777" w:rsidR="00A85027" w:rsidRDefault="00A8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3B21B" w14:textId="77777777" w:rsidR="00A85027" w:rsidRDefault="00A850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B5012C" w14:textId="77777777" w:rsidR="00A85027" w:rsidRDefault="00A8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32BDD"/>
    <w:rsid w:val="00054B7F"/>
    <w:rsid w:val="0006579F"/>
    <w:rsid w:val="000B3374"/>
    <w:rsid w:val="00141573"/>
    <w:rsid w:val="00144C3D"/>
    <w:rsid w:val="001B06F9"/>
    <w:rsid w:val="00310BD7"/>
    <w:rsid w:val="00346F99"/>
    <w:rsid w:val="003573D9"/>
    <w:rsid w:val="003B143C"/>
    <w:rsid w:val="003F4C87"/>
    <w:rsid w:val="00417E18"/>
    <w:rsid w:val="00453DFF"/>
    <w:rsid w:val="00466400"/>
    <w:rsid w:val="004B3908"/>
    <w:rsid w:val="004D0C62"/>
    <w:rsid w:val="00675E76"/>
    <w:rsid w:val="0068255B"/>
    <w:rsid w:val="007D3307"/>
    <w:rsid w:val="007E324D"/>
    <w:rsid w:val="008075B5"/>
    <w:rsid w:val="008F1725"/>
    <w:rsid w:val="00A5605C"/>
    <w:rsid w:val="00A85027"/>
    <w:rsid w:val="00A919CD"/>
    <w:rsid w:val="00AA7E0F"/>
    <w:rsid w:val="00B67A83"/>
    <w:rsid w:val="00BE0242"/>
    <w:rsid w:val="00C60A6E"/>
    <w:rsid w:val="00CC4E55"/>
    <w:rsid w:val="00D1766E"/>
    <w:rsid w:val="00D6472D"/>
    <w:rsid w:val="00DC7F6E"/>
    <w:rsid w:val="00DE23CD"/>
    <w:rsid w:val="00E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45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62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62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62"/>
    <w:rPr>
      <w:rFonts w:ascii="Segoe UI" w:hAnsi="Segoe UI" w:cs="Segoe UI"/>
      <w:strike w:val="0"/>
      <w:sz w:val="18"/>
      <w:szCs w:val="18"/>
    </w:rPr>
  </w:style>
  <w:style w:type="table" w:customStyle="1" w:styleId="TableGridLight1">
    <w:name w:val="Table Grid Light1"/>
    <w:basedOn w:val="TableNormal"/>
    <w:next w:val="TableGridLight"/>
    <w:uiPriority w:val="40"/>
    <w:rsid w:val="00310BD7"/>
    <w:pPr>
      <w:autoSpaceDN/>
      <w:spacing w:after="0" w:line="240" w:lineRule="auto"/>
      <w:textAlignment w:val="auto"/>
    </w:pPr>
    <w:rPr>
      <w:rFonts w:ascii="Calibri" w:hAnsi="Calibri"/>
      <w:b w:val="0"/>
      <w:strike w:val="0"/>
      <w:lang w:eastAsia="lv-LV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10B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Inguna Muižniece</cp:lastModifiedBy>
  <cp:revision>4</cp:revision>
  <dcterms:created xsi:type="dcterms:W3CDTF">2019-02-26T11:18:00Z</dcterms:created>
  <dcterms:modified xsi:type="dcterms:W3CDTF">2019-02-26T12:26:00Z</dcterms:modified>
</cp:coreProperties>
</file>