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0F4BEB1F" w:rsidR="003B143C" w:rsidRPr="009B334A" w:rsidRDefault="0043488F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43488F">
        <w:rPr>
          <w:sz w:val="24"/>
          <w:szCs w:val="24"/>
        </w:rPr>
        <w:t xml:space="preserve">SIA „DM Premium”, </w:t>
      </w:r>
      <w:proofErr w:type="spellStart"/>
      <w:r w:rsidRPr="0043488F">
        <w:rPr>
          <w:b w:val="0"/>
          <w:bCs/>
          <w:sz w:val="24"/>
          <w:szCs w:val="24"/>
        </w:rPr>
        <w:t>reģ.Nr</w:t>
      </w:r>
      <w:proofErr w:type="spellEnd"/>
      <w:r w:rsidRPr="0043488F">
        <w:rPr>
          <w:b w:val="0"/>
          <w:bCs/>
          <w:sz w:val="24"/>
          <w:szCs w:val="24"/>
        </w:rPr>
        <w:t>. 40103206925, kuru saskaņā ar statūtiem pārstāv tās valdes priekšsēdētāja Līva Martinsone (turpmāk – Piegādātājs)</w:t>
      </w:r>
      <w:r w:rsidR="00FC0635" w:rsidRPr="0043488F">
        <w:rPr>
          <w:rFonts w:eastAsia="SimSun"/>
          <w:b w:val="0"/>
          <w:bCs/>
          <w:sz w:val="24"/>
          <w:szCs w:val="24"/>
        </w:rPr>
        <w:t>,</w:t>
      </w:r>
      <w:r w:rsidR="00FC0635" w:rsidRPr="009B334A">
        <w:rPr>
          <w:rFonts w:eastAsia="SimSu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 w:rsidRPr="009B334A">
        <w:rPr>
          <w:rFonts w:eastAsia="Times New Roman"/>
          <w:b w:val="0"/>
          <w:bCs/>
          <w:sz w:val="24"/>
          <w:szCs w:val="24"/>
        </w:rPr>
        <w:t>2.1</w:t>
      </w:r>
      <w:r w:rsidRPr="009B334A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“</w:t>
      </w:r>
      <w:r w:rsidRPr="009B334A">
        <w:rPr>
          <w:rFonts w:eastAsia="Times New Roman"/>
          <w:b w:val="0"/>
          <w:bCs/>
          <w:sz w:val="24"/>
          <w:szCs w:val="24"/>
        </w:rPr>
        <w:t xml:space="preserve">2.1. </w:t>
      </w:r>
      <w:r w:rsidRPr="009B334A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 w:rsidRPr="009B334A">
        <w:rPr>
          <w:rFonts w:eastAsia="Times New Roman"/>
          <w:b w:val="0"/>
          <w:bCs/>
          <w:sz w:val="24"/>
          <w:szCs w:val="24"/>
        </w:rPr>
        <w:t>450 450</w:t>
      </w:r>
      <w:r w:rsidRPr="009B334A">
        <w:rPr>
          <w:rFonts w:eastAsia="Times New Roman"/>
          <w:b w:val="0"/>
          <w:bCs/>
          <w:sz w:val="24"/>
          <w:szCs w:val="24"/>
        </w:rPr>
        <w:t xml:space="preserve"> EUR (četri simti </w:t>
      </w:r>
      <w:r w:rsidRPr="009B334A">
        <w:rPr>
          <w:rFonts w:eastAsia="Times New Roman"/>
          <w:b w:val="0"/>
          <w:bCs/>
          <w:sz w:val="24"/>
          <w:szCs w:val="24"/>
        </w:rPr>
        <w:t>piecdesmit</w:t>
      </w:r>
      <w:r w:rsidRPr="009B334A">
        <w:rPr>
          <w:rFonts w:eastAsia="Times New Roman"/>
          <w:b w:val="0"/>
          <w:bCs/>
          <w:sz w:val="24"/>
          <w:szCs w:val="24"/>
        </w:rPr>
        <w:t xml:space="preserve"> tūkstoši </w:t>
      </w:r>
      <w:r w:rsidRPr="009B334A">
        <w:rPr>
          <w:rFonts w:eastAsia="Times New Roman"/>
          <w:b w:val="0"/>
          <w:bCs/>
          <w:sz w:val="24"/>
          <w:szCs w:val="24"/>
        </w:rPr>
        <w:t>četri</w:t>
      </w:r>
      <w:r w:rsidRPr="009B334A">
        <w:rPr>
          <w:rFonts w:eastAsia="Times New Roman"/>
          <w:b w:val="0"/>
          <w:bCs/>
          <w:sz w:val="24"/>
          <w:szCs w:val="24"/>
        </w:rPr>
        <w:t xml:space="preserve"> simti </w:t>
      </w:r>
      <w:r w:rsidRPr="009B334A"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 w:rsidRPr="009B334A"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41B138BE" w14:textId="7777777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43488F">
              <w:rPr>
                <w:rFonts w:eastAsia="Times New Roman"/>
                <w:sz w:val="24"/>
                <w:szCs w:val="24"/>
              </w:rPr>
              <w:t>SIA „DM Premium”</w:t>
            </w:r>
          </w:p>
          <w:p w14:paraId="46DAA7DE" w14:textId="7777777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3488F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43488F">
              <w:rPr>
                <w:rFonts w:eastAsia="Times New Roman"/>
                <w:b w:val="0"/>
                <w:sz w:val="24"/>
                <w:szCs w:val="24"/>
              </w:rPr>
              <w:t>. Nr.: 40103206925,</w:t>
            </w:r>
          </w:p>
          <w:p w14:paraId="4D66B721" w14:textId="7777777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488F">
              <w:rPr>
                <w:rFonts w:eastAsia="Times New Roman"/>
                <w:b w:val="0"/>
                <w:sz w:val="24"/>
                <w:szCs w:val="24"/>
              </w:rPr>
              <w:t>Kuldīgas iela 23-3</w:t>
            </w:r>
          </w:p>
          <w:p w14:paraId="788C51C4" w14:textId="7777777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488F">
              <w:rPr>
                <w:rFonts w:eastAsia="Times New Roman"/>
                <w:b w:val="0"/>
                <w:sz w:val="24"/>
                <w:szCs w:val="24"/>
              </w:rPr>
              <w:t>Rīga, LV-1007</w:t>
            </w:r>
          </w:p>
          <w:p w14:paraId="3A29B1CE" w14:textId="0FF5B72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488F">
              <w:rPr>
                <w:rFonts w:eastAsia="Times New Roman"/>
                <w:b w:val="0"/>
                <w:sz w:val="24"/>
                <w:szCs w:val="24"/>
              </w:rPr>
              <w:t xml:space="preserve">Konta Nr.: </w:t>
            </w:r>
            <w:r>
              <w:rPr>
                <w:rFonts w:eastAsia="Times New Roman"/>
                <w:b w:val="0"/>
                <w:sz w:val="24"/>
                <w:szCs w:val="24"/>
              </w:rPr>
              <w:t>LV65NDEA0000081996780</w:t>
            </w:r>
          </w:p>
          <w:p w14:paraId="6C97115D" w14:textId="66F4DFB8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488F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Luminor</w:t>
            </w:r>
            <w:proofErr w:type="spellEnd"/>
          </w:p>
          <w:p w14:paraId="7A81FB57" w14:textId="6ADA1AE7" w:rsidR="0043488F" w:rsidRPr="0043488F" w:rsidRDefault="0043488F" w:rsidP="0043488F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488F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rFonts w:eastAsia="Times New Roman"/>
                <w:b w:val="0"/>
                <w:sz w:val="24"/>
                <w:szCs w:val="24"/>
              </w:rPr>
              <w:t>NDEALV2X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46AA3A93" w:rsidR="003B143C" w:rsidRPr="009B334A" w:rsidRDefault="0043488F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3488F">
              <w:rPr>
                <w:rFonts w:eastAsia="Times New Roman"/>
                <w:b w:val="0"/>
                <w:color w:val="00000A"/>
                <w:sz w:val="24"/>
                <w:szCs w:val="24"/>
              </w:rPr>
              <w:t>L.Martinsone</w:t>
            </w:r>
            <w:proofErr w:type="spellEnd"/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14F76"/>
    <w:rsid w:val="0043488F"/>
    <w:rsid w:val="00443647"/>
    <w:rsid w:val="00472228"/>
    <w:rsid w:val="004B00AE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2021-10-06T12:53:00Z</dcterms:created>
  <dcterms:modified xsi:type="dcterms:W3CDTF">2021-10-06T12:53:00Z</dcterms:modified>
</cp:coreProperties>
</file>