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9B" w:rsidRPr="00D54F9B" w:rsidRDefault="00D54F9B" w:rsidP="00D54F9B">
      <w:pPr>
        <w:spacing w:after="120"/>
        <w:ind w:right="-766"/>
        <w:jc w:val="center"/>
        <w:rPr>
          <w:rFonts w:ascii="Times New Roman" w:eastAsia="Times New Roman" w:hAnsi="Times New Roman"/>
          <w:b/>
          <w:bCs/>
          <w:sz w:val="24"/>
          <w:szCs w:val="24"/>
        </w:rPr>
      </w:pPr>
    </w:p>
    <w:p w:rsidR="00D54F9B" w:rsidRPr="00D54F9B" w:rsidRDefault="00D54F9B" w:rsidP="00D54F9B">
      <w:pPr>
        <w:ind w:right="-766"/>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 xml:space="preserve">PIEGĀDES LĪGUMS NR. </w:t>
      </w:r>
      <w:r w:rsidR="001329A6">
        <w:rPr>
          <w:rFonts w:ascii="Times New Roman" w:eastAsia="Times New Roman" w:hAnsi="Times New Roman"/>
          <w:b/>
          <w:bCs/>
          <w:sz w:val="24"/>
          <w:szCs w:val="24"/>
        </w:rPr>
        <w:t>SKUS</w:t>
      </w:r>
      <w:r w:rsidR="002526C9">
        <w:rPr>
          <w:rFonts w:ascii="Times New Roman" w:eastAsia="Times New Roman" w:hAnsi="Times New Roman"/>
          <w:b/>
          <w:bCs/>
          <w:sz w:val="24"/>
          <w:szCs w:val="24"/>
        </w:rPr>
        <w:t xml:space="preserve"> 531/17-M</w:t>
      </w:r>
    </w:p>
    <w:p w:rsidR="00D54F9B" w:rsidRPr="00D54F9B" w:rsidRDefault="00D54F9B" w:rsidP="00D54F9B">
      <w:pPr>
        <w:spacing w:after="120"/>
        <w:ind w:right="-766"/>
        <w:jc w:val="center"/>
        <w:rPr>
          <w:rFonts w:ascii="Times New Roman" w:eastAsia="Times New Roman" w:hAnsi="Times New Roman"/>
          <w:b/>
          <w:bCs/>
          <w:i/>
          <w:iCs/>
          <w:sz w:val="24"/>
          <w:szCs w:val="24"/>
        </w:rPr>
      </w:pPr>
      <w:r w:rsidRPr="00D54F9B">
        <w:rPr>
          <w:rFonts w:ascii="Times New Roman" w:eastAsia="Calibri" w:hAnsi="Times New Roman"/>
          <w:i/>
          <w:iCs/>
          <w:sz w:val="24"/>
          <w:szCs w:val="24"/>
        </w:rPr>
        <w:t>Osteosintēzes skrūves un plāksnes mutes un sejas žokļu ķirurģijai</w:t>
      </w:r>
    </w:p>
    <w:p w:rsidR="00D54F9B" w:rsidRPr="00D54F9B" w:rsidRDefault="00500A98" w:rsidP="00D54F9B">
      <w:pPr>
        <w:spacing w:after="120"/>
        <w:ind w:right="-766"/>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1329A6">
        <w:rPr>
          <w:rFonts w:ascii="Times New Roman" w:eastAsia="Times New Roman" w:hAnsi="Times New Roman"/>
          <w:sz w:val="24"/>
          <w:szCs w:val="24"/>
        </w:rPr>
        <w:t xml:space="preserve">                 </w:t>
      </w:r>
      <w:r>
        <w:rPr>
          <w:rFonts w:ascii="Times New Roman" w:eastAsia="Times New Roman" w:hAnsi="Times New Roman"/>
          <w:sz w:val="24"/>
          <w:szCs w:val="24"/>
        </w:rPr>
        <w:t>2017</w:t>
      </w:r>
      <w:r w:rsidR="001329A6">
        <w:rPr>
          <w:rFonts w:ascii="Times New Roman" w:eastAsia="Times New Roman" w:hAnsi="Times New Roman"/>
          <w:sz w:val="24"/>
          <w:szCs w:val="24"/>
        </w:rPr>
        <w:t>.gada 1.augustā</w:t>
      </w:r>
    </w:p>
    <w:p w:rsidR="00D54F9B" w:rsidRPr="005F31C9" w:rsidRDefault="00D54F9B" w:rsidP="005F31C9">
      <w:pPr>
        <w:spacing w:after="120" w:line="276" w:lineRule="auto"/>
        <w:ind w:right="-766"/>
        <w:jc w:val="both"/>
        <w:rPr>
          <w:rFonts w:ascii="Times New Roman" w:eastAsia="Times New Roman" w:hAnsi="Times New Roman"/>
          <w:sz w:val="24"/>
          <w:szCs w:val="24"/>
        </w:rPr>
      </w:pPr>
    </w:p>
    <w:p w:rsidR="00D7367F" w:rsidRPr="005F31C9" w:rsidRDefault="00D54F9B" w:rsidP="00AA41A3">
      <w:pPr>
        <w:ind w:right="-766" w:firstLine="720"/>
        <w:jc w:val="both"/>
        <w:rPr>
          <w:rFonts w:ascii="Times New Roman" w:eastAsia="Times New Roman" w:hAnsi="Times New Roman"/>
          <w:sz w:val="24"/>
          <w:szCs w:val="24"/>
        </w:rPr>
      </w:pPr>
      <w:r w:rsidRPr="005F31C9">
        <w:rPr>
          <w:rFonts w:ascii="Times New Roman" w:eastAsia="Times New Roman" w:hAnsi="Times New Roman"/>
          <w:b/>
          <w:bCs/>
          <w:sz w:val="24"/>
          <w:szCs w:val="24"/>
        </w:rPr>
        <w:t>VSIA „Paula Stradiņa klīniskā universitātes slimnīca”</w:t>
      </w:r>
      <w:r w:rsidRPr="005F31C9">
        <w:rPr>
          <w:rFonts w:ascii="Times New Roman" w:eastAsia="Times New Roman" w:hAnsi="Times New Roman"/>
          <w:snapToGrid w:val="0"/>
          <w:sz w:val="24"/>
          <w:szCs w:val="24"/>
        </w:rPr>
        <w:t>, reģ.Nr.</w:t>
      </w:r>
      <w:r w:rsidRPr="005F31C9">
        <w:rPr>
          <w:rFonts w:ascii="Times New Roman" w:eastAsia="Times New Roman" w:hAnsi="Times New Roman"/>
          <w:sz w:val="24"/>
          <w:szCs w:val="24"/>
        </w:rPr>
        <w:t xml:space="preserve">40003457109, kuru, </w:t>
      </w:r>
      <w:r w:rsidR="00D7367F" w:rsidRPr="005F31C9">
        <w:rPr>
          <w:rFonts w:ascii="Times New Roman" w:eastAsia="Times New Roman" w:hAnsi="Times New Roman"/>
          <w:sz w:val="24"/>
          <w:szCs w:val="24"/>
        </w:rPr>
        <w:t xml:space="preserve">saskaņā ar statūtiem un 01.03.2017. valdes lēmumu Nr.21 (protokols Nr.9p.1) “Par pilnvarojuma (paraksttiesību) piešķiršanu” pārstāv valdes priekšsēdētāja </w:t>
      </w:r>
      <w:r w:rsidR="00D7367F" w:rsidRPr="005F31C9">
        <w:rPr>
          <w:rFonts w:ascii="Times New Roman" w:eastAsia="Times New Roman" w:hAnsi="Times New Roman"/>
          <w:bCs/>
          <w:sz w:val="24"/>
          <w:szCs w:val="24"/>
        </w:rPr>
        <w:t>Ilze Kreicberga</w:t>
      </w:r>
      <w:r w:rsidR="00D7367F" w:rsidRPr="005F31C9">
        <w:rPr>
          <w:rFonts w:ascii="Times New Roman" w:hAnsi="Times New Roman"/>
          <w:bCs/>
          <w:sz w:val="24"/>
          <w:szCs w:val="24"/>
          <w:lang w:eastAsia="ar-SA"/>
        </w:rPr>
        <w:t xml:space="preserve"> (turpmāk – </w:t>
      </w:r>
      <w:r w:rsidR="00D7367F" w:rsidRPr="005F31C9">
        <w:rPr>
          <w:rFonts w:ascii="Times New Roman" w:hAnsi="Times New Roman"/>
          <w:b/>
          <w:bCs/>
          <w:sz w:val="24"/>
          <w:szCs w:val="24"/>
          <w:lang w:eastAsia="ar-SA"/>
        </w:rPr>
        <w:t>Pasūtītājs</w:t>
      </w:r>
      <w:r w:rsidR="00D7367F" w:rsidRPr="005F31C9">
        <w:rPr>
          <w:rFonts w:ascii="Times New Roman" w:hAnsi="Times New Roman"/>
          <w:bCs/>
          <w:sz w:val="24"/>
          <w:szCs w:val="24"/>
          <w:lang w:eastAsia="ar-SA"/>
        </w:rPr>
        <w:t>), no vienas puses</w:t>
      </w:r>
      <w:r w:rsidR="00D7367F" w:rsidRPr="005F31C9">
        <w:rPr>
          <w:rFonts w:ascii="Times New Roman" w:hAnsi="Times New Roman"/>
          <w:sz w:val="24"/>
          <w:szCs w:val="24"/>
          <w:lang w:eastAsia="ar-SA"/>
        </w:rPr>
        <w:t xml:space="preserve">, </w:t>
      </w:r>
      <w:r w:rsidRPr="005F31C9">
        <w:rPr>
          <w:rFonts w:ascii="Times New Roman" w:eastAsia="Times New Roman" w:hAnsi="Times New Roman"/>
          <w:sz w:val="24"/>
          <w:szCs w:val="24"/>
        </w:rPr>
        <w:t xml:space="preserve"> </w:t>
      </w:r>
      <w:r w:rsidR="00D7367F" w:rsidRPr="005F31C9">
        <w:rPr>
          <w:rFonts w:ascii="Times New Roman" w:eastAsia="Times New Roman" w:hAnsi="Times New Roman"/>
          <w:sz w:val="24"/>
          <w:szCs w:val="24"/>
        </w:rPr>
        <w:t>un</w:t>
      </w:r>
    </w:p>
    <w:p w:rsidR="00D54F9B" w:rsidRPr="005F31C9" w:rsidRDefault="007C3D9F" w:rsidP="00AA41A3">
      <w:pPr>
        <w:ind w:right="-766" w:firstLine="720"/>
        <w:jc w:val="both"/>
        <w:rPr>
          <w:rFonts w:ascii="Times New Roman" w:eastAsia="Times New Roman" w:hAnsi="Times New Roman"/>
          <w:sz w:val="24"/>
          <w:szCs w:val="24"/>
        </w:rPr>
      </w:pPr>
      <w:r w:rsidRPr="005F31C9">
        <w:rPr>
          <w:rFonts w:ascii="Times New Roman" w:eastAsia="Times New Roman" w:hAnsi="Times New Roman"/>
          <w:b/>
          <w:sz w:val="24"/>
          <w:szCs w:val="24"/>
        </w:rPr>
        <w:t>SIA “</w:t>
      </w:r>
      <w:proofErr w:type="spellStart"/>
      <w:r w:rsidR="00346B80" w:rsidRPr="005F31C9">
        <w:rPr>
          <w:rFonts w:ascii="Times New Roman" w:eastAsia="Times New Roman" w:hAnsi="Times New Roman"/>
          <w:b/>
          <w:sz w:val="24"/>
          <w:szCs w:val="24"/>
        </w:rPr>
        <w:t>Medasistents</w:t>
      </w:r>
      <w:proofErr w:type="spellEnd"/>
      <w:r w:rsidR="00D7367F" w:rsidRPr="005F31C9">
        <w:rPr>
          <w:rFonts w:ascii="Times New Roman" w:eastAsia="Times New Roman" w:hAnsi="Times New Roman"/>
          <w:b/>
          <w:sz w:val="24"/>
          <w:szCs w:val="24"/>
        </w:rPr>
        <w:t>”</w:t>
      </w:r>
      <w:r w:rsidR="00D54F9B" w:rsidRPr="005F31C9">
        <w:rPr>
          <w:rFonts w:ascii="Times New Roman" w:eastAsia="Calibri" w:hAnsi="Times New Roman"/>
          <w:sz w:val="24"/>
          <w:szCs w:val="24"/>
        </w:rPr>
        <w:t>, reģistrācijas Nr.</w:t>
      </w:r>
      <w:r w:rsidR="00346B80" w:rsidRPr="005F31C9">
        <w:rPr>
          <w:rFonts w:ascii="Times New Roman" w:hAnsi="Times New Roman"/>
        </w:rPr>
        <w:t xml:space="preserve"> </w:t>
      </w:r>
      <w:r w:rsidR="00346B80" w:rsidRPr="005F31C9">
        <w:rPr>
          <w:rFonts w:ascii="Times New Roman" w:eastAsia="Calibri" w:hAnsi="Times New Roman"/>
          <w:sz w:val="24"/>
          <w:szCs w:val="24"/>
        </w:rPr>
        <w:t>40103562588</w:t>
      </w:r>
      <w:r w:rsidR="00D54F9B" w:rsidRPr="005F31C9">
        <w:rPr>
          <w:rFonts w:ascii="Times New Roman" w:eastAsia="Calibri" w:hAnsi="Times New Roman"/>
          <w:sz w:val="24"/>
          <w:szCs w:val="24"/>
        </w:rPr>
        <w:t xml:space="preserve">, tās </w:t>
      </w:r>
      <w:r w:rsidR="00346B80" w:rsidRPr="005F31C9">
        <w:rPr>
          <w:rFonts w:ascii="Times New Roman" w:eastAsia="Calibri" w:hAnsi="Times New Roman"/>
          <w:sz w:val="24"/>
          <w:szCs w:val="24"/>
        </w:rPr>
        <w:t>valdes locekles</w:t>
      </w:r>
      <w:r w:rsidR="00D54F9B" w:rsidRPr="005F31C9">
        <w:rPr>
          <w:rFonts w:ascii="Times New Roman" w:eastAsia="Calibri" w:hAnsi="Times New Roman"/>
          <w:sz w:val="24"/>
          <w:szCs w:val="24"/>
        </w:rPr>
        <w:t xml:space="preserve"> </w:t>
      </w:r>
      <w:r w:rsidR="00346B80" w:rsidRPr="005F31C9">
        <w:rPr>
          <w:rFonts w:ascii="Times New Roman" w:eastAsia="Calibri" w:hAnsi="Times New Roman"/>
          <w:sz w:val="24"/>
          <w:szCs w:val="24"/>
        </w:rPr>
        <w:t>Daces Krastas personā, kura</w:t>
      </w:r>
      <w:r w:rsidR="00D54F9B" w:rsidRPr="005F31C9">
        <w:rPr>
          <w:rFonts w:ascii="Times New Roman" w:eastAsia="Calibri" w:hAnsi="Times New Roman"/>
          <w:sz w:val="24"/>
          <w:szCs w:val="24"/>
        </w:rPr>
        <w:t xml:space="preserve"> rīkojas uz </w:t>
      </w:r>
      <w:r w:rsidR="00346B80" w:rsidRPr="005F31C9">
        <w:rPr>
          <w:rFonts w:ascii="Times New Roman" w:eastAsia="Calibri" w:hAnsi="Times New Roman"/>
          <w:sz w:val="24"/>
          <w:szCs w:val="24"/>
        </w:rPr>
        <w:t>Statūtu</w:t>
      </w:r>
      <w:r w:rsidR="00D54F9B" w:rsidRPr="005F31C9">
        <w:rPr>
          <w:rFonts w:ascii="Times New Roman" w:eastAsia="Calibri" w:hAnsi="Times New Roman"/>
          <w:sz w:val="24"/>
          <w:szCs w:val="24"/>
        </w:rPr>
        <w:t xml:space="preserve"> pamata </w:t>
      </w:r>
      <w:r w:rsidR="00D54F9B" w:rsidRPr="005F31C9">
        <w:rPr>
          <w:rFonts w:ascii="Times New Roman" w:eastAsia="Times New Roman" w:hAnsi="Times New Roman"/>
          <w:sz w:val="24"/>
          <w:szCs w:val="24"/>
        </w:rPr>
        <w:t xml:space="preserve">(turpmāk – Piegādātājs) no otras puses (abi kopā – Puses), </w:t>
      </w:r>
    </w:p>
    <w:p w:rsidR="00D54F9B" w:rsidRPr="005F31C9" w:rsidRDefault="00D54F9B" w:rsidP="00AA41A3">
      <w:pPr>
        <w:ind w:right="-766"/>
        <w:jc w:val="both"/>
        <w:rPr>
          <w:rFonts w:ascii="Times New Roman" w:eastAsia="Times New Roman" w:hAnsi="Times New Roman"/>
          <w:sz w:val="24"/>
          <w:szCs w:val="24"/>
        </w:rPr>
      </w:pPr>
      <w:r w:rsidRPr="005F31C9">
        <w:rPr>
          <w:rFonts w:ascii="Times New Roman" w:eastAsia="Times New Roman" w:hAnsi="Times New Roman"/>
          <w:sz w:val="24"/>
          <w:szCs w:val="24"/>
        </w:rPr>
        <w:t>pamatojoties uz atklāta konkursa „</w:t>
      </w:r>
      <w:r w:rsidRPr="005F31C9">
        <w:rPr>
          <w:rFonts w:ascii="Times New Roman" w:eastAsia="Calibri" w:hAnsi="Times New Roman"/>
          <w:sz w:val="24"/>
          <w:szCs w:val="24"/>
        </w:rPr>
        <w:t>Osteosintēzes skrūves un plāksnes mutes un sejas žokļu ķirurģijai</w:t>
      </w:r>
      <w:r w:rsidRPr="005F31C9">
        <w:rPr>
          <w:rFonts w:ascii="Times New Roman" w:eastAsia="Times New Roman" w:hAnsi="Times New Roman"/>
          <w:sz w:val="24"/>
          <w:szCs w:val="24"/>
        </w:rPr>
        <w:t>” (ID Nr. PSKUS 2017/3), rezultātiem un</w:t>
      </w:r>
      <w:r w:rsidR="001329A6" w:rsidRPr="005F31C9">
        <w:rPr>
          <w:rFonts w:ascii="Times New Roman" w:eastAsia="Times New Roman" w:hAnsi="Times New Roman"/>
          <w:sz w:val="24"/>
          <w:szCs w:val="24"/>
          <w:lang w:eastAsia="lv-LV"/>
        </w:rPr>
        <w:t xml:space="preserve"> 2017.gada 1.augustā</w:t>
      </w:r>
      <w:r w:rsidRPr="005F31C9">
        <w:rPr>
          <w:rFonts w:ascii="Times New Roman" w:eastAsia="Times New Roman" w:hAnsi="Times New Roman"/>
          <w:sz w:val="24"/>
          <w:szCs w:val="24"/>
          <w:lang w:eastAsia="lv-LV"/>
        </w:rPr>
        <w:t xml:space="preserve"> noslēgto Vispār</w:t>
      </w:r>
      <w:r w:rsidR="001329A6" w:rsidRPr="005F31C9">
        <w:rPr>
          <w:rFonts w:ascii="Times New Roman" w:eastAsia="Times New Roman" w:hAnsi="Times New Roman"/>
          <w:sz w:val="24"/>
          <w:szCs w:val="24"/>
          <w:lang w:eastAsia="lv-LV"/>
        </w:rPr>
        <w:t>ī</w:t>
      </w:r>
      <w:r w:rsidR="002526C9">
        <w:rPr>
          <w:rFonts w:ascii="Times New Roman" w:eastAsia="Times New Roman" w:hAnsi="Times New Roman"/>
          <w:sz w:val="24"/>
          <w:szCs w:val="24"/>
          <w:lang w:eastAsia="lv-LV"/>
        </w:rPr>
        <w:t xml:space="preserve">go vienošanos Nr. SKUS 531/17-VV </w:t>
      </w:r>
      <w:bookmarkStart w:id="0" w:name="_GoBack"/>
      <w:bookmarkEnd w:id="0"/>
      <w:r w:rsidRPr="005F31C9">
        <w:rPr>
          <w:rFonts w:ascii="Times New Roman" w:eastAsia="Times New Roman" w:hAnsi="Times New Roman"/>
          <w:sz w:val="24"/>
          <w:szCs w:val="24"/>
          <w:lang w:eastAsia="lv-LV"/>
        </w:rPr>
        <w:t>(turpmāk – Vienošanās), noslēdz savā starpā šādu līgumu, turpmāk – Līgums</w:t>
      </w:r>
      <w:r w:rsidRPr="005F31C9">
        <w:rPr>
          <w:rFonts w:ascii="Times New Roman" w:eastAsia="Times New Roman" w:hAnsi="Times New Roman"/>
          <w:sz w:val="24"/>
          <w:szCs w:val="24"/>
        </w:rPr>
        <w:t xml:space="preserve">, </w:t>
      </w:r>
    </w:p>
    <w:p w:rsidR="00D54F9B" w:rsidRPr="005F31C9" w:rsidRDefault="00D54F9B" w:rsidP="00AA41A3">
      <w:pPr>
        <w:ind w:right="-766"/>
        <w:jc w:val="both"/>
        <w:rPr>
          <w:rFonts w:ascii="Times New Roman" w:eastAsia="Times New Roman" w:hAnsi="Times New Roman"/>
          <w:i/>
          <w:iCs/>
          <w:sz w:val="24"/>
          <w:szCs w:val="24"/>
        </w:rPr>
      </w:pPr>
    </w:p>
    <w:p w:rsidR="00D54F9B" w:rsidRPr="005F31C9" w:rsidRDefault="00D54F9B" w:rsidP="00AA41A3">
      <w:pPr>
        <w:numPr>
          <w:ilvl w:val="0"/>
          <w:numId w:val="3"/>
        </w:numPr>
        <w:spacing w:after="120"/>
        <w:ind w:left="426"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rPr>
        <w:t>LĪGUMA PRIEKŠMETS</w:t>
      </w:r>
    </w:p>
    <w:p w:rsidR="00D54F9B" w:rsidRPr="005F31C9" w:rsidRDefault="00D54F9B" w:rsidP="00AA41A3">
      <w:pPr>
        <w:spacing w:after="120"/>
        <w:ind w:right="-766"/>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5F31C9">
        <w:rPr>
          <w:rFonts w:ascii="Times New Roman" w:eastAsia="Calibri" w:hAnsi="Times New Roman"/>
          <w:sz w:val="24"/>
          <w:szCs w:val="24"/>
        </w:rPr>
        <w:t xml:space="preserve"> osteosintēzes skrūves un plāksnes mutes un sejas žokļu ķirurģijai</w:t>
      </w:r>
      <w:r w:rsidR="006F2CB6" w:rsidRPr="005F31C9">
        <w:rPr>
          <w:rFonts w:ascii="Times New Roman" w:eastAsia="Calibri" w:hAnsi="Times New Roman"/>
          <w:sz w:val="24"/>
          <w:szCs w:val="24"/>
        </w:rPr>
        <w:t xml:space="preserve"> </w:t>
      </w:r>
      <w:r w:rsidR="006F2CB6" w:rsidRPr="005F31C9">
        <w:rPr>
          <w:rFonts w:ascii="Times New Roman" w:eastAsia="Times New Roman" w:hAnsi="Times New Roman"/>
          <w:sz w:val="24"/>
          <w:szCs w:val="24"/>
          <w:lang w:eastAsia="lv-LV"/>
        </w:rPr>
        <w:t>(turpmāk – Prece)</w:t>
      </w:r>
      <w:r w:rsidRPr="005F31C9">
        <w:rPr>
          <w:rFonts w:ascii="Times New Roman" w:eastAsia="Times New Roman" w:hAnsi="Times New Roman"/>
          <w:sz w:val="24"/>
          <w:szCs w:val="24"/>
          <w:lang w:eastAsia="lv-LV"/>
        </w:rPr>
        <w:t xml:space="preserve"> saskaņā ar Vienošanās noteikumiem, Pasūtītāja no</w:t>
      </w:r>
      <w:r w:rsidR="00A93AEF">
        <w:rPr>
          <w:rFonts w:ascii="Times New Roman" w:eastAsia="Times New Roman" w:hAnsi="Times New Roman"/>
          <w:sz w:val="24"/>
          <w:szCs w:val="24"/>
          <w:lang w:eastAsia="lv-LV"/>
        </w:rPr>
        <w:t>rādījumiem un Līguma pielikumu</w:t>
      </w:r>
      <w:r w:rsidRPr="005F31C9">
        <w:rPr>
          <w:rFonts w:ascii="Times New Roman" w:eastAsia="Times New Roman" w:hAnsi="Times New Roman"/>
          <w:sz w:val="24"/>
          <w:szCs w:val="24"/>
          <w:lang w:eastAsia="lv-LV"/>
        </w:rPr>
        <w:t>.</w:t>
      </w:r>
    </w:p>
    <w:p w:rsidR="00EB3B87" w:rsidRPr="005F31C9" w:rsidRDefault="00EB3B87" w:rsidP="00AA41A3">
      <w:pPr>
        <w:spacing w:after="120"/>
        <w:ind w:right="-766"/>
        <w:jc w:val="both"/>
        <w:rPr>
          <w:rFonts w:ascii="Times New Roman" w:eastAsia="Times New Roman" w:hAnsi="Times New Roman"/>
          <w:sz w:val="24"/>
          <w:szCs w:val="24"/>
          <w:lang w:eastAsia="lv-LV"/>
        </w:rPr>
      </w:pPr>
    </w:p>
    <w:p w:rsidR="00D54F9B" w:rsidRPr="005F31C9" w:rsidRDefault="00D54F9B" w:rsidP="00AA41A3">
      <w:pPr>
        <w:numPr>
          <w:ilvl w:val="0"/>
          <w:numId w:val="3"/>
        </w:numPr>
        <w:spacing w:after="120"/>
        <w:ind w:left="567" w:right="-766" w:hanging="567"/>
        <w:contextualSpacing/>
        <w:jc w:val="center"/>
        <w:rPr>
          <w:rFonts w:ascii="Times New Roman" w:eastAsia="Times New Roman" w:hAnsi="Times New Roman"/>
          <w:b/>
          <w:bCs/>
          <w:sz w:val="24"/>
          <w:szCs w:val="24"/>
          <w:lang w:eastAsia="lv-LV"/>
        </w:rPr>
      </w:pPr>
      <w:r w:rsidRPr="005F31C9">
        <w:rPr>
          <w:rFonts w:ascii="Times New Roman" w:eastAsia="Times New Roman" w:hAnsi="Times New Roman"/>
          <w:b/>
          <w:bCs/>
          <w:sz w:val="24"/>
          <w:szCs w:val="24"/>
          <w:lang w:eastAsia="lv-LV"/>
        </w:rPr>
        <w:t>LĪGUMA IZPILDES KĀRTĪBA UN PREČU NODOŠANA-PIEŅEMŠANA</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Pasūtītājs Preces pasūta atbilstoši nepieci</w:t>
      </w:r>
      <w:r w:rsidR="00A93AEF">
        <w:rPr>
          <w:rFonts w:ascii="Times New Roman" w:eastAsia="Times New Roman" w:hAnsi="Times New Roman"/>
          <w:sz w:val="24"/>
          <w:szCs w:val="24"/>
          <w:lang w:eastAsia="lv-LV"/>
        </w:rPr>
        <w:t>ešamībai. Piegādātājs, saņemot p</w:t>
      </w:r>
      <w:r w:rsidRPr="005F31C9">
        <w:rPr>
          <w:rFonts w:ascii="Times New Roman" w:eastAsia="Times New Roman" w:hAnsi="Times New Roman"/>
          <w:sz w:val="24"/>
          <w:szCs w:val="24"/>
          <w:lang w:eastAsia="lv-LV"/>
        </w:rPr>
        <w:t>asūtījumu, ne vēlāk kā 1 (vienas) da</w:t>
      </w:r>
      <w:r w:rsidR="00A93AEF">
        <w:rPr>
          <w:rFonts w:ascii="Times New Roman" w:eastAsia="Times New Roman" w:hAnsi="Times New Roman"/>
          <w:sz w:val="24"/>
          <w:szCs w:val="24"/>
          <w:lang w:eastAsia="lv-LV"/>
        </w:rPr>
        <w:t>rba dienas laikā no Pasūtītāja p</w:t>
      </w:r>
      <w:r w:rsidRPr="005F31C9">
        <w:rPr>
          <w:rFonts w:ascii="Times New Roman" w:eastAsia="Times New Roman" w:hAnsi="Times New Roman"/>
          <w:sz w:val="24"/>
          <w:szCs w:val="24"/>
          <w:lang w:eastAsia="lv-LV"/>
        </w:rPr>
        <w:t>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Piegādātājs atbilstoši Pasūtītāja norādījumiem no</w:t>
      </w:r>
      <w:r w:rsidR="00596F93" w:rsidRPr="005F31C9">
        <w:rPr>
          <w:rFonts w:ascii="Times New Roman" w:eastAsia="Times New Roman" w:hAnsi="Times New Roman"/>
          <w:sz w:val="24"/>
          <w:szCs w:val="24"/>
          <w:lang w:eastAsia="lv-LV"/>
        </w:rPr>
        <w:t>drošina Preces piegādi Pilsoņu ielā 13</w:t>
      </w:r>
      <w:r w:rsidRPr="005F31C9">
        <w:rPr>
          <w:rFonts w:ascii="Times New Roman" w:eastAsia="Times New Roman" w:hAnsi="Times New Roman"/>
          <w:sz w:val="24"/>
          <w:szCs w:val="24"/>
          <w:lang w:eastAsia="lv-LV"/>
        </w:rPr>
        <w:t>, LV-</w:t>
      </w:r>
      <w:r w:rsidR="00567B89" w:rsidRPr="005F31C9">
        <w:rPr>
          <w:rFonts w:ascii="Times New Roman" w:eastAsia="Times New Roman" w:hAnsi="Times New Roman"/>
          <w:sz w:val="24"/>
          <w:szCs w:val="24"/>
          <w:lang w:eastAsia="lv-LV"/>
        </w:rPr>
        <w:t xml:space="preserve"> 1002</w:t>
      </w:r>
      <w:r w:rsidRPr="005F31C9">
        <w:rPr>
          <w:rFonts w:ascii="Times New Roman" w:eastAsia="Times New Roman" w:hAnsi="Times New Roman"/>
          <w:sz w:val="24"/>
          <w:szCs w:val="24"/>
          <w:lang w:eastAsia="lv-LV"/>
        </w:rPr>
        <w:t>;</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054891" w:rsidRPr="005F31C9">
        <w:rPr>
          <w:rFonts w:ascii="Times New Roman" w:eastAsia="Times New Roman" w:hAnsi="Times New Roman"/>
          <w:sz w:val="24"/>
          <w:szCs w:val="24"/>
          <w:lang w:eastAsia="lv-LV"/>
        </w:rPr>
        <w:t>5.5</w:t>
      </w:r>
      <w:r w:rsidRPr="005F31C9">
        <w:rPr>
          <w:rFonts w:ascii="Times New Roman" w:eastAsia="Times New Roman" w:hAnsi="Times New Roman"/>
          <w:sz w:val="24"/>
          <w:szCs w:val="24"/>
          <w:lang w:eastAsia="lv-LV"/>
        </w:rPr>
        <w:t>.punktu.</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596F93" w:rsidRPr="005F31C9">
        <w:rPr>
          <w:rFonts w:ascii="Times New Roman" w:eastAsia="Times New Roman" w:hAnsi="Times New Roman"/>
          <w:sz w:val="24"/>
          <w:szCs w:val="24"/>
          <w:lang w:eastAsia="lv-LV"/>
        </w:rPr>
        <w:t>tītājs rīkojas, kā noteikts 2017</w:t>
      </w:r>
      <w:r w:rsidRPr="005F31C9">
        <w:rPr>
          <w:rFonts w:ascii="Times New Roman" w:eastAsia="Times New Roman" w:hAnsi="Times New Roman"/>
          <w:sz w:val="24"/>
          <w:szCs w:val="24"/>
          <w:lang w:eastAsia="lv-LV"/>
        </w:rPr>
        <w:t xml:space="preserve">.gada </w:t>
      </w:r>
      <w:r w:rsidR="005F536E" w:rsidRPr="005F31C9">
        <w:rPr>
          <w:rFonts w:ascii="Times New Roman" w:eastAsia="Times New Roman" w:hAnsi="Times New Roman"/>
          <w:sz w:val="24"/>
          <w:szCs w:val="24"/>
          <w:lang w:eastAsia="lv-LV"/>
        </w:rPr>
        <w:t>1.augusta</w:t>
      </w:r>
      <w:r w:rsidRPr="005F31C9">
        <w:rPr>
          <w:rFonts w:ascii="Times New Roman" w:eastAsia="Times New Roman" w:hAnsi="Times New Roman"/>
          <w:sz w:val="24"/>
          <w:szCs w:val="24"/>
          <w:lang w:eastAsia="lv-LV"/>
        </w:rPr>
        <w:t xml:space="preserve"> Vispārīgajā vienošanās.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D54F9B" w:rsidRPr="005F31C9" w:rsidRDefault="00D54F9B" w:rsidP="00AA41A3">
      <w:pPr>
        <w:spacing w:after="120"/>
        <w:ind w:left="567" w:right="-766"/>
        <w:contextualSpacing/>
        <w:jc w:val="both"/>
        <w:rPr>
          <w:rFonts w:ascii="Times New Roman" w:eastAsia="Times New Roman" w:hAnsi="Times New Roman"/>
          <w:sz w:val="24"/>
          <w:szCs w:val="24"/>
          <w:lang w:eastAsia="lv-LV"/>
        </w:rPr>
      </w:pPr>
    </w:p>
    <w:p w:rsidR="00D54F9B" w:rsidRPr="005F31C9" w:rsidRDefault="00D54F9B" w:rsidP="00AA41A3">
      <w:pPr>
        <w:numPr>
          <w:ilvl w:val="0"/>
          <w:numId w:val="3"/>
        </w:numPr>
        <w:spacing w:after="120"/>
        <w:ind w:left="426" w:right="-766"/>
        <w:contextualSpacing/>
        <w:jc w:val="center"/>
        <w:rPr>
          <w:rFonts w:ascii="Times New Roman" w:eastAsia="Times New Roman" w:hAnsi="Times New Roman"/>
          <w:b/>
          <w:bCs/>
          <w:sz w:val="24"/>
          <w:szCs w:val="24"/>
          <w:lang w:eastAsia="lv-LV"/>
        </w:rPr>
      </w:pPr>
      <w:r w:rsidRPr="005F31C9">
        <w:rPr>
          <w:rFonts w:ascii="Times New Roman" w:eastAsia="Times New Roman" w:hAnsi="Times New Roman"/>
          <w:b/>
          <w:bCs/>
          <w:sz w:val="24"/>
          <w:szCs w:val="24"/>
          <w:lang w:eastAsia="lv-LV"/>
        </w:rPr>
        <w:t>LĪGUMA SUMMA UN NORĒĶINU KĀRTĪBA</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Preču cenas ir norādītas Tehniskā – Finanšu piedāvājumā (Līguma 1.pielikums).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Finanšu pi</w:t>
      </w:r>
      <w:r w:rsidR="00DA332E" w:rsidRPr="005F31C9">
        <w:rPr>
          <w:rFonts w:ascii="Times New Roman" w:eastAsia="Times New Roman" w:hAnsi="Times New Roman"/>
          <w:sz w:val="24"/>
          <w:szCs w:val="24"/>
          <w:lang w:eastAsia="lv-LV"/>
        </w:rPr>
        <w:t>edāvājumā norādītās cenas ir s</w:t>
      </w:r>
      <w:r w:rsidRPr="005F31C9">
        <w:rPr>
          <w:rFonts w:ascii="Times New Roman" w:eastAsia="Times New Roman" w:hAnsi="Times New Roman"/>
          <w:sz w:val="24"/>
          <w:szCs w:val="24"/>
          <w:lang w:eastAsia="lv-LV"/>
        </w:rPr>
        <w:t>aistošas visā Līguma darbības laikā. Kopējā līgumcena par plānoto Preces apjomu ir iekļauta Vispārīgā</w:t>
      </w:r>
      <w:r w:rsidR="00C46C8C">
        <w:rPr>
          <w:rFonts w:ascii="Times New Roman" w:eastAsia="Times New Roman" w:hAnsi="Times New Roman"/>
          <w:sz w:val="24"/>
          <w:szCs w:val="24"/>
          <w:lang w:eastAsia="lv-LV"/>
        </w:rPr>
        <w:t>s</w:t>
      </w:r>
      <w:r w:rsidRPr="005F31C9">
        <w:rPr>
          <w:rFonts w:ascii="Times New Roman" w:eastAsia="Times New Roman" w:hAnsi="Times New Roman"/>
          <w:sz w:val="24"/>
          <w:szCs w:val="24"/>
          <w:lang w:eastAsia="lv-LV"/>
        </w:rPr>
        <w:t xml:space="preserve"> vienošanās 2.1.punktā.</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 xml:space="preserve">Apmaksa par Precēm tiek veikta </w:t>
      </w:r>
      <w:r w:rsidRPr="005F31C9">
        <w:rPr>
          <w:rFonts w:ascii="Times New Roman" w:eastAsia="Times New Roman" w:hAnsi="Times New Roman"/>
          <w:i/>
          <w:iCs/>
          <w:sz w:val="24"/>
          <w:szCs w:val="24"/>
          <w:lang w:eastAsia="lv-LV"/>
        </w:rPr>
        <w:t>euro</w:t>
      </w:r>
      <w:r w:rsidRPr="005F31C9">
        <w:rPr>
          <w:rFonts w:ascii="Times New Roman" w:eastAsia="Times New Roman" w:hAnsi="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Pusēm vienojoties, Pa</w:t>
      </w:r>
      <w:r w:rsidR="00C46C8C">
        <w:rPr>
          <w:rFonts w:ascii="Times New Roman" w:eastAsia="Times New Roman" w:hAnsi="Times New Roman"/>
          <w:sz w:val="24"/>
          <w:szCs w:val="24"/>
          <w:lang w:eastAsia="lv-LV"/>
        </w:rPr>
        <w:t>sūtītājs kopējās Vienošanās</w:t>
      </w:r>
      <w:r w:rsidRPr="005F31C9">
        <w:rPr>
          <w:rFonts w:ascii="Times New Roman" w:eastAsia="Times New Roman" w:hAnsi="Times New Roman"/>
          <w:sz w:val="24"/>
          <w:szCs w:val="24"/>
          <w:lang w:eastAsia="lv-LV"/>
        </w:rPr>
        <w:t xml:space="preserve"> summas (Līguma 3.1.punkts) ietvaros ir tiesīgs mainīt daļu plānotos apjomus (kādas daļas pozīciju samazināt, bet citu paaugstināt).</w:t>
      </w:r>
    </w:p>
    <w:p w:rsidR="00D54F9B" w:rsidRPr="005F31C9" w:rsidRDefault="00D54F9B" w:rsidP="00AA41A3">
      <w:pPr>
        <w:spacing w:after="120"/>
        <w:ind w:left="567" w:right="-766"/>
        <w:contextualSpacing/>
        <w:jc w:val="both"/>
        <w:rPr>
          <w:rFonts w:ascii="Times New Roman" w:eastAsia="Times New Roman" w:hAnsi="Times New Roman"/>
          <w:sz w:val="24"/>
          <w:szCs w:val="24"/>
          <w:lang w:eastAsia="lv-LV"/>
        </w:rPr>
      </w:pPr>
    </w:p>
    <w:p w:rsidR="00D54F9B" w:rsidRPr="005F31C9" w:rsidRDefault="00D54F9B" w:rsidP="00AA41A3">
      <w:pPr>
        <w:numPr>
          <w:ilvl w:val="0"/>
          <w:numId w:val="3"/>
        </w:numPr>
        <w:spacing w:after="120"/>
        <w:ind w:left="426"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rPr>
        <w:t>PRECES KVALITĀTE</w:t>
      </w:r>
    </w:p>
    <w:p w:rsidR="00D54F9B" w:rsidRPr="005F31C9" w:rsidRDefault="00D54F9B" w:rsidP="00AA41A3">
      <w:pPr>
        <w:numPr>
          <w:ilvl w:val="1"/>
          <w:numId w:val="3"/>
        </w:numPr>
        <w:spacing w:after="120"/>
        <w:ind w:left="567" w:right="-766" w:hanging="567"/>
        <w:contextualSpacing/>
        <w:rPr>
          <w:rFonts w:ascii="Times New Roman" w:eastAsia="Times New Roman" w:hAnsi="Times New Roman"/>
          <w:sz w:val="24"/>
          <w:szCs w:val="24"/>
        </w:rPr>
      </w:pPr>
      <w:r w:rsidRPr="005F31C9">
        <w:rPr>
          <w:rFonts w:ascii="Times New Roman" w:eastAsia="Times New Roman" w:hAnsi="Times New Roman"/>
          <w:sz w:val="24"/>
          <w:szCs w:val="24"/>
          <w:lang w:eastAsia="lv-LV"/>
        </w:rPr>
        <w:t>Preces iepakojumam jāatbilst rūpnīcas izgatavotāja standartiem.</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5F31C9">
        <w:rPr>
          <w:rFonts w:ascii="Times New Roman" w:eastAsia="Times New Roman" w:hAnsi="Times New Roman"/>
          <w:sz w:val="24"/>
          <w:szCs w:val="24"/>
        </w:rPr>
        <w:t>.</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D54F9B"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lastRenderedPageBreak/>
        <w:t>Piegādātājs atbild par piegādājamo Preču kvalitāti un Preču atbilstību Līguma noteikumiem visu to derīguma termiņa laiku, un šai sakarā sedz Pasūtītājam visus ar Preču neatbilstību kvalitātei un Līguma noteikumiem saistītos zaudējumus.</w:t>
      </w:r>
    </w:p>
    <w:p w:rsidR="00C46C8C" w:rsidRDefault="00C46C8C" w:rsidP="00AA41A3">
      <w:pPr>
        <w:numPr>
          <w:ilvl w:val="1"/>
          <w:numId w:val="3"/>
        </w:numPr>
        <w:spacing w:after="120"/>
        <w:ind w:left="567" w:right="-766" w:hanging="567"/>
        <w:contextualSpacing/>
        <w:jc w:val="both"/>
        <w:rPr>
          <w:rFonts w:ascii="Times New Roman" w:eastAsia="Times New Roman" w:hAnsi="Times New Roman"/>
          <w:sz w:val="24"/>
          <w:szCs w:val="24"/>
        </w:rPr>
      </w:pPr>
      <w:r>
        <w:rPr>
          <w:rFonts w:ascii="Times New Roman" w:eastAsia="Times New Roman" w:hAnsi="Times New Roman"/>
          <w:i/>
          <w:iCs/>
          <w:sz w:val="24"/>
          <w:szCs w:val="24"/>
          <w:lang w:eastAsia="lv-LV"/>
        </w:rPr>
        <w:t xml:space="preserve">Derīguma termiņam zālēm piegādes brīdī jābūt </w:t>
      </w:r>
      <w:r>
        <w:rPr>
          <w:rFonts w:ascii="Times New Roman" w:eastAsia="Times New Roman" w:hAnsi="Times New Roman"/>
          <w:i/>
          <w:iCs/>
          <w:sz w:val="24"/>
          <w:szCs w:val="24"/>
        </w:rPr>
        <w:t>ne mazākam kā ¾ no kopējā derīguma termiņa laika</w:t>
      </w:r>
      <w:r>
        <w:rPr>
          <w:rFonts w:ascii="Times New Roman" w:eastAsia="Times New Roman" w:hAnsi="Times New Roman"/>
          <w:i/>
          <w:iCs/>
          <w:sz w:val="24"/>
          <w:szCs w:val="24"/>
          <w:lang w:eastAsia="lv-LV"/>
        </w:rPr>
        <w:t xml:space="preserve"> konkrētajam preparātam</w:t>
      </w:r>
      <w:r>
        <w:rPr>
          <w:rFonts w:ascii="Times New Roman" w:eastAsia="Times New Roman" w:hAnsi="Times New Roman"/>
          <w:sz w:val="24"/>
          <w:szCs w:val="24"/>
          <w:lang w:eastAsia="lv-LV"/>
        </w:rPr>
        <w:t>.</w:t>
      </w:r>
    </w:p>
    <w:p w:rsidR="00C46C8C" w:rsidRDefault="00C46C8C" w:rsidP="00AA41A3">
      <w:pPr>
        <w:numPr>
          <w:ilvl w:val="1"/>
          <w:numId w:val="3"/>
        </w:numPr>
        <w:spacing w:after="120"/>
        <w:ind w:left="567" w:right="-766" w:hanging="567"/>
        <w:contextualSpacing/>
        <w:jc w:val="both"/>
        <w:rPr>
          <w:rFonts w:ascii="Times New Roman" w:eastAsia="Times New Roman" w:hAnsi="Times New Roman"/>
          <w:i/>
          <w:iCs/>
          <w:sz w:val="24"/>
          <w:szCs w:val="24"/>
        </w:rPr>
      </w:pPr>
      <w:r>
        <w:rPr>
          <w:rFonts w:ascii="Times New Roman" w:eastAsia="Times New Roman" w:hAnsi="Times New Roman"/>
          <w:i/>
          <w:iCs/>
          <w:sz w:val="24"/>
          <w:szCs w:val="24"/>
        </w:rPr>
        <w:t>Ja uz piegādes brīdi līdz derīguma termiņa beigām ir mazāk nekā ¼ (viena ceturtā) daļa no noteiktā, Piegādātājs brīdina Pircēju un piegādā Preci ar cenas atlaidi vismaz 50%.</w:t>
      </w:r>
    </w:p>
    <w:p w:rsidR="00C46C8C" w:rsidRDefault="00C46C8C" w:rsidP="00AA41A3">
      <w:pPr>
        <w:spacing w:after="120"/>
        <w:ind w:left="567" w:right="-766"/>
        <w:contextualSpacing/>
        <w:jc w:val="both"/>
        <w:rPr>
          <w:rFonts w:ascii="Times New Roman" w:eastAsia="Times New Roman" w:hAnsi="Times New Roman"/>
          <w:sz w:val="24"/>
          <w:szCs w:val="24"/>
        </w:rPr>
      </w:pPr>
    </w:p>
    <w:p w:rsidR="00D54F9B" w:rsidRPr="005F31C9" w:rsidRDefault="00D54F9B" w:rsidP="00AA41A3">
      <w:pPr>
        <w:numPr>
          <w:ilvl w:val="0"/>
          <w:numId w:val="3"/>
        </w:numPr>
        <w:spacing w:after="120"/>
        <w:ind w:left="426"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rPr>
        <w:t>PASŪTĪTĀJA TIESĪBAS UN PIENĀKUMI</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Pasūtītājam ir tiesības iesniegt Piegādātājam pamatotas pretenzijas par Preces trūkumiem.</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 xml:space="preserve">Pasūtītāja par Līguma izpildi kopumā </w:t>
      </w:r>
      <w:r w:rsidR="00DA332E" w:rsidRPr="005F31C9">
        <w:rPr>
          <w:rFonts w:ascii="Times New Roman" w:eastAsia="Times New Roman" w:hAnsi="Times New Roman"/>
          <w:sz w:val="24"/>
          <w:szCs w:val="24"/>
          <w:lang w:eastAsia="lv-LV"/>
        </w:rPr>
        <w:t xml:space="preserve">atbildīgā persona ir  </w:t>
      </w:r>
      <w:r w:rsidR="002E0A30" w:rsidRPr="005F31C9">
        <w:rPr>
          <w:rFonts w:ascii="Times New Roman" w:eastAsia="Times New Roman" w:hAnsi="Times New Roman"/>
          <w:sz w:val="24"/>
          <w:szCs w:val="24"/>
          <w:lang w:eastAsia="lv-LV"/>
        </w:rPr>
        <w:t xml:space="preserve">Andrejs Kanapuhins, tālrunis 67069295, e-pasta adrese: andrejs.kanapuhins@stradini.lv. </w:t>
      </w:r>
      <w:r w:rsidRPr="005F31C9">
        <w:rPr>
          <w:rFonts w:ascii="Times New Roman" w:eastAsia="Times New Roman" w:hAnsi="Times New Roman"/>
          <w:sz w:val="24"/>
          <w:szCs w:val="24"/>
          <w:lang w:eastAsia="lv-LV"/>
        </w:rPr>
        <w:t xml:space="preserve"> Pasūtītāja kontaktpersonas Preču pasūtīšanai un saņemšanai.</w:t>
      </w:r>
    </w:p>
    <w:p w:rsidR="00D54F9B" w:rsidRPr="005F31C9" w:rsidRDefault="00555838"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Pasūtītāja Līguma 5.5</w:t>
      </w:r>
      <w:r w:rsidR="00D54F9B" w:rsidRPr="005F31C9">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54F9B" w:rsidRPr="005F31C9" w:rsidRDefault="00555838"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Līguma 1</w:t>
      </w:r>
      <w:r w:rsidR="00D54F9B" w:rsidRPr="005F31C9">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54F9B" w:rsidRPr="005F31C9" w:rsidRDefault="00D54F9B" w:rsidP="00AA41A3">
      <w:pPr>
        <w:spacing w:after="120"/>
        <w:ind w:left="567" w:right="-766"/>
        <w:contextualSpacing/>
        <w:jc w:val="both"/>
        <w:rPr>
          <w:rFonts w:ascii="Times New Roman" w:eastAsia="Times New Roman" w:hAnsi="Times New Roman"/>
          <w:sz w:val="24"/>
          <w:szCs w:val="24"/>
        </w:rPr>
      </w:pPr>
    </w:p>
    <w:p w:rsidR="00D54F9B" w:rsidRPr="005F31C9" w:rsidRDefault="00D54F9B" w:rsidP="00AA41A3">
      <w:pPr>
        <w:numPr>
          <w:ilvl w:val="0"/>
          <w:numId w:val="3"/>
        </w:numPr>
        <w:spacing w:after="120"/>
        <w:ind w:left="426"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lang w:eastAsia="lv-LV"/>
        </w:rPr>
        <w:t>PIEGĀDĀTĀJA TIESĪBAS UN PIENĀKUMI</w:t>
      </w:r>
    </w:p>
    <w:p w:rsidR="00D54F9B" w:rsidRPr="005F31C9" w:rsidRDefault="00D54F9B" w:rsidP="00AA41A3">
      <w:pPr>
        <w:numPr>
          <w:ilvl w:val="1"/>
          <w:numId w:val="3"/>
        </w:numPr>
        <w:spacing w:after="120"/>
        <w:ind w:left="567" w:right="-766" w:hanging="567"/>
        <w:contextualSpacing/>
        <w:rPr>
          <w:rFonts w:ascii="Times New Roman" w:eastAsia="Times New Roman" w:hAnsi="Times New Roman"/>
          <w:sz w:val="24"/>
          <w:szCs w:val="24"/>
        </w:rPr>
      </w:pPr>
      <w:r w:rsidRPr="005F31C9">
        <w:rPr>
          <w:rFonts w:ascii="Times New Roman" w:eastAsia="Times New Roman" w:hAnsi="Times New Roman"/>
          <w:sz w:val="24"/>
          <w:szCs w:val="24"/>
          <w:lang w:eastAsia="lv-LV"/>
        </w:rPr>
        <w:t>Piegādātājs apliecina, ka:</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ievēros Pasūtītāja norādījumus Līguma izpildes laikā;</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Piegādātājs ir atbildīgs par savu Līgumā noteikto saistību pilnīgu un savlaicīgu izpildi.</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Piegādātājam ir pienākums:</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pirms Preces piegādes saskaņot ar Pasūtītāja kontaktpersonu Preces piegādes laiku;</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pamatojoties uz Pretenzijā norādīto, veikt Preču apmaiņu pret Līguma noteikumiem atbilstošu Preci;</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pēc Pasūtītāja pieprasījuma nekavējoties sniegt informāciju par Preces piegādi;</w:t>
      </w:r>
    </w:p>
    <w:p w:rsidR="00D54F9B" w:rsidRPr="005F31C9" w:rsidRDefault="00D54F9B" w:rsidP="00AA41A3">
      <w:pPr>
        <w:numPr>
          <w:ilvl w:val="2"/>
          <w:numId w:val="3"/>
        </w:numPr>
        <w:spacing w:after="12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Piegādātāja par Līguma i</w:t>
      </w:r>
      <w:r w:rsidR="00346B80" w:rsidRPr="005F31C9">
        <w:rPr>
          <w:rFonts w:ascii="Times New Roman" w:eastAsia="Times New Roman" w:hAnsi="Times New Roman"/>
          <w:sz w:val="24"/>
          <w:szCs w:val="24"/>
          <w:lang w:eastAsia="lv-LV"/>
        </w:rPr>
        <w:t>zpildi atbildīgā persona ir Dace Krasta ,tālr. 29408940, e-pasts: medasistents@inbox.lv</w:t>
      </w:r>
      <w:r w:rsidRPr="005F31C9">
        <w:rPr>
          <w:rFonts w:ascii="Times New Roman" w:eastAsia="Times New Roman" w:hAnsi="Times New Roman"/>
          <w:sz w:val="24"/>
          <w:szCs w:val="24"/>
          <w:lang w:eastAsia="lv-LV"/>
        </w:rPr>
        <w:t xml:space="preserve">, </w:t>
      </w:r>
      <w:r w:rsidR="00346B80" w:rsidRPr="005F31C9">
        <w:rPr>
          <w:rFonts w:ascii="Times New Roman" w:eastAsia="Times New Roman" w:hAnsi="Times New Roman"/>
          <w:sz w:val="24"/>
          <w:szCs w:val="24"/>
          <w:lang w:eastAsia="lv-LV"/>
        </w:rPr>
        <w:t>un Jānis Krasts</w:t>
      </w:r>
      <w:r w:rsidRPr="005F31C9">
        <w:rPr>
          <w:rFonts w:ascii="Times New Roman" w:eastAsia="Times New Roman" w:hAnsi="Times New Roman"/>
          <w:sz w:val="24"/>
          <w:szCs w:val="24"/>
          <w:lang w:eastAsia="lv-LV"/>
        </w:rPr>
        <w:t>, tālr.</w:t>
      </w:r>
      <w:r w:rsidR="00346B80" w:rsidRPr="005F31C9">
        <w:rPr>
          <w:rFonts w:ascii="Times New Roman" w:eastAsia="Times New Roman" w:hAnsi="Times New Roman"/>
          <w:sz w:val="24"/>
          <w:szCs w:val="24"/>
          <w:lang w:eastAsia="lv-LV"/>
        </w:rPr>
        <w:t xml:space="preserve"> 29286292</w:t>
      </w:r>
      <w:r w:rsidRPr="005F31C9">
        <w:rPr>
          <w:rFonts w:ascii="Times New Roman" w:eastAsia="Times New Roman" w:hAnsi="Times New Roman"/>
          <w:sz w:val="24"/>
          <w:szCs w:val="24"/>
          <w:lang w:eastAsia="lv-LV"/>
        </w:rPr>
        <w:t xml:space="preserve">, e-pasts: </w:t>
      </w:r>
      <w:r w:rsidR="00346B80" w:rsidRPr="005F31C9">
        <w:rPr>
          <w:rFonts w:ascii="Times New Roman" w:eastAsia="Times New Roman" w:hAnsi="Times New Roman"/>
          <w:sz w:val="24"/>
          <w:szCs w:val="24"/>
          <w:lang w:eastAsia="lv-LV"/>
        </w:rPr>
        <w:t>medasistents@inbox.lv</w:t>
      </w:r>
      <w:r w:rsidRPr="005F31C9">
        <w:rPr>
          <w:rFonts w:ascii="Times New Roman" w:eastAsia="Times New Roman" w:hAnsi="Times New Roman"/>
          <w:sz w:val="24"/>
          <w:szCs w:val="24"/>
          <w:lang w:eastAsia="lv-LV"/>
        </w:rPr>
        <w:t>.</w:t>
      </w:r>
    </w:p>
    <w:p w:rsidR="00D54F9B" w:rsidRPr="005F31C9" w:rsidRDefault="00D54F9B" w:rsidP="00AA41A3">
      <w:pPr>
        <w:spacing w:after="120"/>
        <w:ind w:left="709" w:right="-766"/>
        <w:contextualSpacing/>
        <w:jc w:val="both"/>
        <w:rPr>
          <w:rFonts w:ascii="Times New Roman" w:eastAsia="Times New Roman" w:hAnsi="Times New Roman"/>
          <w:sz w:val="24"/>
          <w:szCs w:val="24"/>
        </w:rPr>
      </w:pPr>
    </w:p>
    <w:p w:rsidR="00D54F9B" w:rsidRPr="005F31C9" w:rsidRDefault="00D54F9B" w:rsidP="00AA41A3">
      <w:pPr>
        <w:numPr>
          <w:ilvl w:val="0"/>
          <w:numId w:val="3"/>
        </w:numPr>
        <w:spacing w:after="120"/>
        <w:ind w:left="426"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rPr>
        <w:t>NEPĀRVARAMA VARA</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napToGrid w:val="0"/>
          <w:sz w:val="24"/>
          <w:szCs w:val="24"/>
          <w:lang w:eastAsia="lv-LV"/>
        </w:rPr>
      </w:pPr>
      <w:r w:rsidRPr="005F31C9">
        <w:rPr>
          <w:rFonts w:ascii="Times New Roman" w:eastAsia="Times New Roman" w:hAnsi="Times New Roman"/>
          <w:snapToGrid w:val="0"/>
          <w:sz w:val="24"/>
          <w:szCs w:val="24"/>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napToGrid w:val="0"/>
          <w:sz w:val="24"/>
          <w:szCs w:val="24"/>
          <w:lang w:eastAsia="lv-LV"/>
        </w:rPr>
      </w:pPr>
      <w:r w:rsidRPr="005F31C9">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D54F9B" w:rsidRPr="005F31C9" w:rsidRDefault="00D54F9B" w:rsidP="00AA41A3">
      <w:pPr>
        <w:numPr>
          <w:ilvl w:val="1"/>
          <w:numId w:val="3"/>
        </w:numPr>
        <w:spacing w:after="12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napToGrid w:val="0"/>
          <w:sz w:val="24"/>
          <w:szCs w:val="24"/>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rsidR="002B2FC0" w:rsidRPr="005F31C9" w:rsidRDefault="002B2FC0" w:rsidP="00AA41A3">
      <w:pPr>
        <w:spacing w:after="120"/>
        <w:ind w:left="567" w:right="-766"/>
        <w:contextualSpacing/>
        <w:jc w:val="both"/>
        <w:rPr>
          <w:rFonts w:ascii="Times New Roman" w:eastAsia="Times New Roman" w:hAnsi="Times New Roman"/>
          <w:sz w:val="24"/>
          <w:szCs w:val="24"/>
        </w:rPr>
      </w:pPr>
    </w:p>
    <w:p w:rsidR="00D54F9B" w:rsidRPr="005F31C9" w:rsidRDefault="00D54F9B" w:rsidP="00AA41A3">
      <w:pPr>
        <w:numPr>
          <w:ilvl w:val="0"/>
          <w:numId w:val="3"/>
        </w:numPr>
        <w:spacing w:after="120"/>
        <w:ind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rPr>
        <w:t>LĪDZĒJU ATBILDĪBA</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Līgumsoda samaksa neatbrīvo Līdzējus no Līguma izpildes un Līdzēji var prasīt kā līgumsoda, tā arī Līguma noteikumu izpildīšanu.</w:t>
      </w:r>
    </w:p>
    <w:p w:rsidR="00D54F9B" w:rsidRPr="005F31C9" w:rsidRDefault="00D54F9B" w:rsidP="00AA41A3">
      <w:pPr>
        <w:ind w:left="567" w:right="-766"/>
        <w:contextualSpacing/>
        <w:jc w:val="both"/>
        <w:rPr>
          <w:rFonts w:ascii="Times New Roman" w:eastAsia="Times New Roman" w:hAnsi="Times New Roman"/>
          <w:bCs/>
          <w:iCs/>
          <w:sz w:val="24"/>
          <w:szCs w:val="24"/>
          <w:lang w:eastAsia="lv-LV"/>
        </w:rPr>
      </w:pPr>
    </w:p>
    <w:p w:rsidR="00D54F9B" w:rsidRPr="005F31C9" w:rsidRDefault="00D54F9B" w:rsidP="00AA41A3">
      <w:pPr>
        <w:numPr>
          <w:ilvl w:val="0"/>
          <w:numId w:val="3"/>
        </w:numPr>
        <w:spacing w:after="200"/>
        <w:ind w:left="426" w:right="-766"/>
        <w:contextualSpacing/>
        <w:jc w:val="center"/>
        <w:rPr>
          <w:rFonts w:ascii="Times New Roman" w:eastAsia="Times New Roman" w:hAnsi="Times New Roman"/>
          <w:b/>
          <w:iCs/>
          <w:sz w:val="24"/>
          <w:szCs w:val="24"/>
          <w:lang w:eastAsia="lv-LV"/>
        </w:rPr>
      </w:pPr>
      <w:r w:rsidRPr="005F31C9">
        <w:rPr>
          <w:rFonts w:ascii="Times New Roman" w:eastAsia="Times New Roman" w:hAnsi="Times New Roman"/>
          <w:b/>
          <w:iCs/>
          <w:sz w:val="24"/>
          <w:szCs w:val="24"/>
          <w:lang w:eastAsia="lv-LV"/>
        </w:rPr>
        <w:t>STRĪDU RISINĀŠANAS KĀRTĪBA</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Līdzēju savstarpējās sarunās.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No Līgumā izrietošās saistības ir apspriežamas atbilstoši Latvijas Republikas normatīvajiem aktiem.</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lastRenderedPageBreak/>
        <w:t>Ja 30 (trīsdesmit) kalendāro dienu laikā strīdu nav iespējams atrisināt sarunu ceļā, tas tiek risināts Latvijas Republikas tiesā saskaņā ar spēkā esošajiem normatīvajiem aktiem.</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bCs/>
          <w:iCs/>
          <w:sz w:val="24"/>
          <w:szCs w:val="24"/>
          <w:lang w:eastAsia="lv-LV"/>
        </w:rPr>
      </w:pPr>
      <w:r w:rsidRPr="005F31C9">
        <w:rPr>
          <w:rFonts w:ascii="Times New Roman" w:eastAsia="Times New Roman" w:hAnsi="Times New Roman"/>
          <w:sz w:val="24"/>
          <w:szCs w:val="24"/>
          <w:lang w:eastAsia="lv-LV"/>
        </w:rPr>
        <w:t>Jautājumi, kas nav atrunāti Līgumā, tiek apspriesti un risināti saskaņā ar Latvijas Republikas normatīvajiem aktiem.</w:t>
      </w:r>
    </w:p>
    <w:p w:rsidR="00D54F9B" w:rsidRPr="005F31C9" w:rsidRDefault="00D54F9B" w:rsidP="00AA41A3">
      <w:pPr>
        <w:ind w:right="-766"/>
        <w:jc w:val="center"/>
        <w:rPr>
          <w:rFonts w:ascii="Times New Roman" w:eastAsia="Times New Roman" w:hAnsi="Times New Roman"/>
          <w:bCs/>
          <w:i/>
          <w:sz w:val="24"/>
          <w:szCs w:val="24"/>
          <w:lang w:eastAsia="lv-LV"/>
        </w:rPr>
      </w:pPr>
    </w:p>
    <w:p w:rsidR="00D54F9B" w:rsidRPr="005F31C9" w:rsidRDefault="00D54F9B" w:rsidP="00AA41A3">
      <w:pPr>
        <w:numPr>
          <w:ilvl w:val="0"/>
          <w:numId w:val="3"/>
        </w:numPr>
        <w:spacing w:after="200"/>
        <w:ind w:right="-766"/>
        <w:contextualSpacing/>
        <w:jc w:val="center"/>
        <w:rPr>
          <w:rFonts w:ascii="Times New Roman" w:eastAsia="Times New Roman" w:hAnsi="Times New Roman"/>
          <w:b/>
          <w:iCs/>
          <w:sz w:val="24"/>
          <w:szCs w:val="24"/>
          <w:lang w:eastAsia="lv-LV"/>
        </w:rPr>
      </w:pPr>
      <w:r w:rsidRPr="005F31C9">
        <w:rPr>
          <w:rFonts w:ascii="Times New Roman" w:eastAsia="Times New Roman" w:hAnsi="Times New Roman"/>
          <w:b/>
          <w:iCs/>
          <w:sz w:val="24"/>
          <w:szCs w:val="24"/>
          <w:lang w:eastAsia="lv-LV"/>
        </w:rPr>
        <w:t>LĪGUMA DARBĪBAS LAIKS UN IZBEIGŠANAS KĀRTĪBA</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rPr>
        <w:t>Līgums stājas spēkā ar 2017.gada</w:t>
      </w:r>
      <w:r w:rsidR="00743FCC" w:rsidRPr="005F31C9">
        <w:rPr>
          <w:rFonts w:ascii="Times New Roman" w:eastAsia="Times New Roman" w:hAnsi="Times New Roman"/>
          <w:sz w:val="24"/>
          <w:szCs w:val="24"/>
        </w:rPr>
        <w:t xml:space="preserve"> 1.augustu</w:t>
      </w:r>
      <w:r w:rsidRPr="005F31C9">
        <w:rPr>
          <w:rFonts w:ascii="Times New Roman" w:eastAsia="Times New Roman" w:hAnsi="Times New Roman"/>
          <w:sz w:val="24"/>
          <w:szCs w:val="24"/>
        </w:rPr>
        <w:t xml:space="preserve"> un ir spēkā līdz Līgumā noteikto Līdzēju saistību pilnīgai izpildei.</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rPr>
        <w:t xml:space="preserve">Līguma darbības termiņš ir </w:t>
      </w:r>
      <w:r w:rsidRPr="005F31C9">
        <w:rPr>
          <w:rFonts w:ascii="Times New Roman" w:eastAsia="Times New Roman" w:hAnsi="Times New Roman"/>
          <w:sz w:val="24"/>
          <w:szCs w:val="24"/>
          <w:lang w:eastAsia="lv-LV"/>
        </w:rPr>
        <w:t>no Līguma spēkā stāšanās dienas līdz īsākajam no šādiem termiņiem:</w:t>
      </w:r>
    </w:p>
    <w:p w:rsidR="00D54F9B" w:rsidRPr="005F31C9" w:rsidRDefault="00D54F9B" w:rsidP="00AA41A3">
      <w:pPr>
        <w:numPr>
          <w:ilvl w:val="2"/>
          <w:numId w:val="3"/>
        </w:numPr>
        <w:spacing w:after="20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līdz Vienošanās 2.1.punktā noteiktās summas izlietojumam;</w:t>
      </w:r>
    </w:p>
    <w:p w:rsidR="00D54F9B" w:rsidRPr="005F31C9" w:rsidRDefault="00D54F9B" w:rsidP="00AA41A3">
      <w:pPr>
        <w:numPr>
          <w:ilvl w:val="2"/>
          <w:numId w:val="3"/>
        </w:numPr>
        <w:spacing w:after="20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rPr>
        <w:t>24 (divdesmit četri) mēneši no Vienošanās spēkā stāšanās dienas.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rPr>
        <w:t>Līgums var tikt izbeigts pirms termiņa:</w:t>
      </w:r>
    </w:p>
    <w:p w:rsidR="00D54F9B" w:rsidRPr="005F31C9" w:rsidRDefault="00D54F9B" w:rsidP="00AA41A3">
      <w:pPr>
        <w:numPr>
          <w:ilvl w:val="2"/>
          <w:numId w:val="3"/>
        </w:numPr>
        <w:spacing w:after="20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rPr>
        <w:t>Līdzējiem rakstiski vienojoties;</w:t>
      </w:r>
    </w:p>
    <w:p w:rsidR="00D54F9B" w:rsidRPr="005F31C9" w:rsidRDefault="00D54F9B" w:rsidP="00AA41A3">
      <w:pPr>
        <w:numPr>
          <w:ilvl w:val="2"/>
          <w:numId w:val="3"/>
        </w:numPr>
        <w:spacing w:after="20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Līdzējam ir tiesības nekavējoties izbeigt Līgumu, ja:</w:t>
      </w:r>
    </w:p>
    <w:p w:rsidR="00D54F9B" w:rsidRPr="005F31C9" w:rsidRDefault="00D54F9B" w:rsidP="00AA41A3">
      <w:pPr>
        <w:numPr>
          <w:ilvl w:val="2"/>
          <w:numId w:val="3"/>
        </w:numPr>
        <w:spacing w:after="20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Notikusi Līdzēja labprātīga vai piespiedu likvidācija;</w:t>
      </w:r>
    </w:p>
    <w:p w:rsidR="00D54F9B" w:rsidRPr="005F31C9" w:rsidRDefault="00D54F9B" w:rsidP="00AA41A3">
      <w:pPr>
        <w:numPr>
          <w:ilvl w:val="2"/>
          <w:numId w:val="3"/>
        </w:numPr>
        <w:spacing w:after="200"/>
        <w:ind w:left="709" w:right="-766"/>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Pret Līdzēju uzsākta maksātnespējas procedūra.</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D54F9B" w:rsidRPr="005F31C9" w:rsidRDefault="00D54F9B" w:rsidP="00AA41A3">
      <w:pPr>
        <w:numPr>
          <w:ilvl w:val="0"/>
          <w:numId w:val="3"/>
        </w:numPr>
        <w:spacing w:after="200"/>
        <w:ind w:left="426" w:right="-766"/>
        <w:contextualSpacing/>
        <w:jc w:val="center"/>
        <w:rPr>
          <w:rFonts w:ascii="Times New Roman" w:eastAsia="Times New Roman" w:hAnsi="Times New Roman"/>
          <w:b/>
          <w:bCs/>
          <w:sz w:val="24"/>
          <w:szCs w:val="24"/>
        </w:rPr>
      </w:pPr>
      <w:r w:rsidRPr="005F31C9">
        <w:rPr>
          <w:rFonts w:ascii="Times New Roman" w:eastAsia="Times New Roman" w:hAnsi="Times New Roman"/>
          <w:b/>
          <w:bCs/>
          <w:sz w:val="24"/>
          <w:szCs w:val="24"/>
        </w:rPr>
        <w:t>CITI NOTEIKUMI</w:t>
      </w:r>
    </w:p>
    <w:p w:rsidR="00D54F9B" w:rsidRPr="005F31C9" w:rsidRDefault="00D54F9B" w:rsidP="00AA41A3">
      <w:pPr>
        <w:numPr>
          <w:ilvl w:val="1"/>
          <w:numId w:val="3"/>
        </w:numPr>
        <w:spacing w:after="200"/>
        <w:ind w:left="567" w:right="-766" w:hanging="567"/>
        <w:jc w:val="both"/>
        <w:rPr>
          <w:rFonts w:ascii="Times New Roman" w:eastAsia="Times New Roman" w:hAnsi="Times New Roman"/>
          <w:sz w:val="24"/>
          <w:szCs w:val="24"/>
        </w:rPr>
      </w:pPr>
      <w:r w:rsidRPr="005F31C9">
        <w:rPr>
          <w:rFonts w:ascii="Times New Roman" w:eastAsia="Times New Roman" w:hAnsi="Times New Roman"/>
          <w:sz w:val="24"/>
          <w:szCs w:val="24"/>
        </w:rPr>
        <w:t>Puses ir tiesīgas izdarīt grozījumus šī Līguma noteikumos, savstarpēji par to vienojoties.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Grozījumi Līgumā ir izdarāmi rakstveidā un stājas spēkā pēc abu Pušu parakstīšanas.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Līdzēju</w:t>
      </w:r>
      <w:r w:rsidRPr="005F31C9">
        <w:rPr>
          <w:rFonts w:ascii="Times New Roman" w:eastAsia="Times New Roman" w:hAnsi="Times New Roman"/>
          <w:i/>
          <w:sz w:val="24"/>
          <w:szCs w:val="24"/>
          <w:lang w:eastAsia="lv-LV"/>
        </w:rPr>
        <w:t xml:space="preserve"> </w:t>
      </w:r>
      <w:r w:rsidRPr="005F31C9">
        <w:rPr>
          <w:rFonts w:ascii="Times New Roman" w:eastAsia="Times New Roman" w:hAnsi="Times New Roman"/>
          <w:sz w:val="24"/>
          <w:szCs w:val="24"/>
          <w:lang w:eastAsia="lv-LV"/>
        </w:rPr>
        <w:t>pienākums ir piemērot šo Līgumu atbilstoši spēkā esošajiem normatīvajiem aktiem.</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Ja</w:t>
      </w:r>
      <w:r w:rsidRPr="005F31C9">
        <w:rPr>
          <w:rFonts w:ascii="Times New Roman" w:eastAsia="Times New Roman" w:hAnsi="Times New Roman"/>
          <w:sz w:val="24"/>
          <w:szCs w:val="24"/>
        </w:rPr>
        <w:t xml:space="preserve"> kāds no Līgumā vai tā pielikumos norādītajiem normatīvajiem aktiem zaudē spēku un to vietā tiek pieņemts jauns normatīvais akts, kurš regulē tos pašus jautājumus, kurus regulēja spēku zaudējušais akts, tad piemēro jauno, spēkā esošo normatīvo aktu no tā spēkā stāšanās dienas.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D54F9B" w:rsidRPr="005F31C9" w:rsidRDefault="00D54F9B" w:rsidP="00AA41A3">
      <w:pPr>
        <w:numPr>
          <w:ilvl w:val="1"/>
          <w:numId w:val="3"/>
        </w:numPr>
        <w:spacing w:after="200"/>
        <w:ind w:left="567" w:right="-766" w:hanging="567"/>
        <w:contextualSpacing/>
        <w:jc w:val="both"/>
        <w:rPr>
          <w:rFonts w:ascii="Times New Roman" w:eastAsia="Times New Roman" w:hAnsi="Times New Roman"/>
          <w:sz w:val="24"/>
          <w:szCs w:val="24"/>
          <w:lang w:eastAsia="lv-LV"/>
        </w:rPr>
      </w:pPr>
      <w:r w:rsidRPr="005F31C9">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D54F9B" w:rsidRPr="005F31C9" w:rsidRDefault="00D45287" w:rsidP="00AA41A3">
      <w:pPr>
        <w:numPr>
          <w:ilvl w:val="1"/>
          <w:numId w:val="3"/>
        </w:numPr>
        <w:spacing w:after="200"/>
        <w:ind w:left="567" w:right="-766" w:hanging="567"/>
        <w:contextualSpacing/>
        <w:jc w:val="both"/>
        <w:rPr>
          <w:rFonts w:ascii="Times New Roman" w:eastAsia="Times New Roman" w:hAnsi="Times New Roman"/>
          <w:sz w:val="24"/>
          <w:szCs w:val="24"/>
        </w:rPr>
      </w:pPr>
      <w:r w:rsidRPr="005F31C9">
        <w:rPr>
          <w:rFonts w:ascii="Times New Roman" w:eastAsia="Times New Roman" w:hAnsi="Times New Roman"/>
          <w:snapToGrid w:val="0"/>
          <w:sz w:val="24"/>
          <w:szCs w:val="24"/>
          <w:lang w:eastAsia="lv-LV"/>
        </w:rPr>
        <w:t>Līgums sagatavots uz 14 (četrpadsmit</w:t>
      </w:r>
      <w:r w:rsidR="007A5512" w:rsidRPr="005F31C9">
        <w:rPr>
          <w:rFonts w:ascii="Times New Roman" w:eastAsia="Times New Roman" w:hAnsi="Times New Roman"/>
          <w:snapToGrid w:val="0"/>
          <w:sz w:val="24"/>
          <w:szCs w:val="24"/>
          <w:lang w:eastAsia="lv-LV"/>
        </w:rPr>
        <w:t>) lapām ar pielikumu</w:t>
      </w:r>
      <w:r w:rsidRPr="005F31C9">
        <w:rPr>
          <w:rFonts w:ascii="Times New Roman" w:eastAsia="Times New Roman" w:hAnsi="Times New Roman"/>
          <w:snapToGrid w:val="0"/>
          <w:sz w:val="24"/>
          <w:szCs w:val="24"/>
          <w:lang w:eastAsia="lv-LV"/>
        </w:rPr>
        <w:t>, 2 (divos</w:t>
      </w:r>
      <w:r w:rsidR="00D54F9B" w:rsidRPr="005F31C9">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D54F9B" w:rsidRPr="005F31C9" w:rsidRDefault="00D54F9B" w:rsidP="00AA41A3">
      <w:pPr>
        <w:numPr>
          <w:ilvl w:val="1"/>
          <w:numId w:val="3"/>
        </w:numPr>
        <w:ind w:left="567" w:right="-765" w:hanging="567"/>
        <w:jc w:val="both"/>
        <w:rPr>
          <w:rFonts w:ascii="Times New Roman" w:eastAsia="Times New Roman" w:hAnsi="Times New Roman"/>
          <w:sz w:val="24"/>
          <w:szCs w:val="24"/>
        </w:rPr>
      </w:pPr>
      <w:r w:rsidRPr="005F31C9">
        <w:rPr>
          <w:rFonts w:ascii="Times New Roman" w:eastAsia="Times New Roman" w:hAnsi="Times New Roman"/>
          <w:sz w:val="24"/>
          <w:szCs w:val="24"/>
        </w:rPr>
        <w:t xml:space="preserve">Līgumam </w:t>
      </w:r>
      <w:r w:rsidR="007A5512" w:rsidRPr="005F31C9">
        <w:rPr>
          <w:rFonts w:ascii="Times New Roman" w:eastAsia="Times New Roman" w:hAnsi="Times New Roman"/>
          <w:sz w:val="24"/>
          <w:szCs w:val="24"/>
        </w:rPr>
        <w:t xml:space="preserve">ir </w:t>
      </w:r>
      <w:r w:rsidR="00D45287" w:rsidRPr="005F31C9">
        <w:rPr>
          <w:rFonts w:ascii="Times New Roman" w:eastAsia="Times New Roman" w:hAnsi="Times New Roman"/>
          <w:sz w:val="24"/>
          <w:szCs w:val="24"/>
        </w:rPr>
        <w:t>pievienots</w:t>
      </w:r>
      <w:r w:rsidRPr="005F31C9">
        <w:rPr>
          <w:rFonts w:ascii="Times New Roman" w:eastAsia="Times New Roman" w:hAnsi="Times New Roman"/>
          <w:sz w:val="24"/>
          <w:szCs w:val="24"/>
        </w:rPr>
        <w:t xml:space="preserve"> šāds pielikums, kas ir neatņemama tā sastāvdaļa: </w:t>
      </w:r>
    </w:p>
    <w:p w:rsidR="00D54F9B" w:rsidRPr="005F31C9" w:rsidRDefault="00D54F9B" w:rsidP="00AA41A3">
      <w:pPr>
        <w:numPr>
          <w:ilvl w:val="2"/>
          <w:numId w:val="3"/>
        </w:numPr>
        <w:ind w:left="567" w:right="-765" w:hanging="567"/>
        <w:jc w:val="both"/>
        <w:rPr>
          <w:rFonts w:ascii="Times New Roman" w:eastAsia="Times New Roman" w:hAnsi="Times New Roman"/>
          <w:sz w:val="24"/>
          <w:szCs w:val="24"/>
        </w:rPr>
      </w:pPr>
      <w:r w:rsidRPr="005F31C9">
        <w:rPr>
          <w:rFonts w:ascii="Times New Roman" w:eastAsia="Times New Roman" w:hAnsi="Times New Roman"/>
          <w:sz w:val="24"/>
          <w:szCs w:val="24"/>
        </w:rPr>
        <w:t>1.pielikums – tehnis</w:t>
      </w:r>
      <w:r w:rsidR="00D45287" w:rsidRPr="005F31C9">
        <w:rPr>
          <w:rFonts w:ascii="Times New Roman" w:eastAsia="Times New Roman" w:hAnsi="Times New Roman"/>
          <w:sz w:val="24"/>
          <w:szCs w:val="24"/>
        </w:rPr>
        <w:t>kais – finanšu piedāvājums uz 8 (astoņām) lpp</w:t>
      </w:r>
      <w:r w:rsidRPr="005F31C9">
        <w:rPr>
          <w:rFonts w:ascii="Times New Roman" w:eastAsia="Times New Roman" w:hAnsi="Times New Roman"/>
          <w:sz w:val="24"/>
          <w:szCs w:val="24"/>
        </w:rPr>
        <w:t>.</w:t>
      </w:r>
    </w:p>
    <w:p w:rsidR="00D45287" w:rsidRDefault="00D45287" w:rsidP="00D54F9B">
      <w:pPr>
        <w:ind w:right="-766"/>
        <w:jc w:val="center"/>
        <w:rPr>
          <w:rFonts w:ascii="Times New Roman" w:eastAsia="Times New Roman" w:hAnsi="Times New Roman"/>
          <w:b/>
          <w:bCs/>
          <w:sz w:val="24"/>
          <w:szCs w:val="24"/>
          <w:lang w:eastAsia="lv-LV"/>
        </w:rPr>
      </w:pPr>
    </w:p>
    <w:p w:rsidR="00AA41A3" w:rsidRDefault="00AA41A3" w:rsidP="00D54F9B">
      <w:pPr>
        <w:ind w:right="-766"/>
        <w:jc w:val="center"/>
        <w:rPr>
          <w:rFonts w:ascii="Times New Roman" w:eastAsia="Times New Roman" w:hAnsi="Times New Roman"/>
          <w:b/>
          <w:bCs/>
          <w:sz w:val="24"/>
          <w:szCs w:val="24"/>
          <w:lang w:eastAsia="lv-LV"/>
        </w:rPr>
      </w:pPr>
    </w:p>
    <w:p w:rsidR="00D54F9B" w:rsidRPr="00D54F9B" w:rsidRDefault="00D54F9B" w:rsidP="00D54F9B">
      <w:pPr>
        <w:ind w:right="-766"/>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lastRenderedPageBreak/>
        <w:t>12. PUŠU REKVIZĪTI UN PARAKSTI</w:t>
      </w:r>
    </w:p>
    <w:p w:rsidR="00D54F9B" w:rsidRPr="00D54F9B" w:rsidRDefault="00D54F9B" w:rsidP="00D54F9B">
      <w:pPr>
        <w:ind w:right="-766"/>
        <w:jc w:val="center"/>
        <w:rPr>
          <w:rFonts w:ascii="Times New Roman" w:eastAsia="Times New Roman" w:hAnsi="Times New Roman"/>
          <w:bCs/>
          <w:i/>
          <w:sz w:val="24"/>
          <w:szCs w:val="24"/>
          <w:lang w:eastAsia="lv-LV"/>
        </w:rPr>
      </w:pPr>
    </w:p>
    <w:p w:rsidR="002B2FC0" w:rsidRPr="00743FCC" w:rsidRDefault="00864717" w:rsidP="002B2FC0">
      <w:pPr>
        <w:ind w:left="360" w:right="-341"/>
        <w:contextualSpacing/>
        <w:jc w:val="both"/>
        <w:rPr>
          <w:rFonts w:ascii="Times New Roman" w:eastAsiaTheme="minorEastAsia" w:hAnsi="Times New Roman"/>
          <w:b/>
          <w:bCs/>
          <w:sz w:val="24"/>
          <w:szCs w:val="24"/>
        </w:rPr>
      </w:pPr>
      <w:r>
        <w:rPr>
          <w:rFonts w:ascii="Times New Roman" w:eastAsiaTheme="minorEastAsia" w:hAnsi="Times New Roman"/>
          <w:b/>
          <w:bCs/>
          <w:sz w:val="24"/>
          <w:szCs w:val="24"/>
        </w:rPr>
        <w:t>Pasūtītājs:</w:t>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t xml:space="preserve">     </w:t>
      </w:r>
      <w:r w:rsidR="007C3D9F" w:rsidRPr="00743FCC">
        <w:rPr>
          <w:rFonts w:ascii="Times New Roman" w:eastAsiaTheme="minorEastAsia" w:hAnsi="Times New Roman"/>
          <w:b/>
          <w:bCs/>
          <w:sz w:val="24"/>
          <w:szCs w:val="24"/>
        </w:rPr>
        <w:t>Piegādātājs:</w:t>
      </w:r>
    </w:p>
    <w:p w:rsidR="00775CA5" w:rsidRPr="00743FCC" w:rsidRDefault="00775CA5" w:rsidP="00D54F9B">
      <w:pPr>
        <w:ind w:right="-766"/>
        <w:rPr>
          <w:rFonts w:ascii="Times New Roman" w:hAnsi="Times New Roman"/>
          <w:sz w:val="24"/>
          <w:szCs w:val="24"/>
        </w:rPr>
      </w:pP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44"/>
        <w:gridCol w:w="5103"/>
      </w:tblGrid>
      <w:tr w:rsidR="002B2FC0" w:rsidTr="00864717">
        <w:tc>
          <w:tcPr>
            <w:tcW w:w="4644" w:type="dxa"/>
          </w:tcPr>
          <w:p w:rsidR="002B2FC0" w:rsidRPr="00743FCC" w:rsidRDefault="002B2FC0" w:rsidP="002B2FC0">
            <w:pPr>
              <w:ind w:left="360" w:right="-341"/>
              <w:contextualSpacing/>
              <w:jc w:val="both"/>
              <w:rPr>
                <w:rFonts w:ascii="Times New Roman" w:eastAsiaTheme="minorEastAsia" w:hAnsi="Times New Roman"/>
                <w:b/>
                <w:bCs/>
                <w:sz w:val="24"/>
                <w:szCs w:val="24"/>
              </w:rPr>
            </w:pPr>
            <w:r w:rsidRPr="00743FCC">
              <w:rPr>
                <w:rFonts w:ascii="Times New Roman" w:eastAsiaTheme="minorEastAsia" w:hAnsi="Times New Roman"/>
                <w:b/>
                <w:bCs/>
                <w:sz w:val="24"/>
                <w:szCs w:val="24"/>
              </w:rPr>
              <w:t>VSIA “Paula Stradiņa klīniskās</w:t>
            </w:r>
          </w:p>
          <w:p w:rsidR="002B2FC0" w:rsidRPr="00743FCC" w:rsidRDefault="002B2FC0" w:rsidP="002B2FC0">
            <w:pPr>
              <w:ind w:left="360" w:right="-341"/>
              <w:contextualSpacing/>
              <w:jc w:val="both"/>
              <w:rPr>
                <w:rFonts w:ascii="Times New Roman" w:eastAsiaTheme="minorEastAsia" w:hAnsi="Times New Roman"/>
                <w:b/>
                <w:bCs/>
                <w:sz w:val="24"/>
                <w:szCs w:val="24"/>
              </w:rPr>
            </w:pPr>
            <w:r w:rsidRPr="00743FCC">
              <w:rPr>
                <w:rFonts w:ascii="Times New Roman" w:eastAsiaTheme="minorEastAsia" w:hAnsi="Times New Roman"/>
                <w:b/>
                <w:bCs/>
                <w:sz w:val="24"/>
                <w:szCs w:val="24"/>
              </w:rPr>
              <w:t>universitātes slimnīca”</w:t>
            </w:r>
          </w:p>
          <w:p w:rsidR="002B2FC0" w:rsidRPr="00743FCC" w:rsidRDefault="002B2FC0" w:rsidP="002B2FC0">
            <w:pPr>
              <w:ind w:left="360" w:right="-341"/>
              <w:contextualSpacing/>
              <w:jc w:val="both"/>
              <w:rPr>
                <w:rFonts w:ascii="Times New Roman" w:eastAsiaTheme="minorEastAsia" w:hAnsi="Times New Roman"/>
                <w:sz w:val="24"/>
                <w:szCs w:val="24"/>
              </w:rPr>
            </w:pPr>
            <w:r w:rsidRPr="00743FCC">
              <w:rPr>
                <w:rFonts w:ascii="Times New Roman" w:eastAsiaTheme="minorEastAsia" w:hAnsi="Times New Roman"/>
                <w:sz w:val="24"/>
                <w:szCs w:val="24"/>
              </w:rPr>
              <w:t>Reģ. Nr. 40003457109</w:t>
            </w:r>
          </w:p>
          <w:p w:rsidR="002B2FC0" w:rsidRPr="00743FCC" w:rsidRDefault="002B2FC0" w:rsidP="002B2FC0">
            <w:pPr>
              <w:ind w:left="360" w:right="-341"/>
              <w:contextualSpacing/>
              <w:jc w:val="both"/>
              <w:rPr>
                <w:rFonts w:ascii="Times New Roman" w:eastAsiaTheme="minorEastAsia" w:hAnsi="Times New Roman"/>
                <w:sz w:val="24"/>
                <w:szCs w:val="24"/>
              </w:rPr>
            </w:pPr>
            <w:r w:rsidRPr="00743FCC">
              <w:rPr>
                <w:rFonts w:ascii="Times New Roman" w:eastAsiaTheme="minorEastAsia" w:hAnsi="Times New Roman"/>
                <w:sz w:val="24"/>
                <w:szCs w:val="24"/>
              </w:rPr>
              <w:t>Pilsoņu iela 13, Rīga, LV - 1002</w:t>
            </w:r>
          </w:p>
          <w:p w:rsidR="002B2FC0" w:rsidRPr="00743FCC" w:rsidRDefault="002B2FC0" w:rsidP="002B2FC0">
            <w:pPr>
              <w:ind w:left="360" w:right="-341"/>
              <w:contextualSpacing/>
              <w:jc w:val="both"/>
              <w:rPr>
                <w:rFonts w:ascii="Times New Roman" w:eastAsiaTheme="minorEastAsia" w:hAnsi="Times New Roman"/>
                <w:sz w:val="24"/>
                <w:szCs w:val="24"/>
              </w:rPr>
            </w:pPr>
            <w:r w:rsidRPr="00743FCC">
              <w:rPr>
                <w:rFonts w:ascii="Times New Roman" w:eastAsiaTheme="minorEastAsia" w:hAnsi="Times New Roman"/>
                <w:sz w:val="24"/>
                <w:szCs w:val="24"/>
              </w:rPr>
              <w:t xml:space="preserve">Konta Nr. </w:t>
            </w:r>
            <w:r w:rsidR="00640E5B" w:rsidRPr="00743FCC">
              <w:rPr>
                <w:rFonts w:ascii="Times New Roman" w:eastAsia="Times New Roman" w:hAnsi="Times New Roman"/>
                <w:sz w:val="24"/>
                <w:szCs w:val="24"/>
              </w:rPr>
              <w:t>LV74HABA0551027673367</w:t>
            </w:r>
          </w:p>
          <w:p w:rsidR="002B2FC0" w:rsidRPr="00743FCC" w:rsidRDefault="002B2FC0" w:rsidP="002B2FC0">
            <w:pPr>
              <w:ind w:right="-1"/>
              <w:jc w:val="both"/>
              <w:rPr>
                <w:rFonts w:ascii="Times New Roman" w:eastAsiaTheme="minorEastAsia" w:hAnsi="Times New Roman"/>
                <w:sz w:val="24"/>
                <w:szCs w:val="24"/>
              </w:rPr>
            </w:pPr>
            <w:r w:rsidRPr="00743FCC">
              <w:rPr>
                <w:rFonts w:ascii="Times New Roman" w:eastAsiaTheme="minorEastAsia" w:hAnsi="Times New Roman"/>
                <w:sz w:val="24"/>
                <w:szCs w:val="24"/>
              </w:rPr>
              <w:t xml:space="preserve">    </w:t>
            </w:r>
            <w:r w:rsidR="00640E5B" w:rsidRPr="00743FCC">
              <w:rPr>
                <w:rFonts w:ascii="Times New Roman" w:eastAsiaTheme="minorEastAsia" w:hAnsi="Times New Roman"/>
                <w:sz w:val="24"/>
                <w:szCs w:val="24"/>
              </w:rPr>
              <w:t xml:space="preserve">  </w:t>
            </w:r>
            <w:r w:rsidRPr="00743FCC">
              <w:rPr>
                <w:rFonts w:ascii="Times New Roman" w:eastAsiaTheme="minorEastAsia" w:hAnsi="Times New Roman"/>
                <w:sz w:val="24"/>
                <w:szCs w:val="24"/>
              </w:rPr>
              <w:t xml:space="preserve">Banka: Swedbank AS  </w:t>
            </w:r>
          </w:p>
          <w:p w:rsidR="002B2FC0" w:rsidRPr="00743FCC" w:rsidRDefault="002B2FC0" w:rsidP="002B2FC0">
            <w:pPr>
              <w:tabs>
                <w:tab w:val="center" w:pos="2142"/>
              </w:tabs>
              <w:ind w:right="-1"/>
              <w:rPr>
                <w:rFonts w:ascii="Times New Roman" w:eastAsiaTheme="minorEastAsia" w:hAnsi="Times New Roman"/>
                <w:iCs/>
                <w:color w:val="000000"/>
                <w:sz w:val="24"/>
                <w:szCs w:val="24"/>
              </w:rPr>
            </w:pPr>
            <w:r w:rsidRPr="00743FCC">
              <w:rPr>
                <w:rFonts w:ascii="Times New Roman" w:eastAsiaTheme="minorEastAsia" w:hAnsi="Times New Roman"/>
                <w:sz w:val="24"/>
                <w:szCs w:val="24"/>
              </w:rPr>
              <w:t xml:space="preserve">    </w:t>
            </w:r>
            <w:r w:rsidR="00640E5B" w:rsidRPr="00743FCC">
              <w:rPr>
                <w:rFonts w:ascii="Times New Roman" w:eastAsiaTheme="minorEastAsia" w:hAnsi="Times New Roman"/>
                <w:sz w:val="24"/>
                <w:szCs w:val="24"/>
              </w:rPr>
              <w:t xml:space="preserve">  </w:t>
            </w:r>
            <w:r w:rsidRPr="00743FCC">
              <w:rPr>
                <w:rFonts w:ascii="Times New Roman" w:eastAsiaTheme="minorEastAsia" w:hAnsi="Times New Roman"/>
                <w:sz w:val="24"/>
                <w:szCs w:val="24"/>
              </w:rPr>
              <w:t>Kods: HABALV22</w:t>
            </w:r>
            <w:r w:rsidRPr="00743FCC">
              <w:rPr>
                <w:rFonts w:ascii="Times New Roman" w:eastAsiaTheme="minorEastAsia" w:hAnsi="Times New Roman"/>
                <w:iCs/>
                <w:color w:val="000000"/>
                <w:sz w:val="24"/>
                <w:szCs w:val="24"/>
              </w:rPr>
              <w:t xml:space="preserve"> </w:t>
            </w:r>
          </w:p>
          <w:p w:rsidR="002B2FC0" w:rsidRPr="00743FCC" w:rsidRDefault="002B2FC0" w:rsidP="002B2FC0">
            <w:pPr>
              <w:ind w:left="360" w:right="-341"/>
              <w:contextualSpacing/>
              <w:jc w:val="both"/>
              <w:rPr>
                <w:rFonts w:ascii="Times New Roman" w:eastAsiaTheme="minorEastAsia" w:hAnsi="Times New Roman"/>
                <w:sz w:val="24"/>
                <w:szCs w:val="24"/>
              </w:rPr>
            </w:pPr>
            <w:r w:rsidRPr="00743FCC">
              <w:rPr>
                <w:rFonts w:ascii="Times New Roman" w:eastAsiaTheme="minorEastAsia" w:hAnsi="Times New Roman"/>
                <w:sz w:val="24"/>
                <w:szCs w:val="24"/>
              </w:rPr>
              <w:t xml:space="preserve"> </w:t>
            </w:r>
          </w:p>
          <w:p w:rsidR="002B2FC0" w:rsidRPr="00743FCC" w:rsidRDefault="002B2FC0" w:rsidP="002B2FC0">
            <w:pPr>
              <w:ind w:right="-341"/>
              <w:rPr>
                <w:rFonts w:ascii="Times New Roman" w:eastAsiaTheme="minorEastAsia" w:hAnsi="Times New Roman"/>
                <w:sz w:val="24"/>
                <w:szCs w:val="24"/>
              </w:rPr>
            </w:pPr>
            <w:r w:rsidRPr="00743FCC">
              <w:rPr>
                <w:rFonts w:ascii="Times New Roman" w:eastAsiaTheme="minorEastAsia" w:hAnsi="Times New Roman"/>
                <w:sz w:val="24"/>
                <w:szCs w:val="24"/>
              </w:rPr>
              <w:t xml:space="preserve">    ____________________________</w:t>
            </w:r>
          </w:p>
          <w:p w:rsidR="002B2FC0" w:rsidRPr="00743FCC" w:rsidRDefault="002B2FC0" w:rsidP="002B2FC0">
            <w:pPr>
              <w:tabs>
                <w:tab w:val="center" w:pos="2142"/>
              </w:tabs>
              <w:ind w:right="-341"/>
              <w:rPr>
                <w:rFonts w:ascii="Times New Roman" w:eastAsiaTheme="minorEastAsia" w:hAnsi="Times New Roman"/>
                <w:sz w:val="24"/>
                <w:szCs w:val="24"/>
              </w:rPr>
            </w:pPr>
            <w:r w:rsidRPr="00743FCC">
              <w:rPr>
                <w:rFonts w:ascii="Times New Roman" w:eastAsiaTheme="minorEastAsia" w:hAnsi="Times New Roman"/>
                <w:sz w:val="24"/>
                <w:szCs w:val="24"/>
              </w:rPr>
              <w:t xml:space="preserve">    Valdes priekšsēdētāja  I.Kreicberga</w:t>
            </w:r>
          </w:p>
          <w:p w:rsidR="002B2FC0" w:rsidRPr="00743FCC" w:rsidRDefault="002B2FC0" w:rsidP="00D54F9B">
            <w:pPr>
              <w:ind w:right="-766"/>
              <w:rPr>
                <w:rFonts w:ascii="Times New Roman" w:hAnsi="Times New Roman"/>
                <w:sz w:val="24"/>
                <w:szCs w:val="24"/>
              </w:rPr>
            </w:pPr>
          </w:p>
        </w:tc>
        <w:tc>
          <w:tcPr>
            <w:tcW w:w="5103" w:type="dxa"/>
          </w:tcPr>
          <w:p w:rsidR="002B2FC0" w:rsidRPr="00743FCC" w:rsidRDefault="00640E5B" w:rsidP="002B2FC0">
            <w:pPr>
              <w:pStyle w:val="Parasts"/>
              <w:widowControl w:val="0"/>
              <w:ind w:right="-3762"/>
              <w:jc w:val="both"/>
              <w:rPr>
                <w:rFonts w:eastAsia="Arial Unicode MS"/>
                <w:b/>
                <w:kern w:val="3"/>
                <w:lang w:eastAsia="ar-SA"/>
              </w:rPr>
            </w:pPr>
            <w:r w:rsidRPr="00743FCC">
              <w:rPr>
                <w:rFonts w:eastAsia="Arial Unicode MS"/>
                <w:b/>
                <w:kern w:val="3"/>
                <w:lang w:eastAsia="ar-SA"/>
              </w:rPr>
              <w:t xml:space="preserve">SIA </w:t>
            </w:r>
            <w:r w:rsidR="002B2FC0" w:rsidRPr="00743FCC">
              <w:rPr>
                <w:rFonts w:eastAsia="Arial Unicode MS"/>
                <w:b/>
                <w:kern w:val="3"/>
                <w:lang w:eastAsia="ar-SA"/>
              </w:rPr>
              <w:t>“</w:t>
            </w:r>
            <w:proofErr w:type="spellStart"/>
            <w:r w:rsidR="002B2FC0" w:rsidRPr="00743FCC">
              <w:rPr>
                <w:rFonts w:eastAsia="Arial Unicode MS"/>
                <w:b/>
                <w:kern w:val="3"/>
                <w:lang w:eastAsia="ar-SA"/>
              </w:rPr>
              <w:t>Medasistents</w:t>
            </w:r>
            <w:proofErr w:type="spellEnd"/>
            <w:r w:rsidR="002B2FC0" w:rsidRPr="00743FCC">
              <w:rPr>
                <w:rFonts w:eastAsia="Arial Unicode MS"/>
                <w:b/>
                <w:kern w:val="3"/>
                <w:lang w:eastAsia="ar-SA"/>
              </w:rPr>
              <w:t>”</w:t>
            </w:r>
          </w:p>
          <w:p w:rsidR="002B2FC0" w:rsidRPr="00743FCC" w:rsidRDefault="002B2FC0" w:rsidP="002B2FC0">
            <w:pPr>
              <w:pStyle w:val="Parasts"/>
              <w:widowControl w:val="0"/>
              <w:ind w:right="-3762"/>
              <w:jc w:val="both"/>
              <w:rPr>
                <w:rFonts w:eastAsia="Arial Unicode MS"/>
                <w:kern w:val="3"/>
                <w:lang w:eastAsia="ar-SA"/>
              </w:rPr>
            </w:pPr>
            <w:r w:rsidRPr="00743FCC">
              <w:rPr>
                <w:rFonts w:eastAsia="Arial Unicode MS"/>
                <w:kern w:val="3"/>
                <w:lang w:eastAsia="ar-SA"/>
              </w:rPr>
              <w:t>Reģ. nr. 40103562588,</w:t>
            </w:r>
          </w:p>
          <w:p w:rsidR="002B2FC0" w:rsidRPr="00743FCC" w:rsidRDefault="002B2FC0" w:rsidP="002B2FC0">
            <w:pPr>
              <w:pStyle w:val="Parasts"/>
              <w:widowControl w:val="0"/>
              <w:ind w:right="-3762"/>
              <w:jc w:val="both"/>
              <w:rPr>
                <w:rFonts w:eastAsia="Arial Unicode MS"/>
                <w:kern w:val="3"/>
                <w:lang w:eastAsia="ar-SA"/>
              </w:rPr>
            </w:pPr>
            <w:r w:rsidRPr="00743FCC">
              <w:rPr>
                <w:rFonts w:eastAsia="Arial Unicode MS"/>
                <w:kern w:val="3"/>
                <w:lang w:eastAsia="ar-SA"/>
              </w:rPr>
              <w:t>Ģertrūdes iela 108-1, Rīga, LV-1009</w:t>
            </w:r>
          </w:p>
          <w:p w:rsidR="002B2FC0" w:rsidRPr="00743FCC" w:rsidRDefault="002B2FC0" w:rsidP="002B2FC0">
            <w:pPr>
              <w:pStyle w:val="Parasts"/>
              <w:widowControl w:val="0"/>
              <w:ind w:right="-3762"/>
              <w:jc w:val="both"/>
              <w:rPr>
                <w:rFonts w:eastAsia="Arial Unicode MS"/>
                <w:kern w:val="3"/>
                <w:lang w:eastAsia="ar-SA"/>
              </w:rPr>
            </w:pPr>
            <w:r w:rsidRPr="00743FCC">
              <w:rPr>
                <w:rFonts w:eastAsia="Arial Unicode MS"/>
                <w:kern w:val="3"/>
                <w:lang w:eastAsia="ar-SA"/>
              </w:rPr>
              <w:t>Konta Nr. LV96NDEA0000083661518</w:t>
            </w:r>
          </w:p>
          <w:p w:rsidR="002B2FC0" w:rsidRPr="00743FCC" w:rsidRDefault="002B2FC0" w:rsidP="002B2FC0">
            <w:pPr>
              <w:pStyle w:val="Parasts"/>
              <w:widowControl w:val="0"/>
              <w:ind w:right="-3762"/>
              <w:jc w:val="both"/>
              <w:rPr>
                <w:rFonts w:eastAsia="Arial Unicode MS"/>
                <w:kern w:val="3"/>
                <w:lang w:eastAsia="ar-SA"/>
              </w:rPr>
            </w:pPr>
            <w:r w:rsidRPr="00743FCC">
              <w:rPr>
                <w:rFonts w:eastAsia="Arial Unicode MS"/>
                <w:kern w:val="3"/>
                <w:lang w:eastAsia="ar-SA"/>
              </w:rPr>
              <w:t>Banka: Nordea Bank Finland Plc. Latvijas filiāle</w:t>
            </w:r>
          </w:p>
          <w:p w:rsidR="002B2FC0" w:rsidRPr="00743FCC" w:rsidRDefault="002B2FC0" w:rsidP="002B2FC0">
            <w:pPr>
              <w:pStyle w:val="Parasts"/>
              <w:widowControl w:val="0"/>
              <w:ind w:right="-3762"/>
              <w:jc w:val="both"/>
              <w:rPr>
                <w:rFonts w:eastAsia="Arial Unicode MS"/>
                <w:kern w:val="3"/>
                <w:lang w:eastAsia="ar-SA"/>
              </w:rPr>
            </w:pPr>
            <w:r w:rsidRPr="00743FCC">
              <w:rPr>
                <w:rFonts w:eastAsia="Arial Unicode MS"/>
                <w:kern w:val="3"/>
                <w:lang w:eastAsia="ar-SA"/>
              </w:rPr>
              <w:t>Kods: NDEALV2X</w:t>
            </w:r>
          </w:p>
          <w:p w:rsidR="002B2FC0" w:rsidRPr="00743FCC" w:rsidRDefault="002B2FC0" w:rsidP="002B2FC0">
            <w:pPr>
              <w:pStyle w:val="Parasts"/>
              <w:tabs>
                <w:tab w:val="left" w:pos="567"/>
              </w:tabs>
            </w:pPr>
          </w:p>
          <w:p w:rsidR="007271C7" w:rsidRPr="00743FCC" w:rsidRDefault="007271C7" w:rsidP="002B2FC0">
            <w:pPr>
              <w:pStyle w:val="Parasts"/>
              <w:tabs>
                <w:tab w:val="left" w:pos="567"/>
              </w:tabs>
            </w:pPr>
          </w:p>
          <w:p w:rsidR="002B2FC0" w:rsidRPr="00743FCC" w:rsidRDefault="002B2FC0" w:rsidP="002B2FC0">
            <w:pPr>
              <w:pStyle w:val="Parasts"/>
              <w:tabs>
                <w:tab w:val="left" w:pos="567"/>
              </w:tabs>
            </w:pPr>
            <w:r w:rsidRPr="00743FCC">
              <w:t xml:space="preserve">______________________                    </w:t>
            </w:r>
          </w:p>
          <w:p w:rsidR="002B2FC0" w:rsidRDefault="00864717" w:rsidP="002B2FC0">
            <w:pPr>
              <w:pStyle w:val="Parasts"/>
              <w:tabs>
                <w:tab w:val="left" w:pos="567"/>
              </w:tabs>
            </w:pPr>
            <w:r w:rsidRPr="00743FCC">
              <w:t xml:space="preserve"> </w:t>
            </w:r>
            <w:r w:rsidR="00640E5B" w:rsidRPr="00743FCC">
              <w:t xml:space="preserve">Valdes locekle </w:t>
            </w:r>
            <w:proofErr w:type="spellStart"/>
            <w:r w:rsidR="00640E5B" w:rsidRPr="00743FCC">
              <w:t>D.</w:t>
            </w:r>
            <w:r w:rsidR="002B2FC0" w:rsidRPr="00743FCC">
              <w:t>Krasta</w:t>
            </w:r>
            <w:proofErr w:type="spellEnd"/>
          </w:p>
          <w:p w:rsidR="002B2FC0" w:rsidRDefault="002B2FC0" w:rsidP="002B2FC0">
            <w:pPr>
              <w:pStyle w:val="Parasts"/>
              <w:tabs>
                <w:tab w:val="left" w:pos="567"/>
              </w:tabs>
            </w:pPr>
          </w:p>
        </w:tc>
      </w:tr>
    </w:tbl>
    <w:p w:rsidR="002B2FC0" w:rsidRPr="00577A3D" w:rsidRDefault="002B2FC0" w:rsidP="00D54F9B">
      <w:pPr>
        <w:ind w:right="-766"/>
        <w:rPr>
          <w:rFonts w:ascii="Times New Roman" w:hAnsi="Times New Roman"/>
          <w:sz w:val="24"/>
          <w:szCs w:val="24"/>
        </w:rPr>
      </w:pPr>
    </w:p>
    <w:sectPr w:rsidR="002B2FC0" w:rsidRPr="00577A3D" w:rsidSect="00FA793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FCC" w:rsidRDefault="00743FCC" w:rsidP="00743FCC">
      <w:r>
        <w:separator/>
      </w:r>
    </w:p>
  </w:endnote>
  <w:endnote w:type="continuationSeparator" w:id="0">
    <w:p w:rsidR="00743FCC" w:rsidRDefault="00743FCC" w:rsidP="0074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panose1 w:val="00000000000000000000"/>
    <w:charset w:val="BA"/>
    <w:family w:val="roman"/>
    <w:notTrueType/>
    <w:pitch w:val="variable"/>
    <w:sig w:usb0="00000007" w:usb1="00000000" w:usb2="00000000" w:usb3="00000000" w:csb0="0000008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380319"/>
      <w:docPartObj>
        <w:docPartGallery w:val="Page Numbers (Bottom of Page)"/>
        <w:docPartUnique/>
      </w:docPartObj>
    </w:sdtPr>
    <w:sdtEndPr>
      <w:rPr>
        <w:noProof/>
      </w:rPr>
    </w:sdtEndPr>
    <w:sdtContent>
      <w:p w:rsidR="00743FCC" w:rsidRDefault="00743FCC">
        <w:pPr>
          <w:pStyle w:val="Footer"/>
          <w:jc w:val="center"/>
        </w:pPr>
        <w:r>
          <w:fldChar w:fldCharType="begin"/>
        </w:r>
        <w:r>
          <w:instrText xml:space="preserve"> PAGE   \* MERGEFORMAT </w:instrText>
        </w:r>
        <w:r>
          <w:fldChar w:fldCharType="separate"/>
        </w:r>
        <w:r w:rsidR="002526C9">
          <w:rPr>
            <w:noProof/>
          </w:rPr>
          <w:t>6</w:t>
        </w:r>
        <w:r>
          <w:rPr>
            <w:noProof/>
          </w:rPr>
          <w:fldChar w:fldCharType="end"/>
        </w:r>
      </w:p>
    </w:sdtContent>
  </w:sdt>
  <w:p w:rsidR="00743FCC" w:rsidRDefault="00743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FCC" w:rsidRDefault="00743FCC" w:rsidP="00743FCC">
      <w:r>
        <w:separator/>
      </w:r>
    </w:p>
  </w:footnote>
  <w:footnote w:type="continuationSeparator" w:id="0">
    <w:p w:rsidR="00743FCC" w:rsidRDefault="00743FCC" w:rsidP="00743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C3"/>
    <w:rsid w:val="000159BE"/>
    <w:rsid w:val="00054891"/>
    <w:rsid w:val="001329A6"/>
    <w:rsid w:val="002526C9"/>
    <w:rsid w:val="002B2FC0"/>
    <w:rsid w:val="002E0A30"/>
    <w:rsid w:val="00323BC3"/>
    <w:rsid w:val="00346B80"/>
    <w:rsid w:val="00500A98"/>
    <w:rsid w:val="00555838"/>
    <w:rsid w:val="00567B89"/>
    <w:rsid w:val="00577A3D"/>
    <w:rsid w:val="00596F93"/>
    <w:rsid w:val="005E62B6"/>
    <w:rsid w:val="005F31C9"/>
    <w:rsid w:val="005F536E"/>
    <w:rsid w:val="006227CF"/>
    <w:rsid w:val="00640E5B"/>
    <w:rsid w:val="006420F5"/>
    <w:rsid w:val="006F2CB6"/>
    <w:rsid w:val="007271C7"/>
    <w:rsid w:val="00743FCC"/>
    <w:rsid w:val="00775CA5"/>
    <w:rsid w:val="007A5512"/>
    <w:rsid w:val="007C3D9F"/>
    <w:rsid w:val="007D17D4"/>
    <w:rsid w:val="00841D33"/>
    <w:rsid w:val="00864717"/>
    <w:rsid w:val="00A30A29"/>
    <w:rsid w:val="00A41FA9"/>
    <w:rsid w:val="00A93AEF"/>
    <w:rsid w:val="00AA41A3"/>
    <w:rsid w:val="00B41DD2"/>
    <w:rsid w:val="00B6096B"/>
    <w:rsid w:val="00C46C8C"/>
    <w:rsid w:val="00D45287"/>
    <w:rsid w:val="00D54F9B"/>
    <w:rsid w:val="00D7367F"/>
    <w:rsid w:val="00DA332E"/>
    <w:rsid w:val="00EB3B87"/>
    <w:rsid w:val="00F32273"/>
    <w:rsid w:val="00FA7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0DD6D-CD26-4E9B-89A6-35454B2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uiPriority w:val="59"/>
    <w:rsid w:val="00D54F9B"/>
    <w:rPr>
      <w:rFonts w:ascii="ZapfCalligr TL" w:eastAsia="Calibri" w:hAnsi="ZapfCalligr TL"/>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
    <w:name w:val="Parasts"/>
    <w:rsid w:val="002B2FC0"/>
    <w:pPr>
      <w:suppressAutoHyphens/>
      <w:autoSpaceDN w:val="0"/>
      <w:textAlignment w:val="baseline"/>
    </w:pPr>
    <w:rPr>
      <w:rFonts w:ascii="Times New Roman" w:eastAsia="Times New Roman" w:hAnsi="Times New Roman"/>
      <w:sz w:val="24"/>
      <w:szCs w:val="24"/>
    </w:rPr>
  </w:style>
  <w:style w:type="paragraph" w:styleId="Header">
    <w:name w:val="header"/>
    <w:basedOn w:val="Normal"/>
    <w:link w:val="HeaderChar"/>
    <w:uiPriority w:val="99"/>
    <w:unhideWhenUsed/>
    <w:rsid w:val="00743FCC"/>
    <w:pPr>
      <w:tabs>
        <w:tab w:val="center" w:pos="4153"/>
        <w:tab w:val="right" w:pos="8306"/>
      </w:tabs>
    </w:pPr>
  </w:style>
  <w:style w:type="character" w:customStyle="1" w:styleId="HeaderChar">
    <w:name w:val="Header Char"/>
    <w:basedOn w:val="DefaultParagraphFont"/>
    <w:link w:val="Header"/>
    <w:uiPriority w:val="99"/>
    <w:rsid w:val="00743FCC"/>
  </w:style>
  <w:style w:type="paragraph" w:styleId="Footer">
    <w:name w:val="footer"/>
    <w:basedOn w:val="Normal"/>
    <w:link w:val="FooterChar"/>
    <w:uiPriority w:val="99"/>
    <w:unhideWhenUsed/>
    <w:rsid w:val="00743FCC"/>
    <w:pPr>
      <w:tabs>
        <w:tab w:val="center" w:pos="4153"/>
        <w:tab w:val="right" w:pos="8306"/>
      </w:tabs>
    </w:pPr>
  </w:style>
  <w:style w:type="character" w:customStyle="1" w:styleId="FooterChar">
    <w:name w:val="Footer Char"/>
    <w:basedOn w:val="DefaultParagraphFont"/>
    <w:link w:val="Footer"/>
    <w:uiPriority w:val="99"/>
    <w:rsid w:val="0074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5638">
      <w:bodyDiv w:val="1"/>
      <w:marLeft w:val="0"/>
      <w:marRight w:val="0"/>
      <w:marTop w:val="0"/>
      <w:marBottom w:val="0"/>
      <w:divBdr>
        <w:top w:val="none" w:sz="0" w:space="0" w:color="auto"/>
        <w:left w:val="none" w:sz="0" w:space="0" w:color="auto"/>
        <w:bottom w:val="none" w:sz="0" w:space="0" w:color="auto"/>
        <w:right w:val="none" w:sz="0" w:space="0" w:color="auto"/>
      </w:divBdr>
    </w:div>
    <w:div w:id="17875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10575</Words>
  <Characters>6028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19</cp:revision>
  <dcterms:created xsi:type="dcterms:W3CDTF">2017-07-24T13:04:00Z</dcterms:created>
  <dcterms:modified xsi:type="dcterms:W3CDTF">2017-08-09T06:31:00Z</dcterms:modified>
</cp:coreProperties>
</file>