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9796F" w14:textId="67EF4335" w:rsidR="002907BD" w:rsidRDefault="009855E5" w:rsidP="002907BD">
      <w:pPr>
        <w:tabs>
          <w:tab w:val="left" w:pos="5103"/>
        </w:tabs>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LĪGUMS Nr. SKUS</w:t>
      </w:r>
      <w:bookmarkStart w:id="0" w:name="_GoBack"/>
      <w:bookmarkEnd w:id="0"/>
    </w:p>
    <w:p w14:paraId="50E45151" w14:textId="77777777" w:rsidR="002907BD" w:rsidRDefault="002907BD" w:rsidP="002907BD">
      <w:pPr>
        <w:keepNext/>
        <w:tabs>
          <w:tab w:val="right" w:pos="8789"/>
        </w:tabs>
        <w:spacing w:after="0" w:line="240" w:lineRule="auto"/>
        <w:jc w:val="center"/>
        <w:outlineLvl w:val="0"/>
        <w:rPr>
          <w:rFonts w:ascii="Times New Roman" w:eastAsia="Times New Roman" w:hAnsi="Times New Roman"/>
          <w:color w:val="000000"/>
          <w:kern w:val="32"/>
          <w:sz w:val="24"/>
          <w:szCs w:val="24"/>
        </w:rPr>
      </w:pPr>
      <w:r>
        <w:rPr>
          <w:rFonts w:ascii="Times New Roman" w:eastAsia="Times New Roman" w:hAnsi="Times New Roman"/>
          <w:b/>
          <w:sz w:val="24"/>
          <w:szCs w:val="24"/>
          <w:lang w:eastAsia="lv-LV"/>
        </w:rPr>
        <w:t xml:space="preserve">Autostāvvietas vadības un apmaksas sistēmas </w:t>
      </w:r>
      <w:proofErr w:type="spellStart"/>
      <w:r>
        <w:rPr>
          <w:rFonts w:ascii="Times New Roman" w:eastAsia="Times New Roman" w:hAnsi="Times New Roman"/>
          <w:b/>
          <w:sz w:val="24"/>
          <w:szCs w:val="24"/>
          <w:lang w:eastAsia="lv-LV"/>
        </w:rPr>
        <w:t>FidPark</w:t>
      </w:r>
      <w:proofErr w:type="spellEnd"/>
      <w:r>
        <w:rPr>
          <w:rFonts w:ascii="Times New Roman" w:eastAsia="Times New Roman" w:hAnsi="Times New Roman"/>
          <w:b/>
          <w:sz w:val="24"/>
          <w:szCs w:val="24"/>
          <w:lang w:eastAsia="lv-LV"/>
        </w:rPr>
        <w:t xml:space="preserve"> apkope un defektu novēršana</w:t>
      </w:r>
    </w:p>
    <w:p w14:paraId="621080E4" w14:textId="77777777" w:rsidR="002907BD" w:rsidRDefault="002907BD" w:rsidP="002907BD">
      <w:pPr>
        <w:keepNext/>
        <w:tabs>
          <w:tab w:val="right" w:pos="8789"/>
        </w:tabs>
        <w:spacing w:after="0" w:line="240" w:lineRule="auto"/>
        <w:jc w:val="both"/>
        <w:outlineLvl w:val="0"/>
        <w:rPr>
          <w:rFonts w:ascii="Times New Roman" w:eastAsia="Times New Roman" w:hAnsi="Times New Roman"/>
          <w:color w:val="000000"/>
          <w:kern w:val="32"/>
          <w:sz w:val="24"/>
          <w:szCs w:val="24"/>
        </w:rPr>
      </w:pPr>
    </w:p>
    <w:p w14:paraId="2E2D9D52" w14:textId="77777777" w:rsidR="002907BD" w:rsidRDefault="002907BD" w:rsidP="002907BD">
      <w:pPr>
        <w:spacing w:after="0" w:line="240" w:lineRule="auto"/>
        <w:jc w:val="both"/>
        <w:rPr>
          <w:rFonts w:ascii="Times New Roman" w:eastAsia="Times New Roman" w:hAnsi="Times New Roman"/>
          <w:sz w:val="24"/>
          <w:szCs w:val="24"/>
          <w:lang w:eastAsia="lv-LV"/>
        </w:rPr>
      </w:pPr>
    </w:p>
    <w:p w14:paraId="26F91B3F" w14:textId="613B281F" w:rsidR="002907BD" w:rsidRDefault="002907BD" w:rsidP="002907B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Rīgā,</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9855E5">
        <w:rPr>
          <w:rFonts w:ascii="Times New Roman" w:eastAsia="Times New Roman" w:hAnsi="Times New Roman"/>
          <w:sz w:val="24"/>
          <w:szCs w:val="24"/>
          <w:lang w:eastAsia="lv-LV"/>
        </w:rPr>
        <w:tab/>
        <w:t xml:space="preserve">                                   2018.gada 8.martā</w:t>
      </w:r>
    </w:p>
    <w:p w14:paraId="3D970C2A" w14:textId="77777777" w:rsidR="002907BD" w:rsidRDefault="002907BD" w:rsidP="002907BD">
      <w:pPr>
        <w:spacing w:after="0" w:line="240" w:lineRule="auto"/>
        <w:jc w:val="both"/>
        <w:rPr>
          <w:rFonts w:ascii="Times New Roman" w:eastAsia="Times New Roman" w:hAnsi="Times New Roman"/>
          <w:sz w:val="24"/>
          <w:szCs w:val="24"/>
          <w:lang w:eastAsia="lv-LV"/>
        </w:rPr>
      </w:pPr>
    </w:p>
    <w:p w14:paraId="66BA7DA6" w14:textId="5DF45445" w:rsidR="002907BD" w:rsidRDefault="002907BD" w:rsidP="002907BD">
      <w:pPr>
        <w:keepNext/>
        <w:tabs>
          <w:tab w:val="num" w:pos="720"/>
        </w:tabs>
        <w:suppressAutoHyphens/>
        <w:spacing w:after="0" w:line="240" w:lineRule="auto"/>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VSIA „Paula Stradiņa klīniskā universitātes slimnīca”</w:t>
      </w:r>
      <w:r>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Pr>
          <w:rFonts w:ascii="Times New Roman" w:eastAsia="Times New Roman" w:hAnsi="Times New Roman"/>
          <w:bCs/>
          <w:sz w:val="24"/>
          <w:szCs w:val="24"/>
          <w:lang w:eastAsia="ar-SA"/>
        </w:rPr>
        <w:t>paraksttiesību</w:t>
      </w:r>
      <w:proofErr w:type="spellEnd"/>
      <w:r>
        <w:rPr>
          <w:rFonts w:ascii="Times New Roman" w:eastAsia="Times New Roman" w:hAnsi="Times New Roman"/>
          <w:bCs/>
          <w:sz w:val="24"/>
          <w:szCs w:val="24"/>
          <w:lang w:eastAsia="ar-SA"/>
        </w:rPr>
        <w:t>) piešķiršanu” pārstāv valde</w:t>
      </w:r>
      <w:r w:rsidR="00A22BAD">
        <w:rPr>
          <w:rFonts w:ascii="Times New Roman" w:eastAsia="Times New Roman" w:hAnsi="Times New Roman"/>
          <w:bCs/>
          <w:sz w:val="24"/>
          <w:szCs w:val="24"/>
          <w:lang w:eastAsia="ar-SA"/>
        </w:rPr>
        <w:t xml:space="preserve">s locekles </w:t>
      </w:r>
      <w:proofErr w:type="spellStart"/>
      <w:r w:rsidR="00A22BAD">
        <w:rPr>
          <w:rFonts w:ascii="Times New Roman" w:eastAsia="Times New Roman" w:hAnsi="Times New Roman"/>
          <w:bCs/>
          <w:sz w:val="24"/>
          <w:szCs w:val="24"/>
          <w:lang w:eastAsia="ar-SA"/>
        </w:rPr>
        <w:t>A.Biruma</w:t>
      </w:r>
      <w:proofErr w:type="spellEnd"/>
      <w:r w:rsidR="00A22BAD">
        <w:rPr>
          <w:rFonts w:ascii="Times New Roman" w:eastAsia="Times New Roman" w:hAnsi="Times New Roman"/>
          <w:bCs/>
          <w:sz w:val="24"/>
          <w:szCs w:val="24"/>
          <w:lang w:eastAsia="ar-SA"/>
        </w:rPr>
        <w:t xml:space="preserve"> un </w:t>
      </w:r>
      <w:proofErr w:type="spellStart"/>
      <w:r w:rsidR="00A22BAD">
        <w:rPr>
          <w:rFonts w:ascii="Times New Roman" w:eastAsia="Times New Roman" w:hAnsi="Times New Roman"/>
          <w:bCs/>
          <w:sz w:val="24"/>
          <w:szCs w:val="24"/>
          <w:lang w:eastAsia="ar-SA"/>
        </w:rPr>
        <w:t>E.Buša</w:t>
      </w:r>
      <w:proofErr w:type="spellEnd"/>
      <w:r>
        <w:rPr>
          <w:rFonts w:ascii="Times New Roman" w:eastAsia="Times New Roman" w:hAnsi="Times New Roman"/>
          <w:bCs/>
          <w:sz w:val="24"/>
          <w:szCs w:val="24"/>
          <w:lang w:eastAsia="ar-SA"/>
        </w:rPr>
        <w:t>, (turpmāk - Pasūtītājs) no vienas puses, un</w:t>
      </w:r>
    </w:p>
    <w:p w14:paraId="1B7333B5" w14:textId="3836125A" w:rsidR="002907BD" w:rsidRDefault="002907BD" w:rsidP="002907BD">
      <w:pPr>
        <w:keepNext/>
        <w:tabs>
          <w:tab w:val="num" w:pos="720"/>
        </w:tabs>
        <w:suppressAutoHyphens/>
        <w:spacing w:after="0" w:line="240" w:lineRule="auto"/>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SIA “BIS S”</w:t>
      </w:r>
      <w:r>
        <w:rPr>
          <w:rFonts w:ascii="Times New Roman" w:eastAsia="Times New Roman" w:hAnsi="Times New Roman"/>
          <w:bCs/>
          <w:sz w:val="24"/>
          <w:szCs w:val="24"/>
          <w:lang w:eastAsia="ar-SA"/>
        </w:rPr>
        <w:t>,</w:t>
      </w:r>
      <w:r>
        <w:rPr>
          <w:rFonts w:ascii="Times New Roman" w:eastAsia="Times New Roman" w:hAnsi="Times New Roman"/>
          <w:b/>
          <w:bCs/>
          <w:i/>
          <w:sz w:val="24"/>
          <w:szCs w:val="24"/>
          <w:lang w:eastAsia="ar-SA"/>
        </w:rPr>
        <w:t xml:space="preserve"> </w:t>
      </w:r>
      <w:proofErr w:type="spellStart"/>
      <w:r>
        <w:rPr>
          <w:rFonts w:ascii="Times New Roman" w:eastAsia="Times New Roman" w:hAnsi="Times New Roman"/>
          <w:bCs/>
          <w:sz w:val="24"/>
          <w:szCs w:val="24"/>
          <w:lang w:eastAsia="ar-SA"/>
        </w:rPr>
        <w:t>reģ.Nr</w:t>
      </w:r>
      <w:proofErr w:type="spellEnd"/>
      <w:r>
        <w:rPr>
          <w:rFonts w:ascii="Times New Roman" w:eastAsia="Times New Roman" w:hAnsi="Times New Roman"/>
          <w:bCs/>
          <w:sz w:val="24"/>
          <w:szCs w:val="24"/>
          <w:lang w:eastAsia="ar-SA"/>
        </w:rPr>
        <w:t xml:space="preserve">. 40003315890, adrese: Slokas iela 13a, Rīga, LV-1048, tā valdes priekšsēdētāja </w:t>
      </w:r>
      <w:proofErr w:type="spellStart"/>
      <w:r>
        <w:rPr>
          <w:rFonts w:ascii="Times New Roman" w:eastAsia="Times New Roman" w:hAnsi="Times New Roman"/>
          <w:bCs/>
          <w:sz w:val="24"/>
          <w:szCs w:val="24"/>
          <w:lang w:eastAsia="ar-SA"/>
        </w:rPr>
        <w:t>Izraila</w:t>
      </w:r>
      <w:proofErr w:type="spellEnd"/>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sz w:val="24"/>
          <w:szCs w:val="24"/>
          <w:lang w:eastAsia="ar-SA"/>
        </w:rPr>
        <w:t>Blūmenaus</w:t>
      </w:r>
      <w:proofErr w:type="spellEnd"/>
      <w:r>
        <w:rPr>
          <w:rFonts w:ascii="Times New Roman" w:eastAsia="Times New Roman" w:hAnsi="Times New Roman"/>
          <w:bCs/>
          <w:sz w:val="24"/>
          <w:szCs w:val="24"/>
          <w:lang w:eastAsia="ar-SA"/>
        </w:rPr>
        <w:t xml:space="preserve"> personā, kurš rīkojas uz </w:t>
      </w:r>
      <w:r w:rsidR="00C33886" w:rsidRPr="00C33886">
        <w:rPr>
          <w:rFonts w:ascii="Times New Roman" w:eastAsia="Times New Roman" w:hAnsi="Times New Roman"/>
          <w:bCs/>
          <w:sz w:val="24"/>
          <w:szCs w:val="24"/>
          <w:lang w:eastAsia="ar-SA"/>
        </w:rPr>
        <w:t>statū</w:t>
      </w:r>
      <w:r w:rsidR="00C33886">
        <w:rPr>
          <w:rFonts w:ascii="Times New Roman" w:eastAsia="Times New Roman" w:hAnsi="Times New Roman"/>
          <w:bCs/>
          <w:sz w:val="24"/>
          <w:szCs w:val="24"/>
          <w:lang w:eastAsia="ar-SA"/>
        </w:rPr>
        <w:t>tu</w:t>
      </w:r>
      <w:r>
        <w:rPr>
          <w:rFonts w:ascii="Times New Roman" w:eastAsia="Times New Roman" w:hAnsi="Times New Roman"/>
          <w:bCs/>
          <w:sz w:val="24"/>
          <w:szCs w:val="24"/>
          <w:lang w:eastAsia="ar-SA"/>
        </w:rPr>
        <w:t xml:space="preserve"> pamata, turpmāk </w:t>
      </w:r>
      <w:r w:rsidR="00B25B36">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 xml:space="preserve"> </w:t>
      </w:r>
      <w:r w:rsidR="00B25B36">
        <w:rPr>
          <w:rFonts w:ascii="Times New Roman" w:eastAsia="Times New Roman" w:hAnsi="Times New Roman"/>
          <w:bCs/>
          <w:sz w:val="24"/>
          <w:szCs w:val="24"/>
          <w:lang w:eastAsia="ar-SA"/>
        </w:rPr>
        <w:t xml:space="preserve">(turpmāk – </w:t>
      </w:r>
      <w:r w:rsidRPr="00B25B36">
        <w:rPr>
          <w:rFonts w:ascii="Times New Roman" w:eastAsia="Times New Roman" w:hAnsi="Times New Roman"/>
          <w:bCs/>
          <w:sz w:val="24"/>
          <w:szCs w:val="24"/>
          <w:lang w:eastAsia="ar-SA"/>
        </w:rPr>
        <w:t>Izpildītājs</w:t>
      </w:r>
      <w:r w:rsidR="00B25B36" w:rsidRPr="00B25B36">
        <w:rPr>
          <w:rFonts w:ascii="Times New Roman" w:eastAsia="Times New Roman" w:hAnsi="Times New Roman"/>
          <w:bCs/>
          <w:sz w:val="24"/>
          <w:szCs w:val="24"/>
          <w:lang w:eastAsia="ar-SA"/>
        </w:rPr>
        <w:t>)</w:t>
      </w:r>
      <w:r w:rsidRPr="00B25B36">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 xml:space="preserve"> no otras puses,</w:t>
      </w:r>
    </w:p>
    <w:p w14:paraId="2D935789" w14:textId="77777777" w:rsidR="002907BD" w:rsidRDefault="002907BD" w:rsidP="002907BD">
      <w:pPr>
        <w:keepNext/>
        <w:tabs>
          <w:tab w:val="num" w:pos="720"/>
        </w:tabs>
        <w:suppressAutoHyphens/>
        <w:spacing w:after="0" w:line="240" w:lineRule="auto"/>
        <w:jc w:val="both"/>
        <w:outlineLvl w:val="2"/>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 xml:space="preserve">turpmāk abi kopā saukti – Puses, pamatojoties uz </w:t>
      </w:r>
      <w:r w:rsidRPr="00ED78C1">
        <w:rPr>
          <w:rFonts w:ascii="Times New Roman" w:eastAsia="Times New Roman" w:hAnsi="Times New Roman"/>
          <w:bCs/>
          <w:sz w:val="24"/>
          <w:szCs w:val="24"/>
          <w:lang w:eastAsia="ar-SA"/>
        </w:rPr>
        <w:t>iepirkuma “</w:t>
      </w:r>
      <w:r w:rsidRPr="00ED78C1">
        <w:rPr>
          <w:rFonts w:ascii="Times New Roman" w:eastAsia="Times New Roman" w:hAnsi="Times New Roman"/>
          <w:sz w:val="24"/>
          <w:szCs w:val="24"/>
          <w:lang w:eastAsia="lv-LV"/>
        </w:rPr>
        <w:t xml:space="preserve">Autostāvvietas vadības un apmaksas sistēmas </w:t>
      </w:r>
      <w:proofErr w:type="spellStart"/>
      <w:r w:rsidRPr="00ED78C1">
        <w:rPr>
          <w:rFonts w:ascii="Times New Roman" w:eastAsia="Times New Roman" w:hAnsi="Times New Roman"/>
          <w:sz w:val="24"/>
          <w:szCs w:val="24"/>
          <w:lang w:eastAsia="lv-LV"/>
        </w:rPr>
        <w:t>FidPark</w:t>
      </w:r>
      <w:proofErr w:type="spellEnd"/>
      <w:r w:rsidRPr="00ED78C1">
        <w:rPr>
          <w:rFonts w:ascii="Times New Roman" w:eastAsia="Times New Roman" w:hAnsi="Times New Roman"/>
          <w:sz w:val="24"/>
          <w:szCs w:val="24"/>
          <w:lang w:eastAsia="lv-LV"/>
        </w:rPr>
        <w:t xml:space="preserve"> apkope un defektu novēršana</w:t>
      </w:r>
      <w:r w:rsidRPr="00ED78C1">
        <w:rPr>
          <w:rFonts w:ascii="Times New Roman" w:eastAsia="Times New Roman" w:hAnsi="Times New Roman"/>
          <w:bCs/>
          <w:sz w:val="24"/>
          <w:szCs w:val="24"/>
          <w:lang w:eastAsia="ar-SA"/>
        </w:rPr>
        <w:t>”, identifikācijas Nr. PSKUS 2018/36 (turpmāk – Iepirkums) rezultātiem</w:t>
      </w:r>
      <w:r w:rsidRPr="009359DB">
        <w:rPr>
          <w:rFonts w:ascii="Times New Roman" w:eastAsia="Times New Roman" w:hAnsi="Times New Roman"/>
          <w:bCs/>
          <w:sz w:val="24"/>
          <w:szCs w:val="24"/>
          <w:lang w:eastAsia="ar-SA"/>
        </w:rPr>
        <w:t xml:space="preserve"> n</w:t>
      </w:r>
      <w:r>
        <w:rPr>
          <w:rFonts w:ascii="Times New Roman" w:eastAsia="Times New Roman" w:hAnsi="Times New Roman"/>
          <w:bCs/>
          <w:sz w:val="24"/>
          <w:szCs w:val="24"/>
          <w:lang w:eastAsia="ar-SA"/>
        </w:rPr>
        <w:t>oslēdz šādu līgumu (turpmāk – Līgums):</w:t>
      </w:r>
    </w:p>
    <w:p w14:paraId="0891DFC4" w14:textId="77777777" w:rsidR="002907BD" w:rsidRDefault="002907BD" w:rsidP="002907BD">
      <w:pPr>
        <w:spacing w:after="0" w:line="240" w:lineRule="auto"/>
        <w:jc w:val="both"/>
        <w:rPr>
          <w:rFonts w:ascii="Times New Roman" w:eastAsia="Times New Roman" w:hAnsi="Times New Roman"/>
          <w:sz w:val="24"/>
          <w:szCs w:val="24"/>
          <w:lang w:eastAsia="lv-LV"/>
        </w:rPr>
      </w:pPr>
    </w:p>
    <w:p w14:paraId="5F421022" w14:textId="77777777" w:rsidR="002907BD" w:rsidRDefault="002907BD" w:rsidP="002907BD">
      <w:pPr>
        <w:numPr>
          <w:ilvl w:val="0"/>
          <w:numId w:val="1"/>
        </w:numPr>
        <w:tabs>
          <w:tab w:val="left" w:pos="567"/>
        </w:tabs>
        <w:spacing w:after="0" w:line="240" w:lineRule="auto"/>
        <w:ind w:left="0" w:firstLine="0"/>
        <w:jc w:val="both"/>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LĪGUMA PRIEKŠMETS</w:t>
      </w:r>
    </w:p>
    <w:p w14:paraId="0471CF75" w14:textId="77777777" w:rsidR="002907BD" w:rsidRDefault="002907BD" w:rsidP="002907BD">
      <w:pPr>
        <w:numPr>
          <w:ilvl w:val="1"/>
          <w:numId w:val="1"/>
        </w:numPr>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Pasūtītājs uzdod, bet Izpildītājs apņemas veikt </w:t>
      </w:r>
      <w:r>
        <w:rPr>
          <w:rFonts w:ascii="Times New Roman" w:eastAsia="Times New Roman" w:hAnsi="Times New Roman"/>
          <w:sz w:val="24"/>
          <w:szCs w:val="24"/>
          <w:lang w:eastAsia="lv-LV"/>
        </w:rPr>
        <w:t xml:space="preserve">autostāvvietas vadības un apmaksas sistēmas </w:t>
      </w:r>
      <w:proofErr w:type="spellStart"/>
      <w:r>
        <w:rPr>
          <w:rFonts w:ascii="Times New Roman" w:eastAsia="Times New Roman" w:hAnsi="Times New Roman"/>
          <w:sz w:val="24"/>
          <w:szCs w:val="24"/>
          <w:lang w:eastAsia="lv-LV"/>
        </w:rPr>
        <w:t>FidPark</w:t>
      </w:r>
      <w:proofErr w:type="spellEnd"/>
      <w:r>
        <w:rPr>
          <w:rFonts w:ascii="Times New Roman" w:eastAsia="Times New Roman" w:hAnsi="Times New Roman"/>
          <w:b/>
          <w:sz w:val="24"/>
          <w:szCs w:val="24"/>
          <w:lang w:eastAsia="lv-LV"/>
        </w:rPr>
        <w:t xml:space="preserve"> </w:t>
      </w:r>
      <w:r>
        <w:rPr>
          <w:rFonts w:ascii="Times New Roman" w:eastAsia="Times New Roman" w:hAnsi="Times New Roman"/>
          <w:color w:val="000000"/>
          <w:sz w:val="24"/>
          <w:szCs w:val="24"/>
          <w:lang w:eastAsia="lv-LV"/>
        </w:rPr>
        <w:t xml:space="preserve">(turpmāk – Sistēma) tehniskās apkopes, </w:t>
      </w:r>
      <w:r w:rsidRPr="00ED78C1">
        <w:rPr>
          <w:rFonts w:ascii="Times New Roman" w:eastAsia="MS Mincho" w:hAnsi="Times New Roman"/>
          <w:kern w:val="2"/>
          <w:sz w:val="24"/>
          <w:szCs w:val="24"/>
          <w:lang w:eastAsia="lv-LV"/>
        </w:rPr>
        <w:t>defektu un b</w:t>
      </w:r>
      <w:r w:rsidRPr="00ED78C1">
        <w:rPr>
          <w:rFonts w:ascii="Times New Roman" w:eastAsia="Lucida Sans Unicode" w:hAnsi="Times New Roman"/>
          <w:kern w:val="2"/>
          <w:sz w:val="24"/>
          <w:szCs w:val="24"/>
          <w:lang w:eastAsia="lv-LV"/>
        </w:rPr>
        <w:t>ojājumu novēršanas remontdarbus</w:t>
      </w:r>
      <w:r w:rsidRPr="00ED78C1">
        <w:rPr>
          <w:rFonts w:ascii="Times New Roman" w:eastAsia="Times New Roman" w:hAnsi="Times New Roman"/>
          <w:color w:val="000000"/>
          <w:sz w:val="24"/>
          <w:szCs w:val="24"/>
          <w:lang w:eastAsia="lv-LV"/>
        </w:rPr>
        <w:t xml:space="preserve"> </w:t>
      </w:r>
      <w:r w:rsidRPr="009359DB">
        <w:rPr>
          <w:rFonts w:ascii="Times New Roman" w:eastAsia="Times New Roman" w:hAnsi="Times New Roman"/>
          <w:sz w:val="24"/>
          <w:szCs w:val="24"/>
          <w:lang w:eastAsia="lv-LV"/>
        </w:rPr>
        <w:t>(</w:t>
      </w:r>
      <w:r>
        <w:rPr>
          <w:rFonts w:ascii="Times New Roman" w:eastAsia="Times New Roman" w:hAnsi="Times New Roman"/>
          <w:sz w:val="24"/>
          <w:szCs w:val="24"/>
          <w:lang w:eastAsia="lv-LV"/>
        </w:rPr>
        <w:t>turpmāk – Pakalpojums) Pasūtītājam Pilsoņu ielā 13, Rīgā</w:t>
      </w:r>
      <w:r>
        <w:rPr>
          <w:rFonts w:ascii="Times New Roman" w:eastAsia="Times New Roman" w:hAnsi="Times New Roman"/>
          <w:color w:val="000000"/>
          <w:sz w:val="24"/>
          <w:szCs w:val="24"/>
          <w:lang w:eastAsia="lv-LV"/>
        </w:rPr>
        <w:t xml:space="preserve"> (turpmāk – Objekts), saskaņā ar Līgumu un tā pielikumiem.</w:t>
      </w:r>
    </w:p>
    <w:p w14:paraId="1D306C96" w14:textId="379F0331" w:rsidR="002907BD" w:rsidRPr="00ED78C1" w:rsidRDefault="002907BD" w:rsidP="002907BD">
      <w:pPr>
        <w:numPr>
          <w:ilvl w:val="1"/>
          <w:numId w:val="1"/>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9359DB">
        <w:rPr>
          <w:rFonts w:ascii="Times New Roman" w:eastAsia="Times New Roman" w:hAnsi="Times New Roman"/>
          <w:color w:val="000000"/>
          <w:sz w:val="24"/>
          <w:szCs w:val="24"/>
          <w:lang w:eastAsia="lv-LV"/>
        </w:rPr>
        <w:t xml:space="preserve">Izpildītājs sniedz Pakalpojumus Pasūtītajam sākot no Līguma parakstīšanas dienas un turpina sniegt </w:t>
      </w:r>
      <w:r w:rsidRPr="00ED78C1">
        <w:rPr>
          <w:rFonts w:ascii="Times New Roman" w:eastAsia="Times New Roman" w:hAnsi="Times New Roman"/>
          <w:color w:val="000000"/>
          <w:sz w:val="24"/>
          <w:szCs w:val="24"/>
          <w:lang w:eastAsia="lv-LV"/>
        </w:rPr>
        <w:t>2</w:t>
      </w:r>
      <w:r w:rsidR="00B47E95">
        <w:rPr>
          <w:rFonts w:ascii="Times New Roman" w:eastAsia="Times New Roman" w:hAnsi="Times New Roman"/>
          <w:color w:val="000000"/>
          <w:sz w:val="24"/>
          <w:szCs w:val="24"/>
          <w:lang w:eastAsia="lv-LV"/>
        </w:rPr>
        <w:t>4 (divdesmit četrus) mēnešus</w:t>
      </w:r>
      <w:r w:rsidRPr="009359DB">
        <w:rPr>
          <w:rFonts w:ascii="Times New Roman" w:eastAsia="Times New Roman" w:hAnsi="Times New Roman"/>
          <w:color w:val="000000"/>
          <w:sz w:val="24"/>
          <w:szCs w:val="24"/>
          <w:lang w:eastAsia="lv-LV"/>
        </w:rPr>
        <w:t xml:space="preserve"> </w:t>
      </w:r>
      <w:r w:rsidRPr="00D66921">
        <w:rPr>
          <w:rFonts w:ascii="Times New Roman" w:eastAsia="Times New Roman" w:hAnsi="Times New Roman"/>
          <w:bCs/>
          <w:sz w:val="24"/>
          <w:szCs w:val="24"/>
          <w:lang w:eastAsia="lv-LV"/>
        </w:rPr>
        <w:t xml:space="preserve">vai līdz brīdim, kad summa par Pakalpojumiem ir </w:t>
      </w:r>
      <w:r w:rsidRPr="00ED78C1">
        <w:rPr>
          <w:rFonts w:ascii="Times New Roman" w:eastAsia="Times New Roman" w:hAnsi="Times New Roman"/>
          <w:bCs/>
          <w:sz w:val="24"/>
          <w:szCs w:val="24"/>
          <w:lang w:eastAsia="lv-LV"/>
        </w:rPr>
        <w:t>sasniegusi</w:t>
      </w:r>
      <w:r w:rsidRPr="00ED78C1">
        <w:rPr>
          <w:rFonts w:ascii="Times New Roman" w:eastAsia="Times New Roman" w:hAnsi="Times New Roman"/>
          <w:color w:val="000000"/>
          <w:sz w:val="24"/>
          <w:szCs w:val="24"/>
          <w:lang w:eastAsia="lv-LV"/>
        </w:rPr>
        <w:t xml:space="preserve"> EUR </w:t>
      </w:r>
      <w:r w:rsidRPr="00B47E95">
        <w:rPr>
          <w:rFonts w:ascii="Times New Roman" w:eastAsia="Times New Roman" w:hAnsi="Times New Roman"/>
          <w:b/>
          <w:sz w:val="24"/>
          <w:szCs w:val="24"/>
          <w:lang w:eastAsia="lv-LV"/>
        </w:rPr>
        <w:t>20 000,00</w:t>
      </w:r>
      <w:r w:rsidRPr="00B47E95">
        <w:rPr>
          <w:rFonts w:ascii="Times New Roman" w:eastAsia="Times New Roman" w:hAnsi="Times New Roman"/>
          <w:sz w:val="24"/>
          <w:szCs w:val="24"/>
          <w:lang w:eastAsia="lv-LV"/>
        </w:rPr>
        <w:t xml:space="preserve"> </w:t>
      </w:r>
      <w:r w:rsidRPr="00ED78C1">
        <w:rPr>
          <w:rFonts w:ascii="Times New Roman" w:eastAsia="Times New Roman" w:hAnsi="Times New Roman"/>
          <w:color w:val="000000"/>
          <w:sz w:val="24"/>
          <w:szCs w:val="24"/>
          <w:lang w:eastAsia="lv-LV"/>
        </w:rPr>
        <w:t>bez PVN.</w:t>
      </w:r>
    </w:p>
    <w:p w14:paraId="65C268FE" w14:textId="77777777" w:rsidR="002907BD" w:rsidRDefault="002907BD" w:rsidP="002907BD">
      <w:pPr>
        <w:tabs>
          <w:tab w:val="left" w:pos="567"/>
        </w:tabs>
        <w:spacing w:after="0" w:line="240" w:lineRule="auto"/>
        <w:jc w:val="both"/>
        <w:rPr>
          <w:rFonts w:ascii="Times New Roman" w:eastAsia="Times New Roman" w:hAnsi="Times New Roman"/>
          <w:color w:val="000000"/>
          <w:sz w:val="24"/>
          <w:szCs w:val="24"/>
          <w:lang w:eastAsia="lv-LV"/>
        </w:rPr>
      </w:pPr>
    </w:p>
    <w:p w14:paraId="6E42C272" w14:textId="77777777" w:rsidR="002907BD" w:rsidRDefault="002907BD" w:rsidP="002907BD">
      <w:pPr>
        <w:numPr>
          <w:ilvl w:val="0"/>
          <w:numId w:val="1"/>
        </w:numPr>
        <w:tabs>
          <w:tab w:val="left" w:pos="567"/>
        </w:tabs>
        <w:spacing w:after="0" w:line="240" w:lineRule="auto"/>
        <w:ind w:left="0" w:firstLine="0"/>
        <w:jc w:val="both"/>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LĪGUMA CENA UN NORĒĶINU KĀRTĪBA</w:t>
      </w:r>
    </w:p>
    <w:p w14:paraId="122A7804" w14:textId="77777777" w:rsidR="002907BD" w:rsidRDefault="002907BD" w:rsidP="002907BD">
      <w:pPr>
        <w:numPr>
          <w:ilvl w:val="1"/>
          <w:numId w:val="1"/>
        </w:numPr>
        <w:tabs>
          <w:tab w:val="left" w:pos="567"/>
        </w:tabs>
        <w:spacing w:after="0" w:line="240" w:lineRule="auto"/>
        <w:ind w:left="0" w:firstLine="0"/>
        <w:contextualSpacing/>
        <w:jc w:val="both"/>
        <w:rPr>
          <w:rFonts w:ascii="Times New Roman" w:eastAsia="Times New Roman" w:hAnsi="Times New Roman"/>
          <w:b/>
          <w:bCs/>
          <w:color w:val="000000"/>
          <w:sz w:val="24"/>
          <w:szCs w:val="24"/>
          <w:lang w:eastAsia="lv-LV"/>
        </w:rPr>
      </w:pPr>
      <w:r>
        <w:rPr>
          <w:rFonts w:ascii="Times New Roman" w:eastAsia="Times New Roman" w:hAnsi="Times New Roman"/>
          <w:sz w:val="24"/>
          <w:szCs w:val="24"/>
          <w:lang w:eastAsia="lv-LV"/>
        </w:rPr>
        <w:t xml:space="preserve">Līguma cena Līguma darbības laikā nevar pārsniegt EUR </w:t>
      </w:r>
      <w:r w:rsidRPr="00B47E95">
        <w:rPr>
          <w:rFonts w:ascii="Times New Roman" w:eastAsia="Times New Roman" w:hAnsi="Times New Roman"/>
          <w:bCs/>
          <w:sz w:val="24"/>
          <w:szCs w:val="24"/>
          <w:lang w:eastAsia="lv-LV"/>
        </w:rPr>
        <w:t xml:space="preserve">20 000,00 </w:t>
      </w:r>
      <w:r>
        <w:rPr>
          <w:rFonts w:ascii="Times New Roman" w:eastAsia="Times New Roman" w:hAnsi="Times New Roman"/>
          <w:bCs/>
          <w:sz w:val="24"/>
          <w:szCs w:val="24"/>
          <w:lang w:eastAsia="lv-LV"/>
        </w:rPr>
        <w:t xml:space="preserve">(divdesmit tūkstoši </w:t>
      </w:r>
      <w:proofErr w:type="spellStart"/>
      <w:r>
        <w:rPr>
          <w:rFonts w:ascii="Times New Roman" w:eastAsia="Times New Roman" w:hAnsi="Times New Roman"/>
          <w:bCs/>
          <w:i/>
          <w:sz w:val="24"/>
          <w:szCs w:val="24"/>
          <w:lang w:eastAsia="lv-LV"/>
        </w:rPr>
        <w:t>euro</w:t>
      </w:r>
      <w:proofErr w:type="spellEnd"/>
      <w:r>
        <w:rPr>
          <w:rFonts w:ascii="Times New Roman" w:eastAsia="Times New Roman" w:hAnsi="Times New Roman"/>
          <w:bCs/>
          <w:sz w:val="24"/>
          <w:szCs w:val="24"/>
          <w:lang w:eastAsia="lv-LV"/>
        </w:rPr>
        <w:t xml:space="preserve"> un 00 centi)</w:t>
      </w:r>
      <w:r>
        <w:rPr>
          <w:rFonts w:ascii="Times New Roman" w:eastAsia="Times New Roman" w:hAnsi="Times New Roman"/>
          <w:sz w:val="24"/>
          <w:szCs w:val="24"/>
          <w:lang w:eastAsia="lv-LV"/>
        </w:rPr>
        <w:t xml:space="preserve"> bez pievienotās vērtības nodokļa (turpmāk – PVN). </w:t>
      </w:r>
    </w:p>
    <w:p w14:paraId="024AFAD0" w14:textId="77777777" w:rsidR="002907BD" w:rsidRDefault="002907BD" w:rsidP="002907BD">
      <w:pPr>
        <w:pStyle w:val="ListParagraph"/>
        <w:numPr>
          <w:ilvl w:val="1"/>
          <w:numId w:val="1"/>
        </w:numPr>
        <w:ind w:left="0" w:firstLine="0"/>
        <w:jc w:val="both"/>
        <w:rPr>
          <w:rFonts w:eastAsia="SimSun"/>
          <w:lang w:eastAsia="ar-SA"/>
        </w:rPr>
      </w:pPr>
      <w:r>
        <w:rPr>
          <w:rFonts w:eastAsia="SimSun"/>
          <w:lang w:eastAsia="ar-SA"/>
        </w:rPr>
        <w:t xml:space="preserve">Puses vienojas, ka Līguma kopējā summa var mainīties un Pasūtītājs var veikt Pakalpojumu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vienošanās protokolu. </w:t>
      </w:r>
    </w:p>
    <w:p w14:paraId="1184AA5F" w14:textId="77777777" w:rsidR="002907BD" w:rsidRDefault="002907BD" w:rsidP="002907BD">
      <w:pPr>
        <w:numPr>
          <w:ilvl w:val="1"/>
          <w:numId w:val="1"/>
        </w:numPr>
        <w:tabs>
          <w:tab w:val="left" w:pos="567"/>
        </w:tabs>
        <w:spacing w:after="0" w:line="240" w:lineRule="auto"/>
        <w:ind w:left="0" w:firstLine="0"/>
        <w:contextualSpacing/>
        <w:jc w:val="both"/>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Cena par Pakalpojuma  izmaksām ir norādīta Finanšu piedāvājumā (2.pielikums) un tā paliek nemainīga visā līguma darbības laikā.</w:t>
      </w:r>
    </w:p>
    <w:p w14:paraId="2988C9D2" w14:textId="417AE931" w:rsidR="002907BD" w:rsidRDefault="002907BD" w:rsidP="002907BD">
      <w:pPr>
        <w:numPr>
          <w:ilvl w:val="1"/>
          <w:numId w:val="1"/>
        </w:numPr>
        <w:tabs>
          <w:tab w:val="left" w:pos="567"/>
        </w:tabs>
        <w:spacing w:after="0" w:line="240" w:lineRule="auto"/>
        <w:ind w:left="0" w:firstLine="0"/>
        <w:contextualSpacing/>
        <w:jc w:val="both"/>
        <w:rPr>
          <w:rFonts w:ascii="Times New Roman" w:eastAsia="Times New Roman" w:hAnsi="Times New Roman"/>
          <w:b/>
          <w:bCs/>
          <w:color w:val="000000"/>
          <w:sz w:val="24"/>
          <w:szCs w:val="24"/>
          <w:lang w:eastAsia="lv-LV"/>
        </w:rPr>
      </w:pPr>
      <w:r>
        <w:rPr>
          <w:rFonts w:ascii="Times New Roman" w:eastAsia="Times New Roman" w:hAnsi="Times New Roman"/>
          <w:bCs/>
          <w:sz w:val="24"/>
          <w:szCs w:val="24"/>
          <w:lang w:eastAsia="lv-LV"/>
        </w:rPr>
        <w:t xml:space="preserve">Samaksa tiek veikta par faktiski sniegto Pakalpojuma apjomu 30 (trīsdesmit) dienu laikā pēc Izpildītāja rēķina saņemšanas dienas. </w:t>
      </w:r>
      <w:r>
        <w:rPr>
          <w:rFonts w:ascii="Times New Roman" w:eastAsia="Cambria" w:hAnsi="Times New Roman"/>
          <w:kern w:val="56"/>
          <w:sz w:val="24"/>
          <w:szCs w:val="24"/>
        </w:rPr>
        <w:t>Izpildītājs, sagatavojot</w:t>
      </w:r>
      <w:r>
        <w:rPr>
          <w:rFonts w:ascii="Times New Roman" w:eastAsia="Cambria" w:hAnsi="Times New Roman"/>
          <w:sz w:val="24"/>
          <w:szCs w:val="24"/>
          <w:lang w:eastAsia="ar-SA"/>
        </w:rPr>
        <w:t xml:space="preserve"> rēķinu</w:t>
      </w:r>
      <w:r>
        <w:rPr>
          <w:rFonts w:ascii="Times New Roman" w:eastAsia="Cambria" w:hAnsi="Times New Roman"/>
          <w:kern w:val="56"/>
          <w:sz w:val="24"/>
          <w:szCs w:val="24"/>
        </w:rPr>
        <w:t xml:space="preserve">, iekļauj tajā arī informāciju ar Līguma nosaukumu, datumu un numuru. </w:t>
      </w:r>
      <w:r>
        <w:rPr>
          <w:rFonts w:ascii="Times New Roman" w:eastAsia="Times New Roman" w:hAnsi="Times New Roman"/>
          <w:bCs/>
          <w:sz w:val="24"/>
          <w:szCs w:val="24"/>
          <w:lang w:eastAsia="lv-LV"/>
        </w:rPr>
        <w:t>Pamats rēķina izrakstīšanai ir abpusēji parakstī</w:t>
      </w:r>
      <w:r w:rsidR="006E2A1F">
        <w:rPr>
          <w:rFonts w:ascii="Times New Roman" w:eastAsia="Times New Roman" w:hAnsi="Times New Roman"/>
          <w:bCs/>
          <w:sz w:val="24"/>
          <w:szCs w:val="24"/>
          <w:lang w:eastAsia="lv-LV"/>
        </w:rPr>
        <w:t>ts Līguma 3.6</w:t>
      </w:r>
      <w:r>
        <w:rPr>
          <w:rFonts w:ascii="Times New Roman" w:eastAsia="Times New Roman" w:hAnsi="Times New Roman"/>
          <w:bCs/>
          <w:sz w:val="24"/>
          <w:szCs w:val="24"/>
          <w:lang w:eastAsia="lv-LV"/>
        </w:rPr>
        <w:t>.punktā minētais Pakalpojuma pieņemšanas – nodošanas akts</w:t>
      </w:r>
      <w:r>
        <w:rPr>
          <w:rFonts w:ascii="Times New Roman" w:eastAsia="Times New Roman" w:hAnsi="Times New Roman"/>
          <w:bCs/>
          <w:iCs/>
          <w:sz w:val="24"/>
          <w:szCs w:val="24"/>
          <w:lang w:eastAsia="lv-LV"/>
        </w:rPr>
        <w:t xml:space="preserve">. </w:t>
      </w:r>
    </w:p>
    <w:p w14:paraId="7FB33675" w14:textId="77777777" w:rsidR="002907BD" w:rsidRDefault="002907BD" w:rsidP="002907BD">
      <w:pPr>
        <w:numPr>
          <w:ilvl w:val="1"/>
          <w:numId w:val="1"/>
        </w:numPr>
        <w:tabs>
          <w:tab w:val="left" w:pos="567"/>
        </w:tabs>
        <w:spacing w:after="0" w:line="240" w:lineRule="auto"/>
        <w:ind w:left="0" w:firstLine="0"/>
        <w:contextualSpacing/>
        <w:jc w:val="both"/>
        <w:rPr>
          <w:rFonts w:ascii="Times New Roman" w:eastAsia="Times New Roman" w:hAnsi="Times New Roman"/>
          <w:b/>
          <w:bCs/>
          <w:color w:val="000000"/>
          <w:sz w:val="24"/>
          <w:szCs w:val="24"/>
          <w:lang w:eastAsia="lv-LV"/>
        </w:rPr>
      </w:pPr>
      <w:r>
        <w:rPr>
          <w:rFonts w:ascii="Times New Roman" w:eastAsia="Times New Roman" w:hAnsi="Times New Roman"/>
          <w:sz w:val="24"/>
          <w:szCs w:val="24"/>
          <w:lang w:eastAsia="lv-LV"/>
        </w:rPr>
        <w:t>Par samaksas dienu tiek uzskatīta diena, kurā Pasūtītājs veicis bankas pārskaitījumu par Pakalpojumu uz Izpildītāja rēķinā norādīto bankas kontu.</w:t>
      </w:r>
    </w:p>
    <w:p w14:paraId="193D170D" w14:textId="77777777" w:rsidR="002907BD" w:rsidRDefault="002907BD" w:rsidP="002907BD">
      <w:pPr>
        <w:tabs>
          <w:tab w:val="left" w:pos="567"/>
          <w:tab w:val="left" w:pos="720"/>
        </w:tabs>
        <w:spacing w:after="0" w:line="240" w:lineRule="auto"/>
        <w:jc w:val="both"/>
        <w:rPr>
          <w:rFonts w:ascii="Times New Roman" w:eastAsia="Times New Roman" w:hAnsi="Times New Roman"/>
          <w:color w:val="000000"/>
          <w:sz w:val="24"/>
          <w:szCs w:val="24"/>
          <w:lang w:eastAsia="lv-LV"/>
        </w:rPr>
      </w:pPr>
    </w:p>
    <w:p w14:paraId="57A9FA9B" w14:textId="77777777" w:rsidR="002907BD" w:rsidRDefault="002907BD" w:rsidP="002907BD">
      <w:pPr>
        <w:numPr>
          <w:ilvl w:val="0"/>
          <w:numId w:val="1"/>
        </w:numPr>
        <w:tabs>
          <w:tab w:val="left" w:pos="567"/>
        </w:tabs>
        <w:spacing w:after="0" w:line="240" w:lineRule="auto"/>
        <w:ind w:left="0" w:firstLine="0"/>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DARBU PIEŅEMŠANAS - NODOŠANAS KĀRTĪBA</w:t>
      </w:r>
    </w:p>
    <w:p w14:paraId="2EFFDE95" w14:textId="77777777" w:rsidR="002907BD" w:rsidRPr="00ED78C1" w:rsidRDefault="002907BD" w:rsidP="002907BD">
      <w:pPr>
        <w:numPr>
          <w:ilvl w:val="1"/>
          <w:numId w:val="1"/>
        </w:numPr>
        <w:tabs>
          <w:tab w:val="left" w:pos="567"/>
        </w:tabs>
        <w:spacing w:after="0" w:line="240" w:lineRule="auto"/>
        <w:ind w:left="0" w:firstLine="0"/>
        <w:jc w:val="both"/>
        <w:rPr>
          <w:rFonts w:ascii="Times New Roman" w:eastAsia="Times New Roman" w:hAnsi="Times New Roman"/>
          <w:color w:val="000000"/>
          <w:sz w:val="24"/>
          <w:szCs w:val="24"/>
          <w:lang w:eastAsia="lv-LV"/>
        </w:rPr>
      </w:pPr>
      <w:r w:rsidRPr="00D66921">
        <w:rPr>
          <w:rFonts w:ascii="Times New Roman" w:eastAsia="Times New Roman" w:hAnsi="Times New Roman"/>
          <w:color w:val="000000"/>
          <w:sz w:val="24"/>
          <w:szCs w:val="24"/>
          <w:lang w:eastAsia="lv-LV"/>
        </w:rPr>
        <w:t xml:space="preserve">Izpildītājs Pakalpojumus veic saskaņā ar Tehniskajā specifikācijā un apkopes grafikā noteikto, </w:t>
      </w:r>
      <w:r w:rsidRPr="00ED78C1">
        <w:rPr>
          <w:rFonts w:ascii="Times New Roman" w:eastAsia="Times New Roman" w:hAnsi="Times New Roman"/>
          <w:color w:val="000000"/>
          <w:sz w:val="24"/>
          <w:szCs w:val="24"/>
          <w:lang w:eastAsia="lv-LV"/>
        </w:rPr>
        <w:t xml:space="preserve">bet nepieciešamības gadījumā Pasūtītājs var pieprasīt papildus </w:t>
      </w:r>
      <w:r w:rsidRPr="00ED78C1">
        <w:rPr>
          <w:rFonts w:ascii="Times New Roman" w:eastAsia="Times New Roman" w:hAnsi="Times New Roman"/>
          <w:sz w:val="24"/>
          <w:szCs w:val="24"/>
          <w:lang w:eastAsia="lv-LV"/>
        </w:rPr>
        <w:t>(neplānotās)</w:t>
      </w:r>
      <w:r w:rsidRPr="00ED78C1">
        <w:rPr>
          <w:rFonts w:ascii="Times New Roman" w:eastAsia="Times New Roman" w:hAnsi="Times New Roman"/>
          <w:color w:val="000000"/>
          <w:sz w:val="24"/>
          <w:szCs w:val="24"/>
          <w:lang w:eastAsia="lv-LV"/>
        </w:rPr>
        <w:t xml:space="preserve"> apkopes. </w:t>
      </w:r>
    </w:p>
    <w:p w14:paraId="290ABE8A" w14:textId="77777777" w:rsidR="002907BD" w:rsidRPr="00791D5A" w:rsidRDefault="002907BD" w:rsidP="002907BD">
      <w:pPr>
        <w:numPr>
          <w:ilvl w:val="1"/>
          <w:numId w:val="1"/>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Par papildus apkopju veikšanu samaksa tiek veikta saskaņā ar Finanšu piedāvājuma </w:t>
      </w:r>
      <w:r w:rsidRPr="00627527">
        <w:rPr>
          <w:rFonts w:ascii="Times New Roman" w:hAnsi="Times New Roman"/>
          <w:sz w:val="24"/>
          <w:szCs w:val="24"/>
        </w:rPr>
        <w:t>Sistēmas apkopes izmaksās norādītajām cenām.</w:t>
      </w:r>
    </w:p>
    <w:p w14:paraId="1C3C87C1" w14:textId="3EDF4744" w:rsidR="002907BD" w:rsidRDefault="00A67E4E" w:rsidP="002907BD">
      <w:pPr>
        <w:numPr>
          <w:ilvl w:val="1"/>
          <w:numId w:val="1"/>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Sistēmu </w:t>
      </w:r>
      <w:r w:rsidRPr="00ED78C1">
        <w:rPr>
          <w:rFonts w:ascii="Times New Roman" w:eastAsia="MS Mincho" w:hAnsi="Times New Roman"/>
          <w:kern w:val="2"/>
          <w:sz w:val="24"/>
          <w:szCs w:val="24"/>
          <w:lang w:eastAsia="lv-LV"/>
        </w:rPr>
        <w:t>defektu un b</w:t>
      </w:r>
      <w:r w:rsidRPr="00ED78C1">
        <w:rPr>
          <w:rFonts w:ascii="Times New Roman" w:eastAsia="Lucida Sans Unicode" w:hAnsi="Times New Roman"/>
          <w:kern w:val="2"/>
          <w:sz w:val="24"/>
          <w:szCs w:val="24"/>
          <w:lang w:eastAsia="lv-LV"/>
        </w:rPr>
        <w:t xml:space="preserve">ojājumu novēršanas </w:t>
      </w:r>
      <w:r>
        <w:rPr>
          <w:rFonts w:ascii="Times New Roman" w:hAnsi="Times New Roman"/>
          <w:bCs/>
          <w:sz w:val="24"/>
          <w:szCs w:val="24"/>
          <w:lang w:eastAsia="lv-LV"/>
        </w:rPr>
        <w:t xml:space="preserve">remontdarbus Izpildītājs veic </w:t>
      </w:r>
      <w:r w:rsidR="002907BD">
        <w:rPr>
          <w:rFonts w:ascii="Times New Roman" w:hAnsi="Times New Roman"/>
          <w:bCs/>
          <w:sz w:val="24"/>
          <w:szCs w:val="24"/>
          <w:lang w:eastAsia="lv-LV"/>
        </w:rPr>
        <w:t>tikai pēc remontdarbu tāmes abpusējas saskaņošanas.</w:t>
      </w:r>
    </w:p>
    <w:p w14:paraId="5930C5DD" w14:textId="77777777" w:rsidR="002907BD" w:rsidRPr="00D66921" w:rsidRDefault="002907BD" w:rsidP="002907BD">
      <w:pPr>
        <w:numPr>
          <w:ilvl w:val="1"/>
          <w:numId w:val="1"/>
        </w:numPr>
        <w:tabs>
          <w:tab w:val="left" w:pos="426"/>
        </w:tabs>
        <w:spacing w:after="0" w:line="240" w:lineRule="auto"/>
        <w:ind w:left="0" w:firstLine="0"/>
        <w:jc w:val="both"/>
        <w:rPr>
          <w:rFonts w:ascii="Times New Roman" w:hAnsi="Times New Roman"/>
          <w:bCs/>
          <w:sz w:val="24"/>
          <w:szCs w:val="24"/>
          <w:lang w:eastAsia="lv-LV"/>
        </w:rPr>
      </w:pPr>
      <w:r w:rsidRPr="00707BA7">
        <w:rPr>
          <w:rFonts w:ascii="Times New Roman" w:hAnsi="Times New Roman"/>
          <w:bCs/>
          <w:sz w:val="24"/>
          <w:szCs w:val="24"/>
          <w:lang w:eastAsia="lv-LV"/>
        </w:rPr>
        <w:lastRenderedPageBreak/>
        <w:t xml:space="preserve">Par </w:t>
      </w:r>
      <w:r w:rsidRPr="00ED78C1">
        <w:rPr>
          <w:rFonts w:ascii="Times New Roman" w:eastAsia="MS Mincho" w:hAnsi="Times New Roman"/>
          <w:kern w:val="2"/>
          <w:sz w:val="24"/>
          <w:szCs w:val="24"/>
          <w:lang w:eastAsia="lv-LV"/>
        </w:rPr>
        <w:t>defektu un b</w:t>
      </w:r>
      <w:r w:rsidRPr="00ED78C1">
        <w:rPr>
          <w:rFonts w:ascii="Times New Roman" w:eastAsia="Lucida Sans Unicode" w:hAnsi="Times New Roman"/>
          <w:kern w:val="2"/>
          <w:sz w:val="24"/>
          <w:szCs w:val="24"/>
          <w:lang w:eastAsia="lv-LV"/>
        </w:rPr>
        <w:t>ojājumu novēršanas remontdarbiem samaksa tiek veikta saskaņā ar Finanšu piedāvājuma vienas remontdarbu stundas izmaksām un saskaņoto remontdarbu tāmi</w:t>
      </w:r>
      <w:r>
        <w:rPr>
          <w:rFonts w:ascii="Times New Roman" w:eastAsia="Lucida Sans Unicode" w:hAnsi="Times New Roman"/>
          <w:kern w:val="2"/>
          <w:sz w:val="24"/>
          <w:szCs w:val="24"/>
          <w:lang w:eastAsia="lv-LV"/>
        </w:rPr>
        <w:t xml:space="preserve"> un rezerves daļām</w:t>
      </w:r>
      <w:r w:rsidRPr="00ED78C1">
        <w:rPr>
          <w:rFonts w:ascii="Times New Roman" w:eastAsia="Lucida Sans Unicode" w:hAnsi="Times New Roman"/>
          <w:kern w:val="2"/>
          <w:sz w:val="24"/>
          <w:szCs w:val="24"/>
          <w:lang w:eastAsia="lv-LV"/>
        </w:rPr>
        <w:t xml:space="preserve">. </w:t>
      </w:r>
    </w:p>
    <w:p w14:paraId="3F238574" w14:textId="67F894A4" w:rsidR="002907BD" w:rsidRDefault="002907BD" w:rsidP="002907BD">
      <w:pPr>
        <w:numPr>
          <w:ilvl w:val="1"/>
          <w:numId w:val="1"/>
        </w:numPr>
        <w:tabs>
          <w:tab w:val="left" w:pos="567"/>
        </w:tabs>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Pakalpojumu nepieciešamības gadījumos Pasūtītājs  paziņo par to Izpildītājam pa tālruni: </w:t>
      </w:r>
      <w:r w:rsidR="00C33886" w:rsidRPr="00C33886">
        <w:rPr>
          <w:rFonts w:ascii="Times New Roman" w:eastAsia="Times New Roman" w:hAnsi="Times New Roman"/>
          <w:sz w:val="24"/>
          <w:szCs w:val="24"/>
          <w:lang w:eastAsia="lv-LV"/>
        </w:rPr>
        <w:t>67805805</w:t>
      </w:r>
      <w:r w:rsidR="00C33886">
        <w:rPr>
          <w:rFonts w:ascii="Times New Roman" w:eastAsia="Times New Roman" w:hAnsi="Times New Roman"/>
          <w:sz w:val="24"/>
          <w:szCs w:val="24"/>
          <w:lang w:eastAsia="lv-LV"/>
        </w:rPr>
        <w:t xml:space="preserve"> </w:t>
      </w:r>
      <w:r>
        <w:rPr>
          <w:rFonts w:ascii="Times New Roman" w:eastAsia="Times New Roman" w:hAnsi="Times New Roman"/>
          <w:color w:val="000000"/>
          <w:sz w:val="24"/>
          <w:szCs w:val="24"/>
          <w:lang w:eastAsia="lv-LV"/>
        </w:rPr>
        <w:t xml:space="preserve">un Puses vienojas par Pakalpojuma sniegšanas laiku un termiņiem. Izpildītājs apņemas ierasties Objektā saskaņā ar Tehniskā piedāvājuma </w:t>
      </w:r>
      <w:r>
        <w:rPr>
          <w:rFonts w:ascii="Times New Roman" w:eastAsia="Times New Roman" w:hAnsi="Times New Roman"/>
          <w:sz w:val="24"/>
          <w:szCs w:val="24"/>
          <w:lang w:eastAsia="lv-LV"/>
        </w:rPr>
        <w:t>noteikumiem.</w:t>
      </w:r>
    </w:p>
    <w:p w14:paraId="50C388A2" w14:textId="77777777" w:rsidR="002907BD" w:rsidRDefault="002907BD" w:rsidP="002907BD">
      <w:pPr>
        <w:numPr>
          <w:ilvl w:val="1"/>
          <w:numId w:val="1"/>
        </w:numPr>
        <w:tabs>
          <w:tab w:val="left" w:pos="0"/>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Pēc sniegto Pakalpojumu pabeigšanas Izpildītājs iesniedz Pasūtītājam Pakalpojuma pieņemšanas – nodošanas aktu, kurā norādīti visi sniegtie Pakalpojumi</w:t>
      </w:r>
      <w:r>
        <w:rPr>
          <w:rFonts w:ascii="Times New Roman" w:eastAsia="Times New Roman" w:hAnsi="Times New Roman"/>
          <w:sz w:val="24"/>
          <w:szCs w:val="24"/>
          <w:lang w:eastAsia="lv-LV"/>
        </w:rPr>
        <w:t>.</w:t>
      </w:r>
      <w:r>
        <w:rPr>
          <w:rFonts w:ascii="Times New Roman" w:eastAsia="Times New Roman" w:hAnsi="Times New Roman"/>
          <w:color w:val="000000"/>
          <w:sz w:val="24"/>
          <w:szCs w:val="24"/>
          <w:lang w:eastAsia="lv-LV"/>
        </w:rPr>
        <w:t xml:space="preserve"> Pasūtītājs Pakalpojumu pieņemšanas – nodošanas aktu izskata un paraksta 5 (piecu) darba dienu laikā vai arī minētajā termiņā sniedz Izpildītājam pamatotas pretenzijas, ja sniegtie Pakalpojumi neatbilst Līguma un/vai Tehniskā piedāvājuma prasībām.</w:t>
      </w:r>
    </w:p>
    <w:p w14:paraId="785D925A" w14:textId="77777777" w:rsidR="002907BD" w:rsidRDefault="002907BD" w:rsidP="002907BD">
      <w:pPr>
        <w:tabs>
          <w:tab w:val="left" w:pos="567"/>
        </w:tabs>
        <w:spacing w:after="0" w:line="240" w:lineRule="auto"/>
        <w:jc w:val="both"/>
        <w:rPr>
          <w:rFonts w:ascii="Times New Roman" w:eastAsia="Times New Roman" w:hAnsi="Times New Roman"/>
          <w:bCs/>
          <w:color w:val="000000"/>
          <w:sz w:val="24"/>
          <w:szCs w:val="24"/>
          <w:lang w:eastAsia="lv-LV"/>
        </w:rPr>
      </w:pPr>
    </w:p>
    <w:p w14:paraId="38C48F4A" w14:textId="77777777" w:rsidR="002907BD" w:rsidRDefault="002907BD" w:rsidP="002907BD">
      <w:pPr>
        <w:numPr>
          <w:ilvl w:val="0"/>
          <w:numId w:val="2"/>
        </w:numPr>
        <w:tabs>
          <w:tab w:val="left" w:pos="567"/>
        </w:tabs>
        <w:spacing w:after="0" w:line="240" w:lineRule="auto"/>
        <w:ind w:left="0" w:firstLine="0"/>
        <w:contextualSpacing/>
        <w:jc w:val="both"/>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GARANTIJAS NOSACĪJUMI</w:t>
      </w:r>
    </w:p>
    <w:p w14:paraId="67B9E8D1" w14:textId="77777777" w:rsidR="002907BD" w:rsidRDefault="002907BD" w:rsidP="002907BD">
      <w:pPr>
        <w:autoSpaceDE w:val="0"/>
        <w:autoSpaceDN w:val="0"/>
        <w:adjustRightInd w:val="0"/>
        <w:spacing w:after="27" w:line="240" w:lineRule="auto"/>
        <w:jc w:val="both"/>
        <w:rPr>
          <w:rFonts w:ascii="Times New Roman" w:hAnsi="Times New Roman"/>
          <w:sz w:val="24"/>
          <w:szCs w:val="24"/>
        </w:rPr>
      </w:pPr>
      <w:r>
        <w:rPr>
          <w:rFonts w:ascii="Times New Roman" w:hAnsi="Times New Roman"/>
          <w:sz w:val="24"/>
          <w:szCs w:val="24"/>
        </w:rPr>
        <w:t xml:space="preserve">4.1. Ja pēc Pakalpojuma pieņemšanas Pasūtītājs konstatē trūkumus vai defektus, kurus nebija iespējams konstatēt, pieņemot Pakalpojumus vispārējā kārtībā, vai rodas cita veida iebildumi par veikto Pakalpojumu kvalitāti, Pasūtītājam 5 (piecu) dienu laikā no Pakalpojuma pieņemšanas - nodošanas akta parakstīšanas brīža ir tiesības prasīt, lai Izpildītājs novērš konstatētos trūkumus un defektus. </w:t>
      </w:r>
    </w:p>
    <w:p w14:paraId="62257915" w14:textId="77777777" w:rsidR="002907BD" w:rsidRDefault="002907BD" w:rsidP="002907BD">
      <w:pPr>
        <w:autoSpaceDE w:val="0"/>
        <w:autoSpaceDN w:val="0"/>
        <w:adjustRightInd w:val="0"/>
        <w:spacing w:after="27" w:line="240" w:lineRule="auto"/>
        <w:jc w:val="both"/>
        <w:rPr>
          <w:rFonts w:ascii="Times New Roman" w:hAnsi="Times New Roman"/>
          <w:sz w:val="24"/>
          <w:szCs w:val="24"/>
        </w:rPr>
      </w:pPr>
      <w:r>
        <w:rPr>
          <w:rFonts w:ascii="Times New Roman" w:hAnsi="Times New Roman"/>
          <w:sz w:val="24"/>
          <w:szCs w:val="24"/>
        </w:rPr>
        <w:t xml:space="preserve">4.2. Līguma 4.1.punktā noteiktajā kārtībā konstatētās un termiņā pieteiktās pretenzijas, ja tās ir radušās Izpildītāja vainas dēļ,  Izpildītājs apņemas novērst ar saviem līdzekļiem savstarpēji saskaņotā termiņā. </w:t>
      </w:r>
    </w:p>
    <w:p w14:paraId="52A30EB1" w14:textId="77777777" w:rsidR="002907BD" w:rsidRDefault="002907BD" w:rsidP="002907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4.3. Gadījumā, ja Izpildītājs pretenzijā minētos termiņos neveic atklāto trūkumu novēršanu, Pasūtītājs novērš tos par saviem līdzekļiem. Visus Pasūtītāja izdevumus, kas saistīti ar minēto trūkumu novēršanu, Izpildītājs atlīdzina Pasūtītājam, saskaņā ar Pasūtītāja iesniegto rēķinu 15 (piecpadsmit) dienu laikā pēc to saņemšanas. </w:t>
      </w:r>
    </w:p>
    <w:p w14:paraId="54778400" w14:textId="21B762B8" w:rsidR="002907BD" w:rsidRPr="00ED78C1" w:rsidRDefault="002907BD" w:rsidP="002907BD">
      <w:pPr>
        <w:widowControl w:val="0"/>
        <w:tabs>
          <w:tab w:val="left" w:pos="0"/>
        </w:tabs>
        <w:suppressAutoHyphens/>
        <w:spacing w:after="0" w:line="240" w:lineRule="auto"/>
        <w:jc w:val="both"/>
        <w:rPr>
          <w:rFonts w:ascii="Times New Roman" w:eastAsia="Lucida Sans Unicode" w:hAnsi="Times New Roman"/>
          <w:kern w:val="2"/>
          <w:sz w:val="24"/>
          <w:szCs w:val="24"/>
          <w:lang w:eastAsia="lv-LV"/>
        </w:rPr>
      </w:pPr>
      <w:r w:rsidRPr="0018280F">
        <w:rPr>
          <w:rFonts w:ascii="Times New Roman" w:hAnsi="Times New Roman"/>
          <w:sz w:val="24"/>
          <w:szCs w:val="24"/>
        </w:rPr>
        <w:t>4.4.</w:t>
      </w:r>
      <w:r w:rsidRPr="00ED78C1">
        <w:rPr>
          <w:rFonts w:ascii="Times New Roman" w:eastAsia="Lucida Sans Unicode" w:hAnsi="Times New Roman"/>
          <w:kern w:val="2"/>
          <w:sz w:val="24"/>
          <w:szCs w:val="24"/>
          <w:lang w:eastAsia="lv-LV"/>
        </w:rPr>
        <w:t xml:space="preserve"> Izpildītājs apņemas nodrošināt </w:t>
      </w:r>
      <w:r w:rsidR="006E2A1F" w:rsidRPr="006E2A1F">
        <w:rPr>
          <w:rFonts w:ascii="Times New Roman" w:eastAsia="Lucida Sans Unicode" w:hAnsi="Times New Roman"/>
          <w:kern w:val="2"/>
          <w:sz w:val="24"/>
          <w:szCs w:val="24"/>
          <w:lang w:eastAsia="lv-LV"/>
        </w:rPr>
        <w:t>3 (trīs</w:t>
      </w:r>
      <w:r w:rsidRPr="006E2A1F">
        <w:rPr>
          <w:rFonts w:ascii="Times New Roman" w:eastAsia="Lucida Sans Unicode" w:hAnsi="Times New Roman"/>
          <w:kern w:val="2"/>
          <w:sz w:val="24"/>
          <w:szCs w:val="24"/>
          <w:lang w:eastAsia="lv-LV"/>
        </w:rPr>
        <w:t xml:space="preserve">) </w:t>
      </w:r>
      <w:r w:rsidRPr="00ED78C1">
        <w:rPr>
          <w:rFonts w:ascii="Times New Roman" w:eastAsia="Lucida Sans Unicode" w:hAnsi="Times New Roman"/>
          <w:kern w:val="2"/>
          <w:sz w:val="24"/>
          <w:szCs w:val="24"/>
          <w:lang w:eastAsia="lv-LV"/>
        </w:rPr>
        <w:t xml:space="preserve">mēnešu laika garantiju paveiktajiem Darbiem un 24 (divdesmit četru) mēnešu garantiju detaļām, ja nav citu garantijas saistību.  Garantijas termiņš tiek skaitīts no </w:t>
      </w:r>
      <w:r>
        <w:rPr>
          <w:rFonts w:ascii="Times New Roman" w:eastAsia="Lucida Sans Unicode" w:hAnsi="Times New Roman"/>
          <w:kern w:val="2"/>
          <w:sz w:val="24"/>
          <w:szCs w:val="24"/>
          <w:lang w:eastAsia="lv-LV"/>
        </w:rPr>
        <w:t xml:space="preserve">pieņemšanas – nodošanas akta </w:t>
      </w:r>
      <w:r w:rsidRPr="00ED78C1">
        <w:rPr>
          <w:rFonts w:ascii="Times New Roman" w:eastAsia="Lucida Sans Unicode" w:hAnsi="Times New Roman"/>
          <w:kern w:val="2"/>
          <w:sz w:val="24"/>
          <w:szCs w:val="24"/>
          <w:lang w:eastAsia="lv-LV"/>
        </w:rPr>
        <w:t>parakstīšanas datuma.</w:t>
      </w:r>
    </w:p>
    <w:p w14:paraId="080FDCD4" w14:textId="77777777" w:rsidR="002907BD" w:rsidRPr="0018280F" w:rsidRDefault="002907BD" w:rsidP="002907BD">
      <w:pPr>
        <w:tabs>
          <w:tab w:val="left" w:pos="0"/>
        </w:tabs>
        <w:autoSpaceDE w:val="0"/>
        <w:autoSpaceDN w:val="0"/>
        <w:adjustRightInd w:val="0"/>
        <w:spacing w:after="0" w:line="240" w:lineRule="auto"/>
        <w:jc w:val="both"/>
        <w:rPr>
          <w:rFonts w:ascii="Times New Roman" w:hAnsi="Times New Roman"/>
          <w:sz w:val="24"/>
          <w:szCs w:val="24"/>
        </w:rPr>
      </w:pPr>
    </w:p>
    <w:p w14:paraId="639768E9" w14:textId="77777777" w:rsidR="002907BD" w:rsidRDefault="002907BD" w:rsidP="002907BD">
      <w:pPr>
        <w:tabs>
          <w:tab w:val="left" w:pos="567"/>
        </w:tabs>
        <w:spacing w:after="0" w:line="240" w:lineRule="auto"/>
        <w:contextualSpacing/>
        <w:jc w:val="both"/>
        <w:rPr>
          <w:rFonts w:ascii="Times New Roman" w:eastAsia="Times New Roman" w:hAnsi="Times New Roman"/>
          <w:b/>
          <w:color w:val="000000"/>
          <w:sz w:val="24"/>
          <w:szCs w:val="24"/>
          <w:lang w:eastAsia="lv-LV"/>
        </w:rPr>
      </w:pPr>
    </w:p>
    <w:p w14:paraId="42A09FD1" w14:textId="77777777" w:rsidR="002907BD" w:rsidRDefault="002907BD" w:rsidP="002907BD">
      <w:pPr>
        <w:numPr>
          <w:ilvl w:val="0"/>
          <w:numId w:val="2"/>
        </w:numPr>
        <w:tabs>
          <w:tab w:val="left" w:pos="567"/>
        </w:tabs>
        <w:spacing w:after="0" w:line="240" w:lineRule="auto"/>
        <w:ind w:left="0" w:firstLine="0"/>
        <w:contextualSpacing/>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PUŠU PIENĀKUMI UN TIESĪBAS</w:t>
      </w:r>
    </w:p>
    <w:p w14:paraId="271FE15B"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Izpildītāja pienākumi:</w:t>
      </w:r>
    </w:p>
    <w:p w14:paraId="0D151E07"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veicamos Pakalpojumus izpildīt atbilstošā kvalitātē un norādītājā laikā saskaņā ar Līguma noteikumiem un Tehnisko piedāvājumu. Izpildītājs ir atbildīgs par paveiktā darba kvalitāti;</w:t>
      </w:r>
    </w:p>
    <w:p w14:paraId="7E2DAE55"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nodot Pasūtītāja rīcībā visu nepieciešamo dokumentāciju, tehniskos materiālus un citu informāciju kā arī sniegt Pasūtītājam rekomendācijas attiecībā uz Sistēmas pareizas lietošanas noteikumiem;</w:t>
      </w:r>
    </w:p>
    <w:p w14:paraId="3985F122"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veikt Pakalpojumus ar savām iekārtām, materiāliem, aprīkojumu un darba spēku;</w:t>
      </w:r>
    </w:p>
    <w:p w14:paraId="628081BD"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atbildēt par visiem zaudējumiem, kas Pakalpojuma izpildes laikā tiek nodarīti Pasūtītājam un atlīdzināt Pasūtītājam savas vainas dēļ nodarītos zaudējumus pilnā apmērā.</w:t>
      </w:r>
    </w:p>
    <w:p w14:paraId="76FE0813"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Izpildītāja tiesības:</w:t>
      </w:r>
    </w:p>
    <w:p w14:paraId="0A88A7A2"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saņemt samaksu par pilnīgi un pienācīgā kvalitātē sniegtiem Pakalpojumiem;</w:t>
      </w:r>
    </w:p>
    <w:p w14:paraId="3793A687"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saņemt Pasūtītāja rīcībā esošo tehnisko dokumentāciju, kas nepieciešama Pakalpojumu sniegšanai.</w:t>
      </w:r>
    </w:p>
    <w:p w14:paraId="5BE2FE14" w14:textId="77777777" w:rsidR="002907BD" w:rsidRDefault="002907BD" w:rsidP="002907BD">
      <w:pPr>
        <w:numPr>
          <w:ilvl w:val="1"/>
          <w:numId w:val="2"/>
        </w:numPr>
        <w:tabs>
          <w:tab w:val="left" w:pos="567"/>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Pasūtītāja pienākumi:</w:t>
      </w:r>
    </w:p>
    <w:p w14:paraId="2E3A197D"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paziņot Izpildītājam par jebkuru Sistēmas bojājumu Līgumā noteiktajā kārtībā;</w:t>
      </w:r>
    </w:p>
    <w:p w14:paraId="05F08A2F"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nodrošināt Izpildītāja darbinieku piekļūšanu Sistēmai ar Izpildītāju iepriekš saskaņotā laikā;</w:t>
      </w:r>
    </w:p>
    <w:p w14:paraId="77F1E245"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nodrošināt Izpildītāju ar Pasūtītāja rīcībā esošo tehnisko dokumentāciju, kas nepieciešama Pakalpojumu sniegšanai;</w:t>
      </w:r>
    </w:p>
    <w:p w14:paraId="15826FEC"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savlaicīgi apmaksāt Izpildītāja rēķinus par savlaicīgi un pienācīgā kvalitātē sniegtiem Pakalpojumiem;</w:t>
      </w:r>
    </w:p>
    <w:p w14:paraId="480C7824"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nodrošināt Izpildītājam attālināto pieeju pie apakštīkla, kurā darbojas sistēma apkopes un remonta darbu veikšanai.</w:t>
      </w:r>
    </w:p>
    <w:p w14:paraId="74FF2030"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Pasūtītāja tiesības:</w:t>
      </w:r>
    </w:p>
    <w:p w14:paraId="7A82B696" w14:textId="77777777" w:rsidR="002907BD" w:rsidRDefault="002907BD" w:rsidP="002907BD">
      <w:pPr>
        <w:numPr>
          <w:ilvl w:val="2"/>
          <w:numId w:val="2"/>
        </w:numPr>
        <w:tabs>
          <w:tab w:val="left" w:pos="851"/>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03A3A117" w14:textId="77777777" w:rsidR="002907BD" w:rsidRDefault="002907BD" w:rsidP="002907BD">
      <w:pPr>
        <w:tabs>
          <w:tab w:val="left" w:pos="851"/>
        </w:tabs>
        <w:spacing w:after="0" w:line="240" w:lineRule="auto"/>
        <w:jc w:val="both"/>
        <w:rPr>
          <w:rFonts w:ascii="Times New Roman" w:eastAsia="Times New Roman" w:hAnsi="Times New Roman"/>
          <w:color w:val="000000"/>
          <w:sz w:val="24"/>
          <w:szCs w:val="24"/>
          <w:lang w:eastAsia="lv-LV"/>
        </w:rPr>
      </w:pPr>
    </w:p>
    <w:p w14:paraId="3767A7ED" w14:textId="77777777" w:rsidR="002907BD" w:rsidRDefault="002907BD" w:rsidP="002907BD">
      <w:pPr>
        <w:numPr>
          <w:ilvl w:val="0"/>
          <w:numId w:val="2"/>
        </w:numPr>
        <w:tabs>
          <w:tab w:val="left" w:pos="567"/>
        </w:tabs>
        <w:spacing w:after="0" w:line="240" w:lineRule="auto"/>
        <w:ind w:left="0" w:firstLine="0"/>
        <w:jc w:val="both"/>
        <w:rPr>
          <w:rFonts w:ascii="Times New Roman" w:eastAsia="Times New Roman" w:hAnsi="Times New Roman"/>
          <w:b/>
          <w:caps/>
          <w:color w:val="000000"/>
          <w:sz w:val="24"/>
          <w:szCs w:val="24"/>
          <w:lang w:eastAsia="lv-LV"/>
        </w:rPr>
      </w:pPr>
      <w:r>
        <w:rPr>
          <w:rFonts w:ascii="Times New Roman" w:eastAsia="Times New Roman" w:hAnsi="Times New Roman"/>
          <w:b/>
          <w:caps/>
          <w:color w:val="000000"/>
          <w:sz w:val="24"/>
          <w:szCs w:val="24"/>
          <w:lang w:eastAsia="lv-LV"/>
        </w:rPr>
        <w:t>Pušu atbildība</w:t>
      </w:r>
    </w:p>
    <w:p w14:paraId="1EA20E42"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Gadījumā, ka Pasūtītājs neveic Līgumā paredzētos maksājumus Līgumā norādītajos termiņos, viņš maksā Izpildītājam līgumsodu 0,1% apmērā no laikā neapmaksātās summas par katru nokavējuma dienu. </w:t>
      </w:r>
    </w:p>
    <w:p w14:paraId="4A09C7AD"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Gadījumā, ja Izpildītājs neievēro Līguma 3.5. vai 4.2.punktos Pušu saskaņotos termiņus, Izpildītājs maksā Pasūtītājam līgumsodu 10 (desmit) EUR apmērā par katru termiņa nokavējuma dienu. </w:t>
      </w:r>
    </w:p>
    <w:p w14:paraId="743E1F8C"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Gadījumā, ja Izpildītājs nenovērš Sistēmas bojājumus avārijas stāvokļa rašanās gadījumā, Pasūtītājam ir tiesības pieaicināt citu izpildītāju avārijas stāvokļa novēršanai. Šādā gadījumā Izpildītājs sedz Pasūtītāja izdevumus par veiktajiem remontdarbiem. </w:t>
      </w:r>
    </w:p>
    <w:p w14:paraId="0E4D26B0"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Līgumsoda samaksa neatbrīvo Puses no Līguma saistību pilnīgas un pienācīgas izpildes pienākuma.</w:t>
      </w:r>
    </w:p>
    <w:p w14:paraId="40D1E5E9" w14:textId="77777777" w:rsidR="002907BD" w:rsidRDefault="002907BD" w:rsidP="002907BD">
      <w:pPr>
        <w:numPr>
          <w:ilvl w:val="1"/>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Jebkura šajā Līgumā noteiktā līgumsoda apmērs nedrīkst pārsniegt 10% (desmit procentus) no Līguma 2.1. punktā norādītās summas.</w:t>
      </w:r>
    </w:p>
    <w:p w14:paraId="4F6DE96B" w14:textId="77777777" w:rsidR="002907BD" w:rsidRDefault="002907BD" w:rsidP="002907BD">
      <w:pPr>
        <w:tabs>
          <w:tab w:val="left" w:pos="567"/>
        </w:tabs>
        <w:spacing w:after="0" w:line="240" w:lineRule="auto"/>
        <w:jc w:val="both"/>
        <w:rPr>
          <w:rFonts w:ascii="Times New Roman" w:eastAsia="Times New Roman" w:hAnsi="Times New Roman"/>
          <w:color w:val="000000"/>
          <w:sz w:val="24"/>
          <w:szCs w:val="24"/>
          <w:lang w:eastAsia="lv-LV"/>
        </w:rPr>
      </w:pPr>
    </w:p>
    <w:p w14:paraId="46A09C8A" w14:textId="77777777" w:rsidR="002907BD" w:rsidRDefault="002907BD" w:rsidP="002907BD">
      <w:pPr>
        <w:numPr>
          <w:ilvl w:val="0"/>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b/>
          <w:sz w:val="24"/>
          <w:szCs w:val="24"/>
          <w:lang w:eastAsia="lv-LV"/>
        </w:rPr>
        <w:t>NEPĀRVARAMĀ VARA</w:t>
      </w:r>
    </w:p>
    <w:p w14:paraId="1AA23ED7" w14:textId="77777777" w:rsidR="002907BD" w:rsidRDefault="002907BD" w:rsidP="002907BD">
      <w:pPr>
        <w:numPr>
          <w:ilvl w:val="1"/>
          <w:numId w:val="2"/>
        </w:numPr>
        <w:spacing w:after="0" w:line="240" w:lineRule="auto"/>
        <w:ind w:left="0" w:firstLine="0"/>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5D517660" w14:textId="77777777" w:rsidR="002907BD" w:rsidRDefault="002907BD" w:rsidP="002907BD">
      <w:pPr>
        <w:numPr>
          <w:ilvl w:val="1"/>
          <w:numId w:val="2"/>
        </w:numPr>
        <w:spacing w:after="0" w:line="240" w:lineRule="auto"/>
        <w:ind w:left="0" w:firstLine="0"/>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Pusei, kura atsaucas uz nepārvaramas varas vai ārkārtēja rakstura apstākļu darbību, nekavējoties (ne vēlāk kā 5 (piecu) darba dienu laikā no attiecīgo apstākļu zināšanas dienas) par šādiem apstākļiem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19372A87" w14:textId="77777777" w:rsidR="002907BD" w:rsidRDefault="002907BD" w:rsidP="002907BD">
      <w:pPr>
        <w:numPr>
          <w:ilvl w:val="1"/>
          <w:numId w:val="2"/>
        </w:numPr>
        <w:spacing w:after="0" w:line="240" w:lineRule="auto"/>
        <w:ind w:left="0" w:firstLine="0"/>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746734DD" w14:textId="77777777" w:rsidR="002907BD" w:rsidRDefault="002907BD" w:rsidP="002907BD">
      <w:pPr>
        <w:tabs>
          <w:tab w:val="left" w:pos="567"/>
        </w:tabs>
        <w:spacing w:after="0" w:line="240" w:lineRule="auto"/>
        <w:jc w:val="both"/>
        <w:rPr>
          <w:rFonts w:ascii="Times New Roman" w:eastAsia="Times New Roman" w:hAnsi="Times New Roman"/>
          <w:color w:val="000000"/>
          <w:sz w:val="24"/>
          <w:szCs w:val="24"/>
          <w:lang w:eastAsia="lv-LV"/>
        </w:rPr>
      </w:pPr>
    </w:p>
    <w:p w14:paraId="3663E87D" w14:textId="77777777" w:rsidR="002907BD" w:rsidRDefault="002907BD" w:rsidP="002907BD">
      <w:pPr>
        <w:numPr>
          <w:ilvl w:val="0"/>
          <w:numId w:val="2"/>
        </w:numPr>
        <w:tabs>
          <w:tab w:val="left" w:pos="567"/>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b/>
          <w:color w:val="000000"/>
          <w:sz w:val="24"/>
          <w:szCs w:val="24"/>
          <w:lang w:eastAsia="lv-LV"/>
        </w:rPr>
        <w:t>CITI NOTEIKUMI</w:t>
      </w:r>
    </w:p>
    <w:p w14:paraId="31DAD3F6"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sz w:val="24"/>
          <w:szCs w:val="24"/>
          <w:lang w:val="x-none" w:eastAsia="lv-LV"/>
        </w:rPr>
      </w:pPr>
      <w:r>
        <w:rPr>
          <w:rFonts w:ascii="Times New Roman" w:eastAsia="Times New Roman" w:hAnsi="Times New Roman"/>
          <w:sz w:val="24"/>
          <w:szCs w:val="24"/>
          <w:lang w:eastAsia="lv-LV"/>
        </w:rPr>
        <w:t xml:space="preserve">Līgums stājas spēkā ar tā abpusējas parakstīšanas dienu </w:t>
      </w:r>
      <w:r>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330241F6" w14:textId="77777777" w:rsidR="002907BD" w:rsidRDefault="002907BD" w:rsidP="002907BD">
      <w:pPr>
        <w:pStyle w:val="ListParagraph"/>
        <w:numPr>
          <w:ilvl w:val="2"/>
          <w:numId w:val="2"/>
        </w:numPr>
        <w:tabs>
          <w:tab w:val="left" w:pos="0"/>
        </w:tabs>
        <w:ind w:left="0" w:firstLine="0"/>
        <w:jc w:val="both"/>
        <w:rPr>
          <w:bCs/>
        </w:rPr>
      </w:pPr>
      <w:r>
        <w:t>24 (divdesmit četri) mēneši no Līguma spēkā stāšanās dienas;</w:t>
      </w:r>
    </w:p>
    <w:p w14:paraId="78A939AE" w14:textId="77777777" w:rsidR="002907BD" w:rsidRDefault="002907BD" w:rsidP="002907BD">
      <w:pPr>
        <w:pStyle w:val="ListParagraph"/>
        <w:numPr>
          <w:ilvl w:val="2"/>
          <w:numId w:val="2"/>
        </w:numPr>
        <w:tabs>
          <w:tab w:val="left" w:pos="0"/>
        </w:tabs>
        <w:ind w:left="0" w:firstLine="0"/>
        <w:jc w:val="both"/>
        <w:rPr>
          <w:bCs/>
        </w:rPr>
      </w:pPr>
      <w:r>
        <w:t>Līguma summa ir izlietota;</w:t>
      </w:r>
    </w:p>
    <w:p w14:paraId="0F16B4B6" w14:textId="77777777" w:rsidR="002907BD" w:rsidRDefault="002907BD" w:rsidP="002907BD">
      <w:pPr>
        <w:pStyle w:val="ListParagraph"/>
        <w:numPr>
          <w:ilvl w:val="2"/>
          <w:numId w:val="2"/>
        </w:numPr>
        <w:tabs>
          <w:tab w:val="left" w:pos="0"/>
        </w:tabs>
        <w:ind w:left="0" w:firstLine="0"/>
        <w:jc w:val="both"/>
        <w:rPr>
          <w:bCs/>
        </w:rPr>
      </w:pPr>
      <w:r>
        <w:t xml:space="preserve">Pusēm vienojoties ir tiesības pagarināt Līguma termiņu, ņemot vērā Publisko iepirkumu likumā noteikto maksimālo iepirkuma līguma termiņu. </w:t>
      </w:r>
    </w:p>
    <w:p w14:paraId="751F5E30"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Izmaiņas Līgumā vai Līguma papildinājumi stājas spēkā un kļūst par neatņemamu un būtisku Līguma sastāvdaļu tikai tad, ja par to ir panākta Pušu rakstiska vienošanās.</w:t>
      </w:r>
    </w:p>
    <w:p w14:paraId="4F6D60DB"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Pasūtītājs ir tiesīgs lauzt šo Līgumu vienpusēji, rakstiski brīdinot Izpildītāju 15 (piecpadsmit) dienas iepriekš, ja:</w:t>
      </w:r>
    </w:p>
    <w:p w14:paraId="3229907E" w14:textId="77777777" w:rsidR="002907BD" w:rsidRDefault="002907BD" w:rsidP="002907BD">
      <w:pPr>
        <w:numPr>
          <w:ilvl w:val="2"/>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Pakalpojumi tiek veikti nekvalitatīvi;</w:t>
      </w:r>
    </w:p>
    <w:p w14:paraId="7F9910EE" w14:textId="77777777" w:rsidR="002907BD" w:rsidRDefault="002907BD" w:rsidP="002907BD">
      <w:pPr>
        <w:numPr>
          <w:ilvl w:val="2"/>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lastRenderedPageBreak/>
        <w:t>Izpildītājs vairākkārt nav novērsis Pasūtītāja Sistēmas atklātos bojājumus vai citas pretenzijas;</w:t>
      </w:r>
    </w:p>
    <w:p w14:paraId="2E2B6E87" w14:textId="77777777" w:rsidR="002907BD" w:rsidRDefault="002907BD" w:rsidP="002907BD">
      <w:pPr>
        <w:numPr>
          <w:ilvl w:val="2"/>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Izpildītājs izmanto nekvalitatīvus materiālus.</w:t>
      </w:r>
    </w:p>
    <w:p w14:paraId="533BF274"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Ja remontdarbos izmantotie materiāli neatbilst vispārpieņemtām kvalitātes prasībām vai nav darba kārtībā, tiek uzskatīts, ka ir izmantoti nekvalitatīvi materiāli remonta darbu veikšanai.</w:t>
      </w:r>
    </w:p>
    <w:p w14:paraId="3DD13BEF"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Līgumu var izbeigt, Pusēm rakstiski vienojoties 30 (trīsdesmit) dienas iepriekš.</w:t>
      </w:r>
    </w:p>
    <w:p w14:paraId="1EF519F7"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3BF1DFEA"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4927DCEA" w14:textId="77777777"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Kontrolēt šī Līguma izpildi un parakstīt nodošanas un pieņemšanas aktus un rēķinus:</w:t>
      </w:r>
    </w:p>
    <w:p w14:paraId="1952CCBC" w14:textId="438E698A" w:rsidR="002907BD" w:rsidRDefault="002907BD" w:rsidP="002907BD">
      <w:pPr>
        <w:numPr>
          <w:ilvl w:val="2"/>
          <w:numId w:val="2"/>
        </w:numPr>
        <w:tabs>
          <w:tab w:val="left" w:pos="0"/>
        </w:tabs>
        <w:spacing w:after="0" w:line="240" w:lineRule="auto"/>
        <w:ind w:left="0" w:firstLine="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r w:rsidR="00507A31">
        <w:rPr>
          <w:rFonts w:ascii="Times New Roman" w:eastAsia="Times New Roman" w:hAnsi="Times New Roman"/>
          <w:sz w:val="24"/>
          <w:szCs w:val="24"/>
          <w:lang w:eastAsia="lv-LV"/>
        </w:rPr>
        <w:t xml:space="preserve">, Saimnieciskās apgādes un servisa </w:t>
      </w:r>
      <w:r w:rsidR="002A1E3E">
        <w:rPr>
          <w:rFonts w:ascii="Times New Roman" w:eastAsia="Times New Roman" w:hAnsi="Times New Roman"/>
          <w:sz w:val="24"/>
          <w:szCs w:val="24"/>
          <w:lang w:eastAsia="lv-LV"/>
        </w:rPr>
        <w:t>no</w:t>
      </w:r>
      <w:r w:rsidR="00507A31">
        <w:rPr>
          <w:rFonts w:ascii="Times New Roman" w:eastAsia="Times New Roman" w:hAnsi="Times New Roman"/>
          <w:sz w:val="24"/>
          <w:szCs w:val="24"/>
          <w:lang w:eastAsia="lv-LV"/>
        </w:rPr>
        <w:t>daļas vadītāju Māri Laizānu</w:t>
      </w:r>
      <w:r w:rsidR="002A1E3E">
        <w:rPr>
          <w:rFonts w:ascii="Times New Roman" w:eastAsia="Times New Roman" w:hAnsi="Times New Roman"/>
          <w:sz w:val="24"/>
          <w:szCs w:val="24"/>
          <w:lang w:eastAsia="lv-LV"/>
        </w:rPr>
        <w:t>, tālr.67069605</w:t>
      </w:r>
      <w:r>
        <w:rPr>
          <w:rFonts w:ascii="Times New Roman" w:eastAsia="Times New Roman" w:hAnsi="Times New Roman"/>
          <w:sz w:val="24"/>
          <w:szCs w:val="24"/>
          <w:lang w:eastAsia="lv-LV"/>
        </w:rPr>
        <w:t xml:space="preserve">, e-pasts: </w:t>
      </w:r>
      <w:r w:rsidR="00507A31">
        <w:rPr>
          <w:rFonts w:ascii="Times New Roman" w:eastAsia="Times New Roman" w:hAnsi="Times New Roman"/>
          <w:sz w:val="24"/>
          <w:szCs w:val="24"/>
          <w:lang w:eastAsia="lv-LV"/>
        </w:rPr>
        <w:t>maris.laizans</w:t>
      </w:r>
      <w:hyperlink r:id="rId7" w:history="1">
        <w:r>
          <w:rPr>
            <w:rStyle w:val="Hyperlink"/>
            <w:sz w:val="24"/>
            <w:szCs w:val="24"/>
            <w:lang w:eastAsia="lv-LV"/>
          </w:rPr>
          <w:t>@stradini.lv</w:t>
        </w:r>
      </w:hyperlink>
      <w:r>
        <w:rPr>
          <w:rFonts w:ascii="Times New Roman" w:eastAsia="Times New Roman" w:hAnsi="Times New Roman"/>
          <w:sz w:val="24"/>
          <w:szCs w:val="24"/>
          <w:lang w:eastAsia="lv-LV"/>
        </w:rPr>
        <w:t>;</w:t>
      </w:r>
    </w:p>
    <w:p w14:paraId="64E489AA" w14:textId="77777777" w:rsidR="00FD7BD4" w:rsidRPr="00FD7BD4" w:rsidRDefault="002907BD" w:rsidP="00FD7BD4">
      <w:pPr>
        <w:numPr>
          <w:ilvl w:val="2"/>
          <w:numId w:val="2"/>
        </w:numPr>
        <w:tabs>
          <w:tab w:val="left" w:pos="0"/>
        </w:tabs>
        <w:spacing w:after="0" w:line="240" w:lineRule="auto"/>
        <w:ind w:left="0" w:firstLine="0"/>
        <w:contextualSpacing/>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Izpildītājs pilnvaro: </w:t>
      </w:r>
      <w:r w:rsidR="00FD7BD4" w:rsidRPr="00FD7BD4">
        <w:rPr>
          <w:rFonts w:ascii="Times New Roman" w:eastAsia="Times New Roman" w:hAnsi="Times New Roman"/>
          <w:sz w:val="24"/>
          <w:szCs w:val="24"/>
          <w:lang w:eastAsia="lv-LV"/>
        </w:rPr>
        <w:t xml:space="preserve">Servisa dienesta vadītāju Valēriju </w:t>
      </w:r>
      <w:proofErr w:type="spellStart"/>
      <w:r w:rsidR="00FD7BD4" w:rsidRPr="00FD7BD4">
        <w:rPr>
          <w:rFonts w:ascii="Times New Roman" w:eastAsia="Times New Roman" w:hAnsi="Times New Roman"/>
          <w:sz w:val="24"/>
          <w:szCs w:val="24"/>
          <w:lang w:eastAsia="lv-LV"/>
        </w:rPr>
        <w:t>Kihtenko</w:t>
      </w:r>
      <w:proofErr w:type="spellEnd"/>
      <w:r w:rsidR="00FD7BD4" w:rsidRPr="00FD7BD4">
        <w:rPr>
          <w:rFonts w:ascii="Times New Roman" w:eastAsia="Times New Roman" w:hAnsi="Times New Roman"/>
          <w:sz w:val="24"/>
          <w:szCs w:val="24"/>
          <w:lang w:eastAsia="lv-LV"/>
        </w:rPr>
        <w:t xml:space="preserve">, 26137904, </w:t>
      </w:r>
      <w:hyperlink r:id="rId8" w:history="1">
        <w:r w:rsidR="00FD7BD4" w:rsidRPr="00FD7BD4">
          <w:rPr>
            <w:rStyle w:val="Hyperlink"/>
            <w:rFonts w:ascii="Times New Roman" w:eastAsia="Times New Roman" w:hAnsi="Times New Roman"/>
            <w:sz w:val="24"/>
            <w:szCs w:val="24"/>
            <w:lang w:eastAsia="lv-LV"/>
          </w:rPr>
          <w:t>valery.kihtenko@biss.lv</w:t>
        </w:r>
      </w:hyperlink>
      <w:r w:rsidR="00FD7BD4" w:rsidRPr="00FD7BD4">
        <w:rPr>
          <w:rFonts w:ascii="Times New Roman" w:eastAsia="Times New Roman" w:hAnsi="Times New Roman"/>
          <w:sz w:val="24"/>
          <w:szCs w:val="24"/>
          <w:lang w:eastAsia="lv-LV"/>
        </w:rPr>
        <w:t xml:space="preserve"> .</w:t>
      </w:r>
    </w:p>
    <w:p w14:paraId="42429B03" w14:textId="22DFD65D" w:rsidR="002907BD" w:rsidRDefault="002907BD" w:rsidP="002907BD">
      <w:pPr>
        <w:numPr>
          <w:ilvl w:val="1"/>
          <w:numId w:val="2"/>
        </w:numPr>
        <w:tabs>
          <w:tab w:val="left" w:pos="0"/>
        </w:tabs>
        <w:spacing w:after="0" w:line="240" w:lineRule="auto"/>
        <w:ind w:left="0" w:firstLine="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Līgums sastādīts latviešu va</w:t>
      </w:r>
      <w:r w:rsidR="005A0346">
        <w:rPr>
          <w:rFonts w:ascii="Times New Roman" w:eastAsia="Times New Roman" w:hAnsi="Times New Roman"/>
          <w:sz w:val="24"/>
          <w:szCs w:val="24"/>
          <w:lang w:eastAsia="lv-LV"/>
        </w:rPr>
        <w:t>lodā 2 (divos) eksemplāros uz 12 (divpadsmit</w:t>
      </w:r>
      <w:r>
        <w:rPr>
          <w:rFonts w:ascii="Times New Roman" w:eastAsia="Times New Roman" w:hAnsi="Times New Roman"/>
          <w:sz w:val="24"/>
          <w:szCs w:val="24"/>
          <w:lang w:eastAsia="lv-LV"/>
        </w:rPr>
        <w:t xml:space="preserve">) lapām ar </w:t>
      </w:r>
      <w:r w:rsidRPr="00ED78C1">
        <w:rPr>
          <w:rFonts w:ascii="Times New Roman" w:eastAsia="Times New Roman" w:hAnsi="Times New Roman"/>
          <w:sz w:val="24"/>
          <w:szCs w:val="24"/>
          <w:lang w:eastAsia="lv-LV"/>
        </w:rPr>
        <w:t>2 (diviem) pielikumiem</w:t>
      </w:r>
      <w:r w:rsidR="005A0346">
        <w:rPr>
          <w:rFonts w:ascii="Times New Roman" w:eastAsia="Times New Roman" w:hAnsi="Times New Roman"/>
          <w:sz w:val="24"/>
          <w:szCs w:val="24"/>
          <w:lang w:eastAsia="lv-LV"/>
        </w:rPr>
        <w:t xml:space="preserve"> uz 8 (astoņām</w:t>
      </w:r>
      <w:r w:rsidRPr="00ED78C1">
        <w:rPr>
          <w:rFonts w:ascii="Times New Roman" w:eastAsia="Times New Roman" w:hAnsi="Times New Roman"/>
          <w:sz w:val="24"/>
          <w:szCs w:val="24"/>
          <w:lang w:eastAsia="lv-LV"/>
        </w:rPr>
        <w:t>) lapām, no kuriem viens glabājas pie Izpildītāja</w:t>
      </w:r>
      <w:r>
        <w:rPr>
          <w:rFonts w:ascii="Times New Roman" w:eastAsia="Times New Roman" w:hAnsi="Times New Roman"/>
          <w:sz w:val="24"/>
          <w:szCs w:val="24"/>
          <w:lang w:eastAsia="lv-LV"/>
        </w:rPr>
        <w:t>, otrs - pie Pasūtītāja. Visiem Līguma eksemplāriem ir vienāds juridisks spēks.</w:t>
      </w:r>
    </w:p>
    <w:p w14:paraId="1041AA78" w14:textId="77777777" w:rsidR="002907BD" w:rsidRDefault="002907BD" w:rsidP="002907BD">
      <w:pPr>
        <w:spacing w:after="0" w:line="240" w:lineRule="auto"/>
        <w:jc w:val="both"/>
        <w:rPr>
          <w:rFonts w:ascii="Times New Roman" w:eastAsia="Times New Roman" w:hAnsi="Times New Roman"/>
          <w:sz w:val="24"/>
          <w:szCs w:val="24"/>
          <w:lang w:eastAsia="lv-LV"/>
        </w:rPr>
      </w:pPr>
    </w:p>
    <w:p w14:paraId="4235720B" w14:textId="77777777" w:rsidR="002907BD" w:rsidRDefault="002907BD" w:rsidP="002907BD">
      <w:pPr>
        <w:numPr>
          <w:ilvl w:val="0"/>
          <w:numId w:val="2"/>
        </w:numPr>
        <w:spacing w:after="0" w:line="240" w:lineRule="auto"/>
        <w:ind w:left="0" w:firstLine="0"/>
        <w:contextualSpacing/>
        <w:rPr>
          <w:rFonts w:ascii="Times New Roman" w:eastAsia="Times New Roman" w:hAnsi="Times New Roman"/>
          <w:b/>
          <w:bCs/>
          <w:caps/>
          <w:sz w:val="24"/>
          <w:szCs w:val="24"/>
          <w:lang w:eastAsia="lv-LV"/>
        </w:rPr>
      </w:pPr>
      <w:r>
        <w:rPr>
          <w:rFonts w:ascii="Times New Roman" w:eastAsia="Times New Roman" w:hAnsi="Times New Roman"/>
          <w:b/>
          <w:bCs/>
          <w:caps/>
          <w:sz w:val="24"/>
          <w:szCs w:val="24"/>
          <w:lang w:eastAsia="lv-LV"/>
        </w:rPr>
        <w:t>Pušu rekvizīti un paraksti</w:t>
      </w:r>
    </w:p>
    <w:tbl>
      <w:tblPr>
        <w:tblW w:w="9072" w:type="dxa"/>
        <w:tblLayout w:type="fixed"/>
        <w:tblLook w:val="04A0" w:firstRow="1" w:lastRow="0" w:firstColumn="1" w:lastColumn="0" w:noHBand="0" w:noVBand="1"/>
      </w:tblPr>
      <w:tblGrid>
        <w:gridCol w:w="4966"/>
        <w:gridCol w:w="4034"/>
        <w:gridCol w:w="72"/>
      </w:tblGrid>
      <w:tr w:rsidR="002907BD" w:rsidRPr="004B3692" w14:paraId="014C4075" w14:textId="77777777" w:rsidTr="00FD7BD4">
        <w:tc>
          <w:tcPr>
            <w:tcW w:w="4966" w:type="dxa"/>
          </w:tcPr>
          <w:p w14:paraId="1764EF88" w14:textId="77777777" w:rsidR="002907BD" w:rsidRDefault="002907BD" w:rsidP="009C2F87">
            <w:pPr>
              <w:spacing w:after="0" w:line="254" w:lineRule="auto"/>
              <w:jc w:val="both"/>
              <w:rPr>
                <w:rFonts w:ascii="Times New Roman" w:eastAsia="Times New Roman" w:hAnsi="Times New Roman"/>
                <w:b/>
                <w:sz w:val="24"/>
                <w:szCs w:val="24"/>
              </w:rPr>
            </w:pPr>
          </w:p>
          <w:p w14:paraId="1645FE97" w14:textId="77777777" w:rsidR="002907BD" w:rsidRDefault="002907BD" w:rsidP="009C2F87">
            <w:pPr>
              <w:spacing w:after="0" w:line="254"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Pasūtītājs</w:t>
            </w:r>
          </w:p>
        </w:tc>
        <w:tc>
          <w:tcPr>
            <w:tcW w:w="4106" w:type="dxa"/>
            <w:gridSpan w:val="2"/>
          </w:tcPr>
          <w:p w14:paraId="16449397" w14:textId="77777777" w:rsidR="002907BD" w:rsidRDefault="002907BD" w:rsidP="009C2F87">
            <w:pPr>
              <w:spacing w:after="0" w:line="254" w:lineRule="auto"/>
              <w:jc w:val="both"/>
              <w:rPr>
                <w:rFonts w:ascii="Times New Roman" w:eastAsia="Times New Roman" w:hAnsi="Times New Roman"/>
                <w:b/>
                <w:sz w:val="24"/>
                <w:szCs w:val="24"/>
              </w:rPr>
            </w:pPr>
          </w:p>
          <w:p w14:paraId="5FDECC30" w14:textId="77777777" w:rsidR="002907BD" w:rsidRDefault="002907BD" w:rsidP="009C2F87">
            <w:pPr>
              <w:spacing w:after="0" w:line="254" w:lineRule="auto"/>
              <w:jc w:val="both"/>
              <w:rPr>
                <w:rFonts w:ascii="Times New Roman" w:eastAsia="Times New Roman" w:hAnsi="Times New Roman"/>
                <w:b/>
                <w:sz w:val="24"/>
                <w:szCs w:val="24"/>
              </w:rPr>
            </w:pPr>
            <w:r>
              <w:rPr>
                <w:rFonts w:ascii="Times New Roman" w:eastAsia="Times New Roman" w:hAnsi="Times New Roman"/>
                <w:b/>
                <w:sz w:val="24"/>
                <w:szCs w:val="24"/>
              </w:rPr>
              <w:t>Izpildītājs</w:t>
            </w:r>
          </w:p>
        </w:tc>
      </w:tr>
      <w:tr w:rsidR="002907BD" w:rsidRPr="004B3692" w14:paraId="6307C794" w14:textId="77777777" w:rsidTr="00FD7BD4">
        <w:tc>
          <w:tcPr>
            <w:tcW w:w="4966" w:type="dxa"/>
          </w:tcPr>
          <w:p w14:paraId="65517502" w14:textId="77777777" w:rsidR="002907BD" w:rsidRDefault="002907BD" w:rsidP="009C2F87">
            <w:pPr>
              <w:spacing w:after="0" w:line="254" w:lineRule="auto"/>
              <w:jc w:val="both"/>
              <w:rPr>
                <w:rFonts w:ascii="Times New Roman" w:eastAsia="Times New Roman" w:hAnsi="Times New Roman"/>
                <w:sz w:val="24"/>
                <w:szCs w:val="24"/>
              </w:rPr>
            </w:pPr>
          </w:p>
        </w:tc>
        <w:tc>
          <w:tcPr>
            <w:tcW w:w="4106" w:type="dxa"/>
            <w:gridSpan w:val="2"/>
          </w:tcPr>
          <w:p w14:paraId="0102C9E3" w14:textId="77777777" w:rsidR="002907BD" w:rsidRDefault="002907BD" w:rsidP="009C2F87">
            <w:pPr>
              <w:spacing w:after="0" w:line="254" w:lineRule="auto"/>
              <w:jc w:val="both"/>
              <w:rPr>
                <w:rFonts w:ascii="Times New Roman" w:eastAsia="Times New Roman" w:hAnsi="Times New Roman"/>
                <w:sz w:val="24"/>
                <w:szCs w:val="24"/>
              </w:rPr>
            </w:pPr>
          </w:p>
        </w:tc>
      </w:tr>
      <w:tr w:rsidR="002907BD" w:rsidRPr="004B3692" w14:paraId="7332889D" w14:textId="77777777" w:rsidTr="00FD7BD4">
        <w:tblPrEx>
          <w:jc w:val="center"/>
        </w:tblPrEx>
        <w:trPr>
          <w:gridAfter w:val="1"/>
          <w:wAfter w:w="72" w:type="dxa"/>
          <w:trHeight w:val="705"/>
          <w:jc w:val="center"/>
        </w:trPr>
        <w:tc>
          <w:tcPr>
            <w:tcW w:w="9000" w:type="dxa"/>
            <w:gridSpan w:val="2"/>
            <w:hideMark/>
          </w:tcPr>
          <w:tbl>
            <w:tblPr>
              <w:tblW w:w="8784" w:type="dxa"/>
              <w:jc w:val="center"/>
              <w:tblLayout w:type="fixed"/>
              <w:tblCellMar>
                <w:left w:w="10" w:type="dxa"/>
                <w:right w:w="10" w:type="dxa"/>
              </w:tblCellMar>
              <w:tblLook w:val="04A0" w:firstRow="1" w:lastRow="0" w:firstColumn="1" w:lastColumn="0" w:noHBand="0" w:noVBand="1"/>
            </w:tblPr>
            <w:tblGrid>
              <w:gridCol w:w="4416"/>
              <w:gridCol w:w="4368"/>
            </w:tblGrid>
            <w:tr w:rsidR="002907BD" w:rsidRPr="004B3692" w14:paraId="7869E7DA" w14:textId="77777777" w:rsidTr="009C2F87">
              <w:trPr>
                <w:trHeight w:val="315"/>
                <w:jc w:val="center"/>
              </w:trPr>
              <w:tc>
                <w:tcPr>
                  <w:tcW w:w="4416" w:type="dxa"/>
                  <w:tcMar>
                    <w:top w:w="0" w:type="dxa"/>
                    <w:left w:w="108" w:type="dxa"/>
                    <w:bottom w:w="0" w:type="dxa"/>
                    <w:right w:w="108" w:type="dxa"/>
                  </w:tcMar>
                  <w:hideMark/>
                </w:tcPr>
                <w:p w14:paraId="25439B09" w14:textId="77777777" w:rsidR="002907BD" w:rsidRDefault="002907BD" w:rsidP="009C2F87">
                  <w:pPr>
                    <w:tabs>
                      <w:tab w:val="left" w:pos="635"/>
                      <w:tab w:val="left" w:pos="4395"/>
                    </w:tabs>
                    <w:spacing w:after="0" w:line="254" w:lineRule="auto"/>
                    <w:rPr>
                      <w:rFonts w:ascii="Times New Roman" w:eastAsia="SimSun" w:hAnsi="Times New Roman"/>
                      <w:b/>
                      <w:sz w:val="24"/>
                      <w:szCs w:val="24"/>
                    </w:rPr>
                  </w:pPr>
                  <w:r>
                    <w:rPr>
                      <w:rFonts w:ascii="Times New Roman" w:eastAsia="SimSun" w:hAnsi="Times New Roman"/>
                      <w:b/>
                      <w:sz w:val="24"/>
                      <w:szCs w:val="24"/>
                    </w:rPr>
                    <w:t>VSIA „Paula Stradiņa klīniskā universitātes slimnīca”</w:t>
                  </w:r>
                </w:p>
              </w:tc>
              <w:tc>
                <w:tcPr>
                  <w:tcW w:w="4368" w:type="dxa"/>
                  <w:tcMar>
                    <w:top w:w="0" w:type="dxa"/>
                    <w:left w:w="108" w:type="dxa"/>
                    <w:bottom w:w="0" w:type="dxa"/>
                    <w:right w:w="108" w:type="dxa"/>
                  </w:tcMar>
                </w:tcPr>
                <w:p w14:paraId="5A97461F" w14:textId="6C8C1B94" w:rsidR="002907BD" w:rsidRPr="00FD7BD4" w:rsidRDefault="00FD7BD4" w:rsidP="009C2F87">
                  <w:pPr>
                    <w:tabs>
                      <w:tab w:val="left" w:pos="4395"/>
                    </w:tabs>
                    <w:spacing w:after="0" w:line="254" w:lineRule="auto"/>
                    <w:rPr>
                      <w:rFonts w:ascii="Times New Roman" w:eastAsia="SimSun" w:hAnsi="Times New Roman"/>
                      <w:b/>
                      <w:sz w:val="24"/>
                      <w:szCs w:val="24"/>
                    </w:rPr>
                  </w:pPr>
                  <w:r w:rsidRPr="00FD7BD4">
                    <w:rPr>
                      <w:rFonts w:ascii="Times New Roman" w:eastAsia="SimSun" w:hAnsi="Times New Roman"/>
                      <w:b/>
                      <w:sz w:val="24"/>
                      <w:szCs w:val="24"/>
                    </w:rPr>
                    <w:t>SIA “BIS S”</w:t>
                  </w:r>
                </w:p>
              </w:tc>
            </w:tr>
            <w:tr w:rsidR="002907BD" w:rsidRPr="004B3692" w14:paraId="6E45FCB5" w14:textId="77777777" w:rsidTr="00FD7BD4">
              <w:trPr>
                <w:trHeight w:val="2185"/>
                <w:jc w:val="center"/>
              </w:trPr>
              <w:tc>
                <w:tcPr>
                  <w:tcW w:w="4416" w:type="dxa"/>
                  <w:tcMar>
                    <w:top w:w="0" w:type="dxa"/>
                    <w:left w:w="108" w:type="dxa"/>
                    <w:bottom w:w="0" w:type="dxa"/>
                    <w:right w:w="108" w:type="dxa"/>
                  </w:tcMar>
                </w:tcPr>
                <w:p w14:paraId="11F0992C" w14:textId="77777777" w:rsidR="002907BD" w:rsidRDefault="002907BD" w:rsidP="009C2F87">
                  <w:pPr>
                    <w:tabs>
                      <w:tab w:val="left" w:pos="4395"/>
                    </w:tabs>
                    <w:spacing w:after="0" w:line="254" w:lineRule="auto"/>
                    <w:rPr>
                      <w:rFonts w:ascii="Times New Roman" w:eastAsia="SimSun" w:hAnsi="Times New Roman"/>
                      <w:sz w:val="24"/>
                      <w:szCs w:val="24"/>
                    </w:rPr>
                  </w:pPr>
                  <w:proofErr w:type="spellStart"/>
                  <w:r>
                    <w:rPr>
                      <w:rFonts w:ascii="Times New Roman" w:eastAsia="SimSun" w:hAnsi="Times New Roman"/>
                      <w:sz w:val="24"/>
                      <w:szCs w:val="24"/>
                    </w:rPr>
                    <w:t>Reģ</w:t>
                  </w:r>
                  <w:proofErr w:type="spellEnd"/>
                  <w:r>
                    <w:rPr>
                      <w:rFonts w:ascii="Times New Roman" w:eastAsia="SimSun" w:hAnsi="Times New Roman"/>
                      <w:sz w:val="24"/>
                      <w:szCs w:val="24"/>
                    </w:rPr>
                    <w:t>. Nr.: 40003457109</w:t>
                  </w:r>
                </w:p>
                <w:p w14:paraId="5630F3F1" w14:textId="77777777" w:rsidR="002907BD" w:rsidRDefault="002907BD" w:rsidP="009C2F87">
                  <w:pPr>
                    <w:tabs>
                      <w:tab w:val="left" w:pos="4395"/>
                    </w:tabs>
                    <w:spacing w:after="0" w:line="254" w:lineRule="auto"/>
                    <w:rPr>
                      <w:rFonts w:ascii="Times New Roman" w:eastAsia="SimSun" w:hAnsi="Times New Roman"/>
                      <w:iCs/>
                      <w:sz w:val="24"/>
                      <w:szCs w:val="24"/>
                    </w:rPr>
                  </w:pPr>
                  <w:r>
                    <w:rPr>
                      <w:rFonts w:ascii="Times New Roman" w:eastAsia="SimSun" w:hAnsi="Times New Roman"/>
                      <w:iCs/>
                      <w:sz w:val="24"/>
                      <w:szCs w:val="24"/>
                    </w:rPr>
                    <w:t>Juridiskā adrese: Pilsoņu iela 13,Rīga,LV-1002, Latvija</w:t>
                  </w:r>
                </w:p>
                <w:p w14:paraId="2F0B3EEA" w14:textId="77777777" w:rsidR="002907BD" w:rsidRDefault="002907BD" w:rsidP="009C2F8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Banka: Swedbank AS  </w:t>
                  </w:r>
                </w:p>
                <w:p w14:paraId="5D797318" w14:textId="77777777" w:rsidR="002907BD" w:rsidRDefault="002907BD" w:rsidP="009C2F87">
                  <w:pPr>
                    <w:tabs>
                      <w:tab w:val="center" w:pos="2142"/>
                    </w:tabs>
                    <w:spacing w:after="0" w:line="240" w:lineRule="auto"/>
                    <w:rPr>
                      <w:rFonts w:ascii="Times New Roman" w:eastAsia="Times New Roman" w:hAnsi="Times New Roman"/>
                      <w:iCs/>
                      <w:color w:val="000000"/>
                      <w:sz w:val="24"/>
                      <w:szCs w:val="24"/>
                    </w:rPr>
                  </w:pPr>
                  <w:r>
                    <w:rPr>
                      <w:rFonts w:ascii="Times New Roman" w:eastAsia="Times New Roman" w:hAnsi="Times New Roman"/>
                      <w:sz w:val="24"/>
                      <w:szCs w:val="24"/>
                    </w:rPr>
                    <w:t>Kods: HABALV22</w:t>
                  </w:r>
                  <w:r>
                    <w:rPr>
                      <w:rFonts w:ascii="Times New Roman" w:eastAsia="Times New Roman" w:hAnsi="Times New Roman"/>
                      <w:iCs/>
                      <w:color w:val="000000"/>
                      <w:sz w:val="24"/>
                      <w:szCs w:val="24"/>
                    </w:rPr>
                    <w:t xml:space="preserve"> </w:t>
                  </w:r>
                </w:p>
                <w:p w14:paraId="174142A0" w14:textId="77777777" w:rsidR="002907BD" w:rsidRDefault="002907BD" w:rsidP="009C2F8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Konta Nr.: LV74HABA0551027673367 </w:t>
                  </w:r>
                </w:p>
                <w:p w14:paraId="3DA5C4F9" w14:textId="77777777" w:rsidR="002907BD" w:rsidRDefault="002907BD" w:rsidP="009C2F87">
                  <w:pPr>
                    <w:tabs>
                      <w:tab w:val="left" w:pos="4395"/>
                    </w:tabs>
                    <w:spacing w:after="0" w:line="254" w:lineRule="auto"/>
                    <w:rPr>
                      <w:rFonts w:ascii="Times New Roman" w:eastAsia="SimSun" w:hAnsi="Times New Roman"/>
                      <w:b/>
                      <w:sz w:val="24"/>
                      <w:szCs w:val="24"/>
                    </w:rPr>
                  </w:pPr>
                </w:p>
                <w:p w14:paraId="1B825DED" w14:textId="77777777" w:rsidR="002907BD" w:rsidRDefault="002907BD" w:rsidP="009C2F87">
                  <w:pPr>
                    <w:tabs>
                      <w:tab w:val="left" w:pos="4395"/>
                    </w:tabs>
                    <w:spacing w:after="0" w:line="254" w:lineRule="auto"/>
                    <w:rPr>
                      <w:rFonts w:ascii="Times New Roman" w:eastAsia="SimSun" w:hAnsi="Times New Roman"/>
                      <w:b/>
                      <w:sz w:val="24"/>
                      <w:szCs w:val="24"/>
                    </w:rPr>
                  </w:pPr>
                </w:p>
              </w:tc>
              <w:tc>
                <w:tcPr>
                  <w:tcW w:w="4368" w:type="dxa"/>
                  <w:tcMar>
                    <w:top w:w="0" w:type="dxa"/>
                    <w:left w:w="108" w:type="dxa"/>
                    <w:bottom w:w="0" w:type="dxa"/>
                    <w:right w:w="108" w:type="dxa"/>
                  </w:tcMar>
                </w:tcPr>
                <w:p w14:paraId="5B03B652" w14:textId="77777777" w:rsidR="00FD7BD4" w:rsidRPr="00FD7BD4" w:rsidRDefault="00FD7BD4" w:rsidP="00FD7BD4">
                  <w:pPr>
                    <w:tabs>
                      <w:tab w:val="left" w:pos="4395"/>
                    </w:tabs>
                    <w:spacing w:after="0" w:line="254" w:lineRule="auto"/>
                    <w:rPr>
                      <w:rFonts w:ascii="Times New Roman" w:eastAsia="SimSun" w:hAnsi="Times New Roman"/>
                      <w:sz w:val="24"/>
                      <w:szCs w:val="24"/>
                    </w:rPr>
                  </w:pPr>
                  <w:proofErr w:type="spellStart"/>
                  <w:r w:rsidRPr="00FD7BD4">
                    <w:rPr>
                      <w:rFonts w:ascii="Times New Roman" w:eastAsia="SimSun" w:hAnsi="Times New Roman"/>
                      <w:sz w:val="24"/>
                      <w:szCs w:val="24"/>
                    </w:rPr>
                    <w:t>Reģ</w:t>
                  </w:r>
                  <w:proofErr w:type="spellEnd"/>
                  <w:r w:rsidRPr="00FD7BD4">
                    <w:rPr>
                      <w:rFonts w:ascii="Times New Roman" w:eastAsia="SimSun" w:hAnsi="Times New Roman"/>
                      <w:sz w:val="24"/>
                      <w:szCs w:val="24"/>
                    </w:rPr>
                    <w:t>. Nr.:</w:t>
                  </w:r>
                  <w:r w:rsidRPr="00FD7BD4">
                    <w:t xml:space="preserve"> </w:t>
                  </w:r>
                  <w:r w:rsidRPr="00FD7BD4">
                    <w:rPr>
                      <w:rFonts w:ascii="Times New Roman" w:eastAsia="SimSun" w:hAnsi="Times New Roman"/>
                      <w:sz w:val="24"/>
                      <w:szCs w:val="24"/>
                    </w:rPr>
                    <w:t>40003315890</w:t>
                  </w:r>
                </w:p>
                <w:p w14:paraId="38765689" w14:textId="77777777" w:rsidR="00FD7BD4" w:rsidRPr="00FD7BD4" w:rsidRDefault="00FD7BD4" w:rsidP="00FD7BD4">
                  <w:pPr>
                    <w:tabs>
                      <w:tab w:val="left" w:pos="4395"/>
                    </w:tabs>
                    <w:spacing w:after="0" w:line="254" w:lineRule="auto"/>
                    <w:rPr>
                      <w:rFonts w:ascii="Times New Roman" w:eastAsia="SimSun" w:hAnsi="Times New Roman"/>
                      <w:iCs/>
                      <w:sz w:val="24"/>
                      <w:szCs w:val="24"/>
                    </w:rPr>
                  </w:pPr>
                  <w:r w:rsidRPr="00FD7BD4">
                    <w:rPr>
                      <w:rFonts w:ascii="Times New Roman" w:eastAsia="SimSun" w:hAnsi="Times New Roman"/>
                      <w:iCs/>
                      <w:sz w:val="24"/>
                      <w:szCs w:val="24"/>
                    </w:rPr>
                    <w:t>Adrese:</w:t>
                  </w:r>
                  <w:r w:rsidRPr="00FD7BD4">
                    <w:t xml:space="preserve"> </w:t>
                  </w:r>
                  <w:r w:rsidRPr="00FD7BD4">
                    <w:rPr>
                      <w:rFonts w:ascii="Times New Roman" w:eastAsia="SimSun" w:hAnsi="Times New Roman"/>
                      <w:iCs/>
                      <w:sz w:val="24"/>
                      <w:szCs w:val="24"/>
                    </w:rPr>
                    <w:t>Slokas iela 13a, Rīga, LV–1048</w:t>
                  </w:r>
                </w:p>
                <w:p w14:paraId="2EE28B14" w14:textId="77777777" w:rsidR="00FD7BD4" w:rsidRPr="00FD7BD4" w:rsidRDefault="00FD7BD4" w:rsidP="00FD7BD4">
                  <w:pPr>
                    <w:tabs>
                      <w:tab w:val="left" w:pos="4395"/>
                    </w:tabs>
                    <w:spacing w:after="0" w:line="254" w:lineRule="auto"/>
                    <w:rPr>
                      <w:rFonts w:ascii="Times New Roman" w:eastAsia="SimSun" w:hAnsi="Times New Roman"/>
                      <w:iCs/>
                      <w:sz w:val="24"/>
                      <w:szCs w:val="24"/>
                    </w:rPr>
                  </w:pPr>
                  <w:r w:rsidRPr="00FD7BD4">
                    <w:rPr>
                      <w:rFonts w:ascii="Times New Roman" w:eastAsia="SimSun" w:hAnsi="Times New Roman"/>
                      <w:iCs/>
                      <w:sz w:val="24"/>
                      <w:szCs w:val="24"/>
                    </w:rPr>
                    <w:t>Banka:</w:t>
                  </w:r>
                  <w:r w:rsidRPr="00FD7BD4">
                    <w:t xml:space="preserve"> </w:t>
                  </w:r>
                  <w:r w:rsidRPr="00FD7BD4">
                    <w:rPr>
                      <w:rFonts w:ascii="Times New Roman" w:eastAsia="SimSun" w:hAnsi="Times New Roman"/>
                      <w:iCs/>
                      <w:sz w:val="24"/>
                      <w:szCs w:val="24"/>
                    </w:rPr>
                    <w:t>AS Swedbank</w:t>
                  </w:r>
                </w:p>
                <w:p w14:paraId="43FE58C7" w14:textId="77777777" w:rsidR="00FD7BD4" w:rsidRPr="00FD7BD4" w:rsidRDefault="00FD7BD4" w:rsidP="00FD7BD4">
                  <w:pPr>
                    <w:tabs>
                      <w:tab w:val="left" w:pos="4395"/>
                    </w:tabs>
                    <w:spacing w:after="0" w:line="254" w:lineRule="auto"/>
                    <w:rPr>
                      <w:rFonts w:ascii="Times New Roman" w:eastAsia="SimSun" w:hAnsi="Times New Roman"/>
                      <w:sz w:val="24"/>
                      <w:szCs w:val="24"/>
                    </w:rPr>
                  </w:pPr>
                  <w:r w:rsidRPr="00FD7BD4">
                    <w:rPr>
                      <w:rFonts w:ascii="Times New Roman" w:eastAsia="SimSun" w:hAnsi="Times New Roman"/>
                      <w:sz w:val="24"/>
                      <w:szCs w:val="24"/>
                    </w:rPr>
                    <w:t>Kods: HABALV2X</w:t>
                  </w:r>
                </w:p>
                <w:p w14:paraId="0BF5C2FC" w14:textId="0FA0B452" w:rsidR="002907BD" w:rsidRPr="00FD7BD4" w:rsidRDefault="00FD7BD4" w:rsidP="00FD7BD4">
                  <w:pPr>
                    <w:tabs>
                      <w:tab w:val="left" w:pos="4395"/>
                    </w:tabs>
                    <w:spacing w:after="0" w:line="254" w:lineRule="auto"/>
                    <w:rPr>
                      <w:rFonts w:ascii="Times New Roman" w:eastAsia="SimSun" w:hAnsi="Times New Roman"/>
                      <w:sz w:val="24"/>
                      <w:szCs w:val="24"/>
                    </w:rPr>
                  </w:pPr>
                  <w:r w:rsidRPr="00FD7BD4">
                    <w:rPr>
                      <w:rFonts w:ascii="Times New Roman" w:eastAsia="SimSun" w:hAnsi="Times New Roman"/>
                      <w:sz w:val="24"/>
                      <w:szCs w:val="24"/>
                    </w:rPr>
                    <w:t>Konta Nr.:</w:t>
                  </w:r>
                  <w:r w:rsidRPr="00FD7BD4">
                    <w:t xml:space="preserve"> </w:t>
                  </w:r>
                  <w:r w:rsidRPr="00FD7BD4">
                    <w:rPr>
                      <w:rFonts w:ascii="Times New Roman" w:eastAsia="SimSun" w:hAnsi="Times New Roman"/>
                      <w:sz w:val="24"/>
                      <w:szCs w:val="24"/>
                    </w:rPr>
                    <w:t>LV25HABA0551023711799</w:t>
                  </w:r>
                </w:p>
              </w:tc>
            </w:tr>
            <w:tr w:rsidR="002907BD" w:rsidRPr="004B3692" w14:paraId="4267B2B7" w14:textId="77777777" w:rsidTr="00FD7BD4">
              <w:trPr>
                <w:trHeight w:val="987"/>
                <w:jc w:val="center"/>
              </w:trPr>
              <w:tc>
                <w:tcPr>
                  <w:tcW w:w="4416" w:type="dxa"/>
                  <w:tcMar>
                    <w:top w:w="0" w:type="dxa"/>
                    <w:left w:w="108" w:type="dxa"/>
                    <w:bottom w:w="0" w:type="dxa"/>
                    <w:right w:w="108" w:type="dxa"/>
                  </w:tcMar>
                </w:tcPr>
                <w:p w14:paraId="0DFCB0AE" w14:textId="0CFE0997" w:rsidR="002907BD" w:rsidRDefault="002907BD" w:rsidP="009C2F87">
                  <w:pPr>
                    <w:tabs>
                      <w:tab w:val="left" w:pos="4395"/>
                    </w:tabs>
                    <w:spacing w:after="0" w:line="254" w:lineRule="auto"/>
                    <w:rPr>
                      <w:rFonts w:ascii="Times New Roman" w:eastAsia="SimSun" w:hAnsi="Times New Roman"/>
                      <w:sz w:val="24"/>
                      <w:szCs w:val="24"/>
                    </w:rPr>
                  </w:pPr>
                  <w:r>
                    <w:rPr>
                      <w:rFonts w:ascii="Times New Roman" w:eastAsia="SimSun" w:hAnsi="Times New Roman"/>
                      <w:sz w:val="24"/>
                      <w:szCs w:val="24"/>
                    </w:rPr>
                    <w:t>___</w:t>
                  </w:r>
                  <w:r w:rsidR="00FD7BD4">
                    <w:rPr>
                      <w:rFonts w:ascii="Times New Roman" w:eastAsia="SimSun" w:hAnsi="Times New Roman"/>
                      <w:sz w:val="24"/>
                      <w:szCs w:val="24"/>
                    </w:rPr>
                    <w:t>___________________________</w:t>
                  </w:r>
                </w:p>
                <w:p w14:paraId="3212BFAE" w14:textId="08C29224" w:rsidR="002907BD" w:rsidRDefault="0014051D" w:rsidP="009C2F87">
                  <w:pPr>
                    <w:tabs>
                      <w:tab w:val="left" w:pos="4395"/>
                    </w:tabs>
                    <w:spacing w:after="0" w:line="254" w:lineRule="auto"/>
                    <w:rPr>
                      <w:rFonts w:ascii="Times New Roman" w:eastAsia="SimSun" w:hAnsi="Times New Roman"/>
                      <w:bCs/>
                      <w:sz w:val="24"/>
                      <w:szCs w:val="24"/>
                    </w:rPr>
                  </w:pPr>
                  <w:r>
                    <w:rPr>
                      <w:rFonts w:ascii="Times New Roman" w:eastAsia="SimSun" w:hAnsi="Times New Roman"/>
                      <w:sz w:val="24"/>
                      <w:szCs w:val="24"/>
                    </w:rPr>
                    <w:t xml:space="preserve">   </w:t>
                  </w:r>
                  <w:r w:rsidR="00FD7BD4">
                    <w:rPr>
                      <w:rFonts w:ascii="Times New Roman" w:eastAsia="SimSun" w:hAnsi="Times New Roman"/>
                      <w:sz w:val="24"/>
                      <w:szCs w:val="24"/>
                    </w:rPr>
                    <w:t xml:space="preserve">Valdes locekle </w:t>
                  </w:r>
                  <w:proofErr w:type="spellStart"/>
                  <w:r w:rsidR="00FD7BD4">
                    <w:rPr>
                      <w:rFonts w:ascii="Times New Roman" w:eastAsia="SimSun" w:hAnsi="Times New Roman"/>
                      <w:sz w:val="24"/>
                      <w:szCs w:val="24"/>
                    </w:rPr>
                    <w:t>A.Biruma</w:t>
                  </w:r>
                  <w:proofErr w:type="spellEnd"/>
                </w:p>
                <w:p w14:paraId="14504018" w14:textId="77777777" w:rsidR="002907BD" w:rsidRDefault="002907BD" w:rsidP="009C2F87">
                  <w:pPr>
                    <w:tabs>
                      <w:tab w:val="left" w:pos="4395"/>
                    </w:tabs>
                    <w:spacing w:after="0" w:line="254" w:lineRule="auto"/>
                    <w:rPr>
                      <w:rFonts w:ascii="Times New Roman" w:eastAsia="SimSun" w:hAnsi="Times New Roman"/>
                      <w:bCs/>
                      <w:sz w:val="24"/>
                      <w:szCs w:val="24"/>
                    </w:rPr>
                  </w:pPr>
                </w:p>
                <w:p w14:paraId="088B3DAE" w14:textId="77777777" w:rsidR="00FD7BD4" w:rsidRDefault="00FD7BD4" w:rsidP="009C2F87">
                  <w:pPr>
                    <w:tabs>
                      <w:tab w:val="left" w:pos="4395"/>
                    </w:tabs>
                    <w:spacing w:after="0" w:line="254" w:lineRule="auto"/>
                    <w:rPr>
                      <w:rFonts w:ascii="Times New Roman" w:eastAsia="SimSun" w:hAnsi="Times New Roman"/>
                      <w:sz w:val="24"/>
                      <w:szCs w:val="24"/>
                    </w:rPr>
                  </w:pPr>
                </w:p>
                <w:p w14:paraId="65B78FF0" w14:textId="2B6D2FF8" w:rsidR="002907BD" w:rsidRDefault="00FD7BD4" w:rsidP="009C2F87">
                  <w:pPr>
                    <w:tabs>
                      <w:tab w:val="left" w:pos="4395"/>
                    </w:tabs>
                    <w:spacing w:after="0" w:line="254" w:lineRule="auto"/>
                    <w:rPr>
                      <w:rFonts w:ascii="Times New Roman" w:eastAsia="SimSun" w:hAnsi="Times New Roman"/>
                      <w:sz w:val="24"/>
                      <w:szCs w:val="24"/>
                    </w:rPr>
                  </w:pPr>
                  <w:r>
                    <w:rPr>
                      <w:rFonts w:ascii="Times New Roman" w:eastAsia="SimSun" w:hAnsi="Times New Roman"/>
                      <w:sz w:val="24"/>
                      <w:szCs w:val="24"/>
                    </w:rPr>
                    <w:t>_____________________________</w:t>
                  </w:r>
                </w:p>
              </w:tc>
              <w:tc>
                <w:tcPr>
                  <w:tcW w:w="4368" w:type="dxa"/>
                  <w:tcMar>
                    <w:top w:w="0" w:type="dxa"/>
                    <w:left w:w="108" w:type="dxa"/>
                    <w:bottom w:w="0" w:type="dxa"/>
                    <w:right w:w="108" w:type="dxa"/>
                  </w:tcMar>
                </w:tcPr>
                <w:p w14:paraId="6179B428" w14:textId="77777777" w:rsidR="00FD7BD4" w:rsidRDefault="00FD7BD4" w:rsidP="00FD7BD4">
                  <w:pPr>
                    <w:tabs>
                      <w:tab w:val="left" w:pos="4395"/>
                    </w:tabs>
                    <w:spacing w:after="0" w:line="254" w:lineRule="auto"/>
                    <w:rPr>
                      <w:rFonts w:ascii="Times New Roman" w:eastAsia="SimSun" w:hAnsi="Times New Roman"/>
                      <w:sz w:val="24"/>
                      <w:szCs w:val="24"/>
                    </w:rPr>
                  </w:pPr>
                  <w:r>
                    <w:rPr>
                      <w:rFonts w:ascii="Times New Roman" w:eastAsia="SimSun" w:hAnsi="Times New Roman"/>
                      <w:sz w:val="24"/>
                      <w:szCs w:val="24"/>
                    </w:rPr>
                    <w:t>______________________________</w:t>
                  </w:r>
                </w:p>
                <w:p w14:paraId="528138AA" w14:textId="15015446" w:rsidR="002907BD" w:rsidRDefault="00FD7BD4" w:rsidP="00FD7BD4">
                  <w:pPr>
                    <w:tabs>
                      <w:tab w:val="left" w:pos="4395"/>
                    </w:tabs>
                    <w:spacing w:after="0" w:line="254" w:lineRule="auto"/>
                    <w:rPr>
                      <w:rFonts w:ascii="Times New Roman" w:eastAsia="SimSun" w:hAnsi="Times New Roman"/>
                      <w:sz w:val="24"/>
                      <w:szCs w:val="24"/>
                    </w:rPr>
                  </w:pPr>
                  <w:r>
                    <w:rPr>
                      <w:rFonts w:ascii="Times New Roman" w:eastAsia="SimSun" w:hAnsi="Times New Roman"/>
                      <w:sz w:val="24"/>
                      <w:szCs w:val="24"/>
                    </w:rPr>
                    <w:t xml:space="preserve">    </w:t>
                  </w:r>
                  <w:r w:rsidRPr="0092698A">
                    <w:rPr>
                      <w:rFonts w:ascii="Times New Roman" w:eastAsia="SimSun" w:hAnsi="Times New Roman"/>
                      <w:sz w:val="24"/>
                      <w:szCs w:val="24"/>
                    </w:rPr>
                    <w:t>Valdes priekšsēdētājs: I</w:t>
                  </w:r>
                  <w:r>
                    <w:rPr>
                      <w:rFonts w:ascii="Times New Roman" w:eastAsia="SimSun" w:hAnsi="Times New Roman"/>
                      <w:sz w:val="24"/>
                      <w:szCs w:val="24"/>
                    </w:rPr>
                    <w:t>.</w:t>
                  </w:r>
                  <w:r w:rsidRPr="0092698A">
                    <w:rPr>
                      <w:rFonts w:ascii="Times New Roman" w:eastAsia="SimSun" w:hAnsi="Times New Roman"/>
                      <w:sz w:val="24"/>
                      <w:szCs w:val="24"/>
                    </w:rPr>
                    <w:t xml:space="preserve"> </w:t>
                  </w:r>
                  <w:proofErr w:type="spellStart"/>
                  <w:r w:rsidRPr="0092698A">
                    <w:rPr>
                      <w:rFonts w:ascii="Times New Roman" w:eastAsia="SimSun" w:hAnsi="Times New Roman"/>
                      <w:sz w:val="24"/>
                      <w:szCs w:val="24"/>
                    </w:rPr>
                    <w:t>Blūmenaus</w:t>
                  </w:r>
                  <w:proofErr w:type="spellEnd"/>
                </w:p>
              </w:tc>
            </w:tr>
          </w:tbl>
          <w:p w14:paraId="1F3FF1F8" w14:textId="77777777" w:rsidR="002907BD" w:rsidRPr="004B3692" w:rsidRDefault="002907BD" w:rsidP="009C2F87">
            <w:pPr>
              <w:spacing w:after="160" w:line="256" w:lineRule="auto"/>
              <w:jc w:val="center"/>
            </w:pPr>
          </w:p>
        </w:tc>
      </w:tr>
    </w:tbl>
    <w:p w14:paraId="74AFE0D9" w14:textId="63B3ECAB" w:rsidR="002907BD" w:rsidRDefault="00FD7BD4" w:rsidP="002907B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Valdes locekle </w:t>
      </w:r>
      <w:proofErr w:type="spellStart"/>
      <w:r>
        <w:rPr>
          <w:rFonts w:ascii="Times New Roman" w:eastAsia="Times New Roman" w:hAnsi="Times New Roman"/>
          <w:sz w:val="24"/>
          <w:szCs w:val="24"/>
          <w:lang w:eastAsia="lv-LV"/>
        </w:rPr>
        <w:t>E.Buša</w:t>
      </w:r>
      <w:proofErr w:type="spellEnd"/>
    </w:p>
    <w:p w14:paraId="2A358ECC" w14:textId="77777777" w:rsidR="00FD7BD4" w:rsidRDefault="00FD7BD4" w:rsidP="002907BD">
      <w:pPr>
        <w:spacing w:after="0" w:line="240" w:lineRule="auto"/>
        <w:rPr>
          <w:rFonts w:ascii="Times New Roman" w:eastAsia="Times New Roman" w:hAnsi="Times New Roman"/>
          <w:sz w:val="24"/>
          <w:szCs w:val="24"/>
          <w:lang w:eastAsia="lv-LV"/>
        </w:rPr>
      </w:pPr>
    </w:p>
    <w:p w14:paraId="1A51E1BD" w14:textId="77777777" w:rsidR="002907BD" w:rsidRPr="00886349" w:rsidRDefault="002907BD" w:rsidP="002907BD">
      <w:pPr>
        <w:spacing w:after="160" w:line="256" w:lineRule="auto"/>
        <w:rPr>
          <w:rFonts w:ascii="Times New Roman" w:eastAsia="Times New Roman" w:hAnsi="Times New Roman"/>
          <w:sz w:val="24"/>
          <w:szCs w:val="24"/>
        </w:rPr>
      </w:pPr>
    </w:p>
    <w:p w14:paraId="524DE1B5" w14:textId="77777777" w:rsidR="00775CA5" w:rsidRDefault="00775CA5"/>
    <w:p w14:paraId="6BBA0DF4" w14:textId="77777777" w:rsidR="0014051D" w:rsidRDefault="0014051D"/>
    <w:sectPr w:rsidR="0014051D" w:rsidSect="009855E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41374" w14:textId="77777777" w:rsidR="009C2F87" w:rsidRDefault="009C2F87">
      <w:pPr>
        <w:spacing w:after="0" w:line="240" w:lineRule="auto"/>
      </w:pPr>
      <w:r>
        <w:separator/>
      </w:r>
    </w:p>
  </w:endnote>
  <w:endnote w:type="continuationSeparator" w:id="0">
    <w:p w14:paraId="4901ACB7" w14:textId="77777777" w:rsidR="009C2F87" w:rsidRDefault="009C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86A5" w14:textId="77777777" w:rsidR="009C2F87" w:rsidRDefault="009C2F87">
    <w:pPr>
      <w:pStyle w:val="Footer"/>
      <w:jc w:val="center"/>
    </w:pPr>
    <w:r>
      <w:fldChar w:fldCharType="begin"/>
    </w:r>
    <w:r>
      <w:instrText xml:space="preserve"> PAGE   \* MERGEFORMAT </w:instrText>
    </w:r>
    <w:r>
      <w:fldChar w:fldCharType="separate"/>
    </w:r>
    <w:r w:rsidR="009855E5">
      <w:rPr>
        <w:noProof/>
      </w:rPr>
      <w:t>4</w:t>
    </w:r>
    <w:r>
      <w:rPr>
        <w:noProof/>
      </w:rPr>
      <w:fldChar w:fldCharType="end"/>
    </w:r>
  </w:p>
  <w:p w14:paraId="568E1F2A" w14:textId="77777777" w:rsidR="009C2F87" w:rsidRDefault="009C2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51E38" w14:textId="77777777" w:rsidR="009C2F87" w:rsidRDefault="009C2F87">
      <w:pPr>
        <w:spacing w:after="0" w:line="240" w:lineRule="auto"/>
      </w:pPr>
      <w:r>
        <w:separator/>
      </w:r>
    </w:p>
  </w:footnote>
  <w:footnote w:type="continuationSeparator" w:id="0">
    <w:p w14:paraId="1FBFBFB5" w14:textId="77777777" w:rsidR="009C2F87" w:rsidRDefault="009C2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21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23153D"/>
    <w:multiLevelType w:val="multilevel"/>
    <w:tmpl w:val="1AC07ECC"/>
    <w:lvl w:ilvl="0">
      <w:start w:val="1"/>
      <w:numFmt w:val="decimal"/>
      <w:lvlText w:val="%1."/>
      <w:lvlJc w:val="left"/>
      <w:pPr>
        <w:ind w:left="4823"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FA46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F100C2"/>
    <w:multiLevelType w:val="hybridMultilevel"/>
    <w:tmpl w:val="AF18C454"/>
    <w:lvl w:ilvl="0" w:tplc="F4A27D7E">
      <w:start w:val="1"/>
      <w:numFmt w:val="decimal"/>
      <w:lvlText w:val="%1."/>
      <w:lvlJc w:val="left"/>
      <w:pPr>
        <w:ind w:left="1245" w:hanging="88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480DB3"/>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1"/>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ED"/>
    <w:rsid w:val="0008772A"/>
    <w:rsid w:val="0014051D"/>
    <w:rsid w:val="001E1CA9"/>
    <w:rsid w:val="002907BD"/>
    <w:rsid w:val="002A1E3E"/>
    <w:rsid w:val="0035336A"/>
    <w:rsid w:val="00376E62"/>
    <w:rsid w:val="00435BB5"/>
    <w:rsid w:val="00501D05"/>
    <w:rsid w:val="00507A31"/>
    <w:rsid w:val="005A0346"/>
    <w:rsid w:val="005E62B6"/>
    <w:rsid w:val="006340CC"/>
    <w:rsid w:val="006E2A1F"/>
    <w:rsid w:val="00707E75"/>
    <w:rsid w:val="00722341"/>
    <w:rsid w:val="00736A27"/>
    <w:rsid w:val="007674F4"/>
    <w:rsid w:val="00775CA5"/>
    <w:rsid w:val="00924FD5"/>
    <w:rsid w:val="00925B3E"/>
    <w:rsid w:val="009855E5"/>
    <w:rsid w:val="009C2F87"/>
    <w:rsid w:val="00A0591B"/>
    <w:rsid w:val="00A22BAD"/>
    <w:rsid w:val="00A67E4E"/>
    <w:rsid w:val="00B25B36"/>
    <w:rsid w:val="00B47E95"/>
    <w:rsid w:val="00C33886"/>
    <w:rsid w:val="00C91844"/>
    <w:rsid w:val="00DA4C9F"/>
    <w:rsid w:val="00EA7D64"/>
    <w:rsid w:val="00F039ED"/>
    <w:rsid w:val="00FD7BD4"/>
    <w:rsid w:val="00FF2636"/>
    <w:rsid w:val="00FF6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CDB9"/>
  <w15:chartTrackingRefBased/>
  <w15:docId w15:val="{8B1BAE81-0573-4D38-AECA-4F22DC8F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BD"/>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07BD"/>
    <w:rPr>
      <w:rFonts w:cs="Times New Roman"/>
      <w:color w:val="0000FF"/>
      <w:u w:val="single"/>
    </w:rPr>
  </w:style>
  <w:style w:type="paragraph" w:styleId="ListParagraph">
    <w:name w:val="List Paragraph"/>
    <w:basedOn w:val="Normal"/>
    <w:link w:val="ListParagraphChar"/>
    <w:uiPriority w:val="34"/>
    <w:qFormat/>
    <w:rsid w:val="002907BD"/>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link w:val="ListParagraph"/>
    <w:uiPriority w:val="34"/>
    <w:locked/>
    <w:rsid w:val="002907BD"/>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2907BD"/>
    <w:rPr>
      <w:sz w:val="16"/>
      <w:szCs w:val="16"/>
    </w:rPr>
  </w:style>
  <w:style w:type="paragraph" w:styleId="CommentText">
    <w:name w:val="annotation text"/>
    <w:basedOn w:val="Normal"/>
    <w:link w:val="CommentTextChar"/>
    <w:uiPriority w:val="99"/>
    <w:semiHidden/>
    <w:unhideWhenUsed/>
    <w:rsid w:val="002907BD"/>
    <w:pPr>
      <w:spacing w:line="240" w:lineRule="auto"/>
    </w:pPr>
    <w:rPr>
      <w:sz w:val="20"/>
      <w:szCs w:val="20"/>
    </w:rPr>
  </w:style>
  <w:style w:type="character" w:customStyle="1" w:styleId="CommentTextChar">
    <w:name w:val="Comment Text Char"/>
    <w:basedOn w:val="DefaultParagraphFont"/>
    <w:link w:val="CommentText"/>
    <w:uiPriority w:val="99"/>
    <w:semiHidden/>
    <w:rsid w:val="002907BD"/>
    <w:rPr>
      <w:rFonts w:eastAsia="Calibri"/>
    </w:rPr>
  </w:style>
  <w:style w:type="paragraph" w:styleId="CommentSubject">
    <w:name w:val="annotation subject"/>
    <w:basedOn w:val="CommentText"/>
    <w:next w:val="CommentText"/>
    <w:link w:val="CommentSubjectChar"/>
    <w:uiPriority w:val="99"/>
    <w:semiHidden/>
    <w:unhideWhenUsed/>
    <w:rsid w:val="002907BD"/>
    <w:rPr>
      <w:b/>
      <w:bCs/>
    </w:rPr>
  </w:style>
  <w:style w:type="character" w:customStyle="1" w:styleId="CommentSubjectChar">
    <w:name w:val="Comment Subject Char"/>
    <w:basedOn w:val="CommentTextChar"/>
    <w:link w:val="CommentSubject"/>
    <w:uiPriority w:val="99"/>
    <w:semiHidden/>
    <w:rsid w:val="002907BD"/>
    <w:rPr>
      <w:rFonts w:eastAsia="Calibri"/>
      <w:b/>
      <w:bCs/>
    </w:rPr>
  </w:style>
  <w:style w:type="paragraph" w:styleId="BalloonText">
    <w:name w:val="Balloon Text"/>
    <w:basedOn w:val="Normal"/>
    <w:link w:val="BalloonTextChar"/>
    <w:uiPriority w:val="99"/>
    <w:semiHidden/>
    <w:unhideWhenUsed/>
    <w:rsid w:val="00290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BD"/>
    <w:rPr>
      <w:rFonts w:ascii="Segoe UI" w:eastAsia="Calibri" w:hAnsi="Segoe UI" w:cs="Segoe UI"/>
      <w:sz w:val="18"/>
      <w:szCs w:val="18"/>
    </w:rPr>
  </w:style>
  <w:style w:type="paragraph" w:styleId="Footer">
    <w:name w:val="footer"/>
    <w:basedOn w:val="Normal"/>
    <w:link w:val="FooterChar"/>
    <w:uiPriority w:val="99"/>
    <w:unhideWhenUsed/>
    <w:rsid w:val="00FF2636"/>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FF2636"/>
    <w:rPr>
      <w:rFonts w:ascii="Times New Roman" w:eastAsia="Calibri"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y.kihtenko@biss.lv" TargetMode="External"/><Relationship Id="rId3" Type="http://schemas.openxmlformats.org/officeDocument/2006/relationships/settings" Target="settings.xml"/><Relationship Id="rId7" Type="http://schemas.openxmlformats.org/officeDocument/2006/relationships/hyperlink" Target="mailto:konstantins.rasup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7607</Words>
  <Characters>4336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2018-03-02T12:03:00Z</cp:lastPrinted>
  <dcterms:created xsi:type="dcterms:W3CDTF">2018-03-20T12:12:00Z</dcterms:created>
  <dcterms:modified xsi:type="dcterms:W3CDTF">2018-03-20T12:14:00Z</dcterms:modified>
</cp:coreProperties>
</file>