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BCC" w:rsidRDefault="008F0BCC" w:rsidP="00C81E74">
      <w:pPr>
        <w:spacing w:after="0" w:line="240" w:lineRule="auto"/>
        <w:jc w:val="center"/>
        <w:rPr>
          <w:rFonts w:ascii="Times New Roman" w:eastAsia="Calibri" w:hAnsi="Times New Roman" w:cs="Times New Roman"/>
          <w:b/>
          <w:sz w:val="24"/>
          <w:szCs w:val="24"/>
        </w:rPr>
      </w:pPr>
    </w:p>
    <w:p w:rsidR="008F0BCC" w:rsidRDefault="008F0BCC" w:rsidP="00C81E74">
      <w:pPr>
        <w:spacing w:after="0" w:line="240" w:lineRule="auto"/>
        <w:jc w:val="center"/>
        <w:rPr>
          <w:rFonts w:ascii="Times New Roman" w:eastAsia="Calibri" w:hAnsi="Times New Roman" w:cs="Times New Roman"/>
          <w:b/>
          <w:sz w:val="24"/>
          <w:szCs w:val="24"/>
        </w:rPr>
      </w:pPr>
    </w:p>
    <w:p w:rsidR="00C81E74" w:rsidRPr="00C81E74" w:rsidRDefault="00C81E74" w:rsidP="00C81E74">
      <w:pPr>
        <w:spacing w:after="0" w:line="240" w:lineRule="auto"/>
        <w:jc w:val="center"/>
        <w:rPr>
          <w:rFonts w:ascii="Times New Roman" w:eastAsia="Calibri" w:hAnsi="Times New Roman" w:cs="Times New Roman"/>
          <w:i/>
          <w:sz w:val="24"/>
          <w:szCs w:val="24"/>
        </w:rPr>
      </w:pPr>
      <w:r w:rsidRPr="00C81E74">
        <w:rPr>
          <w:rFonts w:ascii="Times New Roman" w:eastAsia="Calibri" w:hAnsi="Times New Roman" w:cs="Times New Roman"/>
          <w:b/>
          <w:sz w:val="24"/>
          <w:szCs w:val="24"/>
        </w:rPr>
        <w:t xml:space="preserve">LĪGUMS </w:t>
      </w:r>
      <w:r w:rsidR="008F0BCC">
        <w:rPr>
          <w:rFonts w:ascii="Times New Roman" w:eastAsia="Calibri" w:hAnsi="Times New Roman" w:cs="Times New Roman"/>
          <w:i/>
          <w:sz w:val="24"/>
          <w:szCs w:val="24"/>
        </w:rPr>
        <w:t>Nr.__________________</w:t>
      </w:r>
    </w:p>
    <w:p w:rsidR="00C81E74" w:rsidRPr="00C81E74" w:rsidRDefault="008F0BCC" w:rsidP="00C81E7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 furnitūras materiālu piegādi</w:t>
      </w:r>
    </w:p>
    <w:p w:rsidR="00C81E74" w:rsidRPr="00C81E74" w:rsidRDefault="00C81E74" w:rsidP="00C81E74">
      <w:pPr>
        <w:spacing w:after="0" w:line="240" w:lineRule="auto"/>
        <w:jc w:val="center"/>
        <w:rPr>
          <w:rFonts w:ascii="Times New Roman" w:eastAsia="Times New Roman" w:hAnsi="Times New Roman" w:cs="Times New Roman"/>
          <w:bCs/>
          <w:sz w:val="24"/>
          <w:szCs w:val="24"/>
        </w:rPr>
      </w:pPr>
      <w:r w:rsidRPr="00C81E74">
        <w:rPr>
          <w:rFonts w:ascii="Times New Roman" w:eastAsia="Times New Roman" w:hAnsi="Times New Roman" w:cs="Times New Roman"/>
          <w:bCs/>
          <w:sz w:val="24"/>
          <w:szCs w:val="24"/>
        </w:rPr>
        <w:t xml:space="preserve">Identifikācijas Nr. </w:t>
      </w:r>
      <w:r w:rsidRPr="00C81E74">
        <w:rPr>
          <w:rFonts w:ascii="Times New Roman" w:eastAsia="Times New Roman" w:hAnsi="Times New Roman" w:cs="Times New Roman"/>
          <w:sz w:val="24"/>
          <w:szCs w:val="24"/>
        </w:rPr>
        <w:t>PSKUS 2017/174</w:t>
      </w:r>
    </w:p>
    <w:p w:rsidR="00C81E74" w:rsidRDefault="00C81E74" w:rsidP="00C81E74">
      <w:pPr>
        <w:spacing w:after="0" w:line="240" w:lineRule="auto"/>
        <w:jc w:val="center"/>
        <w:rPr>
          <w:rFonts w:ascii="Times New Roman" w:eastAsia="Times New Roman" w:hAnsi="Times New Roman" w:cs="Times New Roman"/>
          <w:bCs/>
          <w:sz w:val="24"/>
          <w:szCs w:val="24"/>
        </w:rPr>
      </w:pPr>
    </w:p>
    <w:p w:rsidR="008F0BCC" w:rsidRPr="00C81E74" w:rsidRDefault="008F0BCC" w:rsidP="00C81E74">
      <w:pPr>
        <w:spacing w:after="0" w:line="240" w:lineRule="auto"/>
        <w:jc w:val="center"/>
        <w:rPr>
          <w:rFonts w:ascii="Times New Roman" w:eastAsia="Times New Roman" w:hAnsi="Times New Roman" w:cs="Times New Roman"/>
          <w:bCs/>
          <w:sz w:val="24"/>
          <w:szCs w:val="24"/>
        </w:rPr>
      </w:pPr>
    </w:p>
    <w:p w:rsidR="00C81E74" w:rsidRPr="00C81E74" w:rsidRDefault="00C81E74" w:rsidP="00C81E74">
      <w:pPr>
        <w:widowControl w:val="0"/>
        <w:tabs>
          <w:tab w:val="right" w:pos="9072"/>
        </w:tabs>
        <w:overflowPunct w:val="0"/>
        <w:adjustRightInd w:val="0"/>
        <w:spacing w:after="0" w:line="240" w:lineRule="auto"/>
        <w:ind w:right="26"/>
        <w:jc w:val="both"/>
        <w:rPr>
          <w:rFonts w:ascii="Times New Roman" w:eastAsia="Times New Roman" w:hAnsi="Times New Roman" w:cs="Times New Roman"/>
          <w:bCs/>
          <w:sz w:val="24"/>
          <w:szCs w:val="24"/>
        </w:rPr>
      </w:pPr>
      <w:r w:rsidRPr="00C81E74">
        <w:rPr>
          <w:rFonts w:ascii="Times New Roman" w:eastAsia="Times New Roman" w:hAnsi="Times New Roman" w:cs="Times New Roman"/>
          <w:bCs/>
          <w:sz w:val="24"/>
          <w:szCs w:val="24"/>
        </w:rPr>
        <w:t>Rīgā,</w:t>
      </w:r>
      <w:r w:rsidRPr="00C81E74">
        <w:rPr>
          <w:rFonts w:ascii="Times New Roman" w:eastAsia="Times New Roman" w:hAnsi="Times New Roman" w:cs="Times New Roman"/>
          <w:bCs/>
          <w:sz w:val="24"/>
          <w:szCs w:val="24"/>
        </w:rPr>
        <w:tab/>
        <w:t xml:space="preserve">  201</w:t>
      </w:r>
      <w:r w:rsidR="008F0BCC">
        <w:rPr>
          <w:rFonts w:ascii="Times New Roman" w:eastAsia="Times New Roman" w:hAnsi="Times New Roman" w:cs="Times New Roman"/>
          <w:bCs/>
          <w:sz w:val="24"/>
          <w:szCs w:val="24"/>
        </w:rPr>
        <w:t>8</w:t>
      </w:r>
      <w:r w:rsidRPr="00C81E74">
        <w:rPr>
          <w:rFonts w:ascii="Times New Roman" w:eastAsia="Times New Roman" w:hAnsi="Times New Roman" w:cs="Times New Roman"/>
          <w:bCs/>
          <w:sz w:val="24"/>
          <w:szCs w:val="24"/>
        </w:rPr>
        <w:t>. gada ____. ____________</w:t>
      </w:r>
    </w:p>
    <w:p w:rsidR="00C81E74" w:rsidRPr="00C81E74" w:rsidRDefault="00C81E74" w:rsidP="00C81E74">
      <w:pPr>
        <w:widowControl w:val="0"/>
        <w:tabs>
          <w:tab w:val="right" w:pos="8280"/>
        </w:tabs>
        <w:overflowPunct w:val="0"/>
        <w:adjustRightInd w:val="0"/>
        <w:spacing w:after="0" w:line="240" w:lineRule="auto"/>
        <w:ind w:right="26"/>
        <w:jc w:val="both"/>
        <w:rPr>
          <w:rFonts w:ascii="Times New Roman" w:eastAsia="Times New Roman" w:hAnsi="Times New Roman" w:cs="Times New Roman"/>
          <w:bCs/>
          <w:color w:val="1F497D"/>
          <w:sz w:val="16"/>
          <w:szCs w:val="16"/>
        </w:rPr>
      </w:pPr>
    </w:p>
    <w:p w:rsidR="00C81E74" w:rsidRPr="00C81E74" w:rsidRDefault="00C81E74" w:rsidP="00C81E74">
      <w:pPr>
        <w:widowControl w:val="0"/>
        <w:overflowPunct w:val="0"/>
        <w:adjustRightInd w:val="0"/>
        <w:spacing w:after="0" w:line="240" w:lineRule="auto"/>
        <w:ind w:right="26"/>
        <w:jc w:val="both"/>
        <w:rPr>
          <w:rFonts w:ascii="Times New Roman" w:eastAsia="Times New Roman" w:hAnsi="Times New Roman" w:cs="Times New Roman"/>
          <w:b/>
          <w:sz w:val="24"/>
          <w:szCs w:val="24"/>
        </w:rPr>
      </w:pPr>
    </w:p>
    <w:p w:rsidR="008D19BF" w:rsidRPr="008D19BF" w:rsidRDefault="008D19BF" w:rsidP="008D19BF">
      <w:pPr>
        <w:spacing w:after="0" w:line="240" w:lineRule="auto"/>
        <w:ind w:right="140"/>
        <w:jc w:val="both"/>
        <w:rPr>
          <w:rFonts w:ascii="Times New Roman" w:eastAsia="Times New Roman" w:hAnsi="Times New Roman" w:cs="Times New Roman"/>
          <w:color w:val="00000A"/>
          <w:sz w:val="24"/>
          <w:szCs w:val="24"/>
        </w:rPr>
      </w:pPr>
      <w:r w:rsidRPr="008D19BF">
        <w:rPr>
          <w:rFonts w:ascii="Times New Roman" w:eastAsia="Times New Roman" w:hAnsi="Times New Roman" w:cs="Times New Roman"/>
          <w:b/>
          <w:bCs/>
          <w:color w:val="00000A"/>
          <w:sz w:val="24"/>
          <w:szCs w:val="24"/>
        </w:rPr>
        <w:t>VSIA „Paula Stradiņa klīniskā universitātes slimnīca”</w:t>
      </w:r>
      <w:r w:rsidRPr="008D19BF">
        <w:rPr>
          <w:rFonts w:ascii="Times New Roman" w:eastAsia="Times New Roman" w:hAnsi="Times New Roman" w:cs="Times New Roman"/>
          <w:color w:val="00000A"/>
          <w:sz w:val="24"/>
          <w:szCs w:val="24"/>
        </w:rPr>
        <w:t xml:space="preserve">, reģ.Nr.40003457109, </w:t>
      </w:r>
      <w:r w:rsidRPr="008D19BF">
        <w:rPr>
          <w:rFonts w:ascii="Times New Roman" w:eastAsia="Times New Roman" w:hAnsi="Times New Roman" w:cs="Times New Roman"/>
          <w:sz w:val="24"/>
          <w:szCs w:val="24"/>
        </w:rPr>
        <w:t xml:space="preserve">kuru, </w:t>
      </w:r>
      <w:r w:rsidRPr="008D19BF">
        <w:rPr>
          <w:rFonts w:ascii="Times New Roman" w:eastAsia="Calibri" w:hAnsi="Times New Roman" w:cs="Times New Roman"/>
          <w:sz w:val="24"/>
          <w:szCs w:val="24"/>
        </w:rPr>
        <w:t>saskaņā ar statūtiem un 01.03.2017. valdes lēmumu Nr.21 “Par pilnvarojuma (</w:t>
      </w:r>
      <w:proofErr w:type="spellStart"/>
      <w:r w:rsidRPr="008D19BF">
        <w:rPr>
          <w:rFonts w:ascii="Times New Roman" w:eastAsia="Calibri" w:hAnsi="Times New Roman" w:cs="Times New Roman"/>
          <w:sz w:val="24"/>
          <w:szCs w:val="24"/>
        </w:rPr>
        <w:t>paraksttiesību</w:t>
      </w:r>
      <w:proofErr w:type="spellEnd"/>
      <w:r w:rsidRPr="008D19BF">
        <w:rPr>
          <w:rFonts w:ascii="Times New Roman" w:eastAsia="Calibri" w:hAnsi="Times New Roman" w:cs="Times New Roman"/>
          <w:sz w:val="24"/>
          <w:szCs w:val="24"/>
        </w:rPr>
        <w:t xml:space="preserve">) piešķiršanu” pārstāv valdes </w:t>
      </w:r>
      <w:r>
        <w:rPr>
          <w:rFonts w:ascii="Times New Roman" w:eastAsia="Calibri" w:hAnsi="Times New Roman" w:cs="Times New Roman"/>
          <w:sz w:val="24"/>
          <w:szCs w:val="24"/>
        </w:rPr>
        <w:t>locekles Arta Biruma un Elita Buša</w:t>
      </w:r>
      <w:r w:rsidRPr="008D19BF">
        <w:rPr>
          <w:rFonts w:ascii="Times New Roman" w:eastAsia="Calibri" w:hAnsi="Times New Roman" w:cs="Times New Roman"/>
          <w:sz w:val="24"/>
          <w:szCs w:val="24"/>
        </w:rPr>
        <w:t>,</w:t>
      </w:r>
      <w:r w:rsidRPr="008D19BF">
        <w:rPr>
          <w:rFonts w:ascii="Times New Roman" w:eastAsia="Calibri" w:hAnsi="Times New Roman" w:cs="Times New Roman"/>
          <w:snapToGrid w:val="0"/>
          <w:sz w:val="24"/>
          <w:szCs w:val="24"/>
        </w:rPr>
        <w:t xml:space="preserve"> (turpmāk - Pasūtītājs) no vienas puses</w:t>
      </w:r>
      <w:r w:rsidRPr="008D19BF">
        <w:rPr>
          <w:rFonts w:ascii="Times New Roman" w:eastAsia="Times New Roman" w:hAnsi="Times New Roman" w:cs="Times New Roman"/>
          <w:color w:val="00000A"/>
          <w:sz w:val="24"/>
          <w:szCs w:val="24"/>
        </w:rPr>
        <w:t>, un</w:t>
      </w:r>
    </w:p>
    <w:p w:rsidR="00C81E74" w:rsidRPr="00C81E74" w:rsidRDefault="008D19BF" w:rsidP="00C81E74">
      <w:pPr>
        <w:shd w:val="clear" w:color="auto" w:fill="FFFFFF"/>
        <w:spacing w:before="120" w:after="120" w:line="240" w:lineRule="auto"/>
        <w:ind w:left="6" w:right="45"/>
        <w:jc w:val="both"/>
        <w:rPr>
          <w:rFonts w:ascii="Times New Roman" w:eastAsia="Times New Roman" w:hAnsi="Times New Roman" w:cs="Times New Roman"/>
          <w:sz w:val="24"/>
          <w:szCs w:val="24"/>
        </w:rPr>
      </w:pPr>
      <w:r>
        <w:rPr>
          <w:rFonts w:ascii="Times New Roman" w:eastAsia="Calibri" w:hAnsi="Times New Roman" w:cs="Times New Roman"/>
          <w:b/>
          <w:bCs/>
          <w:sz w:val="24"/>
        </w:rPr>
        <w:t>SIA “DEPO DIY”</w:t>
      </w:r>
      <w:r w:rsidR="00C81E74" w:rsidRPr="00C81E74">
        <w:rPr>
          <w:rFonts w:ascii="Times New Roman" w:eastAsia="Times New Roman" w:hAnsi="Times New Roman" w:cs="Times New Roman"/>
          <w:sz w:val="24"/>
          <w:szCs w:val="24"/>
        </w:rPr>
        <w:t>, reģistrācijas Nr.</w:t>
      </w:r>
      <w:r w:rsidRPr="008D19BF">
        <w:rPr>
          <w:rFonts w:ascii="Times New Roman" w:eastAsia="Calibri" w:hAnsi="Times New Roman" w:cs="Times New Roman"/>
          <w:sz w:val="24"/>
          <w:szCs w:val="24"/>
        </w:rPr>
        <w:t>50003719281</w:t>
      </w:r>
      <w:r w:rsidR="00C81E74" w:rsidRPr="00C81E74">
        <w:rPr>
          <w:rFonts w:ascii="Times New Roman" w:eastAsia="Times New Roman" w:hAnsi="Times New Roman" w:cs="Times New Roman"/>
          <w:sz w:val="24"/>
          <w:szCs w:val="24"/>
        </w:rPr>
        <w:t>,</w:t>
      </w:r>
      <w:r w:rsidR="00C81E74" w:rsidRPr="00C81E74">
        <w:rPr>
          <w:rFonts w:ascii="Times New Roman" w:eastAsia="Times New Roman" w:hAnsi="Times New Roman" w:cs="Times New Roman"/>
          <w:color w:val="FF0000"/>
          <w:sz w:val="24"/>
          <w:szCs w:val="24"/>
        </w:rPr>
        <w:t xml:space="preserve"> </w:t>
      </w:r>
      <w:r w:rsidR="00C81E74" w:rsidRPr="00C81E74">
        <w:rPr>
          <w:rFonts w:ascii="Times New Roman" w:eastAsia="Times New Roman" w:hAnsi="Times New Roman" w:cs="Times New Roman"/>
          <w:sz w:val="24"/>
          <w:szCs w:val="24"/>
        </w:rPr>
        <w:t xml:space="preserve">kuru saskaņā ar </w:t>
      </w:r>
      <w:r w:rsidR="009D19DB">
        <w:rPr>
          <w:rFonts w:ascii="Times New Roman" w:eastAsia="Times New Roman" w:hAnsi="Times New Roman" w:cs="Times New Roman"/>
          <w:sz w:val="24"/>
          <w:szCs w:val="24"/>
        </w:rPr>
        <w:t>statūtiem</w:t>
      </w:r>
      <w:r w:rsidR="00C81E74" w:rsidRPr="00C81E74">
        <w:rPr>
          <w:rFonts w:ascii="Times New Roman" w:eastAsia="Times New Roman" w:hAnsi="Times New Roman" w:cs="Times New Roman"/>
          <w:b/>
          <w:bCs/>
          <w:color w:val="000000"/>
          <w:sz w:val="24"/>
          <w:szCs w:val="24"/>
        </w:rPr>
        <w:t xml:space="preserve"> </w:t>
      </w:r>
      <w:r w:rsidR="00C81E74" w:rsidRPr="00C81E74">
        <w:rPr>
          <w:rFonts w:ascii="Times New Roman" w:eastAsia="Times New Roman" w:hAnsi="Times New Roman" w:cs="Times New Roman"/>
          <w:color w:val="000000"/>
          <w:sz w:val="24"/>
          <w:szCs w:val="24"/>
        </w:rPr>
        <w:t>pārstāv</w:t>
      </w:r>
      <w:r w:rsidR="009D19DB">
        <w:rPr>
          <w:rFonts w:ascii="Times New Roman" w:eastAsia="Times New Roman" w:hAnsi="Times New Roman" w:cs="Times New Roman"/>
          <w:sz w:val="24"/>
          <w:szCs w:val="24"/>
        </w:rPr>
        <w:t xml:space="preserve"> valdes priekšsēdētājs Andris Kozlovskis</w:t>
      </w:r>
      <w:r w:rsidR="00C81E74" w:rsidRPr="00C81E74">
        <w:rPr>
          <w:rFonts w:ascii="Times New Roman" w:eastAsia="Times New Roman" w:hAnsi="Times New Roman" w:cs="Times New Roman"/>
          <w:sz w:val="24"/>
          <w:szCs w:val="24"/>
        </w:rPr>
        <w:t xml:space="preserve"> (turpmāk – Piegādātājs), no otras puses, </w:t>
      </w:r>
    </w:p>
    <w:p w:rsidR="00C81E74" w:rsidRPr="00C81E74" w:rsidRDefault="00C81E74" w:rsidP="00C81E74">
      <w:pPr>
        <w:shd w:val="clear" w:color="auto" w:fill="FFFFFF"/>
        <w:spacing w:after="0" w:line="240" w:lineRule="auto"/>
        <w:ind w:left="7" w:right="46"/>
        <w:jc w:val="both"/>
        <w:rPr>
          <w:rFonts w:ascii="Times New Roman" w:eastAsia="Times New Roman" w:hAnsi="Times New Roman" w:cs="Times New Roman"/>
          <w:sz w:val="24"/>
          <w:szCs w:val="24"/>
        </w:rPr>
      </w:pPr>
      <w:r w:rsidRPr="00C81E74">
        <w:rPr>
          <w:rFonts w:ascii="Times New Roman" w:eastAsia="Calibri" w:hAnsi="Times New Roman" w:cs="Times New Roman"/>
          <w:sz w:val="24"/>
        </w:rPr>
        <w:t xml:space="preserve">turpmāk abi kopā saukti – </w:t>
      </w:r>
      <w:r w:rsidRPr="00C81E74">
        <w:rPr>
          <w:rFonts w:ascii="Times New Roman" w:eastAsia="Times New Roman" w:hAnsi="Times New Roman" w:cs="Times New Roman"/>
          <w:sz w:val="24"/>
          <w:szCs w:val="24"/>
        </w:rPr>
        <w:t xml:space="preserve">Puses, </w:t>
      </w:r>
      <w:r w:rsidRPr="00C81E74">
        <w:rPr>
          <w:rFonts w:ascii="Times New Roman" w:eastAsia="Calibri" w:hAnsi="Times New Roman" w:cs="Times New Roman"/>
          <w:sz w:val="24"/>
          <w:szCs w:val="24"/>
        </w:rPr>
        <w:t>pamatojoties uz atklāta konkursa „</w:t>
      </w:r>
      <w:r w:rsidRPr="00C81E74">
        <w:rPr>
          <w:rFonts w:ascii="Times New Roman" w:eastAsia="Times New Roman" w:hAnsi="Times New Roman" w:cs="Times New Roman"/>
          <w:sz w:val="24"/>
          <w:szCs w:val="24"/>
        </w:rPr>
        <w:t>Furnitūras materiālu piegāde</w:t>
      </w:r>
      <w:r w:rsidRPr="00C81E74">
        <w:rPr>
          <w:rFonts w:ascii="Times New Roman" w:eastAsia="Calibri" w:hAnsi="Times New Roman" w:cs="Times New Roman"/>
          <w:bCs/>
          <w:sz w:val="24"/>
          <w:szCs w:val="24"/>
        </w:rPr>
        <w:t>”,</w:t>
      </w:r>
      <w:r w:rsidRPr="00C81E74">
        <w:rPr>
          <w:rFonts w:ascii="Times New Roman" w:eastAsia="Calibri" w:hAnsi="Times New Roman" w:cs="Times New Roman"/>
          <w:sz w:val="24"/>
          <w:szCs w:val="24"/>
        </w:rPr>
        <w:t xml:space="preserve"> identifikācijas Nr. </w:t>
      </w:r>
      <w:r w:rsidRPr="00C81E74">
        <w:rPr>
          <w:rFonts w:ascii="Times New Roman" w:eastAsia="Times New Roman" w:hAnsi="Times New Roman" w:cs="Times New Roman"/>
          <w:bCs/>
          <w:sz w:val="23"/>
          <w:szCs w:val="23"/>
          <w:lang w:eastAsia="lv-LV"/>
        </w:rPr>
        <w:t>PSKUS 2017/174,</w:t>
      </w:r>
      <w:r w:rsidRPr="00C81E74">
        <w:rPr>
          <w:rFonts w:ascii="Times New Roman" w:eastAsia="Calibri" w:hAnsi="Times New Roman" w:cs="Times New Roman"/>
          <w:sz w:val="24"/>
          <w:szCs w:val="24"/>
        </w:rPr>
        <w:t xml:space="preserve"> rezultātiem, </w:t>
      </w:r>
      <w:r w:rsidRPr="00C81E74">
        <w:rPr>
          <w:rFonts w:ascii="Times New Roman" w:eastAsia="Times New Roman" w:hAnsi="Times New Roman" w:cs="Times New Roman"/>
          <w:sz w:val="24"/>
          <w:szCs w:val="24"/>
        </w:rPr>
        <w:t>noslēdz šādu līgumu (turpmāk – Līgums):</w:t>
      </w:r>
    </w:p>
    <w:p w:rsidR="00C81E74" w:rsidRPr="00C81E74" w:rsidRDefault="00C81E74" w:rsidP="00C81E74">
      <w:pPr>
        <w:spacing w:after="0" w:line="240" w:lineRule="auto"/>
        <w:jc w:val="both"/>
        <w:rPr>
          <w:rFonts w:ascii="Times New Roman" w:eastAsia="Times New Roman" w:hAnsi="Times New Roman" w:cs="Times New Roman"/>
          <w:bCs/>
          <w:sz w:val="16"/>
          <w:szCs w:val="16"/>
        </w:rPr>
      </w:pPr>
    </w:p>
    <w:p w:rsidR="00C81E74" w:rsidRPr="00C81E74" w:rsidRDefault="00C81E74" w:rsidP="00C81E74">
      <w:pPr>
        <w:spacing w:after="0" w:line="240" w:lineRule="auto"/>
        <w:jc w:val="both"/>
        <w:rPr>
          <w:rFonts w:ascii="Times New Roman" w:eastAsia="Times New Roman" w:hAnsi="Times New Roman" w:cs="Times New Roman"/>
          <w:bCs/>
          <w:sz w:val="16"/>
          <w:szCs w:val="16"/>
        </w:rPr>
      </w:pPr>
    </w:p>
    <w:p w:rsidR="00C81E74" w:rsidRPr="00C81E74" w:rsidRDefault="00C81E74" w:rsidP="00C81E74">
      <w:pPr>
        <w:numPr>
          <w:ilvl w:val="0"/>
          <w:numId w:val="1"/>
        </w:numPr>
        <w:spacing w:after="200" w:line="276" w:lineRule="auto"/>
        <w:ind w:left="1080"/>
        <w:contextualSpacing/>
        <w:jc w:val="center"/>
        <w:rPr>
          <w:rFonts w:ascii="Times New Roman" w:eastAsia="Calibri" w:hAnsi="Times New Roman" w:cs="Times New Roman"/>
          <w:b/>
          <w:sz w:val="24"/>
        </w:rPr>
      </w:pPr>
      <w:r w:rsidRPr="00C81E74">
        <w:rPr>
          <w:rFonts w:ascii="Times New Roman" w:eastAsia="Calibri" w:hAnsi="Times New Roman" w:cs="Times New Roman"/>
          <w:b/>
          <w:sz w:val="24"/>
        </w:rPr>
        <w:t>Līguma priekšmets</w:t>
      </w:r>
    </w:p>
    <w:p w:rsidR="00C81E74" w:rsidRPr="00C81E74" w:rsidRDefault="00C81E74" w:rsidP="00C81E74">
      <w:pPr>
        <w:numPr>
          <w:ilvl w:val="1"/>
          <w:numId w:val="1"/>
        </w:numPr>
        <w:spacing w:before="120"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Pasūtītājs uzdod un Piegādātājs apņemas piegādāt Pasūtītājam furnitūras materiālus (turpmāk – Prece) </w:t>
      </w:r>
      <w:r w:rsidRPr="00C81E74">
        <w:rPr>
          <w:rFonts w:ascii="Times New Roman" w:eastAsia="Times New Roman" w:hAnsi="Times New Roman" w:cs="Times New Roman"/>
          <w:sz w:val="24"/>
          <w:szCs w:val="24"/>
        </w:rPr>
        <w:t>saskaņā ar Līguma noteikumiem un Tehnisko – Finanšu piedāvājumu (1.pielikums)</w:t>
      </w:r>
      <w:r w:rsidRPr="00C81E74">
        <w:rPr>
          <w:rFonts w:ascii="Times New Roman" w:eastAsia="Calibri" w:hAnsi="Times New Roman" w:cs="Times New Roman"/>
          <w:sz w:val="24"/>
          <w:szCs w:val="24"/>
        </w:rPr>
        <w:t>.</w:t>
      </w:r>
    </w:p>
    <w:p w:rsidR="00C81E74" w:rsidRPr="00C81E74" w:rsidRDefault="00C81E74" w:rsidP="00C81E74">
      <w:pPr>
        <w:numPr>
          <w:ilvl w:val="1"/>
          <w:numId w:val="1"/>
        </w:numPr>
        <w:spacing w:before="120"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Pasūtītājs ir tiesīgs iegādāties no Piegādātāja arī citas Precēm līdzvērtīgas preces, kuru nepieciešamību uz Līguma slēgšanas brīdi nevar paredzēt, iepriekš vienojoties ar Piegādātāju par apjomu un cenu. Par Precēm līdzvērtīgām precēm tiek uzskatītas preces, kas klasificējamas kā furnitūras materiāli.</w:t>
      </w:r>
    </w:p>
    <w:p w:rsidR="00C81E74" w:rsidRPr="003F0B05" w:rsidRDefault="00C81E74" w:rsidP="003F0B05">
      <w:pPr>
        <w:numPr>
          <w:ilvl w:val="1"/>
          <w:numId w:val="1"/>
        </w:numPr>
        <w:spacing w:after="120" w:line="240" w:lineRule="auto"/>
        <w:ind w:left="426" w:hanging="426"/>
        <w:jc w:val="both"/>
        <w:rPr>
          <w:rFonts w:ascii="Times New Roman" w:eastAsia="Calibri" w:hAnsi="Times New Roman" w:cs="Times New Roman"/>
          <w:sz w:val="24"/>
          <w:szCs w:val="24"/>
        </w:rPr>
      </w:pPr>
      <w:r w:rsidRPr="00C81E74">
        <w:rPr>
          <w:rFonts w:ascii="Times New Roman" w:eastAsia="Calibri" w:hAnsi="Times New Roman" w:cs="Times New Roman"/>
          <w:sz w:val="24"/>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rsidR="00C81E74" w:rsidRPr="00C81E74" w:rsidRDefault="00C81E74" w:rsidP="00C81E74">
      <w:pPr>
        <w:numPr>
          <w:ilvl w:val="0"/>
          <w:numId w:val="1"/>
        </w:numPr>
        <w:tabs>
          <w:tab w:val="left" w:pos="567"/>
        </w:tabs>
        <w:spacing w:after="200" w:line="240" w:lineRule="auto"/>
        <w:ind w:left="1080"/>
        <w:jc w:val="center"/>
        <w:outlineLvl w:val="0"/>
        <w:rPr>
          <w:rFonts w:ascii="Times New Roman" w:eastAsia="Times New Roman" w:hAnsi="Times New Roman" w:cs="Times New Roman"/>
          <w:b/>
          <w:color w:val="000000"/>
          <w:sz w:val="24"/>
          <w:szCs w:val="24"/>
        </w:rPr>
      </w:pPr>
      <w:r w:rsidRPr="00C81E74">
        <w:rPr>
          <w:rFonts w:ascii="Times New Roman" w:eastAsia="Times New Roman" w:hAnsi="Times New Roman" w:cs="Times New Roman"/>
          <w:b/>
          <w:color w:val="000000"/>
          <w:sz w:val="24"/>
          <w:szCs w:val="24"/>
        </w:rPr>
        <w:t>Līguma summa un norēķinu kārtība</w:t>
      </w:r>
    </w:p>
    <w:p w:rsidR="00C81E74" w:rsidRPr="00C81E74" w:rsidRDefault="00C81E74" w:rsidP="00C81E74">
      <w:pPr>
        <w:numPr>
          <w:ilvl w:val="1"/>
          <w:numId w:val="1"/>
        </w:numPr>
        <w:tabs>
          <w:tab w:val="left" w:pos="284"/>
        </w:tabs>
        <w:spacing w:before="120" w:after="200" w:line="240" w:lineRule="auto"/>
        <w:ind w:left="426" w:hanging="426"/>
        <w:jc w:val="both"/>
        <w:outlineLvl w:val="0"/>
        <w:rPr>
          <w:rFonts w:ascii="Times New Roman" w:eastAsia="Times New Roman" w:hAnsi="Times New Roman" w:cs="Times New Roman"/>
          <w:b/>
          <w:sz w:val="24"/>
          <w:szCs w:val="24"/>
        </w:rPr>
      </w:pPr>
      <w:r w:rsidRPr="00C81E74">
        <w:rPr>
          <w:rFonts w:ascii="Times New Roman" w:eastAsia="Calibri" w:hAnsi="Times New Roman" w:cs="Times New Roman"/>
          <w:sz w:val="24"/>
          <w:szCs w:val="24"/>
        </w:rPr>
        <w:t xml:space="preserve">Līguma kopējā summa </w:t>
      </w:r>
      <w:r w:rsidRPr="00C81E74">
        <w:rPr>
          <w:rFonts w:ascii="Times New Roman" w:eastAsia="Times New Roman" w:hAnsi="Times New Roman" w:cs="Times New Roman"/>
          <w:sz w:val="24"/>
          <w:szCs w:val="24"/>
        </w:rPr>
        <w:t>Līguma darbības laikā nevar pārsniegt</w:t>
      </w:r>
      <w:r w:rsidRPr="00C81E74">
        <w:rPr>
          <w:rFonts w:ascii="Times New Roman" w:eastAsia="Calibri" w:hAnsi="Times New Roman" w:cs="Times New Roman"/>
          <w:sz w:val="24"/>
          <w:szCs w:val="24"/>
        </w:rPr>
        <w:t xml:space="preserve"> EUR </w:t>
      </w:r>
      <w:r w:rsidR="009D19DB">
        <w:rPr>
          <w:rFonts w:ascii="Times New Roman" w:eastAsia="Calibri" w:hAnsi="Times New Roman" w:cs="Times New Roman"/>
          <w:sz w:val="24"/>
          <w:szCs w:val="24"/>
        </w:rPr>
        <w:t>45 000,00</w:t>
      </w:r>
      <w:r w:rsidRPr="00C81E74">
        <w:rPr>
          <w:rFonts w:ascii="Times New Roman" w:eastAsia="Calibri" w:hAnsi="Times New Roman" w:cs="Times New Roman"/>
          <w:sz w:val="24"/>
          <w:szCs w:val="24"/>
        </w:rPr>
        <w:t xml:space="preserve"> (</w:t>
      </w:r>
      <w:r w:rsidR="009D19DB">
        <w:rPr>
          <w:rFonts w:ascii="Times New Roman" w:eastAsia="Calibri" w:hAnsi="Times New Roman" w:cs="Times New Roman"/>
          <w:sz w:val="24"/>
          <w:szCs w:val="24"/>
        </w:rPr>
        <w:t xml:space="preserve">četrdesmit pieci tūkstoši </w:t>
      </w:r>
      <w:proofErr w:type="spellStart"/>
      <w:r w:rsidR="009D19DB">
        <w:rPr>
          <w:rFonts w:ascii="Times New Roman" w:eastAsia="Calibri" w:hAnsi="Times New Roman" w:cs="Times New Roman"/>
          <w:sz w:val="24"/>
          <w:szCs w:val="24"/>
        </w:rPr>
        <w:t>euro</w:t>
      </w:r>
      <w:proofErr w:type="spellEnd"/>
      <w:r w:rsidR="009D19DB">
        <w:rPr>
          <w:rFonts w:ascii="Times New Roman" w:eastAsia="Calibri" w:hAnsi="Times New Roman" w:cs="Times New Roman"/>
          <w:sz w:val="24"/>
          <w:szCs w:val="24"/>
        </w:rPr>
        <w:t>, 00 centi</w:t>
      </w:r>
      <w:r w:rsidRPr="00C81E74">
        <w:rPr>
          <w:rFonts w:ascii="Times New Roman" w:eastAsia="Calibri" w:hAnsi="Times New Roman" w:cs="Times New Roman"/>
          <w:sz w:val="24"/>
          <w:szCs w:val="24"/>
        </w:rPr>
        <w:t>) bez pievienotās vērtības nodokļa normatīvajos aktos noteiktajā apmērā (turpmāk – PVN). PVN Izpildītājs aprēķina un iekļauj rēķinos atbilstoši Pievienotās vērtības nodokļa likuma nodokļa procenta likmēm un noteikumiem.</w:t>
      </w:r>
    </w:p>
    <w:p w:rsidR="00C81E74" w:rsidRPr="00C81E74" w:rsidRDefault="00C81E74" w:rsidP="00C81E74">
      <w:pPr>
        <w:numPr>
          <w:ilvl w:val="1"/>
          <w:numId w:val="1"/>
        </w:numPr>
        <w:tabs>
          <w:tab w:val="left" w:pos="284"/>
        </w:tabs>
        <w:spacing w:before="60" w:after="200" w:line="240" w:lineRule="auto"/>
        <w:ind w:left="426" w:hanging="426"/>
        <w:jc w:val="both"/>
        <w:outlineLvl w:val="0"/>
        <w:rPr>
          <w:rFonts w:ascii="Times New Roman" w:eastAsia="Times New Roman" w:hAnsi="Times New Roman" w:cs="Times New Roman"/>
          <w:b/>
          <w:sz w:val="24"/>
          <w:szCs w:val="24"/>
        </w:rPr>
      </w:pPr>
      <w:r w:rsidRPr="00C81E74">
        <w:rPr>
          <w:rFonts w:ascii="Times New Roman" w:eastAsia="Calibri" w:hAnsi="Times New Roman" w:cs="Times New Roman"/>
          <w:sz w:val="24"/>
        </w:rPr>
        <w:t xml:space="preserve">Izpildītājs pēc Pasūtītāja pieprasījuma piegādā Preci </w:t>
      </w:r>
      <w:r w:rsidRPr="00C81E74">
        <w:rPr>
          <w:rFonts w:ascii="Times New Roman" w:eastAsia="Calibri" w:hAnsi="Times New Roman" w:cs="Times New Roman"/>
          <w:sz w:val="24"/>
          <w:szCs w:val="24"/>
        </w:rPr>
        <w:t xml:space="preserve">saskaņā ar </w:t>
      </w:r>
      <w:r w:rsidRPr="00C81E74">
        <w:rPr>
          <w:rFonts w:ascii="Times New Roman" w:eastAsia="Times New Roman" w:hAnsi="Times New Roman" w:cs="Times New Roman"/>
          <w:sz w:val="24"/>
          <w:szCs w:val="24"/>
        </w:rPr>
        <w:t>Līguma 1.pielikumā</w:t>
      </w:r>
      <w:r w:rsidRPr="00C81E74">
        <w:rPr>
          <w:rFonts w:ascii="Times New Roman" w:eastAsia="Calibri" w:hAnsi="Times New Roman" w:cs="Times New Roman"/>
          <w:sz w:val="24"/>
          <w:szCs w:val="24"/>
        </w:rPr>
        <w:t xml:space="preserve"> norādītajām vienību cenām.</w:t>
      </w:r>
      <w:r w:rsidRPr="00C81E74">
        <w:rPr>
          <w:rFonts w:ascii="Times New Roman" w:eastAsia="Times New Roman" w:hAnsi="Times New Roman" w:cs="Times New Roman"/>
          <w:color w:val="000000"/>
          <w:sz w:val="24"/>
          <w:szCs w:val="24"/>
        </w:rPr>
        <w:t xml:space="preserve"> </w:t>
      </w:r>
      <w:r w:rsidRPr="00C81E74">
        <w:rPr>
          <w:rFonts w:ascii="Times New Roman" w:eastAsia="Times New Roman" w:hAnsi="Times New Roman" w:cs="Times New Roman"/>
          <w:sz w:val="24"/>
          <w:szCs w:val="24"/>
        </w:rPr>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Pr="00C81E74">
        <w:rPr>
          <w:rFonts w:ascii="Times New Roman" w:eastAsia="Calibri" w:hAnsi="Times New Roman" w:cs="Times New Roman"/>
          <w:sz w:val="24"/>
          <w:szCs w:val="24"/>
        </w:rPr>
        <w:t>nevar paaugstināties Līguma darbības laikā</w:t>
      </w:r>
      <w:r w:rsidRPr="00C81E74">
        <w:rPr>
          <w:rFonts w:ascii="Times New Roman" w:eastAsia="Times New Roman" w:hAnsi="Times New Roman" w:cs="Times New Roman"/>
          <w:sz w:val="24"/>
          <w:szCs w:val="24"/>
        </w:rPr>
        <w:t>.</w:t>
      </w:r>
      <w:r w:rsidRPr="00C81E74">
        <w:rPr>
          <w:rFonts w:ascii="Times New Roman" w:eastAsia="Calibri" w:hAnsi="Times New Roman" w:cs="Times New Roman"/>
          <w:sz w:val="24"/>
          <w:szCs w:val="24"/>
        </w:rPr>
        <w:t xml:space="preserve"> </w:t>
      </w:r>
    </w:p>
    <w:p w:rsidR="00C81E74" w:rsidRPr="00C81E74" w:rsidRDefault="00C81E74" w:rsidP="00C81E74">
      <w:pPr>
        <w:numPr>
          <w:ilvl w:val="1"/>
          <w:numId w:val="1"/>
        </w:numPr>
        <w:tabs>
          <w:tab w:val="left" w:pos="284"/>
        </w:tabs>
        <w:spacing w:before="60" w:after="200" w:line="240" w:lineRule="auto"/>
        <w:ind w:left="426" w:hanging="426"/>
        <w:jc w:val="both"/>
        <w:outlineLvl w:val="0"/>
        <w:rPr>
          <w:rFonts w:ascii="Times New Roman" w:eastAsia="Times New Roman" w:hAnsi="Times New Roman" w:cs="Times New Roman"/>
          <w:b/>
          <w:sz w:val="24"/>
          <w:szCs w:val="24"/>
        </w:rPr>
      </w:pPr>
      <w:r w:rsidRPr="00C81E74">
        <w:rPr>
          <w:rFonts w:ascii="Times New Roman" w:eastAsia="Calibri" w:hAnsi="Times New Roman" w:cs="Times New Roman"/>
          <w:sz w:val="24"/>
          <w:szCs w:val="24"/>
        </w:rPr>
        <w:t xml:space="preserve">Ja Pasūtītājam ir nepieciešamas tādas Preces, kas nav norādītas </w:t>
      </w:r>
      <w:r w:rsidRPr="00C81E74">
        <w:rPr>
          <w:rFonts w:ascii="Times New Roman" w:eastAsia="Times New Roman" w:hAnsi="Times New Roman" w:cs="Times New Roman"/>
          <w:sz w:val="24"/>
          <w:szCs w:val="24"/>
        </w:rPr>
        <w:t>Līguma 1.pielikumā,</w:t>
      </w:r>
      <w:r w:rsidRPr="00C81E74">
        <w:rPr>
          <w:rFonts w:ascii="Times New Roman" w:eastAsia="Calibri" w:hAnsi="Times New Roman" w:cs="Times New Roman"/>
          <w:sz w:val="24"/>
          <w:szCs w:val="24"/>
        </w:rPr>
        <w:t xml:space="preserve"> tad tās var pasūtīt tādā apmērā, kas nepārsniedz 10% no Līguma kopējās summas.</w:t>
      </w:r>
      <w:r w:rsidRPr="00C81E74">
        <w:rPr>
          <w:rFonts w:ascii="Times New Roman" w:eastAsia="Times New Roman" w:hAnsi="Times New Roman" w:cs="Times New Roman"/>
          <w:sz w:val="24"/>
          <w:szCs w:val="24"/>
        </w:rPr>
        <w:t xml:space="preserve"> Līguma 1.pielikumā </w:t>
      </w:r>
      <w:r w:rsidRPr="00C81E74">
        <w:rPr>
          <w:rFonts w:ascii="Times New Roman" w:eastAsia="Calibri" w:hAnsi="Times New Roman" w:cs="Times New Roman"/>
          <w:sz w:val="24"/>
          <w:szCs w:val="24"/>
        </w:rPr>
        <w:t>neiekļauto Preču cenas tiek atsevišķi saskaņotas ar Pasūtītāju, nepārsniedzot vidējās tirgus cenas Latvijas Republikā un nemainot Līguma kopējo summu.</w:t>
      </w:r>
    </w:p>
    <w:p w:rsidR="00C81E74" w:rsidRPr="00C81E74" w:rsidRDefault="00C81E74" w:rsidP="00C81E74">
      <w:pPr>
        <w:numPr>
          <w:ilvl w:val="1"/>
          <w:numId w:val="1"/>
        </w:numPr>
        <w:spacing w:before="60" w:after="120" w:line="240" w:lineRule="auto"/>
        <w:ind w:left="425" w:hanging="425"/>
        <w:jc w:val="both"/>
        <w:outlineLvl w:val="0"/>
        <w:rPr>
          <w:rFonts w:ascii="Times New Roman" w:eastAsia="Times New Roman" w:hAnsi="Times New Roman" w:cs="Times New Roman"/>
          <w:b/>
          <w:sz w:val="24"/>
          <w:szCs w:val="24"/>
        </w:rPr>
      </w:pPr>
      <w:r w:rsidRPr="00C81E74">
        <w:rPr>
          <w:rFonts w:ascii="Times New Roman" w:eastAsia="Calibri" w:hAnsi="Times New Roman" w:cs="Times New Roman"/>
          <w:sz w:val="24"/>
          <w:szCs w:val="24"/>
        </w:rPr>
        <w:t xml:space="preserve">Ja Piegādātājs var piedāvāt Preces par zemāku cenu vai Latvijas Republikas teritorijā tiek pārdotas Piegādātāja piedāvātās Preces par zemāku cenu kā norādīts </w:t>
      </w:r>
      <w:r w:rsidRPr="00C81E74">
        <w:rPr>
          <w:rFonts w:ascii="Times New Roman" w:eastAsia="Times New Roman" w:hAnsi="Times New Roman" w:cs="Times New Roman"/>
          <w:sz w:val="24"/>
          <w:szCs w:val="24"/>
        </w:rPr>
        <w:t>Līguma 1.pielikumā</w:t>
      </w:r>
      <w:r w:rsidRPr="00C81E74">
        <w:rPr>
          <w:rFonts w:ascii="Times New Roman" w:eastAsia="Calibri" w:hAnsi="Times New Roman" w:cs="Times New Roman"/>
          <w:sz w:val="24"/>
          <w:szCs w:val="24"/>
        </w:rPr>
        <w:t>, Piegādātājs piegādā Preci par samazināto cenu.</w:t>
      </w:r>
    </w:p>
    <w:p w:rsidR="00C81E74" w:rsidRPr="00C81E74" w:rsidRDefault="00C81E74" w:rsidP="00C81E74">
      <w:pPr>
        <w:numPr>
          <w:ilvl w:val="1"/>
          <w:numId w:val="1"/>
        </w:numPr>
        <w:spacing w:before="60" w:after="120" w:line="240" w:lineRule="auto"/>
        <w:ind w:left="425" w:hanging="425"/>
        <w:jc w:val="both"/>
        <w:outlineLvl w:val="0"/>
        <w:rPr>
          <w:rFonts w:ascii="Times New Roman" w:eastAsia="Times New Roman" w:hAnsi="Times New Roman" w:cs="Times New Roman"/>
          <w:b/>
          <w:sz w:val="24"/>
          <w:szCs w:val="24"/>
        </w:rPr>
      </w:pPr>
      <w:r w:rsidRPr="00C81E74">
        <w:rPr>
          <w:rFonts w:ascii="Times New Roman" w:eastAsia="Times New Roman" w:hAnsi="Times New Roman" w:cs="Times New Roman"/>
          <w:sz w:val="24"/>
          <w:szCs w:val="24"/>
        </w:rPr>
        <w:lastRenderedPageBreak/>
        <w:t xml:space="preserve">Pasūtītājs veic apmaksu par piegādāto Preci, </w:t>
      </w:r>
      <w:r w:rsidRPr="00C81E74">
        <w:rPr>
          <w:rFonts w:ascii="Times New Roman" w:eastAsia="Calibri" w:hAnsi="Times New Roman" w:cs="Times New Roman"/>
          <w:sz w:val="24"/>
        </w:rPr>
        <w:t>pamatojoties uz Piegādātāja izrakstīto rēķinu, veicot pārskaitījumu uz Piegādātāja norādīto norēķina kontu 60 (sešdesmit) dienu laikā pēc rēķina abpusējas parakstīšanas.</w:t>
      </w:r>
    </w:p>
    <w:p w:rsidR="00C81E74" w:rsidRPr="00C81E74" w:rsidRDefault="00C81E74" w:rsidP="00C81E74">
      <w:pPr>
        <w:numPr>
          <w:ilvl w:val="1"/>
          <w:numId w:val="1"/>
        </w:numPr>
        <w:spacing w:before="60" w:after="120" w:line="240" w:lineRule="auto"/>
        <w:ind w:left="425" w:hanging="425"/>
        <w:jc w:val="both"/>
        <w:outlineLvl w:val="0"/>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C81E74">
          <w:rPr>
            <w:rFonts w:ascii="Times New Roman" w:eastAsia="Times New Roman" w:hAnsi="Times New Roman" w:cs="Times New Roman"/>
            <w:color w:val="0000FF"/>
            <w:sz w:val="24"/>
            <w:szCs w:val="24"/>
            <w:u w:val="single"/>
          </w:rPr>
          <w:t>rekini@stradini.lv</w:t>
        </w:r>
      </w:hyperlink>
      <w:r w:rsidRPr="00C81E74">
        <w:rPr>
          <w:rFonts w:ascii="Times New Roman" w:eastAsia="Times New Roman" w:hAnsi="Times New Roman" w:cs="Times New Roman"/>
          <w:sz w:val="24"/>
          <w:szCs w:val="24"/>
        </w:rPr>
        <w:t xml:space="preserve">. </w:t>
      </w:r>
    </w:p>
    <w:p w:rsidR="003F0B05" w:rsidRPr="00AC47C7" w:rsidRDefault="00C81E74" w:rsidP="00AC47C7">
      <w:pPr>
        <w:numPr>
          <w:ilvl w:val="1"/>
          <w:numId w:val="1"/>
        </w:numPr>
        <w:spacing w:before="60" w:after="120" w:line="240" w:lineRule="auto"/>
        <w:ind w:left="425" w:hanging="425"/>
        <w:jc w:val="both"/>
        <w:outlineLvl w:val="0"/>
        <w:rPr>
          <w:rFonts w:ascii="Times New Roman" w:eastAsia="Times New Roman" w:hAnsi="Times New Roman" w:cs="Times New Roman"/>
          <w:b/>
          <w:sz w:val="24"/>
          <w:szCs w:val="24"/>
        </w:rPr>
      </w:pPr>
      <w:r w:rsidRPr="00C81E74">
        <w:rPr>
          <w:rFonts w:ascii="Times New Roman" w:eastAsia="Times New Roman" w:hAnsi="Times New Roman" w:cs="Times New Roman"/>
          <w:sz w:val="24"/>
          <w:szCs w:val="24"/>
        </w:rPr>
        <w:t>Par apmaksas dienu tiek uzskatīta diena, kurā Pasūtītājs ir veicis pārskaitījumu uz Piegādātāja norādīto bankas kontu.</w:t>
      </w:r>
    </w:p>
    <w:p w:rsidR="00C81E74" w:rsidRPr="00C81E74" w:rsidRDefault="00C81E74" w:rsidP="00C81E74">
      <w:pPr>
        <w:numPr>
          <w:ilvl w:val="0"/>
          <w:numId w:val="1"/>
        </w:numPr>
        <w:spacing w:after="120" w:line="276" w:lineRule="auto"/>
        <w:ind w:left="1077" w:hanging="357"/>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Preces piegādes kārtība</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Pasūtītājs </w:t>
      </w:r>
      <w:proofErr w:type="spellStart"/>
      <w:r w:rsidRPr="00C81E74">
        <w:rPr>
          <w:rFonts w:ascii="Times New Roman" w:eastAsia="Calibri" w:hAnsi="Times New Roman" w:cs="Times New Roman"/>
          <w:sz w:val="24"/>
          <w:szCs w:val="24"/>
        </w:rPr>
        <w:t>pasūta</w:t>
      </w:r>
      <w:proofErr w:type="spellEnd"/>
      <w:r w:rsidRPr="00C81E74">
        <w:rPr>
          <w:rFonts w:ascii="Times New Roman" w:eastAsia="Calibri" w:hAnsi="Times New Roman" w:cs="Times New Roman"/>
          <w:sz w:val="24"/>
          <w:szCs w:val="24"/>
        </w:rPr>
        <w:t xml:space="preserve"> Preces pēc nepieciešamības, nosūtot pieprasījumu uz </w:t>
      </w:r>
      <w:r w:rsidRPr="00C81E74">
        <w:rPr>
          <w:rFonts w:ascii="Times New Roman" w:eastAsia="Calibri" w:hAnsi="Times New Roman" w:cs="Times New Roman"/>
          <w:sz w:val="24"/>
        </w:rPr>
        <w:t xml:space="preserve">Piegādātāja </w:t>
      </w:r>
      <w:proofErr w:type="spellStart"/>
      <w:r w:rsidRPr="00C81E74">
        <w:rPr>
          <w:rFonts w:ascii="Times New Roman" w:eastAsia="Calibri" w:hAnsi="Times New Roman" w:cs="Times New Roman"/>
          <w:sz w:val="24"/>
        </w:rPr>
        <w:t>pilvarotās</w:t>
      </w:r>
      <w:proofErr w:type="spellEnd"/>
      <w:r w:rsidRPr="00C81E74">
        <w:rPr>
          <w:rFonts w:ascii="Times New Roman" w:eastAsia="Calibri" w:hAnsi="Times New Roman" w:cs="Times New Roman"/>
          <w:sz w:val="24"/>
        </w:rPr>
        <w:t xml:space="preserve"> personas e-pastu. </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Preces piegādi Piegādātājs veic 2 (divu) darba dienas laikā no Pasūtītāja pieprasījuma nosūtīšanas dienas. </w:t>
      </w:r>
      <w:r w:rsidRPr="00C81E74">
        <w:rPr>
          <w:rFonts w:ascii="Times New Roman" w:eastAsia="Calibri" w:hAnsi="Times New Roman" w:cs="Times New Roman"/>
          <w:sz w:val="24"/>
          <w:szCs w:val="24"/>
          <w:shd w:val="clear" w:color="auto" w:fill="FFFFFF"/>
        </w:rPr>
        <w:t xml:space="preserve">Pusēm vienojoties, </w:t>
      </w:r>
      <w:r w:rsidRPr="00C81E74">
        <w:rPr>
          <w:rFonts w:ascii="Times New Roman" w:eastAsia="Calibri" w:hAnsi="Times New Roman" w:cs="Times New Roman"/>
          <w:sz w:val="24"/>
          <w:szCs w:val="24"/>
        </w:rPr>
        <w:t xml:space="preserve">var tikt noteikts cits Preču piegādes termiņš. </w:t>
      </w:r>
      <w:r w:rsidRPr="00C81E74">
        <w:rPr>
          <w:rFonts w:ascii="Times New Roman" w:eastAsia="Times New Roman" w:hAnsi="Times New Roman" w:cs="Times New Roman"/>
          <w:sz w:val="24"/>
          <w:szCs w:val="24"/>
        </w:rPr>
        <w:t xml:space="preserve">Šajā punktā minētais Preces piegādes termiņš neattiecas uz Precēm, kas nav norādītas Līguma 1.pielikumā, kā arī uz specifiskām Precēm, kuras Piegādātājam ir </w:t>
      </w:r>
      <w:proofErr w:type="spellStart"/>
      <w:r w:rsidRPr="00C81E74">
        <w:rPr>
          <w:rFonts w:ascii="Times New Roman" w:eastAsia="Times New Roman" w:hAnsi="Times New Roman" w:cs="Times New Roman"/>
          <w:sz w:val="24"/>
          <w:szCs w:val="24"/>
        </w:rPr>
        <w:t>jāpasūta</w:t>
      </w:r>
      <w:proofErr w:type="spellEnd"/>
      <w:r w:rsidRPr="00C81E74">
        <w:rPr>
          <w:rFonts w:ascii="Times New Roman" w:eastAsia="Times New Roman" w:hAnsi="Times New Roman" w:cs="Times New Roman"/>
          <w:sz w:val="24"/>
          <w:szCs w:val="24"/>
        </w:rPr>
        <w:t>.</w:t>
      </w:r>
      <w:r w:rsidRPr="00C81E74">
        <w:rPr>
          <w:rFonts w:ascii="Times New Roman" w:eastAsia="Calibri" w:hAnsi="Times New Roman" w:cs="Times New Roman"/>
          <w:sz w:val="24"/>
          <w:szCs w:val="24"/>
        </w:rPr>
        <w:t xml:space="preserve"> </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Piegādātājs piegādā Preci uz Preces piegādes vietu VSIA “Paula Stradiņa klīniskā universitātes slimnīca”, Pilsoņu ielā 13, Rīgā darba dienās no plkst. 08:30 līdz plkst. 16:30, Preces piegādes laiku saskaņojot ar Pasūtītāja pārstāvi. </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w:t>
      </w:r>
      <w:r w:rsidRPr="00C81E74">
        <w:rPr>
          <w:rFonts w:ascii="Times New Roman" w:eastAsia="Calibri" w:hAnsi="Times New Roman" w:cs="Times New Roman"/>
          <w:b/>
          <w:color w:val="0000FF"/>
          <w:sz w:val="24"/>
          <w:szCs w:val="24"/>
        </w:rPr>
        <w:t xml:space="preserve"> </w:t>
      </w:r>
      <w:r w:rsidRPr="00C81E74">
        <w:rPr>
          <w:rFonts w:ascii="Times New Roman" w:eastAsia="Calibri" w:hAnsi="Times New Roman" w:cs="Times New Roman"/>
          <w:sz w:val="24"/>
          <w:szCs w:val="24"/>
        </w:rPr>
        <w:t>nodrošina Preces piegādi un izkraušanu, izmantojot savu transportu un darbaspēku.</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Pasūtītājs, pieņemot Preci, ir tiesīgs pārbaudīt Preces atbilstību Līguma noteikumiem, </w:t>
      </w:r>
      <w:r w:rsidRPr="00C81E74">
        <w:rPr>
          <w:rFonts w:ascii="Times New Roman" w:eastAsia="Calibri" w:hAnsi="Times New Roman" w:cs="Times New Roman"/>
          <w:bCs/>
          <w:sz w:val="24"/>
          <w:szCs w:val="24"/>
        </w:rPr>
        <w:t>Preču pasūtījumam un kvalitātes prasībām</w:t>
      </w:r>
      <w:r w:rsidRPr="00C81E74">
        <w:rPr>
          <w:rFonts w:ascii="Times New Roman" w:eastAsia="Calibri" w:hAnsi="Times New Roman" w:cs="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Piegādātājs ne vēlāk kā 3 (trīs) darba dienu laikā no Preces defektu akta sagatavošanas dienas par saviem līdzekļiem </w:t>
      </w:r>
      <w:r w:rsidRPr="00C81E74">
        <w:rPr>
          <w:rFonts w:ascii="Times New Roman" w:eastAsia="Calibri" w:hAnsi="Times New Roman" w:cs="Times New Roman"/>
          <w:sz w:val="24"/>
        </w:rPr>
        <w:t xml:space="preserve">novērš konstatētos trūkumus, piegādājot </w:t>
      </w:r>
      <w:r w:rsidRPr="00C81E74">
        <w:rPr>
          <w:rFonts w:ascii="Times New Roman" w:eastAsia="Calibri" w:hAnsi="Times New Roman" w:cs="Times New Roman"/>
          <w:sz w:val="24"/>
          <w:szCs w:val="24"/>
        </w:rPr>
        <w:t>Pasūtītājam</w:t>
      </w:r>
      <w:r w:rsidRPr="00C81E74">
        <w:rPr>
          <w:rFonts w:ascii="Times New Roman" w:eastAsia="Calibri" w:hAnsi="Times New Roman" w:cs="Times New Roman"/>
          <w:sz w:val="24"/>
        </w:rPr>
        <w:t xml:space="preserve"> </w:t>
      </w:r>
      <w:r w:rsidRPr="00C81E74">
        <w:rPr>
          <w:rFonts w:ascii="Times New Roman" w:eastAsia="Calibri" w:hAnsi="Times New Roman" w:cs="Times New Roman"/>
          <w:sz w:val="24"/>
          <w:szCs w:val="24"/>
        </w:rPr>
        <w:t xml:space="preserve">Līguma noteikumiem, </w:t>
      </w:r>
      <w:r w:rsidRPr="00C81E74">
        <w:rPr>
          <w:rFonts w:ascii="Times New Roman" w:eastAsia="Calibri" w:hAnsi="Times New Roman" w:cs="Times New Roman"/>
          <w:bCs/>
          <w:sz w:val="24"/>
          <w:szCs w:val="24"/>
        </w:rPr>
        <w:t>Preču pasūtījumam un kvalitātes prasībām</w:t>
      </w:r>
      <w:r w:rsidRPr="00C81E74">
        <w:rPr>
          <w:rFonts w:ascii="Times New Roman" w:eastAsia="Calibri" w:hAnsi="Times New Roman" w:cs="Times New Roman"/>
          <w:sz w:val="24"/>
        </w:rPr>
        <w:t xml:space="preserve"> neatbilstošās Preces vietā </w:t>
      </w:r>
      <w:r w:rsidRPr="00C81E74">
        <w:rPr>
          <w:rFonts w:ascii="Times New Roman" w:eastAsia="Calibri" w:hAnsi="Times New Roman" w:cs="Times New Roman"/>
          <w:sz w:val="24"/>
          <w:szCs w:val="24"/>
        </w:rPr>
        <w:t xml:space="preserve">jaunu Preci. Pusēm rakstiski vienojoties, jaunas Preces piegādes termiņš var tikt pagarināts. </w:t>
      </w: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Prece uzskatāma par piegādātu un nodotu Pasūtītājam ar brīdi, kad Pušu pilnvarotie pārstāvji abpusēji parakstījuši Preču rēķinu.</w:t>
      </w:r>
    </w:p>
    <w:p w:rsidR="00C81E74" w:rsidRPr="00C81E74" w:rsidRDefault="00C81E74" w:rsidP="00C81E74">
      <w:pPr>
        <w:spacing w:after="0" w:line="240" w:lineRule="auto"/>
        <w:jc w:val="both"/>
        <w:rPr>
          <w:rFonts w:ascii="Times New Roman" w:eastAsia="Calibri" w:hAnsi="Times New Roman" w:cs="Times New Roman"/>
          <w:sz w:val="24"/>
          <w:szCs w:val="24"/>
        </w:rPr>
      </w:pPr>
    </w:p>
    <w:p w:rsidR="00C81E74" w:rsidRPr="00C81E74" w:rsidRDefault="00C81E74" w:rsidP="00C81E74">
      <w:pPr>
        <w:numPr>
          <w:ilvl w:val="0"/>
          <w:numId w:val="1"/>
        </w:numPr>
        <w:spacing w:after="0" w:line="276" w:lineRule="auto"/>
        <w:ind w:left="1080"/>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Preces kvalitāte un garantijas noteikumi</w:t>
      </w:r>
    </w:p>
    <w:p w:rsidR="00C81E74" w:rsidRPr="00C81E74" w:rsidRDefault="00C81E74" w:rsidP="00C81E74">
      <w:pPr>
        <w:spacing w:after="0" w:line="240" w:lineRule="auto"/>
        <w:ind w:left="1080"/>
        <w:jc w:val="center"/>
        <w:rPr>
          <w:rFonts w:ascii="Times New Roman" w:eastAsia="Calibri" w:hAnsi="Times New Roman" w:cs="Times New Roman"/>
          <w:b/>
          <w:sz w:val="12"/>
          <w:szCs w:val="12"/>
        </w:rPr>
      </w:pPr>
    </w:p>
    <w:p w:rsidR="00C81E74" w:rsidRPr="00C81E74" w:rsidRDefault="00C81E74" w:rsidP="00C81E74">
      <w:pPr>
        <w:numPr>
          <w:ilvl w:val="1"/>
          <w:numId w:val="1"/>
        </w:numPr>
        <w:spacing w:after="0"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 apliecina, ka Prece ir jauna, augstas kvalitātes un tā uzglabāta atbilstoši ražotāja noteiktajām prasībām un instrukcijām par Preces uzglabāšanu.</w:t>
      </w:r>
    </w:p>
    <w:p w:rsidR="00C81E74" w:rsidRPr="00C81E74" w:rsidRDefault="00C81E74" w:rsidP="00C81E74">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Piegādātājs garantē, ka piegādātā Prece atbilst Latvijas republikas normatīvo aktu prasībām. </w:t>
      </w:r>
    </w:p>
    <w:p w:rsidR="00C81E74" w:rsidRPr="00C81E74" w:rsidRDefault="00C81E74" w:rsidP="00C81E74">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 garantē, ka Prece atbilst Līguma noteikumiem un ir derīga ekspluatācijai.</w:t>
      </w:r>
    </w:p>
    <w:p w:rsidR="00C81E74" w:rsidRPr="00C81E74" w:rsidRDefault="00C81E74" w:rsidP="00C81E74">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Preces garantijas laiks ir 24 mēneši no Preces rēķina abpusējas parakstīšanas dienas. </w:t>
      </w:r>
    </w:p>
    <w:p w:rsidR="00C81E74" w:rsidRPr="00C81E74" w:rsidRDefault="00C81E74" w:rsidP="00C81E74">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 apņemas bez maksas novērst jebkuru Preces defektu, ja defekts ir atklāts Preces garantijas laikā.</w:t>
      </w:r>
    </w:p>
    <w:p w:rsidR="00C81E74" w:rsidRPr="00C81E74" w:rsidRDefault="00C81E74" w:rsidP="00C81E74">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rsidR="003F0B05" w:rsidRPr="00AC47C7" w:rsidRDefault="00C81E74" w:rsidP="00AC47C7">
      <w:pPr>
        <w:numPr>
          <w:ilvl w:val="1"/>
          <w:numId w:val="1"/>
        </w:numPr>
        <w:spacing w:after="100" w:afterAutospacing="1" w:line="240" w:lineRule="auto"/>
        <w:ind w:left="425"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rsidR="00C81E74" w:rsidRPr="00C81E74" w:rsidRDefault="00C81E74" w:rsidP="00C81E74">
      <w:pPr>
        <w:numPr>
          <w:ilvl w:val="0"/>
          <w:numId w:val="1"/>
        </w:numPr>
        <w:tabs>
          <w:tab w:val="left" w:pos="567"/>
        </w:tabs>
        <w:spacing w:after="200" w:line="276" w:lineRule="auto"/>
        <w:ind w:left="1080"/>
        <w:jc w:val="center"/>
        <w:outlineLvl w:val="0"/>
        <w:rPr>
          <w:rFonts w:ascii="Times New Roman" w:eastAsia="Times New Roman" w:hAnsi="Times New Roman" w:cs="Times New Roman"/>
          <w:b/>
          <w:color w:val="000000"/>
          <w:sz w:val="24"/>
          <w:szCs w:val="24"/>
        </w:rPr>
      </w:pPr>
      <w:r w:rsidRPr="00C81E74">
        <w:rPr>
          <w:rFonts w:ascii="Times New Roman" w:eastAsia="Times New Roman" w:hAnsi="Times New Roman" w:cs="Times New Roman"/>
          <w:b/>
          <w:sz w:val="24"/>
          <w:szCs w:val="24"/>
        </w:rPr>
        <w:t>Pušu tiesības un pienākumi</w:t>
      </w:r>
    </w:p>
    <w:p w:rsidR="00C81E74" w:rsidRPr="00C81E74" w:rsidRDefault="00C81E74" w:rsidP="00C81E74">
      <w:pPr>
        <w:numPr>
          <w:ilvl w:val="1"/>
          <w:numId w:val="1"/>
        </w:numPr>
        <w:tabs>
          <w:tab w:val="left" w:pos="567"/>
        </w:tabs>
        <w:spacing w:before="100" w:after="120" w:line="240" w:lineRule="auto"/>
        <w:ind w:left="567" w:hanging="567"/>
        <w:jc w:val="both"/>
        <w:outlineLvl w:val="0"/>
        <w:rPr>
          <w:rFonts w:ascii="Times New Roman" w:eastAsia="Times New Roman" w:hAnsi="Times New Roman" w:cs="Times New Roman"/>
          <w:b/>
          <w:color w:val="000000"/>
          <w:sz w:val="24"/>
          <w:szCs w:val="24"/>
        </w:rPr>
      </w:pPr>
      <w:r w:rsidRPr="00C81E74">
        <w:rPr>
          <w:rFonts w:ascii="Times New Roman" w:eastAsia="Times New Roman" w:hAnsi="Times New Roman" w:cs="Times New Roman"/>
          <w:sz w:val="24"/>
          <w:szCs w:val="24"/>
        </w:rPr>
        <w:t>Piegādātāja pienākumi:</w:t>
      </w:r>
    </w:p>
    <w:p w:rsidR="00C81E74" w:rsidRPr="00C81E74" w:rsidRDefault="00C81E74" w:rsidP="00C81E74">
      <w:pPr>
        <w:numPr>
          <w:ilvl w:val="2"/>
          <w:numId w:val="1"/>
        </w:numPr>
        <w:tabs>
          <w:tab w:val="left" w:pos="567"/>
        </w:tabs>
        <w:spacing w:after="0" w:line="240" w:lineRule="auto"/>
        <w:ind w:left="993" w:hanging="709"/>
        <w:jc w:val="both"/>
        <w:outlineLvl w:val="0"/>
        <w:rPr>
          <w:rFonts w:ascii="Times New Roman" w:eastAsia="Times New Roman" w:hAnsi="Times New Roman" w:cs="Times New Roman"/>
          <w:bCs/>
          <w:color w:val="000000"/>
          <w:sz w:val="24"/>
          <w:szCs w:val="24"/>
          <w:lang w:val="x-none"/>
        </w:rPr>
      </w:pPr>
      <w:r w:rsidRPr="00C81E74">
        <w:rPr>
          <w:rFonts w:ascii="Times New Roman" w:eastAsia="Times New Roman" w:hAnsi="Times New Roman" w:cs="Times New Roman"/>
          <w:bCs/>
          <w:color w:val="000000"/>
          <w:sz w:val="24"/>
          <w:szCs w:val="24"/>
          <w:lang w:val="x-none"/>
        </w:rPr>
        <w:lastRenderedPageBreak/>
        <w:t>Piegādā, izkrauj Līguma prasībām atbilstošas, pienācīgas kvalitātes Preces</w:t>
      </w:r>
      <w:r w:rsidRPr="00C81E74">
        <w:rPr>
          <w:rFonts w:ascii="Times New Roman" w:eastAsia="Times New Roman" w:hAnsi="Times New Roman" w:cs="Times New Roman"/>
          <w:bCs/>
          <w:color w:val="000000"/>
          <w:sz w:val="24"/>
          <w:szCs w:val="24"/>
        </w:rPr>
        <w:t xml:space="preserve"> </w:t>
      </w:r>
      <w:r w:rsidRPr="00C81E74">
        <w:rPr>
          <w:rFonts w:ascii="Times New Roman" w:eastAsia="Times New Roman" w:hAnsi="Times New Roman" w:cs="Times New Roman"/>
          <w:bCs/>
          <w:color w:val="000000"/>
          <w:sz w:val="24"/>
          <w:szCs w:val="24"/>
          <w:lang w:val="x-none"/>
        </w:rPr>
        <w:t xml:space="preserve">saskaņā ar Līguma noteikumiem; </w:t>
      </w:r>
    </w:p>
    <w:p w:rsidR="00C81E74" w:rsidRPr="00C81E74" w:rsidRDefault="00C81E74" w:rsidP="00C81E74">
      <w:pPr>
        <w:numPr>
          <w:ilvl w:val="2"/>
          <w:numId w:val="1"/>
        </w:numPr>
        <w:tabs>
          <w:tab w:val="left" w:pos="567"/>
        </w:tabs>
        <w:spacing w:after="0" w:line="240" w:lineRule="auto"/>
        <w:ind w:left="993" w:hanging="709"/>
        <w:jc w:val="both"/>
        <w:outlineLvl w:val="0"/>
        <w:rPr>
          <w:rFonts w:ascii="Times New Roman" w:eastAsia="Times New Roman" w:hAnsi="Times New Roman" w:cs="Times New Roman"/>
          <w:color w:val="000000"/>
          <w:sz w:val="24"/>
          <w:szCs w:val="24"/>
        </w:rPr>
      </w:pPr>
      <w:r w:rsidRPr="00C81E74">
        <w:rPr>
          <w:rFonts w:ascii="Times New Roman" w:eastAsia="Times New Roman" w:hAnsi="Times New Roman" w:cs="Times New Roman"/>
          <w:bCs/>
          <w:sz w:val="24"/>
          <w:szCs w:val="24"/>
          <w:lang w:val="x-none" w:eastAsia="x-none"/>
        </w:rPr>
        <w:t>nodrošina Preču esamību 1. pielikumā norādītā sortimentā;</w:t>
      </w:r>
    </w:p>
    <w:p w:rsidR="00C81E74" w:rsidRPr="00C81E74" w:rsidRDefault="00C81E74" w:rsidP="00C81E74">
      <w:pPr>
        <w:numPr>
          <w:ilvl w:val="2"/>
          <w:numId w:val="1"/>
        </w:numPr>
        <w:tabs>
          <w:tab w:val="left" w:pos="567"/>
        </w:tabs>
        <w:spacing w:after="0" w:line="240" w:lineRule="auto"/>
        <w:ind w:left="993" w:hanging="709"/>
        <w:jc w:val="both"/>
        <w:outlineLvl w:val="0"/>
        <w:rPr>
          <w:rFonts w:ascii="Times New Roman" w:eastAsia="Times New Roman" w:hAnsi="Times New Roman" w:cs="Times New Roman"/>
          <w:color w:val="000000"/>
          <w:sz w:val="24"/>
          <w:szCs w:val="24"/>
        </w:rPr>
      </w:pPr>
      <w:r w:rsidRPr="00C81E74">
        <w:rPr>
          <w:rFonts w:ascii="Times New Roman" w:eastAsia="Times New Roman" w:hAnsi="Times New Roman" w:cs="Times New Roman"/>
          <w:sz w:val="24"/>
          <w:szCs w:val="24"/>
        </w:rPr>
        <w:t xml:space="preserve">garantēt pilnīgu piegādātās Preces atbilstību Līguma un tā pielikumu noteikumiem; </w:t>
      </w:r>
    </w:p>
    <w:p w:rsidR="00C81E74" w:rsidRPr="00C81E74" w:rsidRDefault="00C81E74" w:rsidP="00C81E74">
      <w:pPr>
        <w:numPr>
          <w:ilvl w:val="2"/>
          <w:numId w:val="1"/>
        </w:numPr>
        <w:suppressAutoHyphens/>
        <w:autoSpaceDN w:val="0"/>
        <w:spacing w:after="0" w:line="240" w:lineRule="auto"/>
        <w:ind w:left="993" w:hanging="709"/>
        <w:jc w:val="both"/>
        <w:textAlignment w:val="baseline"/>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uz sava rēķina novērst bojājumus un segt zaudējumus, kas radušies Pasūtītājam</w:t>
      </w:r>
      <w:r w:rsidRPr="00C81E74">
        <w:rPr>
          <w:rFonts w:ascii="Times New Roman" w:eastAsia="Times New Roman" w:hAnsi="Times New Roman" w:cs="Times New Roman"/>
          <w:b/>
          <w:sz w:val="24"/>
          <w:szCs w:val="24"/>
        </w:rPr>
        <w:t xml:space="preserve"> </w:t>
      </w:r>
      <w:r w:rsidRPr="00C81E74">
        <w:rPr>
          <w:rFonts w:ascii="Times New Roman" w:eastAsia="Times New Roman" w:hAnsi="Times New Roman" w:cs="Times New Roman"/>
          <w:sz w:val="24"/>
          <w:szCs w:val="24"/>
        </w:rPr>
        <w:t>nekvalitatīvas Preces dēļ;</w:t>
      </w:r>
    </w:p>
    <w:p w:rsidR="00C81E74" w:rsidRPr="00C81E74" w:rsidRDefault="00C81E74" w:rsidP="00C81E74">
      <w:pPr>
        <w:numPr>
          <w:ilvl w:val="2"/>
          <w:numId w:val="1"/>
        </w:numPr>
        <w:suppressAutoHyphens/>
        <w:autoSpaceDN w:val="0"/>
        <w:spacing w:after="100" w:afterAutospacing="1" w:line="240" w:lineRule="auto"/>
        <w:ind w:left="993" w:hanging="709"/>
        <w:jc w:val="both"/>
        <w:textAlignment w:val="baseline"/>
        <w:rPr>
          <w:rFonts w:ascii="Times New Roman" w:eastAsia="Times New Roman" w:hAnsi="Times New Roman" w:cs="Times New Roman"/>
          <w:sz w:val="24"/>
          <w:szCs w:val="24"/>
        </w:rPr>
      </w:pPr>
      <w:r w:rsidRPr="00C81E74">
        <w:rPr>
          <w:rFonts w:ascii="Times New Roman" w:eastAsia="Times New Roman" w:hAnsi="Times New Roman" w:cs="Times New Roman"/>
          <w:bCs/>
          <w:sz w:val="24"/>
          <w:szCs w:val="24"/>
          <w:lang w:val="x-none" w:eastAsia="x-none"/>
        </w:rPr>
        <w:t>nodrošina Preču atbilstību 1. pielikumā noteiktajiem tehniskajiem rādītājiem, kā arī normatīvajos aktos noteiktām prasībām un vispāratzītiem standartiem;</w:t>
      </w:r>
    </w:p>
    <w:p w:rsidR="00C81E74" w:rsidRPr="00C81E74" w:rsidRDefault="00C81E74" w:rsidP="00C81E74">
      <w:pPr>
        <w:numPr>
          <w:ilvl w:val="1"/>
          <w:numId w:val="1"/>
        </w:numPr>
        <w:tabs>
          <w:tab w:val="left" w:pos="567"/>
        </w:tabs>
        <w:spacing w:before="60" w:after="100" w:afterAutospacing="1" w:line="240" w:lineRule="auto"/>
        <w:ind w:left="567" w:hanging="567"/>
        <w:jc w:val="both"/>
        <w:outlineLvl w:val="0"/>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Piegādātāja tiesības:</w:t>
      </w:r>
    </w:p>
    <w:p w:rsidR="00C81E74" w:rsidRPr="00C81E74" w:rsidRDefault="00C81E74" w:rsidP="00C81E74">
      <w:pPr>
        <w:numPr>
          <w:ilvl w:val="2"/>
          <w:numId w:val="1"/>
        </w:numPr>
        <w:tabs>
          <w:tab w:val="left" w:pos="993"/>
        </w:tabs>
        <w:spacing w:after="100" w:afterAutospacing="1" w:line="240" w:lineRule="auto"/>
        <w:ind w:left="993" w:hanging="709"/>
        <w:jc w:val="both"/>
        <w:outlineLvl w:val="0"/>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no Pasūtītāja saņemt visu nepieciešamo informāciju, kas nepieciešama kvalitatīvai Līgumā noteikto saistību izpildei;</w:t>
      </w:r>
    </w:p>
    <w:p w:rsidR="00C81E74" w:rsidRPr="00C81E74" w:rsidRDefault="00C81E74" w:rsidP="00C81E74">
      <w:pPr>
        <w:numPr>
          <w:ilvl w:val="2"/>
          <w:numId w:val="1"/>
        </w:numPr>
        <w:tabs>
          <w:tab w:val="left" w:pos="993"/>
        </w:tabs>
        <w:spacing w:after="0" w:line="240" w:lineRule="auto"/>
        <w:ind w:left="993" w:hanging="709"/>
        <w:jc w:val="both"/>
        <w:outlineLvl w:val="0"/>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 xml:space="preserve">saņemt samaksu saskaņā ar Līguma nosacījumiem. </w:t>
      </w:r>
    </w:p>
    <w:p w:rsidR="00C81E74" w:rsidRPr="00C81E74" w:rsidRDefault="00C81E74" w:rsidP="00C81E74">
      <w:pPr>
        <w:numPr>
          <w:ilvl w:val="1"/>
          <w:numId w:val="1"/>
        </w:numPr>
        <w:tabs>
          <w:tab w:val="left" w:pos="567"/>
        </w:tabs>
        <w:spacing w:before="60" w:after="0" w:line="240" w:lineRule="auto"/>
        <w:ind w:left="567" w:hanging="567"/>
        <w:jc w:val="both"/>
        <w:outlineLvl w:val="0"/>
        <w:rPr>
          <w:rFonts w:ascii="Times New Roman" w:eastAsia="Times New Roman" w:hAnsi="Times New Roman" w:cs="Times New Roman"/>
          <w:b/>
          <w:color w:val="000000"/>
          <w:sz w:val="24"/>
          <w:szCs w:val="24"/>
        </w:rPr>
      </w:pPr>
      <w:r w:rsidRPr="00C81E74">
        <w:rPr>
          <w:rFonts w:ascii="Times New Roman" w:eastAsia="Times New Roman" w:hAnsi="Times New Roman" w:cs="Times New Roman"/>
          <w:sz w:val="24"/>
          <w:szCs w:val="24"/>
        </w:rPr>
        <w:t>Pasūtītāja pienākumi:</w:t>
      </w:r>
    </w:p>
    <w:p w:rsidR="00C81E74" w:rsidRPr="00C81E74" w:rsidRDefault="00C81E74" w:rsidP="00C81E74">
      <w:pPr>
        <w:numPr>
          <w:ilvl w:val="2"/>
          <w:numId w:val="1"/>
        </w:numPr>
        <w:spacing w:after="0" w:line="240" w:lineRule="auto"/>
        <w:ind w:left="993" w:hanging="709"/>
        <w:jc w:val="both"/>
        <w:outlineLvl w:val="0"/>
        <w:rPr>
          <w:rFonts w:ascii="Times New Roman" w:eastAsia="Times New Roman" w:hAnsi="Times New Roman" w:cs="Times New Roman"/>
          <w:bCs/>
          <w:sz w:val="24"/>
          <w:szCs w:val="24"/>
          <w:lang w:val="x-none"/>
        </w:rPr>
      </w:pPr>
      <w:r w:rsidRPr="00C81E74">
        <w:rPr>
          <w:rFonts w:ascii="Times New Roman" w:eastAsia="Times New Roman" w:hAnsi="Times New Roman" w:cs="Times New Roman"/>
          <w:bCs/>
          <w:sz w:val="24"/>
          <w:szCs w:val="24"/>
          <w:lang w:val="x-none"/>
        </w:rPr>
        <w:t xml:space="preserve">pieņem piegādātās Līguma prasībām atbilstošās, kvalitatīvās Preces, ja tās piegādātas saskaņā ar Līguma noteikumiem; </w:t>
      </w:r>
    </w:p>
    <w:p w:rsidR="00C81E74" w:rsidRPr="00C81E74" w:rsidRDefault="00C81E74" w:rsidP="00C81E74">
      <w:pPr>
        <w:numPr>
          <w:ilvl w:val="2"/>
          <w:numId w:val="1"/>
        </w:numPr>
        <w:spacing w:after="200" w:line="240" w:lineRule="auto"/>
        <w:ind w:left="993" w:hanging="709"/>
        <w:jc w:val="both"/>
        <w:outlineLvl w:val="0"/>
        <w:rPr>
          <w:rFonts w:ascii="Times New Roman" w:eastAsia="Times New Roman" w:hAnsi="Times New Roman" w:cs="Times New Roman"/>
          <w:sz w:val="24"/>
          <w:szCs w:val="24"/>
        </w:rPr>
      </w:pPr>
      <w:r w:rsidRPr="00C81E74">
        <w:rPr>
          <w:rFonts w:ascii="Times New Roman" w:eastAsia="Times New Roman" w:hAnsi="Times New Roman" w:cs="Times New Roman"/>
          <w:sz w:val="24"/>
          <w:szCs w:val="24"/>
        </w:rPr>
        <w:t xml:space="preserve">veikt samaksu par kvalitatīvām Precēm </w:t>
      </w:r>
      <w:r w:rsidRPr="00C81E74">
        <w:rPr>
          <w:rFonts w:ascii="Times New Roman" w:eastAsia="Calibri" w:hAnsi="Times New Roman" w:cs="Times New Roman"/>
          <w:sz w:val="24"/>
          <w:szCs w:val="24"/>
        </w:rPr>
        <w:t>Līgumā noteiktajā termiņā un kārtībā</w:t>
      </w:r>
      <w:r w:rsidRPr="00C81E74">
        <w:rPr>
          <w:rFonts w:ascii="Times New Roman" w:eastAsia="Times New Roman" w:hAnsi="Times New Roman" w:cs="Times New Roman"/>
          <w:sz w:val="24"/>
          <w:szCs w:val="24"/>
        </w:rPr>
        <w:t xml:space="preserve">. </w:t>
      </w:r>
    </w:p>
    <w:p w:rsidR="00C81E74" w:rsidRPr="00C81E74" w:rsidRDefault="00C81E74" w:rsidP="00C81E74">
      <w:pPr>
        <w:widowControl w:val="0"/>
        <w:overflowPunct w:val="0"/>
        <w:adjustRightInd w:val="0"/>
        <w:spacing w:after="0" w:line="240" w:lineRule="auto"/>
        <w:ind w:right="26"/>
        <w:jc w:val="both"/>
        <w:rPr>
          <w:rFonts w:ascii="Times New Roman" w:eastAsia="Times New Roman" w:hAnsi="Times New Roman" w:cs="Times New Roman"/>
          <w:sz w:val="24"/>
          <w:szCs w:val="24"/>
        </w:rPr>
      </w:pPr>
    </w:p>
    <w:p w:rsidR="00C81E74" w:rsidRPr="00C81E74" w:rsidRDefault="00C81E74" w:rsidP="00C81E74">
      <w:pPr>
        <w:numPr>
          <w:ilvl w:val="0"/>
          <w:numId w:val="1"/>
        </w:numPr>
        <w:spacing w:after="0" w:line="276" w:lineRule="auto"/>
        <w:ind w:left="1080"/>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Pušu atbildība</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Puses, atsevišķi vienojoties var noteikt, ka </w:t>
      </w:r>
      <w:r w:rsidRPr="00C81E74">
        <w:rPr>
          <w:rFonts w:ascii="Times New Roman" w:eastAsia="Times New Roman" w:hAnsi="Times New Roman" w:cs="Times New Roman"/>
          <w:sz w:val="24"/>
          <w:szCs w:val="24"/>
        </w:rPr>
        <w:t>Pasūtītājs ir tiesīgs par Piegādātājam aprēķinātā līgumsoda summu samazināt kārtējo Pasūtītāja maksājumu</w:t>
      </w:r>
      <w:r w:rsidRPr="00C81E74">
        <w:rPr>
          <w:rFonts w:ascii="Times New Roman" w:eastAsia="Calibri" w:hAnsi="Times New Roman" w:cs="Times New Roman"/>
          <w:sz w:val="24"/>
          <w:szCs w:val="24"/>
        </w:rPr>
        <w:t>. Šāda gadījumā attiecīgā informācija ir jānorāda rēķinā.</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Times New Roman" w:hAnsi="Times New Roman" w:cs="Times New Roman"/>
          <w:sz w:val="24"/>
          <w:szCs w:val="24"/>
        </w:rPr>
        <w:t>Jebkura līgumsoda samaksa neatbrīvo Puses no Līguma saistību pilnīgas izpildes</w:t>
      </w:r>
      <w:r w:rsidRPr="00C81E74">
        <w:rPr>
          <w:rFonts w:ascii="Times New Roman" w:eastAsia="Calibri" w:hAnsi="Times New Roman" w:cs="Times New Roman"/>
          <w:sz w:val="24"/>
          <w:szCs w:val="24"/>
        </w:rPr>
        <w:t xml:space="preserve">.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Puses ir atbildīgas par to darbības vai bezdarbības rezultātā šī līguma izpildē otrai Pusei nodarītajiem tiešajiem zaudējumiem.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Līdz Preces rēķina abpusējai parakstīšanai visus riskus par Preci uzņemas Piegādātājs. </w:t>
      </w:r>
    </w:p>
    <w:p w:rsidR="00C81E74" w:rsidRPr="00C81E74" w:rsidRDefault="00C81E74" w:rsidP="00C81E74">
      <w:pPr>
        <w:spacing w:after="0" w:line="240" w:lineRule="auto"/>
        <w:jc w:val="both"/>
        <w:rPr>
          <w:rFonts w:ascii="Times New Roman" w:eastAsia="Calibri" w:hAnsi="Times New Roman" w:cs="Times New Roman"/>
          <w:sz w:val="24"/>
          <w:szCs w:val="24"/>
        </w:rPr>
      </w:pPr>
    </w:p>
    <w:p w:rsidR="00C81E74" w:rsidRPr="00C81E74" w:rsidRDefault="00C81E74" w:rsidP="00C81E74">
      <w:pPr>
        <w:numPr>
          <w:ilvl w:val="0"/>
          <w:numId w:val="1"/>
        </w:numPr>
        <w:spacing w:after="0" w:line="276" w:lineRule="auto"/>
        <w:ind w:left="567" w:hanging="425"/>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Nepārvaramas varas apstākļi</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Par nepārvaramas varas apstākli netiek atzīts piegādātāja sadarbības partneru saistību neizpilde vai nesavlaicīga izpilde.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rsidR="00C81E74" w:rsidRPr="003F0B05" w:rsidRDefault="00C81E74" w:rsidP="003F0B05">
      <w:pPr>
        <w:numPr>
          <w:ilvl w:val="1"/>
          <w:numId w:val="1"/>
        </w:numPr>
        <w:spacing w:after="12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rsidR="00C81E74" w:rsidRPr="00C81E74" w:rsidRDefault="00C81E74" w:rsidP="00C81E74">
      <w:pPr>
        <w:numPr>
          <w:ilvl w:val="0"/>
          <w:numId w:val="1"/>
        </w:numPr>
        <w:spacing w:after="0" w:line="276" w:lineRule="auto"/>
        <w:ind w:left="1080"/>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lastRenderedPageBreak/>
        <w:t>Līguma darbības laiks</w:t>
      </w:r>
    </w:p>
    <w:p w:rsidR="00C81E74" w:rsidRPr="00C81E74" w:rsidRDefault="00C81E74" w:rsidP="00C81E74">
      <w:pPr>
        <w:spacing w:after="0" w:line="240" w:lineRule="auto"/>
        <w:ind w:left="1080"/>
        <w:jc w:val="both"/>
        <w:rPr>
          <w:rFonts w:ascii="Times New Roman" w:eastAsia="Calibri" w:hAnsi="Times New Roman" w:cs="Times New Roman"/>
          <w:sz w:val="12"/>
          <w:szCs w:val="12"/>
        </w:rPr>
      </w:pP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color w:val="000000"/>
          <w:sz w:val="24"/>
          <w:szCs w:val="24"/>
        </w:rPr>
      </w:pPr>
      <w:r w:rsidRPr="00C81E74">
        <w:rPr>
          <w:rFonts w:ascii="Times New Roman" w:eastAsia="Calibri" w:hAnsi="Times New Roman" w:cs="Times New Roman"/>
          <w:color w:val="000000"/>
          <w:sz w:val="24"/>
          <w:szCs w:val="24"/>
        </w:rPr>
        <w:t>Līgums stājas spēkā ar dienu, kad to parakstījušas abas Puses, ir noslēgts uz 24 (divdesmit četriem) mēnešiem vai līdz brīdim, kad Līguma summa sasniedz EUR</w:t>
      </w:r>
      <w:r w:rsidR="009D19DB">
        <w:rPr>
          <w:rFonts w:ascii="Times New Roman" w:eastAsia="Calibri" w:hAnsi="Times New Roman" w:cs="Times New Roman"/>
          <w:color w:val="000000"/>
          <w:sz w:val="24"/>
          <w:szCs w:val="24"/>
        </w:rPr>
        <w:t xml:space="preserve"> 45 000,00</w:t>
      </w:r>
      <w:r w:rsidRPr="00C81E74">
        <w:rPr>
          <w:rFonts w:ascii="Times New Roman" w:eastAsia="Calibri" w:hAnsi="Times New Roman" w:cs="Times New Roman"/>
          <w:color w:val="000000"/>
          <w:sz w:val="24"/>
          <w:szCs w:val="24"/>
        </w:rPr>
        <w:t xml:space="preserve"> (</w:t>
      </w:r>
      <w:r w:rsidR="009D19DB">
        <w:rPr>
          <w:rFonts w:ascii="Times New Roman" w:eastAsia="Calibri" w:hAnsi="Times New Roman" w:cs="Times New Roman"/>
          <w:sz w:val="24"/>
          <w:szCs w:val="24"/>
        </w:rPr>
        <w:t xml:space="preserve">četrdesmit pieci tūkstoši </w:t>
      </w:r>
      <w:proofErr w:type="spellStart"/>
      <w:r w:rsidR="009D19DB">
        <w:rPr>
          <w:rFonts w:ascii="Times New Roman" w:eastAsia="Calibri" w:hAnsi="Times New Roman" w:cs="Times New Roman"/>
          <w:sz w:val="24"/>
          <w:szCs w:val="24"/>
        </w:rPr>
        <w:t>euro</w:t>
      </w:r>
      <w:proofErr w:type="spellEnd"/>
      <w:r w:rsidR="009D19DB">
        <w:rPr>
          <w:rFonts w:ascii="Times New Roman" w:eastAsia="Calibri" w:hAnsi="Times New Roman" w:cs="Times New Roman"/>
          <w:sz w:val="24"/>
          <w:szCs w:val="24"/>
        </w:rPr>
        <w:t>, 00 centi</w:t>
      </w:r>
      <w:r w:rsidRPr="00C81E74">
        <w:rPr>
          <w:rFonts w:ascii="Times New Roman" w:eastAsia="Calibri" w:hAnsi="Times New Roman" w:cs="Times New Roman"/>
          <w:color w:val="000000"/>
          <w:sz w:val="24"/>
          <w:szCs w:val="24"/>
        </w:rPr>
        <w:t>) bez PVN, atkarībā no tā, kurš nosacījums iestājas pirmais.</w:t>
      </w:r>
      <w:r w:rsidRPr="00C81E74">
        <w:rPr>
          <w:rFonts w:ascii="Times New Roman" w:eastAsia="Times New Roman" w:hAnsi="Times New Roman" w:cs="Times New Roman"/>
          <w:color w:val="00000A"/>
          <w:sz w:val="24"/>
          <w:szCs w:val="24"/>
          <w:lang w:eastAsia="lv-LV"/>
        </w:rPr>
        <w:t xml:space="preserve"> </w:t>
      </w:r>
      <w:r w:rsidRPr="00C81E74">
        <w:rPr>
          <w:rFonts w:ascii="Times New Roman" w:eastAsia="Calibri" w:hAnsi="Times New Roman" w:cs="Times New Roman"/>
          <w:color w:val="000000"/>
          <w:sz w:val="24"/>
          <w:szCs w:val="24"/>
        </w:rPr>
        <w:t>Līguma noteikumi un saistības attiecībā uz garantijas noteikumiem ir spēkā 24 mēnešus no Preces piegādes brīža.</w:t>
      </w:r>
    </w:p>
    <w:p w:rsidR="00C81E74" w:rsidRPr="00C81E74" w:rsidRDefault="00C81E74" w:rsidP="00C81E74">
      <w:pPr>
        <w:numPr>
          <w:ilvl w:val="1"/>
          <w:numId w:val="1"/>
        </w:numPr>
        <w:spacing w:after="120" w:line="240" w:lineRule="auto"/>
        <w:ind w:left="567" w:hanging="425"/>
        <w:jc w:val="both"/>
        <w:rPr>
          <w:rFonts w:ascii="Times New Roman" w:eastAsia="Calibri" w:hAnsi="Times New Roman" w:cs="Times New Roman"/>
          <w:bCs/>
          <w:sz w:val="24"/>
          <w:szCs w:val="24"/>
          <w:lang w:val="x-none"/>
        </w:rPr>
      </w:pPr>
      <w:r w:rsidRPr="00C81E74">
        <w:rPr>
          <w:rFonts w:ascii="Times New Roman" w:eastAsia="Calibri" w:hAnsi="Times New Roman" w:cs="Times New Roman"/>
          <w:color w:val="000000"/>
          <w:sz w:val="24"/>
          <w:szCs w:val="24"/>
        </w:rPr>
        <w:t xml:space="preserve"> </w:t>
      </w:r>
      <w:r w:rsidRPr="00C81E74">
        <w:rPr>
          <w:rFonts w:ascii="Times New Roman" w:eastAsia="Times New Roman" w:hAnsi="Times New Roman" w:cs="Times New Roman"/>
          <w:sz w:val="24"/>
          <w:szCs w:val="24"/>
        </w:rPr>
        <w:t>Gadījumā, ja Līguma izpildes termiņš beidzas ātrāk nekā Līguma 2.1.punktā norādītā summa</w:t>
      </w:r>
      <w:r w:rsidRPr="00C81E74">
        <w:rPr>
          <w:rFonts w:ascii="Times New Roman" w:eastAsia="Calibri" w:hAnsi="Times New Roman" w:cs="Times New Roman"/>
          <w:sz w:val="24"/>
          <w:szCs w:val="24"/>
        </w:rPr>
        <w:t xml:space="preserve">, </w:t>
      </w:r>
      <w:r w:rsidRPr="00C81E74">
        <w:rPr>
          <w:rFonts w:ascii="Times New Roman" w:eastAsia="Calibri" w:hAnsi="Times New Roman" w:cs="Times New Roman"/>
          <w:bCs/>
          <w:sz w:val="24"/>
          <w:szCs w:val="24"/>
          <w:lang w:val="x-none"/>
        </w:rPr>
        <w:t>Puses ir tiesīgas pagarināt Līguma termiņu abpusēji par to vienojoties un saskaņā ar Publisko iepirkumu likumu.</w:t>
      </w:r>
    </w:p>
    <w:p w:rsidR="00C81E74" w:rsidRPr="00C81E74" w:rsidRDefault="00C81E74" w:rsidP="00C81E74">
      <w:pPr>
        <w:numPr>
          <w:ilvl w:val="1"/>
          <w:numId w:val="1"/>
        </w:numPr>
        <w:spacing w:after="100" w:afterAutospacing="1"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color w:val="000000"/>
          <w:sz w:val="24"/>
          <w:szCs w:val="24"/>
        </w:rPr>
        <w:t>Līgumu var izbeigt, Pusēm par to savstarpēji rakstiski vienojoties.</w:t>
      </w:r>
    </w:p>
    <w:p w:rsidR="00C81E74" w:rsidRPr="00C81E74" w:rsidRDefault="00C81E74" w:rsidP="00C81E74">
      <w:pPr>
        <w:numPr>
          <w:ilvl w:val="1"/>
          <w:numId w:val="1"/>
        </w:numPr>
        <w:spacing w:after="100" w:afterAutospacing="1"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Pasūtītājam ir tiesības nekavējoties vienpusēji atkāpties no Līguma, ja iestājas vismaz viens no šādiem gadījumiem:</w:t>
      </w:r>
    </w:p>
    <w:p w:rsidR="00C81E74" w:rsidRPr="00C81E74" w:rsidRDefault="00C81E74" w:rsidP="00C81E74">
      <w:pPr>
        <w:numPr>
          <w:ilvl w:val="2"/>
          <w:numId w:val="1"/>
        </w:numPr>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notikusi Piegādātāja likvidācija;</w:t>
      </w:r>
    </w:p>
    <w:p w:rsidR="00C81E74" w:rsidRPr="00C81E74" w:rsidRDefault="00C81E74" w:rsidP="00C81E74">
      <w:pPr>
        <w:numPr>
          <w:ilvl w:val="2"/>
          <w:numId w:val="1"/>
        </w:numPr>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pret Piegādātāju uzsākta maksātnespējas procedūra;</w:t>
      </w:r>
    </w:p>
    <w:p w:rsidR="00C81E74" w:rsidRPr="00C81E74" w:rsidRDefault="00C81E74" w:rsidP="00C81E74">
      <w:pPr>
        <w:numPr>
          <w:ilvl w:val="2"/>
          <w:numId w:val="1"/>
        </w:numPr>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81E74" w:rsidRPr="00C81E74" w:rsidRDefault="00C81E74" w:rsidP="00C81E74">
      <w:pPr>
        <w:numPr>
          <w:ilvl w:val="2"/>
          <w:numId w:val="1"/>
        </w:numPr>
        <w:tabs>
          <w:tab w:val="left" w:pos="1276"/>
        </w:tabs>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 neveic Preces piegādi ilgāk par 10 darba dienām no Līgumā noteiktā piegādes termiņa;</w:t>
      </w:r>
    </w:p>
    <w:p w:rsidR="00C81E74" w:rsidRPr="00C81E74" w:rsidRDefault="00C81E74" w:rsidP="00C81E74">
      <w:pPr>
        <w:numPr>
          <w:ilvl w:val="2"/>
          <w:numId w:val="1"/>
        </w:numPr>
        <w:tabs>
          <w:tab w:val="left" w:pos="1276"/>
        </w:tabs>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Pasūtītājam zūd nepieciešamība saņemt Preci. </w:t>
      </w:r>
    </w:p>
    <w:p w:rsidR="00C81E74" w:rsidRPr="00C81E74" w:rsidRDefault="00C81E74" w:rsidP="00C81E74">
      <w:pPr>
        <w:numPr>
          <w:ilvl w:val="1"/>
          <w:numId w:val="1"/>
        </w:numPr>
        <w:spacing w:after="100" w:afterAutospacing="1"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Par vienpusēju atkāpšanos no Līguma, Pasūtītājs </w:t>
      </w:r>
      <w:proofErr w:type="spellStart"/>
      <w:r w:rsidRPr="00C81E74">
        <w:rPr>
          <w:rFonts w:ascii="Times New Roman" w:eastAsia="Calibri" w:hAnsi="Times New Roman" w:cs="Times New Roman"/>
          <w:sz w:val="24"/>
          <w:szCs w:val="24"/>
        </w:rPr>
        <w:t>nosūta</w:t>
      </w:r>
      <w:proofErr w:type="spellEnd"/>
      <w:r w:rsidRPr="00C81E74">
        <w:rPr>
          <w:rFonts w:ascii="Times New Roman" w:eastAsia="Calibri" w:hAnsi="Times New Roman" w:cs="Times New Roman"/>
          <w:sz w:val="24"/>
          <w:szCs w:val="24"/>
        </w:rPr>
        <w:t xml:space="preserve"> Piegādātājam rakstisku paziņojumu. Līgums uzskatāms par izbeigtu ar dienu, kad Pasūtītājs nosūtījis Piegādātājam šajā punktā minēto paziņojumu.</w:t>
      </w:r>
    </w:p>
    <w:p w:rsidR="00C81E74" w:rsidRPr="00C81E74" w:rsidRDefault="00C81E74" w:rsidP="00C81E74">
      <w:pPr>
        <w:numPr>
          <w:ilvl w:val="1"/>
          <w:numId w:val="1"/>
        </w:numPr>
        <w:spacing w:after="100" w:afterAutospacing="1"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Piegādātājs ir tiesīgs vienpusēji izbeigt Līgumu, nosūtot par to rakstisku paziņojumu uz Pasūtītāja juridisko adresi vismaz vienu mēnesi iepriekš, ja iestājies kāds no šādiem apstākļiem;</w:t>
      </w:r>
    </w:p>
    <w:p w:rsidR="00C81E74" w:rsidRPr="00C81E74" w:rsidRDefault="00C81E74" w:rsidP="00C81E74">
      <w:pPr>
        <w:numPr>
          <w:ilvl w:val="2"/>
          <w:numId w:val="1"/>
        </w:numPr>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rsidR="00C81E74" w:rsidRPr="00C81E74" w:rsidRDefault="00C81E74" w:rsidP="00C81E74">
      <w:pPr>
        <w:numPr>
          <w:ilvl w:val="2"/>
          <w:numId w:val="1"/>
        </w:numPr>
        <w:spacing w:after="100" w:afterAutospacing="1" w:line="240" w:lineRule="auto"/>
        <w:ind w:left="1276" w:hanging="709"/>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Pasūtītājam ir uzsākts maksātnespējas process, likvidācija, tā darbība tiek izbeigta vai pārtraukta, vai ir apturēta tā saimnieciskā darbība. </w:t>
      </w:r>
    </w:p>
    <w:p w:rsidR="00C81E74" w:rsidRPr="009D19DB"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Līgumu izbeidzot pirms Līguma darbības termiņa beigām, Pasūtītājs samaksā Piegādātājam par atbilstoši Līguma noteikumiem piegādātajām Precēm un veiktajiem remonta darbiem. </w:t>
      </w:r>
      <w:r w:rsidRPr="00C81E74">
        <w:rPr>
          <w:rFonts w:ascii="Times New Roman" w:eastAsia="Times New Roman" w:hAnsi="Times New Roman" w:cs="Times New Roman"/>
          <w:sz w:val="24"/>
          <w:szCs w:val="24"/>
        </w:rPr>
        <w:t>Izdarot galīgo samaksu, Pasūtītājs ir tiesīgs ieturēt aprēķināto līgumsodu un/vai zaudējuma atlīdzību. Savstarpējā norēķināšanās tiek veikta 30 (trīsdesmit) dienu laikā no šajā punktā minētā akta parakstīšanas dienas.</w:t>
      </w:r>
    </w:p>
    <w:p w:rsidR="00C81E74" w:rsidRPr="00C81E74" w:rsidRDefault="00C81E74" w:rsidP="0006481F">
      <w:pPr>
        <w:spacing w:after="0" w:line="240" w:lineRule="auto"/>
        <w:jc w:val="both"/>
        <w:rPr>
          <w:rFonts w:ascii="Times New Roman" w:eastAsia="Calibri" w:hAnsi="Times New Roman" w:cs="Times New Roman"/>
          <w:sz w:val="24"/>
          <w:szCs w:val="24"/>
        </w:rPr>
      </w:pPr>
    </w:p>
    <w:p w:rsidR="00C81E74" w:rsidRPr="00C81E74" w:rsidRDefault="00C81E74" w:rsidP="00C81E74">
      <w:pPr>
        <w:numPr>
          <w:ilvl w:val="0"/>
          <w:numId w:val="1"/>
        </w:numPr>
        <w:spacing w:after="0" w:line="276" w:lineRule="auto"/>
        <w:ind w:left="1077" w:hanging="357"/>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Strīdu risināšanas kārtība</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Jebkuri no Līguma izrietoši strīdi, kas rodas starp Pusēm, tiek risināti savstarpēju sarunu ceļā.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rsidR="00C81E74" w:rsidRPr="00C81E74" w:rsidRDefault="00C81E74" w:rsidP="00C81E74">
      <w:pPr>
        <w:numPr>
          <w:ilvl w:val="1"/>
          <w:numId w:val="1"/>
        </w:numPr>
        <w:spacing w:after="0" w:line="240" w:lineRule="auto"/>
        <w:ind w:left="567"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Jautājumos, kas nav tiešā veidā paredzēti Līgumā, Puses risina saskaņā ar spēkā esošajiem normatīvajiem aktiem. </w:t>
      </w:r>
    </w:p>
    <w:p w:rsidR="00C81E74" w:rsidRDefault="00C81E74" w:rsidP="00C81E74">
      <w:pPr>
        <w:spacing w:after="0" w:line="240" w:lineRule="auto"/>
        <w:ind w:left="709"/>
        <w:jc w:val="both"/>
        <w:rPr>
          <w:rFonts w:ascii="Times New Roman" w:eastAsia="Calibri" w:hAnsi="Times New Roman" w:cs="Times New Roman"/>
          <w:sz w:val="16"/>
          <w:szCs w:val="16"/>
        </w:rPr>
      </w:pPr>
    </w:p>
    <w:p w:rsidR="0006481F" w:rsidRPr="00C81E74" w:rsidRDefault="0006481F" w:rsidP="00C81E74">
      <w:pPr>
        <w:spacing w:after="0" w:line="240" w:lineRule="auto"/>
        <w:ind w:left="709"/>
        <w:jc w:val="both"/>
        <w:rPr>
          <w:rFonts w:ascii="Times New Roman" w:eastAsia="Calibri" w:hAnsi="Times New Roman" w:cs="Times New Roman"/>
          <w:sz w:val="16"/>
          <w:szCs w:val="16"/>
        </w:rPr>
      </w:pPr>
    </w:p>
    <w:p w:rsidR="00C81E74" w:rsidRPr="00C81E74" w:rsidRDefault="00C81E74" w:rsidP="00C81E74">
      <w:pPr>
        <w:numPr>
          <w:ilvl w:val="0"/>
          <w:numId w:val="1"/>
        </w:numPr>
        <w:spacing w:after="0" w:line="276" w:lineRule="auto"/>
        <w:ind w:left="1080"/>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Citi noteikumi</w:t>
      </w:r>
    </w:p>
    <w:p w:rsidR="00C81E74" w:rsidRPr="00C81E74" w:rsidRDefault="00C81E74" w:rsidP="00C81E74">
      <w:pPr>
        <w:spacing w:after="0" w:line="240" w:lineRule="auto"/>
        <w:jc w:val="both"/>
        <w:rPr>
          <w:rFonts w:ascii="Times New Roman" w:eastAsia="Calibri" w:hAnsi="Times New Roman" w:cs="Times New Roman"/>
          <w:sz w:val="12"/>
          <w:szCs w:val="12"/>
        </w:rPr>
      </w:pPr>
    </w:p>
    <w:p w:rsidR="00C81E74" w:rsidRPr="00C81E74" w:rsidRDefault="00C81E74" w:rsidP="00C81E74">
      <w:pPr>
        <w:numPr>
          <w:ilvl w:val="1"/>
          <w:numId w:val="1"/>
        </w:numPr>
        <w:spacing w:after="0" w:line="240" w:lineRule="auto"/>
        <w:ind w:left="709" w:hanging="567"/>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Pilnvarotās personas Līguma izpildē (pieņemt Preci, parakstīt Preces rēķinu, sagatavot un parakstīt Preču defektu aktu, parakstīt remonta darbu pieņemšanas – nodošanas aktu) ir:</w:t>
      </w:r>
    </w:p>
    <w:p w:rsidR="00C81E74" w:rsidRPr="00C81E74" w:rsidRDefault="00C81E74" w:rsidP="00C81E74">
      <w:pPr>
        <w:numPr>
          <w:ilvl w:val="2"/>
          <w:numId w:val="1"/>
        </w:numPr>
        <w:spacing w:after="0" w:line="240" w:lineRule="auto"/>
        <w:ind w:left="1134"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no Pasūtītāja puses: </w:t>
      </w:r>
      <w:r w:rsidR="007A46EB">
        <w:rPr>
          <w:rFonts w:ascii="Times New Roman" w:eastAsia="Calibri" w:hAnsi="Times New Roman" w:cs="Times New Roman"/>
          <w:sz w:val="24"/>
          <w:szCs w:val="24"/>
        </w:rPr>
        <w:t xml:space="preserve">Jānis Reiniks, tālr. 67069634, e-pasts: </w:t>
      </w:r>
      <w:hyperlink r:id="rId8" w:history="1">
        <w:r w:rsidR="007A46EB" w:rsidRPr="00E03F1A">
          <w:rPr>
            <w:rStyle w:val="Hyperlink"/>
            <w:rFonts w:ascii="Times New Roman" w:eastAsia="Calibri" w:hAnsi="Times New Roman" w:cs="Times New Roman"/>
            <w:sz w:val="24"/>
            <w:szCs w:val="24"/>
          </w:rPr>
          <w:t>janis.reiniks@stradini.lv</w:t>
        </w:r>
      </w:hyperlink>
      <w:r w:rsidR="007A46EB">
        <w:rPr>
          <w:rFonts w:ascii="Times New Roman" w:eastAsia="Calibri" w:hAnsi="Times New Roman" w:cs="Times New Roman"/>
          <w:sz w:val="24"/>
          <w:szCs w:val="24"/>
        </w:rPr>
        <w:t xml:space="preserve"> </w:t>
      </w:r>
      <w:r w:rsidRPr="00C81E74">
        <w:rPr>
          <w:rFonts w:ascii="Times New Roman" w:eastAsia="Calibri" w:hAnsi="Times New Roman" w:cs="Times New Roman"/>
          <w:sz w:val="24"/>
          <w:szCs w:val="24"/>
        </w:rPr>
        <w:t>;</w:t>
      </w:r>
    </w:p>
    <w:p w:rsidR="00C81E74" w:rsidRPr="00C81E74" w:rsidRDefault="00C81E74" w:rsidP="00C81E74">
      <w:pPr>
        <w:numPr>
          <w:ilvl w:val="2"/>
          <w:numId w:val="1"/>
        </w:numPr>
        <w:spacing w:after="0" w:line="240" w:lineRule="auto"/>
        <w:ind w:left="1134" w:hanging="425"/>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no Piegādātāja puses: </w:t>
      </w:r>
      <w:r w:rsidR="003D3851">
        <w:rPr>
          <w:rFonts w:ascii="Times New Roman" w:eastAsia="Calibri" w:hAnsi="Times New Roman" w:cs="Times New Roman"/>
          <w:sz w:val="24"/>
          <w:szCs w:val="24"/>
        </w:rPr>
        <w:t>Kompleksās pārdošanas vadītāja, tālr.67064573, e-pasts: pasutijumi@depo.lv</w:t>
      </w:r>
      <w:bookmarkStart w:id="0" w:name="_GoBack"/>
      <w:bookmarkEnd w:id="0"/>
      <w:r w:rsidRPr="00C81E74">
        <w:rPr>
          <w:rFonts w:ascii="Times New Roman" w:eastAsia="Calibri" w:hAnsi="Times New Roman" w:cs="Times New Roman"/>
          <w:sz w:val="24"/>
          <w:szCs w:val="24"/>
        </w:rPr>
        <w:t>.</w:t>
      </w:r>
    </w:p>
    <w:p w:rsidR="00C81E74" w:rsidRPr="00C81E74" w:rsidRDefault="00C81E74" w:rsidP="00C81E74">
      <w:pPr>
        <w:numPr>
          <w:ilvl w:val="1"/>
          <w:numId w:val="1"/>
        </w:numPr>
        <w:spacing w:after="0" w:line="240" w:lineRule="auto"/>
        <w:ind w:left="709" w:hanging="567"/>
        <w:jc w:val="both"/>
        <w:rPr>
          <w:rFonts w:ascii="Times New Roman" w:eastAsia="Calibri" w:hAnsi="Times New Roman" w:cs="Times New Roman"/>
          <w:sz w:val="24"/>
          <w:szCs w:val="24"/>
        </w:rPr>
      </w:pPr>
      <w:r w:rsidRPr="00C81E74">
        <w:rPr>
          <w:rFonts w:ascii="Times New Roman" w:eastAsia="Calibri" w:hAnsi="Times New Roman" w:cs="Times New Roman"/>
          <w:color w:val="000000"/>
          <w:sz w:val="24"/>
          <w:szCs w:val="24"/>
        </w:rPr>
        <w:lastRenderedPageBreak/>
        <w:t xml:space="preserve">Līgumu var grozīt, </w:t>
      </w:r>
      <w:r w:rsidRPr="00C81E74">
        <w:rPr>
          <w:rFonts w:ascii="Times New Roman" w:eastAsia="Calibri" w:hAnsi="Times New Roman" w:cs="Times New Roman"/>
          <w:sz w:val="24"/>
          <w:szCs w:val="20"/>
        </w:rPr>
        <w:t>ciktāl to pieļauj publisko iepirkumu regulējošie normatīvie akti,</w:t>
      </w:r>
      <w:r w:rsidRPr="00C81E74">
        <w:rPr>
          <w:rFonts w:ascii="Times New Roman" w:eastAsia="Calibri" w:hAnsi="Times New Roman" w:cs="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C81E74" w:rsidRPr="00C81E74" w:rsidRDefault="00C81E74" w:rsidP="00C81E74">
      <w:pPr>
        <w:numPr>
          <w:ilvl w:val="1"/>
          <w:numId w:val="1"/>
        </w:numPr>
        <w:spacing w:after="0" w:line="240" w:lineRule="auto"/>
        <w:ind w:left="709" w:hanging="567"/>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Ja spēku zaudē kāds no Līguma punktiem normatīvo aktu izmaiņu rezultātā, pārējie Līguma punkti ir spēkā. </w:t>
      </w:r>
    </w:p>
    <w:p w:rsidR="00C81E74" w:rsidRPr="00C81E74" w:rsidRDefault="00C81E74" w:rsidP="00C81E74">
      <w:pPr>
        <w:numPr>
          <w:ilvl w:val="1"/>
          <w:numId w:val="1"/>
        </w:numPr>
        <w:spacing w:after="0" w:line="240" w:lineRule="auto"/>
        <w:ind w:left="709" w:hanging="567"/>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C81E74" w:rsidRPr="00C81E74" w:rsidRDefault="00C81E74" w:rsidP="00C81E74">
      <w:pPr>
        <w:numPr>
          <w:ilvl w:val="1"/>
          <w:numId w:val="1"/>
        </w:numPr>
        <w:spacing w:after="0" w:line="240" w:lineRule="auto"/>
        <w:ind w:left="709" w:hanging="567"/>
        <w:jc w:val="both"/>
        <w:rPr>
          <w:rFonts w:ascii="Times New Roman" w:eastAsia="Calibri" w:hAnsi="Times New Roman" w:cs="Times New Roman"/>
          <w:sz w:val="24"/>
          <w:szCs w:val="24"/>
        </w:rPr>
      </w:pPr>
      <w:r w:rsidRPr="00C81E74">
        <w:rPr>
          <w:rFonts w:ascii="Times New Roman" w:eastAsia="Calibri" w:hAnsi="Times New Roman" w:cs="Times New Roman"/>
          <w:sz w:val="24"/>
          <w:szCs w:val="24"/>
          <w:lang w:eastAsia="lv-LV"/>
        </w:rPr>
        <w:t xml:space="preserve">Līgums sagatavots uz </w:t>
      </w:r>
      <w:r w:rsidR="003D319D">
        <w:rPr>
          <w:rFonts w:ascii="Times New Roman" w:eastAsia="Calibri" w:hAnsi="Times New Roman" w:cs="Times New Roman"/>
          <w:sz w:val="24"/>
          <w:szCs w:val="24"/>
          <w:lang w:eastAsia="lv-LV"/>
        </w:rPr>
        <w:t>15 (piecpadsmit)</w:t>
      </w:r>
      <w:r w:rsidRPr="00C81E74">
        <w:rPr>
          <w:rFonts w:ascii="Times New Roman" w:eastAsia="Calibri" w:hAnsi="Times New Roman" w:cs="Times New Roman"/>
          <w:sz w:val="24"/>
          <w:szCs w:val="24"/>
          <w:lang w:eastAsia="lv-LV"/>
        </w:rPr>
        <w:t xml:space="preserve"> lapām, tajā skaitā Līguma 1.pielikums „Tehniskais - Finanšu piedāvājums”, kas ir neatņemamas Līguma sastāvdaļas, 2 (divos) eksemplāros, no kuriem viens ir Pasūtītājam un otrs – Piegādātājam. Abiem Līguma eksemplāriem ir vienāds juridiskais spēks.</w:t>
      </w:r>
    </w:p>
    <w:p w:rsidR="00C81E74" w:rsidRPr="00C81E74" w:rsidRDefault="00C81E74" w:rsidP="00C81E74">
      <w:pPr>
        <w:spacing w:after="0" w:line="240" w:lineRule="auto"/>
        <w:ind w:left="709"/>
        <w:jc w:val="both"/>
        <w:rPr>
          <w:rFonts w:ascii="Times New Roman" w:eastAsia="Calibri" w:hAnsi="Times New Roman" w:cs="Times New Roman"/>
          <w:sz w:val="24"/>
          <w:szCs w:val="24"/>
        </w:rPr>
      </w:pPr>
    </w:p>
    <w:p w:rsidR="00C81E74" w:rsidRPr="00C81E74" w:rsidRDefault="00C81E74" w:rsidP="00C81E74">
      <w:pPr>
        <w:numPr>
          <w:ilvl w:val="0"/>
          <w:numId w:val="1"/>
        </w:numPr>
        <w:spacing w:after="200" w:line="276" w:lineRule="auto"/>
        <w:ind w:left="1080"/>
        <w:jc w:val="center"/>
        <w:rPr>
          <w:rFonts w:ascii="Times New Roman" w:eastAsia="Calibri" w:hAnsi="Times New Roman" w:cs="Times New Roman"/>
          <w:b/>
          <w:sz w:val="24"/>
          <w:szCs w:val="24"/>
        </w:rPr>
      </w:pPr>
      <w:r w:rsidRPr="00C81E74">
        <w:rPr>
          <w:rFonts w:ascii="Times New Roman" w:eastAsia="Calibri" w:hAnsi="Times New Roman" w:cs="Times New Roman"/>
          <w:b/>
          <w:sz w:val="24"/>
          <w:szCs w:val="24"/>
        </w:rPr>
        <w:t>Pušu rekvizīti un paraksti</w:t>
      </w:r>
    </w:p>
    <w:p w:rsidR="00C81E74" w:rsidRPr="00C81E74" w:rsidRDefault="00C81E74" w:rsidP="00C81E74">
      <w:pPr>
        <w:spacing w:after="0" w:line="240" w:lineRule="auto"/>
        <w:jc w:val="both"/>
        <w:rPr>
          <w:rFonts w:ascii="Times New Roman" w:eastAsia="Calibri" w:hAnsi="Times New Roman" w:cs="Times New Roman"/>
          <w:sz w:val="12"/>
          <w:szCs w:val="12"/>
        </w:rPr>
      </w:pPr>
    </w:p>
    <w:p w:rsidR="00C81E74" w:rsidRPr="00C81E74" w:rsidRDefault="00C81E74" w:rsidP="00C81E74">
      <w:pPr>
        <w:tabs>
          <w:tab w:val="left" w:pos="5103"/>
        </w:tabs>
        <w:spacing w:after="0" w:line="240" w:lineRule="auto"/>
        <w:jc w:val="both"/>
        <w:rPr>
          <w:rFonts w:ascii="Times New Roman" w:eastAsia="Calibri" w:hAnsi="Times New Roman" w:cs="Times New Roman"/>
          <w:b/>
          <w:sz w:val="24"/>
          <w:szCs w:val="24"/>
        </w:rPr>
      </w:pPr>
      <w:r w:rsidRPr="00C81E74">
        <w:rPr>
          <w:rFonts w:ascii="Times New Roman" w:eastAsia="Calibri" w:hAnsi="Times New Roman" w:cs="Times New Roman"/>
          <w:b/>
          <w:sz w:val="24"/>
          <w:szCs w:val="24"/>
        </w:rPr>
        <w:t>Pasūtītājs:</w:t>
      </w:r>
      <w:r w:rsidRPr="00C81E74">
        <w:rPr>
          <w:rFonts w:ascii="Times New Roman" w:eastAsia="Calibri" w:hAnsi="Times New Roman" w:cs="Times New Roman"/>
          <w:b/>
          <w:sz w:val="24"/>
          <w:szCs w:val="24"/>
        </w:rPr>
        <w:tab/>
        <w:t>Piegādātājs:</w:t>
      </w:r>
    </w:p>
    <w:p w:rsidR="00C81E74" w:rsidRPr="00C81E74" w:rsidRDefault="00C81E74" w:rsidP="00C81E74">
      <w:pPr>
        <w:tabs>
          <w:tab w:val="left" w:pos="5103"/>
        </w:tabs>
        <w:spacing w:after="0" w:line="240" w:lineRule="auto"/>
        <w:jc w:val="both"/>
        <w:rPr>
          <w:rFonts w:ascii="Times New Roman" w:eastAsia="Calibri" w:hAnsi="Times New Roman" w:cs="Times New Roman"/>
          <w:sz w:val="16"/>
          <w:szCs w:val="16"/>
        </w:rPr>
      </w:pPr>
    </w:p>
    <w:p w:rsidR="00C81E74" w:rsidRPr="00C81E74" w:rsidRDefault="00C81E74" w:rsidP="00C81E74">
      <w:pPr>
        <w:tabs>
          <w:tab w:val="left" w:pos="5103"/>
        </w:tabs>
        <w:spacing w:after="0" w:line="240" w:lineRule="auto"/>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VSIA “Paula Stradiņa Klīniskā</w:t>
      </w:r>
      <w:r w:rsidRPr="00C81E74">
        <w:rPr>
          <w:rFonts w:ascii="Times New Roman" w:eastAsia="Calibri" w:hAnsi="Times New Roman" w:cs="Times New Roman"/>
          <w:sz w:val="24"/>
          <w:szCs w:val="24"/>
        </w:rPr>
        <w:tab/>
      </w:r>
      <w:r w:rsidR="008F0BCC">
        <w:rPr>
          <w:rFonts w:ascii="Times New Roman" w:eastAsia="Calibri" w:hAnsi="Times New Roman" w:cs="Times New Roman"/>
          <w:sz w:val="24"/>
          <w:szCs w:val="24"/>
        </w:rPr>
        <w:t>SIA “DEPO DIY”</w:t>
      </w:r>
    </w:p>
    <w:p w:rsidR="00C81E74" w:rsidRPr="00C81E74" w:rsidRDefault="00C81E74" w:rsidP="00C81E74">
      <w:pPr>
        <w:tabs>
          <w:tab w:val="left" w:pos="5103"/>
        </w:tabs>
        <w:spacing w:after="0" w:line="240" w:lineRule="auto"/>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universitātes slimnīca”</w:t>
      </w:r>
      <w:r w:rsidR="008F0BCC">
        <w:rPr>
          <w:rFonts w:ascii="Times New Roman" w:eastAsia="Calibri" w:hAnsi="Times New Roman" w:cs="Times New Roman"/>
          <w:sz w:val="24"/>
          <w:szCs w:val="24"/>
        </w:rPr>
        <w:t xml:space="preserve">                                                 </w:t>
      </w:r>
      <w:proofErr w:type="spellStart"/>
      <w:r w:rsidR="008F0BCC">
        <w:rPr>
          <w:rFonts w:ascii="Times New Roman" w:eastAsia="Calibri" w:hAnsi="Times New Roman" w:cs="Times New Roman"/>
          <w:sz w:val="24"/>
          <w:szCs w:val="24"/>
        </w:rPr>
        <w:t>Reģ</w:t>
      </w:r>
      <w:proofErr w:type="spellEnd"/>
      <w:r w:rsidR="008F0BCC">
        <w:rPr>
          <w:rFonts w:ascii="Times New Roman" w:eastAsia="Calibri" w:hAnsi="Times New Roman" w:cs="Times New Roman"/>
          <w:sz w:val="24"/>
          <w:szCs w:val="24"/>
        </w:rPr>
        <w:t>. Nr. 50003719281</w:t>
      </w:r>
    </w:p>
    <w:p w:rsidR="00C81E74" w:rsidRPr="00C81E74" w:rsidRDefault="00C81E74" w:rsidP="00C81E74">
      <w:pPr>
        <w:tabs>
          <w:tab w:val="left" w:pos="5103"/>
        </w:tabs>
        <w:spacing w:after="0" w:line="240" w:lineRule="auto"/>
        <w:jc w:val="both"/>
        <w:rPr>
          <w:rFonts w:ascii="Times New Roman" w:eastAsia="Calibri" w:hAnsi="Times New Roman" w:cs="Times New Roman"/>
          <w:sz w:val="24"/>
          <w:szCs w:val="24"/>
        </w:rPr>
      </w:pPr>
      <w:proofErr w:type="spellStart"/>
      <w:r w:rsidRPr="00C81E74">
        <w:rPr>
          <w:rFonts w:ascii="Times New Roman" w:eastAsia="Calibri" w:hAnsi="Times New Roman" w:cs="Times New Roman"/>
          <w:sz w:val="24"/>
          <w:szCs w:val="24"/>
        </w:rPr>
        <w:t>Reģ</w:t>
      </w:r>
      <w:proofErr w:type="spellEnd"/>
      <w:r w:rsidRPr="00C81E74">
        <w:rPr>
          <w:rFonts w:ascii="Times New Roman" w:eastAsia="Calibri" w:hAnsi="Times New Roman" w:cs="Times New Roman"/>
          <w:sz w:val="24"/>
          <w:szCs w:val="24"/>
        </w:rPr>
        <w:t>. Nr. 40003457109</w:t>
      </w:r>
      <w:r w:rsidRPr="00C81E74">
        <w:rPr>
          <w:rFonts w:ascii="Times New Roman" w:eastAsia="Calibri" w:hAnsi="Times New Roman" w:cs="Times New Roman"/>
          <w:sz w:val="24"/>
          <w:szCs w:val="24"/>
        </w:rPr>
        <w:tab/>
      </w:r>
      <w:r w:rsidR="008F0BCC">
        <w:rPr>
          <w:rFonts w:ascii="Times New Roman" w:eastAsia="Calibri" w:hAnsi="Times New Roman" w:cs="Times New Roman"/>
          <w:sz w:val="24"/>
          <w:szCs w:val="24"/>
        </w:rPr>
        <w:t xml:space="preserve">Adrese: Noliktavu iela 7, </w:t>
      </w:r>
      <w:proofErr w:type="spellStart"/>
      <w:r w:rsidR="008F0BCC">
        <w:rPr>
          <w:rFonts w:ascii="Times New Roman" w:eastAsia="Calibri" w:hAnsi="Times New Roman" w:cs="Times New Roman"/>
          <w:sz w:val="24"/>
          <w:szCs w:val="24"/>
        </w:rPr>
        <w:t>Dreiliņi</w:t>
      </w:r>
      <w:proofErr w:type="spellEnd"/>
      <w:r w:rsidR="008F0BCC">
        <w:rPr>
          <w:rFonts w:ascii="Times New Roman" w:eastAsia="Calibri" w:hAnsi="Times New Roman" w:cs="Times New Roman"/>
          <w:sz w:val="24"/>
          <w:szCs w:val="24"/>
        </w:rPr>
        <w:t>,</w:t>
      </w:r>
    </w:p>
    <w:p w:rsidR="00C81E74" w:rsidRPr="00C81E74" w:rsidRDefault="00C81E74" w:rsidP="00C81E74">
      <w:pPr>
        <w:tabs>
          <w:tab w:val="left" w:pos="5103"/>
        </w:tabs>
        <w:spacing w:after="0" w:line="240" w:lineRule="auto"/>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Adrese: Pilsoņu iela 13, Rīga, LV-1002</w:t>
      </w:r>
      <w:r w:rsidRPr="00C81E74">
        <w:rPr>
          <w:rFonts w:ascii="Times New Roman" w:eastAsia="Calibri" w:hAnsi="Times New Roman" w:cs="Times New Roman"/>
          <w:sz w:val="24"/>
          <w:szCs w:val="24"/>
        </w:rPr>
        <w:tab/>
      </w:r>
      <w:r w:rsidR="008F0BCC">
        <w:rPr>
          <w:rFonts w:ascii="Times New Roman" w:eastAsia="Calibri" w:hAnsi="Times New Roman" w:cs="Times New Roman"/>
          <w:sz w:val="24"/>
          <w:szCs w:val="24"/>
        </w:rPr>
        <w:t>Stopiņu novads, LV-2130</w:t>
      </w:r>
    </w:p>
    <w:p w:rsidR="00C81E74" w:rsidRPr="00C81E74" w:rsidRDefault="008F0BCC" w:rsidP="00C81E74">
      <w:pPr>
        <w:tabs>
          <w:tab w:val="left" w:pos="510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Banka: AS “Swedbank”</w:t>
      </w:r>
      <w:r w:rsidR="00C81E74" w:rsidRPr="00C81E74">
        <w:rPr>
          <w:rFonts w:ascii="Times New Roman" w:eastAsia="Calibri" w:hAnsi="Times New Roman" w:cs="Times New Roman"/>
          <w:sz w:val="24"/>
          <w:szCs w:val="24"/>
        </w:rPr>
        <w:tab/>
        <w:t xml:space="preserve">Tālrunis: </w:t>
      </w:r>
      <w:r>
        <w:rPr>
          <w:rFonts w:ascii="Times New Roman" w:eastAsia="Calibri" w:hAnsi="Times New Roman" w:cs="Times New Roman"/>
          <w:sz w:val="24"/>
          <w:szCs w:val="24"/>
        </w:rPr>
        <w:t>67064573</w:t>
      </w:r>
    </w:p>
    <w:p w:rsidR="00C81E74" w:rsidRPr="00C81E74" w:rsidRDefault="00C81E74" w:rsidP="00C81E74">
      <w:pPr>
        <w:tabs>
          <w:tab w:val="left" w:pos="5103"/>
        </w:tabs>
        <w:spacing w:after="0" w:line="240" w:lineRule="auto"/>
        <w:jc w:val="both"/>
        <w:rPr>
          <w:rFonts w:ascii="Times New Roman" w:eastAsia="Calibri" w:hAnsi="Times New Roman" w:cs="Times New Roman"/>
          <w:sz w:val="24"/>
          <w:szCs w:val="24"/>
        </w:rPr>
      </w:pPr>
      <w:r w:rsidRPr="00C81E74">
        <w:rPr>
          <w:rFonts w:ascii="Times New Roman" w:eastAsia="Calibri" w:hAnsi="Times New Roman" w:cs="Times New Roman"/>
          <w:sz w:val="24"/>
          <w:szCs w:val="24"/>
        </w:rPr>
        <w:t>Banka</w:t>
      </w:r>
      <w:r w:rsidR="008F0BCC">
        <w:rPr>
          <w:rFonts w:ascii="Times New Roman" w:eastAsia="Calibri" w:hAnsi="Times New Roman" w:cs="Times New Roman"/>
          <w:sz w:val="24"/>
          <w:szCs w:val="24"/>
        </w:rPr>
        <w:t>s kods; HABALV22</w:t>
      </w:r>
      <w:r w:rsidRPr="00C81E74">
        <w:rPr>
          <w:rFonts w:ascii="Times New Roman" w:eastAsia="Calibri" w:hAnsi="Times New Roman" w:cs="Times New Roman"/>
          <w:sz w:val="24"/>
          <w:szCs w:val="24"/>
        </w:rPr>
        <w:tab/>
        <w:t xml:space="preserve">Banka: </w:t>
      </w:r>
      <w:r w:rsidR="008F0BCC">
        <w:rPr>
          <w:rFonts w:ascii="Times New Roman" w:eastAsia="Calibri" w:hAnsi="Times New Roman" w:cs="Times New Roman"/>
          <w:sz w:val="24"/>
          <w:szCs w:val="24"/>
        </w:rPr>
        <w:t>AS “SEB Banka”</w:t>
      </w:r>
    </w:p>
    <w:p w:rsidR="00C81E74" w:rsidRPr="00C81E74" w:rsidRDefault="008F0BCC" w:rsidP="00C81E74">
      <w:pPr>
        <w:tabs>
          <w:tab w:val="left" w:pos="5103"/>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Norēķinu konts:LV74HABA0551027673367</w:t>
      </w:r>
      <w:r w:rsidR="00C81E74" w:rsidRPr="00C81E74">
        <w:rPr>
          <w:rFonts w:ascii="Times New Roman" w:eastAsia="Calibri" w:hAnsi="Times New Roman" w:cs="Times New Roman"/>
          <w:sz w:val="24"/>
          <w:szCs w:val="24"/>
        </w:rPr>
        <w:tab/>
        <w:t xml:space="preserve">Bankas kods: </w:t>
      </w:r>
      <w:r>
        <w:rPr>
          <w:rFonts w:ascii="Times New Roman" w:eastAsia="Calibri" w:hAnsi="Times New Roman" w:cs="Times New Roman"/>
          <w:sz w:val="24"/>
          <w:szCs w:val="24"/>
        </w:rPr>
        <w:t>UNLALV2X</w:t>
      </w:r>
    </w:p>
    <w:p w:rsidR="00C81E74" w:rsidRPr="00C81E74" w:rsidRDefault="008F0BCC" w:rsidP="00C81E74">
      <w:pPr>
        <w:tabs>
          <w:tab w:val="left" w:pos="5103"/>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1E74" w:rsidRPr="00C81E74">
        <w:rPr>
          <w:rFonts w:ascii="Times New Roman" w:eastAsia="Calibri" w:hAnsi="Times New Roman" w:cs="Times New Roman"/>
          <w:sz w:val="24"/>
          <w:szCs w:val="24"/>
        </w:rPr>
        <w:t xml:space="preserve">Norēķinu konts: </w:t>
      </w:r>
      <w:r>
        <w:rPr>
          <w:rFonts w:ascii="Times New Roman" w:eastAsia="Calibri" w:hAnsi="Times New Roman" w:cs="Times New Roman"/>
          <w:sz w:val="24"/>
          <w:szCs w:val="24"/>
        </w:rPr>
        <w:t>LV29UNLA0050006063023</w:t>
      </w:r>
    </w:p>
    <w:p w:rsidR="008F0BCC" w:rsidRPr="008F0BCC" w:rsidRDefault="008F0BCC" w:rsidP="008F0BCC">
      <w:pPr>
        <w:spacing w:after="0" w:line="240" w:lineRule="auto"/>
        <w:ind w:right="-1"/>
        <w:jc w:val="both"/>
        <w:rPr>
          <w:rFonts w:ascii="Times New Roman" w:eastAsia="Times New Roman" w:hAnsi="Times New Roman" w:cs="Times New Roman"/>
          <w:color w:val="00000A"/>
          <w:sz w:val="24"/>
          <w:szCs w:val="24"/>
        </w:rPr>
      </w:pPr>
    </w:p>
    <w:p w:rsidR="0006481F" w:rsidRDefault="0006481F" w:rsidP="008F0BCC">
      <w:pPr>
        <w:spacing w:after="0" w:line="240" w:lineRule="auto"/>
        <w:ind w:right="-1"/>
        <w:jc w:val="both"/>
        <w:rPr>
          <w:rFonts w:ascii="Times New Roman" w:eastAsia="Times New Roman" w:hAnsi="Times New Roman" w:cs="Times New Roman"/>
          <w:color w:val="00000A"/>
          <w:sz w:val="24"/>
          <w:szCs w:val="24"/>
        </w:rPr>
      </w:pPr>
    </w:p>
    <w:p w:rsidR="003F0B05" w:rsidRDefault="003F0B05" w:rsidP="008F0BCC">
      <w:pPr>
        <w:spacing w:after="0" w:line="240" w:lineRule="auto"/>
        <w:ind w:right="-1"/>
        <w:jc w:val="both"/>
        <w:rPr>
          <w:rFonts w:ascii="Times New Roman" w:eastAsia="Times New Roman" w:hAnsi="Times New Roman" w:cs="Times New Roman"/>
          <w:color w:val="00000A"/>
          <w:sz w:val="24"/>
          <w:szCs w:val="24"/>
        </w:rPr>
      </w:pPr>
    </w:p>
    <w:p w:rsidR="008F0BCC" w:rsidRPr="008F0BCC" w:rsidRDefault="008F0BCC" w:rsidP="008F0BCC">
      <w:pPr>
        <w:spacing w:after="0" w:line="240" w:lineRule="auto"/>
        <w:ind w:right="-1"/>
        <w:jc w:val="both"/>
        <w:rPr>
          <w:rFonts w:ascii="Times New Roman" w:eastAsia="Times New Roman" w:hAnsi="Times New Roman" w:cs="Times New Roman"/>
          <w:color w:val="00000A"/>
          <w:sz w:val="24"/>
          <w:szCs w:val="24"/>
        </w:rPr>
      </w:pPr>
      <w:r w:rsidRPr="008F0BCC">
        <w:rPr>
          <w:rFonts w:ascii="Times New Roman" w:eastAsia="Times New Roman" w:hAnsi="Times New Roman" w:cs="Times New Roman"/>
          <w:color w:val="00000A"/>
          <w:sz w:val="24"/>
          <w:szCs w:val="24"/>
        </w:rPr>
        <w:t>________________________</w:t>
      </w:r>
    </w:p>
    <w:p w:rsidR="008F0BCC" w:rsidRPr="008F0BCC" w:rsidRDefault="008F0BCC" w:rsidP="008F0BCC">
      <w:pPr>
        <w:tabs>
          <w:tab w:val="center" w:pos="4819"/>
          <w:tab w:val="left" w:pos="5235"/>
        </w:tabs>
        <w:spacing w:after="0" w:line="240" w:lineRule="auto"/>
        <w:ind w:right="-1"/>
        <w:jc w:val="both"/>
        <w:rPr>
          <w:rFonts w:ascii="Times New Roman" w:eastAsia="Times New Roman" w:hAnsi="Times New Roman" w:cs="Times New Roman"/>
          <w:color w:val="00000A"/>
          <w:sz w:val="24"/>
          <w:szCs w:val="24"/>
        </w:rPr>
      </w:pPr>
      <w:r w:rsidRPr="008F0BCC">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A.Biruma</w:t>
      </w:r>
      <w:proofErr w:type="spellEnd"/>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___________________________</w:t>
      </w:r>
    </w:p>
    <w:p w:rsidR="008F0BCC" w:rsidRPr="008F0BCC" w:rsidRDefault="008F0BCC" w:rsidP="008F0BCC">
      <w:pPr>
        <w:tabs>
          <w:tab w:val="left" w:pos="6525"/>
        </w:tabs>
        <w:spacing w:after="0" w:line="240" w:lineRule="auto"/>
        <w:ind w:right="-1"/>
        <w:jc w:val="both"/>
        <w:rPr>
          <w:rFonts w:ascii="Times New Roman" w:eastAsia="Times New Roman" w:hAnsi="Times New Roman" w:cs="Times New Roman"/>
          <w:bCs/>
          <w:color w:val="00000A"/>
          <w:sz w:val="24"/>
          <w:szCs w:val="24"/>
        </w:rPr>
      </w:pPr>
      <w:r>
        <w:rPr>
          <w:rFonts w:ascii="Times New Roman" w:eastAsia="Times New Roman" w:hAnsi="Times New Roman" w:cs="Times New Roman"/>
          <w:b/>
          <w:bCs/>
          <w:color w:val="00000A"/>
          <w:sz w:val="24"/>
          <w:szCs w:val="24"/>
        </w:rPr>
        <w:tab/>
      </w:r>
      <w:proofErr w:type="spellStart"/>
      <w:r w:rsidRPr="008F0BCC">
        <w:rPr>
          <w:rFonts w:ascii="Times New Roman" w:eastAsia="Times New Roman" w:hAnsi="Times New Roman" w:cs="Times New Roman"/>
          <w:bCs/>
          <w:color w:val="00000A"/>
          <w:sz w:val="24"/>
          <w:szCs w:val="24"/>
        </w:rPr>
        <w:t>A.Kozlovskis</w:t>
      </w:r>
      <w:proofErr w:type="spellEnd"/>
    </w:p>
    <w:p w:rsidR="008F0BCC" w:rsidRPr="008F0BCC" w:rsidRDefault="008F0BCC" w:rsidP="008F0BCC"/>
    <w:p w:rsidR="008F0BCC" w:rsidRDefault="008F0BCC" w:rsidP="008F0BCC">
      <w:r>
        <w:t>_____________________________</w:t>
      </w:r>
    </w:p>
    <w:p w:rsidR="00CC795D" w:rsidRPr="008F0BCC" w:rsidRDefault="008F0BCC" w:rsidP="008F0BCC">
      <w:pPr>
        <w:tabs>
          <w:tab w:val="left" w:pos="1260"/>
        </w:tabs>
        <w:rPr>
          <w:rFonts w:ascii="Times New Roman" w:hAnsi="Times New Roman" w:cs="Times New Roman"/>
          <w:sz w:val="24"/>
          <w:szCs w:val="24"/>
        </w:rPr>
      </w:pPr>
      <w:r>
        <w:t xml:space="preserve">                    </w:t>
      </w:r>
      <w:r w:rsidRPr="008F0BCC">
        <w:rPr>
          <w:rFonts w:ascii="Times New Roman" w:hAnsi="Times New Roman" w:cs="Times New Roman"/>
          <w:sz w:val="24"/>
          <w:szCs w:val="24"/>
        </w:rPr>
        <w:t>E. Buša</w:t>
      </w:r>
    </w:p>
    <w:sectPr w:rsidR="00CC795D" w:rsidRPr="008F0BCC" w:rsidSect="008F0BCC">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E9" w:rsidRDefault="006B16E9">
      <w:pPr>
        <w:spacing w:after="0" w:line="240" w:lineRule="auto"/>
      </w:pPr>
      <w:r>
        <w:separator/>
      </w:r>
    </w:p>
  </w:endnote>
  <w:endnote w:type="continuationSeparator" w:id="0">
    <w:p w:rsidR="006B16E9" w:rsidRDefault="006B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B23" w:rsidRDefault="00C81E74" w:rsidP="00764D3B">
    <w:pPr>
      <w:pStyle w:val="Footer"/>
      <w:jc w:val="center"/>
    </w:pPr>
    <w:r>
      <w:fldChar w:fldCharType="begin"/>
    </w:r>
    <w:r>
      <w:instrText xml:space="preserve"> PAGE   \* MERGEFORMAT </w:instrText>
    </w:r>
    <w:r>
      <w:fldChar w:fldCharType="separate"/>
    </w:r>
    <w:r w:rsidR="003D385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E9" w:rsidRDefault="006B16E9">
      <w:pPr>
        <w:spacing w:after="0" w:line="240" w:lineRule="auto"/>
      </w:pPr>
      <w:r>
        <w:separator/>
      </w:r>
    </w:p>
  </w:footnote>
  <w:footnote w:type="continuationSeparator" w:id="0">
    <w:p w:rsidR="006B16E9" w:rsidRDefault="006B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74"/>
    <w:rsid w:val="00031789"/>
    <w:rsid w:val="00037D20"/>
    <w:rsid w:val="0006481F"/>
    <w:rsid w:val="001A58DE"/>
    <w:rsid w:val="003D319D"/>
    <w:rsid w:val="003D3851"/>
    <w:rsid w:val="003F0B05"/>
    <w:rsid w:val="006B16E9"/>
    <w:rsid w:val="007A46EB"/>
    <w:rsid w:val="008634B6"/>
    <w:rsid w:val="008D19BF"/>
    <w:rsid w:val="008F0BCC"/>
    <w:rsid w:val="0090224A"/>
    <w:rsid w:val="009058BE"/>
    <w:rsid w:val="00926E62"/>
    <w:rsid w:val="009354DC"/>
    <w:rsid w:val="009D19DB"/>
    <w:rsid w:val="00AC47C7"/>
    <w:rsid w:val="00BF1A77"/>
    <w:rsid w:val="00C81E74"/>
    <w:rsid w:val="00CC7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0C2C"/>
  <w15:chartTrackingRefBased/>
  <w15:docId w15:val="{1251AA14-56BF-4653-95B0-CD47E51F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1E74"/>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81E7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46EB"/>
    <w:rPr>
      <w:color w:val="0563C1" w:themeColor="hyperlink"/>
      <w:u w:val="single"/>
    </w:rPr>
  </w:style>
  <w:style w:type="character" w:styleId="UnresolvedMention">
    <w:name w:val="Unresolved Mention"/>
    <w:basedOn w:val="DefaultParagraphFont"/>
    <w:uiPriority w:val="99"/>
    <w:semiHidden/>
    <w:unhideWhenUsed/>
    <w:rsid w:val="007A46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reinik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9545</Words>
  <Characters>5442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9</cp:revision>
  <dcterms:created xsi:type="dcterms:W3CDTF">2018-01-16T07:05:00Z</dcterms:created>
  <dcterms:modified xsi:type="dcterms:W3CDTF">2018-01-26T09:06:00Z</dcterms:modified>
</cp:coreProperties>
</file>