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0130" w14:textId="44D4BFEB" w:rsidR="003377D5" w:rsidRPr="001574AA" w:rsidRDefault="00BD1669" w:rsidP="002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2836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62D8F89E" w:rsidR="003377D5" w:rsidRPr="001574AA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519</w:t>
      </w:r>
      <w:r w:rsidR="001574AA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</w:t>
      </w:r>
      <w:r w:rsidR="006A5A25" w:rsidRPr="00157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-VV</w:t>
      </w:r>
    </w:p>
    <w:p w14:paraId="19A9CBF0" w14:textId="4DBD7D7A" w:rsidR="009D6B49" w:rsidRPr="001574AA" w:rsidRDefault="009D6B49" w:rsidP="0028365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603499" w:rsidRP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Vienreizlietojamo ķirurģisko materiālu un medicīnisko ierīču Oftalmoloģijas klīnikai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3F6530FC" w:rsidR="003377D5" w:rsidRPr="001574AA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</w:t>
      </w:r>
      <w:r w:rsidR="006A5A25"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87</w:t>
      </w:r>
      <w:r w:rsidRPr="001574A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1574AA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3B1E670" w14:textId="6ED8610A" w:rsidR="003377D5" w:rsidRPr="001574AA" w:rsidRDefault="00D80AFE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0AFE">
        <w:rPr>
          <w:rFonts w:ascii="Times New Roman" w:eastAsia="SimSun" w:hAnsi="Times New Roman" w:cs="Times New Roman"/>
          <w:sz w:val="24"/>
          <w:szCs w:val="24"/>
        </w:rPr>
        <w:t xml:space="preserve">Rīgā,                                                                                      </w:t>
      </w:r>
      <w:r w:rsidRPr="00D80AFE">
        <w:rPr>
          <w:rFonts w:ascii="Times New Roman" w:eastAsia="Calibri" w:hAnsi="Times New Roman" w:cs="Times New Roman"/>
          <w:i/>
          <w:sz w:val="24"/>
          <w:szCs w:val="24"/>
        </w:rPr>
        <w:t>Datums skatāms laika zīmogā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3A5F4B6D" w14:textId="77777777" w:rsidR="00D80AFE" w:rsidRDefault="00D80AFE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F4698A1" w14:textId="0540AD49" w:rsidR="006A5A25" w:rsidRPr="00603499" w:rsidRDefault="00603499" w:rsidP="001574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603499">
        <w:rPr>
          <w:rFonts w:ascii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603499">
        <w:rPr>
          <w:rFonts w:ascii="Times New Roman" w:hAnsi="Times New Roman" w:cs="Times New Roman"/>
          <w:sz w:val="24"/>
          <w:szCs w:val="24"/>
        </w:rPr>
        <w:t xml:space="preserve">, Pilsoņu ielā 13, Rīgā, LV-1002, reģistrācijas Nr.40003457109, kuru, saskaņā ar statūtiem un 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 xml:space="preserve"> 10.12.2020. valdes lēmumu “Par pilnvarojumu (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paraksttiesību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 xml:space="preserve">) piešķiršanu” (10.12.2020. valdes sēdes protokols Nr. 57 p. 8), pārstāv valdes priekšsēdētājs Rinalds </w:t>
      </w:r>
      <w:proofErr w:type="spellStart"/>
      <w:r w:rsidRPr="00603499">
        <w:rPr>
          <w:rFonts w:ascii="Times New Roman" w:hAnsi="Times New Roman" w:cs="Times New Roman"/>
          <w:sz w:val="24"/>
          <w:szCs w:val="24"/>
        </w:rPr>
        <w:t>Muciņš</w:t>
      </w:r>
      <w:proofErr w:type="spellEnd"/>
      <w:r w:rsidRPr="00603499">
        <w:rPr>
          <w:rFonts w:ascii="Times New Roman" w:hAnsi="Times New Roman" w:cs="Times New Roman"/>
          <w:sz w:val="24"/>
          <w:szCs w:val="24"/>
        </w:rPr>
        <w:t>, valdes locekļi Ilze Kreicberga, Jānis Naglis un Agra Ločmele</w:t>
      </w:r>
      <w:r w:rsidRPr="00603499">
        <w:rPr>
          <w:rFonts w:ascii="Times New Roman" w:hAnsi="Times New Roman" w:cs="Times New Roman"/>
          <w:snapToGrid w:val="0"/>
          <w:sz w:val="24"/>
          <w:szCs w:val="24"/>
        </w:rPr>
        <w:t xml:space="preserve"> (turpmāk -Pasūtītājs) no vienas puses, un</w:t>
      </w:r>
    </w:p>
    <w:p w14:paraId="756FD517" w14:textId="6B3A6854" w:rsidR="003377D5" w:rsidRPr="001574AA" w:rsidRDefault="00E12216" w:rsidP="001574AA">
      <w:pPr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122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AS “Recipe Plus”, </w:t>
      </w:r>
      <w:proofErr w:type="spellStart"/>
      <w:r w:rsidRPr="00E12216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</w:t>
      </w:r>
      <w:proofErr w:type="spellEnd"/>
      <w:r w:rsidRPr="00E122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Pr="00E122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40003234547, kuru </w:t>
      </w:r>
      <w:r w:rsidR="00913C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pilnvaras pamata </w:t>
      </w:r>
      <w:r w:rsidRPr="00E122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pārstāv </w:t>
      </w:r>
      <w:r w:rsidR="00913C92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913C92" w:rsidRPr="00913C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epirkumu speciāliste Dzintra </w:t>
      </w:r>
      <w:proofErr w:type="spellStart"/>
      <w:r w:rsidR="00913C92" w:rsidRPr="00913C92">
        <w:rPr>
          <w:rFonts w:ascii="Times New Roman" w:eastAsia="Times New Roman" w:hAnsi="Times New Roman" w:cs="Times New Roman"/>
          <w:sz w:val="24"/>
          <w:szCs w:val="24"/>
          <w:lang w:eastAsia="lv-LV"/>
        </w:rPr>
        <w:t>Dubinska</w:t>
      </w:r>
      <w:proofErr w:type="spellEnd"/>
      <w:r w:rsidR="00913C92" w:rsidRPr="00913C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12216">
        <w:rPr>
          <w:rFonts w:ascii="Times New Roman" w:eastAsia="Times New Roman" w:hAnsi="Times New Roman" w:cs="Times New Roman"/>
          <w:sz w:val="24"/>
          <w:szCs w:val="24"/>
          <w:lang w:eastAsia="lv-LV"/>
        </w:rPr>
        <w:t>(turpmāk – Piegādātājs) no otras puses</w:t>
      </w:r>
      <w:r w:rsidR="00BE09CA" w:rsidRPr="006E1F00">
        <w:rPr>
          <w:rFonts w:ascii="Times New Roman" w:eastAsia="Times New Roman" w:hAnsi="Times New Roman"/>
          <w:sz w:val="23"/>
          <w:szCs w:val="23"/>
          <w:lang w:eastAsia="lv-LV"/>
        </w:rPr>
        <w:t>,</w:t>
      </w:r>
      <w:r w:rsidR="00295858" w:rsidRPr="00F95085">
        <w:rPr>
          <w:rFonts w:ascii="Times New Roman" w:eastAsia="SimSun" w:hAnsi="Times New Roman" w:cs="Times New Roman"/>
          <w:sz w:val="24"/>
          <w:szCs w:val="24"/>
        </w:rPr>
        <w:t xml:space="preserve"> katrs atsevišķi saukts Puse, bet kopā – Puses</w:t>
      </w:r>
      <w:r w:rsidR="006A5A25"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B0557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24.septembra</w:t>
      </w:r>
      <w:r w:rsidR="000D5D8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519</w:t>
      </w:r>
      <w:r w:rsidR="006A5A2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20-VV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157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enošanos (turpmāk – Vienošanās): </w:t>
      </w:r>
    </w:p>
    <w:p w14:paraId="1AFB214E" w14:textId="7B176DDE" w:rsidR="00D80AFE" w:rsidRDefault="00D80AFE" w:rsidP="00283659">
      <w:pPr>
        <w:pStyle w:val="ListParagraph"/>
        <w:numPr>
          <w:ilvl w:val="0"/>
          <w:numId w:val="1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palielināt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.punktā noteikto summu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9.99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%, izsakot Vispārīgās vienošanās 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2.1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0B3628A6" w14:textId="5B907F34" w:rsidR="00D80AFE" w:rsidRPr="00603499" w:rsidRDefault="00D80AFE" w:rsidP="00603499">
      <w:pPr>
        <w:pStyle w:val="ListParagraph"/>
        <w:spacing w:after="0" w:line="240" w:lineRule="auto"/>
        <w:ind w:left="567" w:right="44"/>
        <w:jc w:val="both"/>
        <w:rPr>
          <w:rFonts w:ascii="Times New Roman" w:eastAsia="Times New Roman" w:hAnsi="Times New Roman"/>
          <w:sz w:val="23"/>
          <w:szCs w:val="23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2.1.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Vienošanās kopējā summa </w:t>
      </w:r>
      <w:r w:rsidR="00603499" w:rsidRPr="00EA0FC2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 xml:space="preserve">EUR </w:t>
      </w:r>
      <w:r w:rsidR="00603499">
        <w:rPr>
          <w:rFonts w:ascii="Times New Roman" w:eastAsia="Times New Roman" w:hAnsi="Times New Roman"/>
          <w:b/>
          <w:bCs/>
          <w:sz w:val="23"/>
          <w:szCs w:val="23"/>
          <w:lang w:eastAsia="lv-LV"/>
        </w:rPr>
        <w:t>2 295 368.11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(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divi miljoni divi simti deviņdesmit pieci tūkstoši trīs simti sešdesmit astoņi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proofErr w:type="spellStart"/>
      <w:r w:rsidR="00603499" w:rsidRPr="00EA0FC2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euro</w:t>
      </w:r>
      <w:proofErr w:type="spellEnd"/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un </w:t>
      </w:r>
      <w:r w:rsidR="00603499">
        <w:rPr>
          <w:rFonts w:ascii="Times New Roman" w:eastAsia="Times New Roman" w:hAnsi="Times New Roman"/>
          <w:sz w:val="23"/>
          <w:szCs w:val="23"/>
          <w:lang w:eastAsia="x-none"/>
        </w:rPr>
        <w:t>11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 xml:space="preserve"> centi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lv-LV"/>
        </w:rPr>
        <w:t xml:space="preserve">) bez pievienotā vērtības nodokļa. </w:t>
      </w:r>
      <w:r w:rsidR="00603499" w:rsidRPr="00EA0FC2">
        <w:rPr>
          <w:rFonts w:ascii="Times New Roman" w:eastAsia="Times New Roman" w:hAnsi="Times New Roman"/>
          <w:sz w:val="23"/>
          <w:szCs w:val="23"/>
          <w:lang w:eastAsia="x-none"/>
        </w:rPr>
        <w:t>Pievienotās vērtības nodoklis tiek aprēķināts un maksāts saskaņā ar Latvijas Republikā spēkā esošo pievienotās vērtības nodokļa likmi Preču piegādes brīdī.</w:t>
      </w:r>
      <w:r w:rsidRPr="00603499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76CD626C" w14:textId="09C6EE59" w:rsidR="001574AA" w:rsidRPr="001574AA" w:rsidRDefault="001574AA" w:rsidP="00283659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ind w:left="567" w:hanging="55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>Puses vienojas pagarināt Vispārīgās vienošanās darbības termiņu uz 12 (divpadsmit) mēnešiem</w:t>
      </w:r>
      <w:r w:rsidR="00A770FF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līdz jauno līgumus noslēgšanas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, izsakot Vispārīgās vienošanās 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punktu šādā redakcijā:</w:t>
      </w:r>
    </w:p>
    <w:p w14:paraId="37BCABA7" w14:textId="130CE302" w:rsidR="001574AA" w:rsidRDefault="001574AA" w:rsidP="00283659">
      <w:pPr>
        <w:spacing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“ 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3.2.2.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 36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03499">
        <w:rPr>
          <w:rFonts w:ascii="Times New Roman" w:eastAsia="Times New Roman" w:hAnsi="Times New Roman" w:cs="Times New Roman"/>
          <w:bCs/>
          <w:sz w:val="24"/>
          <w:szCs w:val="24"/>
        </w:rPr>
        <w:t>trīsdesmit seši</w:t>
      </w:r>
      <w:r w:rsidR="00603499" w:rsidRPr="00603499">
        <w:rPr>
          <w:rFonts w:ascii="Times New Roman" w:eastAsia="Times New Roman" w:hAnsi="Times New Roman" w:cs="Times New Roman"/>
          <w:bCs/>
          <w:sz w:val="24"/>
          <w:szCs w:val="24"/>
        </w:rPr>
        <w:t>) mēneši no Vienošanās spēkā stāšanās dienas</w:t>
      </w:r>
      <w:r w:rsidR="003C66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15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564D81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3F802FF9" w14:textId="77777777" w:rsidR="00D80AFE" w:rsidRPr="00D80AFE" w:rsidRDefault="0048312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</w:t>
      </w:r>
      <w:r w:rsidR="00D80A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9549E5" w14:textId="17BC87CF" w:rsidR="005D39EF" w:rsidRPr="00D80AFE" w:rsidRDefault="005D39EF" w:rsidP="00283659">
      <w:pPr>
        <w:pStyle w:val="ListParagraph"/>
        <w:numPr>
          <w:ilvl w:val="0"/>
          <w:numId w:val="1"/>
        </w:numPr>
        <w:spacing w:line="240" w:lineRule="auto"/>
        <w:ind w:left="567"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Vienošanās ir sagatavota uz </w:t>
      </w:r>
      <w:r w:rsidR="005B2238" w:rsidRPr="005B2238">
        <w:rPr>
          <w:rFonts w:ascii="Times New Roman" w:eastAsia="Times New Roman" w:hAnsi="Times New Roman" w:cs="Times New Roman"/>
          <w:sz w:val="24"/>
          <w:szCs w:val="24"/>
          <w:lang w:eastAsia="lv-LV"/>
        </w:rPr>
        <w:t>vienas lapas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divos eksemplāros, katra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 w:rsidRPr="00D80AFE"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603499" w:rsidRPr="00603499" w14:paraId="07F65299" w14:textId="77777777" w:rsidTr="00603499">
        <w:trPr>
          <w:trHeight w:val="104"/>
        </w:trPr>
        <w:tc>
          <w:tcPr>
            <w:tcW w:w="4463" w:type="dxa"/>
          </w:tcPr>
          <w:p w14:paraId="74D47DA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bookmarkStart w:id="0" w:name="_Hlk511387741"/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Pasūtītājs:</w:t>
            </w:r>
          </w:p>
          <w:p w14:paraId="16E4558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VSIA “Paula Stradiņa klīniskās</w:t>
            </w:r>
          </w:p>
          <w:p w14:paraId="50B2770F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universitātes slimnīca”</w:t>
            </w:r>
          </w:p>
          <w:p w14:paraId="698E51D0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Reģ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 Nr. 40003457109</w:t>
            </w:r>
          </w:p>
          <w:p w14:paraId="13E590D3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Pilsoņu iela 13, Rīga, LV - 1002</w:t>
            </w:r>
          </w:p>
          <w:p w14:paraId="68F1B695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Konta Nr. LV74HABA0551027673367</w:t>
            </w:r>
          </w:p>
          <w:p w14:paraId="1BF65A5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Banka: AS Swedbank </w:t>
            </w:r>
          </w:p>
          <w:p w14:paraId="5B23B599" w14:textId="39764F68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Kods: HABALV22</w:t>
            </w:r>
          </w:p>
          <w:p w14:paraId="03FA9E61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__________________________</w:t>
            </w:r>
          </w:p>
          <w:p w14:paraId="076C97A4" w14:textId="0AD127F2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R.Muciņš</w:t>
            </w:r>
            <w:proofErr w:type="spellEnd"/>
          </w:p>
          <w:p w14:paraId="6C02111E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_________________________</w:t>
            </w:r>
          </w:p>
          <w:p w14:paraId="2657A1FD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I.Kreicberga</w:t>
            </w:r>
            <w:proofErr w:type="spellEnd"/>
          </w:p>
          <w:p w14:paraId="6CFE080C" w14:textId="14F61641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68879CBB" w14:textId="77777777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J.Naglis</w:t>
            </w:r>
            <w:proofErr w:type="spellEnd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4AAF894" w14:textId="3FC07CF3" w:rsidR="00603499" w:rsidRPr="00603499" w:rsidRDefault="00603499" w:rsidP="00603499">
            <w:pPr>
              <w:tabs>
                <w:tab w:val="left" w:pos="2160"/>
              </w:tabs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________________________</w:t>
            </w:r>
          </w:p>
          <w:p w14:paraId="32457120" w14:textId="30D37BA1" w:rsidR="00603499" w:rsidRPr="00603499" w:rsidRDefault="00603499" w:rsidP="002836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v-LV"/>
              </w:rPr>
            </w:pPr>
            <w:proofErr w:type="spellStart"/>
            <w:r w:rsidRPr="00603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A.Ločmele</w:t>
            </w:r>
            <w:proofErr w:type="spellEnd"/>
          </w:p>
        </w:tc>
        <w:tc>
          <w:tcPr>
            <w:tcW w:w="4491" w:type="dxa"/>
          </w:tcPr>
          <w:p w14:paraId="60A90A76" w14:textId="77777777" w:rsidR="00E12216" w:rsidRPr="00E12216" w:rsidRDefault="00E12216" w:rsidP="00E12216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50032AC8" w14:textId="677EAB99" w:rsidR="00E12216" w:rsidRPr="00E12216" w:rsidRDefault="0043355D" w:rsidP="00E12216">
            <w:pPr>
              <w:tabs>
                <w:tab w:val="left" w:pos="2160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="00E12216" w:rsidRPr="00E1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“Recipe Plus”</w:t>
            </w:r>
          </w:p>
          <w:p w14:paraId="248D134C" w14:textId="77777777" w:rsidR="00E12216" w:rsidRPr="00E12216" w:rsidRDefault="00E12216" w:rsidP="00E12216">
            <w:pPr>
              <w:spacing w:after="0" w:line="240" w:lineRule="auto"/>
              <w:ind w:right="49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216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E12216">
              <w:rPr>
                <w:rFonts w:ascii="Times New Roman" w:eastAsia="Times New Roman" w:hAnsi="Times New Roman" w:cs="Times New Roman"/>
                <w:sz w:val="24"/>
                <w:szCs w:val="24"/>
              </w:rPr>
              <w:t>. Nr. 40003234547</w:t>
            </w:r>
          </w:p>
          <w:p w14:paraId="532A1FE0" w14:textId="77777777" w:rsidR="00E12216" w:rsidRPr="00E12216" w:rsidRDefault="00E12216" w:rsidP="00E12216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22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Mūkusalas iela 41, Rīga, LV-1004</w:t>
            </w:r>
          </w:p>
          <w:p w14:paraId="1215C957" w14:textId="77777777" w:rsidR="00E12216" w:rsidRPr="00E12216" w:rsidRDefault="00E12216" w:rsidP="00E12216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Banka: AS SEB Banka</w:t>
            </w:r>
          </w:p>
          <w:p w14:paraId="68D9D6D6" w14:textId="77777777" w:rsidR="00E12216" w:rsidRPr="00E12216" w:rsidRDefault="00E12216" w:rsidP="00E12216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16">
              <w:rPr>
                <w:rFonts w:ascii="Times New Roman" w:eastAsia="Times New Roman" w:hAnsi="Times New Roman" w:cs="Times New Roman"/>
                <w:sz w:val="24"/>
                <w:szCs w:val="24"/>
              </w:rPr>
              <w:t>Kods: UNLALV2X</w:t>
            </w:r>
          </w:p>
          <w:p w14:paraId="0813AD7B" w14:textId="77777777" w:rsidR="00E12216" w:rsidRPr="00E12216" w:rsidRDefault="00E12216" w:rsidP="00E12216">
            <w:pPr>
              <w:tabs>
                <w:tab w:val="left" w:pos="4395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16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LV93UNLA0050015899708</w:t>
            </w:r>
          </w:p>
          <w:p w14:paraId="5FEB98CA" w14:textId="77777777" w:rsidR="00603499" w:rsidRPr="00603499" w:rsidRDefault="00603499" w:rsidP="00603499">
            <w:pPr>
              <w:spacing w:after="0" w:line="254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C5159FE" w14:textId="71086748" w:rsidR="00603499" w:rsidRPr="00603499" w:rsidRDefault="00913C92" w:rsidP="003C66C2">
            <w:pPr>
              <w:tabs>
                <w:tab w:val="left" w:pos="2160"/>
              </w:tabs>
              <w:spacing w:after="0" w:line="256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</w:t>
            </w:r>
            <w:r w:rsidR="00E1221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  <w:bookmarkStart w:id="1" w:name="_GoBack"/>
            <w:bookmarkEnd w:id="1"/>
            <w:r>
              <w:t xml:space="preserve"> </w:t>
            </w:r>
            <w:proofErr w:type="spellStart"/>
            <w:r w:rsidRPr="00913C9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Dubinska</w:t>
            </w:r>
            <w:proofErr w:type="spellEnd"/>
          </w:p>
        </w:tc>
      </w:tr>
      <w:bookmarkEnd w:id="0"/>
    </w:tbl>
    <w:p w14:paraId="762A8780" w14:textId="77777777" w:rsidR="00C20093" w:rsidRPr="001574AA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CB67667" w14:textId="5450BEE2" w:rsidR="00D80AFE" w:rsidRPr="00D80AFE" w:rsidRDefault="00D80AFE" w:rsidP="004E4623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0AFE" w:rsidRPr="00D80AFE" w:rsidSect="004E4623">
      <w:footerReference w:type="default" r:id="rId7"/>
      <w:pgSz w:w="11906" w:h="16838"/>
      <w:pgMar w:top="709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307C2"/>
    <w:multiLevelType w:val="multilevel"/>
    <w:tmpl w:val="F812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26DC2"/>
    <w:rsid w:val="00041898"/>
    <w:rsid w:val="00044E0D"/>
    <w:rsid w:val="00052EEE"/>
    <w:rsid w:val="00061468"/>
    <w:rsid w:val="00061D26"/>
    <w:rsid w:val="000757A5"/>
    <w:rsid w:val="000B5EAF"/>
    <w:rsid w:val="000B69EE"/>
    <w:rsid w:val="000D5D85"/>
    <w:rsid w:val="000E09DC"/>
    <w:rsid w:val="000F0874"/>
    <w:rsid w:val="000F591D"/>
    <w:rsid w:val="001478D8"/>
    <w:rsid w:val="001574AA"/>
    <w:rsid w:val="00172F0B"/>
    <w:rsid w:val="001B0557"/>
    <w:rsid w:val="001B3ADB"/>
    <w:rsid w:val="001B6D0F"/>
    <w:rsid w:val="001E4E1E"/>
    <w:rsid w:val="001F2983"/>
    <w:rsid w:val="00222493"/>
    <w:rsid w:val="002242D6"/>
    <w:rsid w:val="00283659"/>
    <w:rsid w:val="00295858"/>
    <w:rsid w:val="002A3C0C"/>
    <w:rsid w:val="002D6F08"/>
    <w:rsid w:val="00310E2C"/>
    <w:rsid w:val="003377D5"/>
    <w:rsid w:val="003467A5"/>
    <w:rsid w:val="003546CB"/>
    <w:rsid w:val="0036428D"/>
    <w:rsid w:val="0038373C"/>
    <w:rsid w:val="003B13BB"/>
    <w:rsid w:val="003C66C2"/>
    <w:rsid w:val="003D44FF"/>
    <w:rsid w:val="003F4A06"/>
    <w:rsid w:val="003F5D83"/>
    <w:rsid w:val="0043355D"/>
    <w:rsid w:val="00455F67"/>
    <w:rsid w:val="00465A66"/>
    <w:rsid w:val="00475417"/>
    <w:rsid w:val="00476A67"/>
    <w:rsid w:val="0048312F"/>
    <w:rsid w:val="004D3A80"/>
    <w:rsid w:val="004E4623"/>
    <w:rsid w:val="004E59ED"/>
    <w:rsid w:val="0052610B"/>
    <w:rsid w:val="00535BB9"/>
    <w:rsid w:val="00581CB3"/>
    <w:rsid w:val="00595D67"/>
    <w:rsid w:val="005B2238"/>
    <w:rsid w:val="005D39EF"/>
    <w:rsid w:val="005E2C07"/>
    <w:rsid w:val="00603499"/>
    <w:rsid w:val="006178EE"/>
    <w:rsid w:val="006208A7"/>
    <w:rsid w:val="006302EB"/>
    <w:rsid w:val="00660D85"/>
    <w:rsid w:val="00676D0B"/>
    <w:rsid w:val="006A2A93"/>
    <w:rsid w:val="006A5A25"/>
    <w:rsid w:val="00721B2F"/>
    <w:rsid w:val="00725CC4"/>
    <w:rsid w:val="00740A5A"/>
    <w:rsid w:val="0074483E"/>
    <w:rsid w:val="00770698"/>
    <w:rsid w:val="007808A3"/>
    <w:rsid w:val="007C50BC"/>
    <w:rsid w:val="0083112C"/>
    <w:rsid w:val="008665D9"/>
    <w:rsid w:val="0088477F"/>
    <w:rsid w:val="008A12EE"/>
    <w:rsid w:val="00913C92"/>
    <w:rsid w:val="009168C0"/>
    <w:rsid w:val="00935FCC"/>
    <w:rsid w:val="00967B76"/>
    <w:rsid w:val="009916B8"/>
    <w:rsid w:val="00992914"/>
    <w:rsid w:val="00996038"/>
    <w:rsid w:val="009D6B49"/>
    <w:rsid w:val="009F16B8"/>
    <w:rsid w:val="00A611C6"/>
    <w:rsid w:val="00A770FF"/>
    <w:rsid w:val="00AB561A"/>
    <w:rsid w:val="00AD6600"/>
    <w:rsid w:val="00B003AF"/>
    <w:rsid w:val="00B00A6A"/>
    <w:rsid w:val="00B0496B"/>
    <w:rsid w:val="00B12017"/>
    <w:rsid w:val="00B259FE"/>
    <w:rsid w:val="00B928EB"/>
    <w:rsid w:val="00BB5A75"/>
    <w:rsid w:val="00BD1669"/>
    <w:rsid w:val="00BE09CA"/>
    <w:rsid w:val="00BE2DB5"/>
    <w:rsid w:val="00BE502C"/>
    <w:rsid w:val="00C13E20"/>
    <w:rsid w:val="00C157B1"/>
    <w:rsid w:val="00C20093"/>
    <w:rsid w:val="00C2267C"/>
    <w:rsid w:val="00C3570A"/>
    <w:rsid w:val="00C7793D"/>
    <w:rsid w:val="00CE04B2"/>
    <w:rsid w:val="00CE1A6E"/>
    <w:rsid w:val="00D5712B"/>
    <w:rsid w:val="00D7262F"/>
    <w:rsid w:val="00D80AFE"/>
    <w:rsid w:val="00DE2706"/>
    <w:rsid w:val="00DE3B8E"/>
    <w:rsid w:val="00E12216"/>
    <w:rsid w:val="00E31A97"/>
    <w:rsid w:val="00E3328D"/>
    <w:rsid w:val="00E43A1E"/>
    <w:rsid w:val="00E62011"/>
    <w:rsid w:val="00E81041"/>
    <w:rsid w:val="00E86303"/>
    <w:rsid w:val="00EB2B99"/>
    <w:rsid w:val="00EB3B8C"/>
    <w:rsid w:val="00EB4BEE"/>
    <w:rsid w:val="00EC7E74"/>
    <w:rsid w:val="00ED6E48"/>
    <w:rsid w:val="00EE5E1F"/>
    <w:rsid w:val="00F43094"/>
    <w:rsid w:val="00F64BA4"/>
    <w:rsid w:val="00F71153"/>
    <w:rsid w:val="00F76958"/>
    <w:rsid w:val="00F95085"/>
    <w:rsid w:val="00F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D44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0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Jana Pokladjuka</cp:lastModifiedBy>
  <cp:revision>5</cp:revision>
  <cp:lastPrinted>2017-06-27T10:23:00Z</cp:lastPrinted>
  <dcterms:created xsi:type="dcterms:W3CDTF">2022-03-30T13:57:00Z</dcterms:created>
  <dcterms:modified xsi:type="dcterms:W3CDTF">2022-04-11T10:00:00Z</dcterms:modified>
</cp:coreProperties>
</file>