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1626B" w14:textId="27C0AD02" w:rsidR="00E817FD" w:rsidRDefault="00E817FD" w:rsidP="00E817FD">
      <w:pPr>
        <w:pStyle w:val="Default"/>
        <w:ind w:firstLine="720"/>
        <w:jc w:val="both"/>
        <w:rPr>
          <w:sz w:val="23"/>
          <w:szCs w:val="23"/>
        </w:rPr>
      </w:pPr>
      <w:r>
        <w:rPr>
          <w:sz w:val="23"/>
          <w:szCs w:val="23"/>
        </w:rPr>
        <w:t>Atbilstoši Ministru kabineta 2016.gada 12.aprīļa noteikumiem Nr. 225 “Kārtība, kādā tiek publiskota informācija par amatpersonu (darbinieku) atlīdzības noteikšanas kritērijiem un darba samaksas apmēru sadalījumā pa amatu grupām”, VSIA “Paula Stradiņa klīniskā universitātes slimnīca” (turpmāk – Slimnīca) publisko informāciju par Slimnīcas darbinieku atlīdzības noteikšanas kritērijiem, piemaksām (1.tabula) un sociālajām garantijām (2.tabula)</w:t>
      </w:r>
      <w:r w:rsidR="00FF6C73">
        <w:rPr>
          <w:sz w:val="23"/>
          <w:szCs w:val="23"/>
        </w:rPr>
        <w:t>.</w:t>
      </w:r>
    </w:p>
    <w:p w14:paraId="0EA9E6F4" w14:textId="77777777" w:rsidR="00E817FD" w:rsidRDefault="00E817FD" w:rsidP="00E817FD">
      <w:pPr>
        <w:pStyle w:val="Default"/>
        <w:jc w:val="both"/>
        <w:rPr>
          <w:sz w:val="23"/>
          <w:szCs w:val="23"/>
        </w:rPr>
      </w:pPr>
    </w:p>
    <w:p w14:paraId="73498A32" w14:textId="77777777" w:rsidR="00E817FD" w:rsidRDefault="00E817FD" w:rsidP="00E817FD">
      <w:pPr>
        <w:pStyle w:val="Default"/>
        <w:ind w:firstLine="720"/>
        <w:jc w:val="both"/>
        <w:rPr>
          <w:sz w:val="23"/>
          <w:szCs w:val="23"/>
        </w:rPr>
      </w:pPr>
      <w:r>
        <w:rPr>
          <w:sz w:val="23"/>
          <w:szCs w:val="23"/>
        </w:rPr>
        <w:t xml:space="preserve">Slimnīcai ir svarīgi nodrošināt konkurētspējīgu atalgojumu gan ārstniecības un veselības aprūpes, gan ne ārstniecības personālam, lai motivētu darbiniekus un kopumā nodrošinātu efektīvu Slimnīcas darbību, sniedzot kvalitatīvus pakalpojumus pilna apjoma medicīniskās palīdzības jomā. </w:t>
      </w:r>
    </w:p>
    <w:p w14:paraId="67478C82" w14:textId="77777777" w:rsidR="00E817FD" w:rsidRDefault="00E817FD" w:rsidP="00E817FD">
      <w:pPr>
        <w:pStyle w:val="Default"/>
        <w:ind w:firstLine="720"/>
        <w:jc w:val="both"/>
        <w:rPr>
          <w:sz w:val="23"/>
          <w:szCs w:val="23"/>
        </w:rPr>
      </w:pPr>
      <w:r>
        <w:rPr>
          <w:sz w:val="23"/>
          <w:szCs w:val="23"/>
        </w:rPr>
        <w:t xml:space="preserve">Slimnīcas darbinieku atlīdzības sistēma sastāv no: </w:t>
      </w:r>
    </w:p>
    <w:p w14:paraId="2C5BF193" w14:textId="77777777" w:rsidR="00E817FD" w:rsidRDefault="00E817FD" w:rsidP="00E817FD">
      <w:pPr>
        <w:pStyle w:val="Default"/>
        <w:numPr>
          <w:ilvl w:val="0"/>
          <w:numId w:val="1"/>
        </w:numPr>
        <w:spacing w:after="47"/>
        <w:jc w:val="both"/>
        <w:rPr>
          <w:sz w:val="23"/>
          <w:szCs w:val="23"/>
        </w:rPr>
      </w:pPr>
      <w:r>
        <w:rPr>
          <w:sz w:val="23"/>
          <w:szCs w:val="23"/>
        </w:rPr>
        <w:t>laika algas sistēmas - mēnešalga vai samaksa par faktiski nostrādātām stundām atbilstoši stundu tarifa likmei;</w:t>
      </w:r>
    </w:p>
    <w:p w14:paraId="2333ED96" w14:textId="77777777" w:rsidR="00E817FD" w:rsidRDefault="00E817FD" w:rsidP="00E817FD">
      <w:pPr>
        <w:pStyle w:val="Default"/>
        <w:numPr>
          <w:ilvl w:val="0"/>
          <w:numId w:val="1"/>
        </w:numPr>
        <w:spacing w:after="47"/>
        <w:jc w:val="both"/>
        <w:rPr>
          <w:sz w:val="23"/>
          <w:szCs w:val="23"/>
        </w:rPr>
      </w:pPr>
      <w:r w:rsidRPr="00E817FD">
        <w:rPr>
          <w:sz w:val="23"/>
          <w:szCs w:val="23"/>
        </w:rPr>
        <w:t>akorda algas, pēc paveiktā darba apjoma atbilstoši darba samaksas aprēķinu metodikai;</w:t>
      </w:r>
    </w:p>
    <w:p w14:paraId="57E49B7C" w14:textId="6409F9FC" w:rsidR="00E817FD" w:rsidRDefault="00E817FD" w:rsidP="00E817FD">
      <w:pPr>
        <w:pStyle w:val="Default"/>
        <w:numPr>
          <w:ilvl w:val="0"/>
          <w:numId w:val="1"/>
        </w:numPr>
        <w:spacing w:after="47"/>
        <w:jc w:val="both"/>
        <w:rPr>
          <w:sz w:val="23"/>
          <w:szCs w:val="23"/>
        </w:rPr>
      </w:pPr>
      <w:r w:rsidRPr="00E817FD">
        <w:rPr>
          <w:sz w:val="23"/>
          <w:szCs w:val="23"/>
        </w:rPr>
        <w:t>piemaksām un sociālajām garantijām.</w:t>
      </w:r>
    </w:p>
    <w:p w14:paraId="03E339C5" w14:textId="3F2BECB2" w:rsidR="005458F1" w:rsidRDefault="005458F1" w:rsidP="005509D7">
      <w:pPr>
        <w:pStyle w:val="Default"/>
        <w:spacing w:after="47"/>
        <w:jc w:val="both"/>
        <w:rPr>
          <w:sz w:val="23"/>
          <w:szCs w:val="23"/>
        </w:rPr>
      </w:pPr>
    </w:p>
    <w:p w14:paraId="13243000" w14:textId="77777777" w:rsidR="005458F1" w:rsidRDefault="005458F1" w:rsidP="005509D7">
      <w:pPr>
        <w:pStyle w:val="Default"/>
        <w:spacing w:after="47"/>
        <w:jc w:val="both"/>
        <w:rPr>
          <w:sz w:val="23"/>
          <w:szCs w:val="23"/>
        </w:rPr>
      </w:pPr>
    </w:p>
    <w:p w14:paraId="2F47697A" w14:textId="77777777" w:rsidR="005458F1" w:rsidRPr="000C7363" w:rsidRDefault="005458F1" w:rsidP="005458F1">
      <w:pPr>
        <w:spacing w:after="0" w:line="240" w:lineRule="auto"/>
        <w:jc w:val="center"/>
        <w:rPr>
          <w:rFonts w:ascii="Times New Roman" w:eastAsia="Times New Roman" w:hAnsi="Times New Roman" w:cs="Times New Roman"/>
          <w:b/>
          <w:bCs/>
          <w:color w:val="000000"/>
          <w:lang w:eastAsia="lv-LV"/>
        </w:rPr>
      </w:pPr>
      <w:r w:rsidRPr="000C7363">
        <w:rPr>
          <w:rFonts w:ascii="Times New Roman" w:eastAsia="Times New Roman" w:hAnsi="Times New Roman" w:cs="Times New Roman"/>
          <w:b/>
          <w:bCs/>
          <w:color w:val="000000"/>
          <w:lang w:eastAsia="lv-LV"/>
        </w:rPr>
        <w:t>Informācija par piemaksām</w:t>
      </w:r>
    </w:p>
    <w:p w14:paraId="307C6CB3" w14:textId="61A6498E" w:rsidR="005509D7" w:rsidRPr="000C7363" w:rsidRDefault="005509D7" w:rsidP="005509D7">
      <w:pPr>
        <w:pStyle w:val="Default"/>
        <w:spacing w:after="47"/>
        <w:jc w:val="both"/>
        <w:rPr>
          <w:sz w:val="23"/>
          <w:szCs w:val="23"/>
        </w:rPr>
      </w:pPr>
    </w:p>
    <w:tbl>
      <w:tblPr>
        <w:tblW w:w="8364" w:type="dxa"/>
        <w:tblLook w:val="04A0" w:firstRow="1" w:lastRow="0" w:firstColumn="1" w:lastColumn="0" w:noHBand="0" w:noVBand="1"/>
      </w:tblPr>
      <w:tblGrid>
        <w:gridCol w:w="567"/>
        <w:gridCol w:w="2835"/>
        <w:gridCol w:w="2835"/>
        <w:gridCol w:w="2127"/>
      </w:tblGrid>
      <w:tr w:rsidR="005458F1" w:rsidRPr="000C7363" w14:paraId="68316D9D" w14:textId="77777777" w:rsidTr="002064F3">
        <w:trPr>
          <w:trHeight w:val="270"/>
        </w:trPr>
        <w:tc>
          <w:tcPr>
            <w:tcW w:w="567" w:type="dxa"/>
            <w:tcBorders>
              <w:top w:val="nil"/>
              <w:left w:val="nil"/>
              <w:bottom w:val="nil"/>
              <w:right w:val="nil"/>
            </w:tcBorders>
            <w:shd w:val="clear" w:color="auto" w:fill="auto"/>
            <w:vAlign w:val="bottom"/>
            <w:hideMark/>
          </w:tcPr>
          <w:p w14:paraId="32937AC4"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p>
        </w:tc>
        <w:tc>
          <w:tcPr>
            <w:tcW w:w="2835" w:type="dxa"/>
            <w:tcBorders>
              <w:top w:val="nil"/>
              <w:left w:val="nil"/>
              <w:bottom w:val="nil"/>
              <w:right w:val="nil"/>
            </w:tcBorders>
            <w:shd w:val="clear" w:color="auto" w:fill="auto"/>
            <w:vAlign w:val="bottom"/>
            <w:hideMark/>
          </w:tcPr>
          <w:p w14:paraId="5ED98040"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p>
        </w:tc>
        <w:tc>
          <w:tcPr>
            <w:tcW w:w="2835" w:type="dxa"/>
            <w:tcBorders>
              <w:top w:val="nil"/>
              <w:left w:val="nil"/>
              <w:bottom w:val="nil"/>
              <w:right w:val="nil"/>
            </w:tcBorders>
            <w:shd w:val="clear" w:color="auto" w:fill="auto"/>
            <w:vAlign w:val="bottom"/>
            <w:hideMark/>
          </w:tcPr>
          <w:p w14:paraId="591A094A"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p>
        </w:tc>
        <w:tc>
          <w:tcPr>
            <w:tcW w:w="2127" w:type="dxa"/>
            <w:tcBorders>
              <w:top w:val="nil"/>
              <w:left w:val="nil"/>
              <w:bottom w:val="nil"/>
              <w:right w:val="nil"/>
            </w:tcBorders>
            <w:shd w:val="clear" w:color="auto" w:fill="auto"/>
            <w:vAlign w:val="bottom"/>
            <w:hideMark/>
          </w:tcPr>
          <w:p w14:paraId="56E34741" w14:textId="77777777" w:rsidR="005458F1" w:rsidRPr="000C7363" w:rsidRDefault="005458F1" w:rsidP="005458F1">
            <w:pPr>
              <w:spacing w:after="0" w:line="240" w:lineRule="auto"/>
              <w:rPr>
                <w:rFonts w:ascii="Times New Roman" w:eastAsia="Times New Roman" w:hAnsi="Times New Roman" w:cs="Times New Roman"/>
                <w:color w:val="000000"/>
                <w:sz w:val="20"/>
                <w:szCs w:val="20"/>
                <w:lang w:eastAsia="lv-LV"/>
              </w:rPr>
            </w:pPr>
            <w:r w:rsidRPr="000C7363">
              <w:rPr>
                <w:rFonts w:ascii="Times New Roman" w:eastAsia="Times New Roman" w:hAnsi="Times New Roman" w:cs="Times New Roman"/>
                <w:color w:val="000000"/>
                <w:sz w:val="20"/>
                <w:szCs w:val="20"/>
                <w:lang w:eastAsia="lv-LV"/>
              </w:rPr>
              <w:t>1.tabula</w:t>
            </w:r>
          </w:p>
        </w:tc>
      </w:tr>
      <w:tr w:rsidR="005458F1" w:rsidRPr="000C7363" w14:paraId="19BE5289" w14:textId="77777777" w:rsidTr="002064F3">
        <w:trPr>
          <w:trHeight w:val="465"/>
        </w:trPr>
        <w:tc>
          <w:tcPr>
            <w:tcW w:w="567" w:type="dxa"/>
            <w:tcBorders>
              <w:top w:val="single" w:sz="4" w:space="0" w:color="auto"/>
              <w:left w:val="single" w:sz="4" w:space="0" w:color="auto"/>
              <w:bottom w:val="single" w:sz="4" w:space="0" w:color="auto"/>
              <w:right w:val="single" w:sz="4" w:space="0" w:color="auto"/>
            </w:tcBorders>
            <w:shd w:val="clear" w:color="000000" w:fill="D0CECE"/>
            <w:vAlign w:val="bottom"/>
            <w:hideMark/>
          </w:tcPr>
          <w:p w14:paraId="4B471A8B" w14:textId="77777777" w:rsidR="005458F1" w:rsidRPr="000C7363" w:rsidRDefault="005458F1" w:rsidP="005458F1">
            <w:pPr>
              <w:spacing w:after="0" w:line="240" w:lineRule="auto"/>
              <w:rPr>
                <w:rFonts w:ascii="Times New Roman" w:eastAsia="Times New Roman" w:hAnsi="Times New Roman" w:cs="Times New Roman"/>
                <w:color w:val="000000"/>
                <w:sz w:val="20"/>
                <w:szCs w:val="20"/>
                <w:lang w:eastAsia="lv-LV"/>
              </w:rPr>
            </w:pPr>
            <w:r w:rsidRPr="000C7363">
              <w:rPr>
                <w:rFonts w:ascii="Times New Roman" w:eastAsia="Times New Roman" w:hAnsi="Times New Roman" w:cs="Times New Roman"/>
                <w:color w:val="000000"/>
                <w:sz w:val="20"/>
                <w:szCs w:val="20"/>
                <w:lang w:eastAsia="lv-LV"/>
              </w:rPr>
              <w:t>Nr. p. k.</w:t>
            </w:r>
          </w:p>
        </w:tc>
        <w:tc>
          <w:tcPr>
            <w:tcW w:w="2835" w:type="dxa"/>
            <w:tcBorders>
              <w:top w:val="single" w:sz="4" w:space="0" w:color="auto"/>
              <w:left w:val="nil"/>
              <w:bottom w:val="single" w:sz="4" w:space="0" w:color="auto"/>
              <w:right w:val="single" w:sz="4" w:space="0" w:color="auto"/>
            </w:tcBorders>
            <w:shd w:val="clear" w:color="000000" w:fill="D0CECE"/>
            <w:vAlign w:val="bottom"/>
            <w:hideMark/>
          </w:tcPr>
          <w:p w14:paraId="01D21FAA" w14:textId="77777777" w:rsidR="005458F1" w:rsidRPr="000C7363" w:rsidRDefault="005458F1" w:rsidP="005458F1">
            <w:pPr>
              <w:spacing w:after="0" w:line="240" w:lineRule="auto"/>
              <w:rPr>
                <w:rFonts w:ascii="Times New Roman" w:eastAsia="Times New Roman" w:hAnsi="Times New Roman" w:cs="Times New Roman"/>
                <w:color w:val="000000"/>
                <w:sz w:val="20"/>
                <w:szCs w:val="20"/>
                <w:lang w:eastAsia="lv-LV"/>
              </w:rPr>
            </w:pPr>
            <w:r w:rsidRPr="000C7363">
              <w:rPr>
                <w:rFonts w:ascii="Times New Roman" w:eastAsia="Times New Roman" w:hAnsi="Times New Roman" w:cs="Times New Roman"/>
                <w:color w:val="000000"/>
                <w:sz w:val="20"/>
                <w:szCs w:val="20"/>
                <w:lang w:eastAsia="lv-LV"/>
              </w:rPr>
              <w:t>Piemaksas vai prēmijas veids, naudas balva</w:t>
            </w:r>
          </w:p>
        </w:tc>
        <w:tc>
          <w:tcPr>
            <w:tcW w:w="2835" w:type="dxa"/>
            <w:tcBorders>
              <w:top w:val="single" w:sz="4" w:space="0" w:color="auto"/>
              <w:left w:val="nil"/>
              <w:bottom w:val="single" w:sz="4" w:space="0" w:color="auto"/>
              <w:right w:val="single" w:sz="4" w:space="0" w:color="auto"/>
            </w:tcBorders>
            <w:shd w:val="clear" w:color="000000" w:fill="D0CECE"/>
            <w:vAlign w:val="bottom"/>
            <w:hideMark/>
          </w:tcPr>
          <w:p w14:paraId="75157613" w14:textId="77777777" w:rsidR="005458F1" w:rsidRPr="000C7363" w:rsidRDefault="005458F1" w:rsidP="005458F1">
            <w:pPr>
              <w:spacing w:after="0" w:line="240" w:lineRule="auto"/>
              <w:rPr>
                <w:rFonts w:ascii="Times New Roman" w:eastAsia="Times New Roman" w:hAnsi="Times New Roman" w:cs="Times New Roman"/>
                <w:color w:val="000000"/>
                <w:sz w:val="20"/>
                <w:szCs w:val="20"/>
                <w:lang w:eastAsia="lv-LV"/>
              </w:rPr>
            </w:pPr>
            <w:r w:rsidRPr="000C7363">
              <w:rPr>
                <w:rFonts w:ascii="Times New Roman" w:eastAsia="Times New Roman" w:hAnsi="Times New Roman" w:cs="Times New Roman"/>
                <w:color w:val="000000"/>
                <w:sz w:val="20"/>
                <w:szCs w:val="20"/>
                <w:lang w:eastAsia="lv-LV"/>
              </w:rPr>
              <w:t>Piemaksas, prēmijas vai naudas balvas apmērs (</w:t>
            </w:r>
            <w:proofErr w:type="spellStart"/>
            <w:r w:rsidRPr="000C7363">
              <w:rPr>
                <w:rFonts w:ascii="Times New Roman" w:eastAsia="Times New Roman" w:hAnsi="Times New Roman" w:cs="Times New Roman"/>
                <w:color w:val="000000"/>
                <w:sz w:val="20"/>
                <w:szCs w:val="20"/>
                <w:lang w:eastAsia="lv-LV"/>
              </w:rPr>
              <w:t>euro</w:t>
            </w:r>
            <w:proofErr w:type="spellEnd"/>
            <w:r w:rsidRPr="000C7363">
              <w:rPr>
                <w:rFonts w:ascii="Times New Roman" w:eastAsia="Times New Roman" w:hAnsi="Times New Roman" w:cs="Times New Roman"/>
                <w:color w:val="000000"/>
                <w:sz w:val="20"/>
                <w:szCs w:val="20"/>
                <w:lang w:eastAsia="lv-LV"/>
              </w:rPr>
              <w:t xml:space="preserve"> vai %)</w:t>
            </w:r>
          </w:p>
        </w:tc>
        <w:tc>
          <w:tcPr>
            <w:tcW w:w="2127" w:type="dxa"/>
            <w:tcBorders>
              <w:top w:val="single" w:sz="4" w:space="0" w:color="auto"/>
              <w:left w:val="nil"/>
              <w:bottom w:val="single" w:sz="4" w:space="0" w:color="auto"/>
              <w:right w:val="single" w:sz="4" w:space="0" w:color="auto"/>
            </w:tcBorders>
            <w:shd w:val="clear" w:color="000000" w:fill="D0CECE"/>
            <w:vAlign w:val="bottom"/>
            <w:hideMark/>
          </w:tcPr>
          <w:p w14:paraId="535FB562" w14:textId="77777777" w:rsidR="005458F1" w:rsidRPr="000C7363" w:rsidRDefault="005458F1" w:rsidP="005458F1">
            <w:pPr>
              <w:spacing w:after="0" w:line="240" w:lineRule="auto"/>
              <w:rPr>
                <w:rFonts w:ascii="Times New Roman" w:eastAsia="Times New Roman" w:hAnsi="Times New Roman" w:cs="Times New Roman"/>
                <w:color w:val="000000"/>
                <w:sz w:val="20"/>
                <w:szCs w:val="20"/>
                <w:lang w:eastAsia="lv-LV"/>
              </w:rPr>
            </w:pPr>
            <w:r w:rsidRPr="000C7363">
              <w:rPr>
                <w:rFonts w:ascii="Times New Roman" w:eastAsia="Times New Roman" w:hAnsi="Times New Roman" w:cs="Times New Roman"/>
                <w:color w:val="000000"/>
                <w:sz w:val="20"/>
                <w:szCs w:val="20"/>
                <w:lang w:eastAsia="lv-LV"/>
              </w:rPr>
              <w:t>Piešķiršanas pamatojums vai kritēriji</w:t>
            </w:r>
          </w:p>
        </w:tc>
      </w:tr>
      <w:tr w:rsidR="005458F1" w:rsidRPr="000C7363" w14:paraId="1ABBD701" w14:textId="77777777" w:rsidTr="002064F3">
        <w:trPr>
          <w:trHeight w:val="214"/>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F88D88B" w14:textId="7708D815" w:rsidR="005458F1" w:rsidRPr="000C7363" w:rsidRDefault="005458F1" w:rsidP="005458F1">
            <w:pPr>
              <w:spacing w:after="0" w:line="240" w:lineRule="auto"/>
              <w:jc w:val="center"/>
              <w:rPr>
                <w:rFonts w:ascii="Times New Roman" w:eastAsia="Times New Roman" w:hAnsi="Times New Roman" w:cs="Times New Roman"/>
                <w:color w:val="000000"/>
                <w:sz w:val="18"/>
                <w:szCs w:val="18"/>
                <w:lang w:eastAsia="lv-LV"/>
              </w:rPr>
            </w:pPr>
            <w:r w:rsidRPr="000C7363">
              <w:rPr>
                <w:rFonts w:ascii="Times New Roman" w:eastAsia="Times New Roman" w:hAnsi="Times New Roman" w:cs="Times New Roman"/>
                <w:color w:val="000000"/>
                <w:sz w:val="18"/>
                <w:szCs w:val="18"/>
                <w:lang w:eastAsia="lv-LV"/>
              </w:rPr>
              <w:t>1</w:t>
            </w:r>
          </w:p>
        </w:tc>
        <w:tc>
          <w:tcPr>
            <w:tcW w:w="2835" w:type="dxa"/>
            <w:tcBorders>
              <w:top w:val="single" w:sz="4" w:space="0" w:color="auto"/>
              <w:left w:val="nil"/>
              <w:bottom w:val="single" w:sz="4" w:space="0" w:color="auto"/>
              <w:right w:val="single" w:sz="4" w:space="0" w:color="auto"/>
            </w:tcBorders>
            <w:shd w:val="clear" w:color="auto" w:fill="auto"/>
            <w:vAlign w:val="bottom"/>
          </w:tcPr>
          <w:p w14:paraId="4FE81ED7" w14:textId="4DA4AA44" w:rsidR="005458F1" w:rsidRPr="000C7363" w:rsidRDefault="005458F1" w:rsidP="005458F1">
            <w:pPr>
              <w:spacing w:after="0" w:line="240" w:lineRule="auto"/>
              <w:jc w:val="center"/>
              <w:rPr>
                <w:rFonts w:ascii="Times New Roman" w:eastAsia="Times New Roman" w:hAnsi="Times New Roman" w:cs="Times New Roman"/>
                <w:color w:val="000000"/>
                <w:sz w:val="18"/>
                <w:szCs w:val="18"/>
                <w:lang w:eastAsia="lv-LV"/>
              </w:rPr>
            </w:pPr>
            <w:r w:rsidRPr="000C7363">
              <w:rPr>
                <w:rFonts w:ascii="Times New Roman" w:eastAsia="Times New Roman" w:hAnsi="Times New Roman" w:cs="Times New Roman"/>
                <w:color w:val="000000"/>
                <w:sz w:val="18"/>
                <w:szCs w:val="18"/>
                <w:lang w:eastAsia="lv-LV"/>
              </w:rPr>
              <w:t>2</w:t>
            </w:r>
          </w:p>
        </w:tc>
        <w:tc>
          <w:tcPr>
            <w:tcW w:w="2835" w:type="dxa"/>
            <w:tcBorders>
              <w:top w:val="single" w:sz="4" w:space="0" w:color="auto"/>
              <w:left w:val="nil"/>
              <w:bottom w:val="single" w:sz="4" w:space="0" w:color="auto"/>
              <w:right w:val="single" w:sz="4" w:space="0" w:color="auto"/>
            </w:tcBorders>
            <w:shd w:val="clear" w:color="auto" w:fill="auto"/>
            <w:vAlign w:val="bottom"/>
          </w:tcPr>
          <w:p w14:paraId="16F40FD9" w14:textId="4124C98C" w:rsidR="005458F1" w:rsidRPr="000C7363" w:rsidRDefault="005458F1" w:rsidP="005458F1">
            <w:pPr>
              <w:spacing w:after="0" w:line="240" w:lineRule="auto"/>
              <w:jc w:val="center"/>
              <w:rPr>
                <w:rFonts w:ascii="Times New Roman" w:eastAsia="Times New Roman" w:hAnsi="Times New Roman" w:cs="Times New Roman"/>
                <w:color w:val="000000"/>
                <w:sz w:val="18"/>
                <w:szCs w:val="18"/>
                <w:lang w:eastAsia="lv-LV"/>
              </w:rPr>
            </w:pPr>
            <w:r w:rsidRPr="000C7363">
              <w:rPr>
                <w:rFonts w:ascii="Times New Roman" w:eastAsia="Times New Roman" w:hAnsi="Times New Roman" w:cs="Times New Roman"/>
                <w:color w:val="000000"/>
                <w:sz w:val="18"/>
                <w:szCs w:val="18"/>
                <w:lang w:eastAsia="lv-LV"/>
              </w:rPr>
              <w:t>3</w:t>
            </w:r>
          </w:p>
        </w:tc>
        <w:tc>
          <w:tcPr>
            <w:tcW w:w="2127" w:type="dxa"/>
            <w:tcBorders>
              <w:top w:val="single" w:sz="4" w:space="0" w:color="auto"/>
              <w:left w:val="nil"/>
              <w:bottom w:val="single" w:sz="4" w:space="0" w:color="auto"/>
              <w:right w:val="single" w:sz="4" w:space="0" w:color="auto"/>
            </w:tcBorders>
            <w:shd w:val="clear" w:color="auto" w:fill="auto"/>
            <w:vAlign w:val="bottom"/>
          </w:tcPr>
          <w:p w14:paraId="2C10C755" w14:textId="3B54C757" w:rsidR="005458F1" w:rsidRPr="000C7363" w:rsidRDefault="005458F1" w:rsidP="005458F1">
            <w:pPr>
              <w:spacing w:after="0" w:line="240" w:lineRule="auto"/>
              <w:jc w:val="center"/>
              <w:rPr>
                <w:rFonts w:ascii="Times New Roman" w:eastAsia="Times New Roman" w:hAnsi="Times New Roman" w:cs="Times New Roman"/>
                <w:color w:val="000000"/>
                <w:sz w:val="18"/>
                <w:szCs w:val="18"/>
                <w:lang w:eastAsia="lv-LV"/>
              </w:rPr>
            </w:pPr>
            <w:r w:rsidRPr="000C7363">
              <w:rPr>
                <w:rFonts w:ascii="Times New Roman" w:eastAsia="Times New Roman" w:hAnsi="Times New Roman" w:cs="Times New Roman"/>
                <w:color w:val="000000"/>
                <w:sz w:val="18"/>
                <w:szCs w:val="18"/>
                <w:lang w:eastAsia="lv-LV"/>
              </w:rPr>
              <w:t>4</w:t>
            </w:r>
          </w:p>
        </w:tc>
      </w:tr>
      <w:tr w:rsidR="005458F1" w:rsidRPr="000C7363" w14:paraId="46241583" w14:textId="77777777" w:rsidTr="002064F3">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57114C2" w14:textId="77777777" w:rsidR="005458F1" w:rsidRPr="000C7363" w:rsidRDefault="005458F1" w:rsidP="005458F1">
            <w:pPr>
              <w:spacing w:after="0" w:line="240" w:lineRule="auto"/>
              <w:jc w:val="right"/>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1</w:t>
            </w:r>
          </w:p>
        </w:tc>
        <w:tc>
          <w:tcPr>
            <w:tcW w:w="2835" w:type="dxa"/>
            <w:tcBorders>
              <w:top w:val="nil"/>
              <w:left w:val="nil"/>
              <w:bottom w:val="single" w:sz="4" w:space="0" w:color="auto"/>
              <w:right w:val="single" w:sz="4" w:space="0" w:color="auto"/>
            </w:tcBorders>
            <w:shd w:val="clear" w:color="auto" w:fill="auto"/>
            <w:vAlign w:val="bottom"/>
            <w:hideMark/>
          </w:tcPr>
          <w:p w14:paraId="4E3618CA"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Piemaksa par darba intensitāti</w:t>
            </w:r>
          </w:p>
        </w:tc>
        <w:tc>
          <w:tcPr>
            <w:tcW w:w="2835" w:type="dxa"/>
            <w:tcBorders>
              <w:top w:val="nil"/>
              <w:left w:val="nil"/>
              <w:bottom w:val="single" w:sz="4" w:space="0" w:color="auto"/>
              <w:right w:val="single" w:sz="4" w:space="0" w:color="auto"/>
            </w:tcBorders>
            <w:shd w:val="clear" w:color="auto" w:fill="auto"/>
            <w:vAlign w:val="bottom"/>
            <w:hideMark/>
          </w:tcPr>
          <w:p w14:paraId="0C61CDB6"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5% - 10%</w:t>
            </w:r>
          </w:p>
        </w:tc>
        <w:tc>
          <w:tcPr>
            <w:tcW w:w="2127" w:type="dxa"/>
            <w:tcBorders>
              <w:top w:val="nil"/>
              <w:left w:val="nil"/>
              <w:bottom w:val="single" w:sz="4" w:space="0" w:color="auto"/>
              <w:right w:val="single" w:sz="4" w:space="0" w:color="auto"/>
            </w:tcBorders>
            <w:shd w:val="clear" w:color="auto" w:fill="auto"/>
            <w:vAlign w:val="bottom"/>
            <w:hideMark/>
          </w:tcPr>
          <w:p w14:paraId="1F1D67CE" w14:textId="00D1EBC9" w:rsidR="005458F1" w:rsidRPr="000C7363" w:rsidRDefault="002064F3"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Atbilstoši Darba koplīgumam un Slimnīcas iekšējiem normatīvajiem dokumentiem</w:t>
            </w:r>
          </w:p>
        </w:tc>
      </w:tr>
      <w:tr w:rsidR="005458F1" w:rsidRPr="000C7363" w14:paraId="101AA2DA" w14:textId="77777777" w:rsidTr="002064F3">
        <w:trPr>
          <w:trHeight w:val="46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15A2DF6" w14:textId="77777777" w:rsidR="005458F1" w:rsidRPr="000C7363" w:rsidRDefault="005458F1" w:rsidP="005458F1">
            <w:pPr>
              <w:spacing w:after="0" w:line="240" w:lineRule="auto"/>
              <w:jc w:val="right"/>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2</w:t>
            </w:r>
          </w:p>
        </w:tc>
        <w:tc>
          <w:tcPr>
            <w:tcW w:w="2835" w:type="dxa"/>
            <w:tcBorders>
              <w:top w:val="nil"/>
              <w:left w:val="nil"/>
              <w:bottom w:val="single" w:sz="4" w:space="0" w:color="auto"/>
              <w:right w:val="single" w:sz="4" w:space="0" w:color="auto"/>
            </w:tcBorders>
            <w:shd w:val="clear" w:color="auto" w:fill="auto"/>
            <w:vAlign w:val="bottom"/>
            <w:hideMark/>
          </w:tcPr>
          <w:p w14:paraId="2BA21B5F"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Piemaksa par papildu darbu</w:t>
            </w:r>
          </w:p>
        </w:tc>
        <w:tc>
          <w:tcPr>
            <w:tcW w:w="2835" w:type="dxa"/>
            <w:tcBorders>
              <w:top w:val="nil"/>
              <w:left w:val="nil"/>
              <w:bottom w:val="single" w:sz="4" w:space="0" w:color="auto"/>
              <w:right w:val="single" w:sz="4" w:space="0" w:color="auto"/>
            </w:tcBorders>
            <w:shd w:val="clear" w:color="auto" w:fill="auto"/>
            <w:vAlign w:val="bottom"/>
            <w:hideMark/>
          </w:tcPr>
          <w:p w14:paraId="0500DFA9"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Līdz 20% no mēneša darba algas</w:t>
            </w:r>
          </w:p>
        </w:tc>
        <w:tc>
          <w:tcPr>
            <w:tcW w:w="2127" w:type="dxa"/>
            <w:tcBorders>
              <w:top w:val="nil"/>
              <w:left w:val="nil"/>
              <w:bottom w:val="single" w:sz="4" w:space="0" w:color="auto"/>
              <w:right w:val="single" w:sz="4" w:space="0" w:color="auto"/>
            </w:tcBorders>
            <w:shd w:val="clear" w:color="auto" w:fill="auto"/>
            <w:vAlign w:val="bottom"/>
            <w:hideMark/>
          </w:tcPr>
          <w:p w14:paraId="0D910933"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Atbilstoši Darba koplīgumam</w:t>
            </w:r>
          </w:p>
        </w:tc>
      </w:tr>
      <w:tr w:rsidR="005458F1" w:rsidRPr="000C7363" w14:paraId="58226DA2" w14:textId="77777777" w:rsidTr="002064F3">
        <w:trPr>
          <w:trHeight w:val="69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8E636F2" w14:textId="77777777" w:rsidR="005458F1" w:rsidRPr="000C7363" w:rsidRDefault="005458F1" w:rsidP="005458F1">
            <w:pPr>
              <w:spacing w:after="0" w:line="240" w:lineRule="auto"/>
              <w:jc w:val="right"/>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3</w:t>
            </w:r>
          </w:p>
        </w:tc>
        <w:tc>
          <w:tcPr>
            <w:tcW w:w="2835" w:type="dxa"/>
            <w:tcBorders>
              <w:top w:val="nil"/>
              <w:left w:val="nil"/>
              <w:bottom w:val="single" w:sz="4" w:space="0" w:color="auto"/>
              <w:right w:val="single" w:sz="4" w:space="0" w:color="auto"/>
            </w:tcBorders>
            <w:shd w:val="clear" w:color="auto" w:fill="auto"/>
            <w:vAlign w:val="bottom"/>
            <w:hideMark/>
          </w:tcPr>
          <w:p w14:paraId="62D6D321"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Speciālā piemaksa ārstniecības personām par darbu, kas saistīts ar īpašu risku</w:t>
            </w:r>
          </w:p>
        </w:tc>
        <w:tc>
          <w:tcPr>
            <w:tcW w:w="2835" w:type="dxa"/>
            <w:tcBorders>
              <w:top w:val="nil"/>
              <w:left w:val="nil"/>
              <w:bottom w:val="single" w:sz="4" w:space="0" w:color="auto"/>
              <w:right w:val="single" w:sz="4" w:space="0" w:color="auto"/>
            </w:tcBorders>
            <w:shd w:val="clear" w:color="auto" w:fill="auto"/>
            <w:vAlign w:val="bottom"/>
            <w:hideMark/>
          </w:tcPr>
          <w:p w14:paraId="666E846F"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5% vai 10% apmērā no mēnešalgas</w:t>
            </w:r>
          </w:p>
        </w:tc>
        <w:tc>
          <w:tcPr>
            <w:tcW w:w="2127" w:type="dxa"/>
            <w:tcBorders>
              <w:top w:val="nil"/>
              <w:left w:val="nil"/>
              <w:bottom w:val="single" w:sz="4" w:space="0" w:color="auto"/>
              <w:right w:val="single" w:sz="4" w:space="0" w:color="auto"/>
            </w:tcBorders>
            <w:shd w:val="clear" w:color="auto" w:fill="auto"/>
            <w:vAlign w:val="bottom"/>
            <w:hideMark/>
          </w:tcPr>
          <w:p w14:paraId="38DB824C"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Atbilstoši Darba koplīgumam</w:t>
            </w:r>
          </w:p>
        </w:tc>
      </w:tr>
      <w:tr w:rsidR="005458F1" w:rsidRPr="000C7363" w14:paraId="1BD5A199" w14:textId="77777777" w:rsidTr="002064F3">
        <w:trPr>
          <w:trHeight w:val="1401"/>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BD4B964" w14:textId="77777777" w:rsidR="005458F1" w:rsidRPr="000C7363" w:rsidRDefault="005458F1" w:rsidP="005458F1">
            <w:pPr>
              <w:spacing w:after="0" w:line="240" w:lineRule="auto"/>
              <w:jc w:val="right"/>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4</w:t>
            </w:r>
          </w:p>
        </w:tc>
        <w:tc>
          <w:tcPr>
            <w:tcW w:w="2835" w:type="dxa"/>
            <w:tcBorders>
              <w:top w:val="nil"/>
              <w:left w:val="nil"/>
              <w:bottom w:val="single" w:sz="4" w:space="0" w:color="auto"/>
              <w:right w:val="single" w:sz="4" w:space="0" w:color="auto"/>
            </w:tcBorders>
            <w:shd w:val="clear" w:color="auto" w:fill="auto"/>
            <w:vAlign w:val="bottom"/>
            <w:hideMark/>
          </w:tcPr>
          <w:p w14:paraId="6AD90D7D"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Piemaksa pasniedzējiem par darbu ar rezidentiem</w:t>
            </w:r>
          </w:p>
        </w:tc>
        <w:tc>
          <w:tcPr>
            <w:tcW w:w="2835" w:type="dxa"/>
            <w:tcBorders>
              <w:top w:val="nil"/>
              <w:left w:val="nil"/>
              <w:bottom w:val="single" w:sz="4" w:space="0" w:color="auto"/>
              <w:right w:val="single" w:sz="4" w:space="0" w:color="auto"/>
            </w:tcBorders>
            <w:shd w:val="clear" w:color="auto" w:fill="auto"/>
            <w:vAlign w:val="bottom"/>
            <w:hideMark/>
          </w:tcPr>
          <w:p w14:paraId="23E75E49" w14:textId="3326B8EB" w:rsidR="005458F1" w:rsidRPr="000C7363" w:rsidRDefault="002064F3"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Pedagoģiskā vienība: 5,69 EUR – 14,23 EUR; rezidenta vadīšana mēnesī</w:t>
            </w:r>
            <w:r w:rsidR="000C7363">
              <w:rPr>
                <w:rFonts w:ascii="Times New Roman" w:eastAsia="Times New Roman" w:hAnsi="Times New Roman" w:cs="Times New Roman"/>
                <w:sz w:val="20"/>
                <w:szCs w:val="20"/>
                <w:lang w:eastAsia="lv-LV"/>
              </w:rPr>
              <w:t>:</w:t>
            </w:r>
            <w:r w:rsidRPr="000C7363">
              <w:rPr>
                <w:rFonts w:ascii="Times New Roman" w:eastAsia="Times New Roman" w:hAnsi="Times New Roman" w:cs="Times New Roman"/>
                <w:sz w:val="20"/>
                <w:szCs w:val="20"/>
                <w:lang w:eastAsia="lv-LV"/>
              </w:rPr>
              <w:t xml:space="preserve"> 5 EUR – 20 EUR; semināra vadīšana rezidentiem mēnesī - 56,92 EUR</w:t>
            </w:r>
          </w:p>
        </w:tc>
        <w:tc>
          <w:tcPr>
            <w:tcW w:w="2127" w:type="dxa"/>
            <w:tcBorders>
              <w:top w:val="nil"/>
              <w:left w:val="nil"/>
              <w:bottom w:val="single" w:sz="4" w:space="0" w:color="auto"/>
              <w:right w:val="single" w:sz="4" w:space="0" w:color="auto"/>
            </w:tcBorders>
            <w:shd w:val="clear" w:color="auto" w:fill="auto"/>
            <w:vAlign w:val="bottom"/>
            <w:hideMark/>
          </w:tcPr>
          <w:p w14:paraId="7E18E351" w14:textId="1CAB2D7E" w:rsidR="005458F1" w:rsidRPr="000C7363" w:rsidRDefault="002064F3"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Atbilstoši kārtībai, kādā VSIA „Paula Stradiņa klīniskā universitātes slimnīca” tiek organizēta rezidentu apmācība</w:t>
            </w:r>
          </w:p>
        </w:tc>
      </w:tr>
      <w:tr w:rsidR="005458F1" w:rsidRPr="000C7363" w14:paraId="23CE5A15" w14:textId="77777777" w:rsidTr="002064F3">
        <w:trPr>
          <w:trHeight w:val="46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DA53821" w14:textId="77777777" w:rsidR="005458F1" w:rsidRPr="000C7363" w:rsidRDefault="005458F1" w:rsidP="005458F1">
            <w:pPr>
              <w:spacing w:after="0" w:line="240" w:lineRule="auto"/>
              <w:jc w:val="right"/>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5</w:t>
            </w:r>
          </w:p>
        </w:tc>
        <w:tc>
          <w:tcPr>
            <w:tcW w:w="2835" w:type="dxa"/>
            <w:tcBorders>
              <w:top w:val="nil"/>
              <w:left w:val="nil"/>
              <w:bottom w:val="single" w:sz="4" w:space="0" w:color="auto"/>
              <w:right w:val="single" w:sz="4" w:space="0" w:color="auto"/>
            </w:tcBorders>
            <w:shd w:val="clear" w:color="auto" w:fill="auto"/>
            <w:vAlign w:val="bottom"/>
            <w:hideMark/>
          </w:tcPr>
          <w:p w14:paraId="76674A1D"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Piemaksa par medicīnas zinātņu doktora grādu</w:t>
            </w:r>
          </w:p>
        </w:tc>
        <w:tc>
          <w:tcPr>
            <w:tcW w:w="2835" w:type="dxa"/>
            <w:tcBorders>
              <w:top w:val="nil"/>
              <w:left w:val="nil"/>
              <w:bottom w:val="single" w:sz="4" w:space="0" w:color="auto"/>
              <w:right w:val="single" w:sz="4" w:space="0" w:color="auto"/>
            </w:tcBorders>
            <w:shd w:val="clear" w:color="auto" w:fill="auto"/>
            <w:vAlign w:val="bottom"/>
            <w:hideMark/>
          </w:tcPr>
          <w:p w14:paraId="73932BC0"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20 EUR</w:t>
            </w:r>
          </w:p>
        </w:tc>
        <w:tc>
          <w:tcPr>
            <w:tcW w:w="2127" w:type="dxa"/>
            <w:tcBorders>
              <w:top w:val="nil"/>
              <w:left w:val="nil"/>
              <w:bottom w:val="single" w:sz="4" w:space="0" w:color="auto"/>
              <w:right w:val="single" w:sz="4" w:space="0" w:color="auto"/>
            </w:tcBorders>
            <w:shd w:val="clear" w:color="auto" w:fill="auto"/>
            <w:vAlign w:val="bottom"/>
            <w:hideMark/>
          </w:tcPr>
          <w:p w14:paraId="70025045"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Atbilstoši Darba koplīgumam</w:t>
            </w:r>
          </w:p>
        </w:tc>
      </w:tr>
      <w:tr w:rsidR="005458F1" w:rsidRPr="000C7363" w14:paraId="0D8113B9" w14:textId="77777777" w:rsidTr="002064F3">
        <w:trPr>
          <w:trHeight w:val="69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E62AA93" w14:textId="77777777" w:rsidR="005458F1" w:rsidRPr="000C7363" w:rsidRDefault="005458F1" w:rsidP="005458F1">
            <w:pPr>
              <w:spacing w:after="0" w:line="240" w:lineRule="auto"/>
              <w:jc w:val="right"/>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6</w:t>
            </w:r>
          </w:p>
        </w:tc>
        <w:tc>
          <w:tcPr>
            <w:tcW w:w="2835" w:type="dxa"/>
            <w:tcBorders>
              <w:top w:val="nil"/>
              <w:left w:val="nil"/>
              <w:bottom w:val="single" w:sz="4" w:space="0" w:color="auto"/>
              <w:right w:val="single" w:sz="4" w:space="0" w:color="auto"/>
            </w:tcBorders>
            <w:shd w:val="clear" w:color="auto" w:fill="auto"/>
            <w:vAlign w:val="bottom"/>
            <w:hideMark/>
          </w:tcPr>
          <w:p w14:paraId="6A36A629" w14:textId="3CFB3D7A" w:rsidR="005458F1" w:rsidRPr="000C7363" w:rsidRDefault="002064F3"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 xml:space="preserve">Piemaksa ārstiem </w:t>
            </w:r>
            <w:proofErr w:type="spellStart"/>
            <w:r w:rsidRPr="000C7363">
              <w:rPr>
                <w:rFonts w:ascii="Times New Roman" w:eastAsia="Times New Roman" w:hAnsi="Times New Roman" w:cs="Times New Roman"/>
                <w:sz w:val="20"/>
                <w:szCs w:val="20"/>
                <w:lang w:eastAsia="lv-LV"/>
              </w:rPr>
              <w:t>torakālajiem</w:t>
            </w:r>
            <w:proofErr w:type="spellEnd"/>
            <w:r w:rsidRPr="000C7363">
              <w:rPr>
                <w:rFonts w:ascii="Times New Roman" w:eastAsia="Times New Roman" w:hAnsi="Times New Roman" w:cs="Times New Roman"/>
                <w:sz w:val="20"/>
                <w:szCs w:val="20"/>
                <w:lang w:eastAsia="lv-LV"/>
              </w:rPr>
              <w:t xml:space="preserve"> ķirurģiem par aktīvajām operāciju stundām</w:t>
            </w:r>
          </w:p>
        </w:tc>
        <w:tc>
          <w:tcPr>
            <w:tcW w:w="2835" w:type="dxa"/>
            <w:tcBorders>
              <w:top w:val="nil"/>
              <w:left w:val="nil"/>
              <w:bottom w:val="single" w:sz="4" w:space="0" w:color="auto"/>
              <w:right w:val="single" w:sz="4" w:space="0" w:color="auto"/>
            </w:tcBorders>
            <w:shd w:val="clear" w:color="auto" w:fill="auto"/>
            <w:vAlign w:val="bottom"/>
            <w:hideMark/>
          </w:tcPr>
          <w:p w14:paraId="4D916E27" w14:textId="30BBBF61" w:rsidR="005458F1" w:rsidRPr="000C7363" w:rsidRDefault="002064F3"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3.53 EUR/</w:t>
            </w:r>
            <w:proofErr w:type="spellStart"/>
            <w:r w:rsidRPr="000C7363">
              <w:rPr>
                <w:rFonts w:ascii="Times New Roman" w:eastAsia="Times New Roman" w:hAnsi="Times New Roman" w:cs="Times New Roman"/>
                <w:sz w:val="20"/>
                <w:szCs w:val="20"/>
                <w:lang w:eastAsia="lv-LV"/>
              </w:rPr>
              <w:t>st</w:t>
            </w:r>
            <w:proofErr w:type="spellEnd"/>
          </w:p>
        </w:tc>
        <w:tc>
          <w:tcPr>
            <w:tcW w:w="2127" w:type="dxa"/>
            <w:tcBorders>
              <w:top w:val="nil"/>
              <w:left w:val="nil"/>
              <w:bottom w:val="single" w:sz="4" w:space="0" w:color="auto"/>
              <w:right w:val="single" w:sz="4" w:space="0" w:color="auto"/>
            </w:tcBorders>
            <w:shd w:val="clear" w:color="auto" w:fill="auto"/>
            <w:vAlign w:val="bottom"/>
            <w:hideMark/>
          </w:tcPr>
          <w:p w14:paraId="5F3BA04A" w14:textId="7C429B20" w:rsidR="005458F1" w:rsidRPr="000C7363" w:rsidRDefault="002064F3"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Atbilstoši Slimnīcas iekšējiem normatīvajiem dokumentiem</w:t>
            </w:r>
          </w:p>
        </w:tc>
      </w:tr>
      <w:tr w:rsidR="005458F1" w:rsidRPr="000C7363" w14:paraId="4CD8C088" w14:textId="77777777" w:rsidTr="002064F3">
        <w:trPr>
          <w:trHeight w:val="46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BDE55B5" w14:textId="77777777" w:rsidR="005458F1" w:rsidRPr="000C7363" w:rsidRDefault="005458F1" w:rsidP="005458F1">
            <w:pPr>
              <w:spacing w:after="0" w:line="240" w:lineRule="auto"/>
              <w:jc w:val="right"/>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7</w:t>
            </w:r>
          </w:p>
        </w:tc>
        <w:tc>
          <w:tcPr>
            <w:tcW w:w="2835" w:type="dxa"/>
            <w:tcBorders>
              <w:top w:val="nil"/>
              <w:left w:val="nil"/>
              <w:bottom w:val="single" w:sz="4" w:space="0" w:color="auto"/>
              <w:right w:val="single" w:sz="4" w:space="0" w:color="auto"/>
            </w:tcBorders>
            <w:shd w:val="clear" w:color="auto" w:fill="auto"/>
            <w:vAlign w:val="bottom"/>
            <w:hideMark/>
          </w:tcPr>
          <w:p w14:paraId="0B8ACEC2"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Piemaksa par virsstundu darbu vai darbu svētku dienās</w:t>
            </w:r>
          </w:p>
        </w:tc>
        <w:tc>
          <w:tcPr>
            <w:tcW w:w="2835" w:type="dxa"/>
            <w:tcBorders>
              <w:top w:val="nil"/>
              <w:left w:val="nil"/>
              <w:bottom w:val="single" w:sz="4" w:space="0" w:color="auto"/>
              <w:right w:val="single" w:sz="4" w:space="0" w:color="auto"/>
            </w:tcBorders>
            <w:shd w:val="clear" w:color="auto" w:fill="auto"/>
            <w:vAlign w:val="bottom"/>
            <w:hideMark/>
          </w:tcPr>
          <w:p w14:paraId="672A9F52"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100% no noteiktās stundas vai dienas algas likmes</w:t>
            </w:r>
          </w:p>
        </w:tc>
        <w:tc>
          <w:tcPr>
            <w:tcW w:w="2127" w:type="dxa"/>
            <w:tcBorders>
              <w:top w:val="nil"/>
              <w:left w:val="nil"/>
              <w:bottom w:val="single" w:sz="4" w:space="0" w:color="auto"/>
              <w:right w:val="single" w:sz="4" w:space="0" w:color="auto"/>
            </w:tcBorders>
            <w:shd w:val="clear" w:color="auto" w:fill="auto"/>
            <w:vAlign w:val="bottom"/>
            <w:hideMark/>
          </w:tcPr>
          <w:p w14:paraId="692F0B7E"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Saskaņā ar Darba likumu</w:t>
            </w:r>
          </w:p>
        </w:tc>
      </w:tr>
      <w:tr w:rsidR="005458F1" w:rsidRPr="000C7363" w14:paraId="3650B56D" w14:textId="77777777" w:rsidTr="002064F3">
        <w:trPr>
          <w:trHeight w:val="46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25F007E" w14:textId="77777777" w:rsidR="005458F1" w:rsidRPr="000C7363" w:rsidRDefault="005458F1" w:rsidP="005458F1">
            <w:pPr>
              <w:spacing w:after="0" w:line="240" w:lineRule="auto"/>
              <w:jc w:val="right"/>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8</w:t>
            </w:r>
          </w:p>
        </w:tc>
        <w:tc>
          <w:tcPr>
            <w:tcW w:w="2835" w:type="dxa"/>
            <w:tcBorders>
              <w:top w:val="nil"/>
              <w:left w:val="nil"/>
              <w:bottom w:val="single" w:sz="4" w:space="0" w:color="auto"/>
              <w:right w:val="single" w:sz="4" w:space="0" w:color="auto"/>
            </w:tcBorders>
            <w:shd w:val="clear" w:color="auto" w:fill="auto"/>
            <w:vAlign w:val="bottom"/>
            <w:hideMark/>
          </w:tcPr>
          <w:p w14:paraId="01A2A883"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Piemaksa par nakts darbu</w:t>
            </w:r>
          </w:p>
        </w:tc>
        <w:tc>
          <w:tcPr>
            <w:tcW w:w="2835" w:type="dxa"/>
            <w:tcBorders>
              <w:top w:val="nil"/>
              <w:left w:val="nil"/>
              <w:bottom w:val="single" w:sz="4" w:space="0" w:color="auto"/>
              <w:right w:val="single" w:sz="4" w:space="0" w:color="auto"/>
            </w:tcBorders>
            <w:shd w:val="clear" w:color="auto" w:fill="auto"/>
            <w:vAlign w:val="bottom"/>
            <w:hideMark/>
          </w:tcPr>
          <w:p w14:paraId="582748AF" w14:textId="4508652D"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 xml:space="preserve">50% </w:t>
            </w:r>
            <w:r w:rsidR="002064F3" w:rsidRPr="000C7363">
              <w:rPr>
                <w:rFonts w:ascii="Times New Roman" w:eastAsia="Times New Roman" w:hAnsi="Times New Roman" w:cs="Times New Roman"/>
                <w:sz w:val="20"/>
                <w:szCs w:val="20"/>
                <w:lang w:eastAsia="lv-LV"/>
              </w:rPr>
              <w:t xml:space="preserve">vai </w:t>
            </w:r>
            <w:r w:rsidRPr="000C7363">
              <w:rPr>
                <w:rFonts w:ascii="Times New Roman" w:eastAsia="Times New Roman" w:hAnsi="Times New Roman" w:cs="Times New Roman"/>
                <w:sz w:val="20"/>
                <w:szCs w:val="20"/>
                <w:lang w:eastAsia="lv-LV"/>
              </w:rPr>
              <w:t>75% no noteiktās stundas vai dienas algas likmes</w:t>
            </w:r>
          </w:p>
        </w:tc>
        <w:tc>
          <w:tcPr>
            <w:tcW w:w="2127" w:type="dxa"/>
            <w:tcBorders>
              <w:top w:val="nil"/>
              <w:left w:val="nil"/>
              <w:bottom w:val="single" w:sz="4" w:space="0" w:color="auto"/>
              <w:right w:val="single" w:sz="4" w:space="0" w:color="auto"/>
            </w:tcBorders>
            <w:shd w:val="clear" w:color="auto" w:fill="auto"/>
            <w:vAlign w:val="bottom"/>
            <w:hideMark/>
          </w:tcPr>
          <w:p w14:paraId="761C4A06"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Saskaņā ar Darba likumu un Darba koplīgumu</w:t>
            </w:r>
          </w:p>
        </w:tc>
      </w:tr>
      <w:tr w:rsidR="005458F1" w:rsidRPr="000C7363" w14:paraId="0E1AFF25" w14:textId="77777777" w:rsidTr="002064F3">
        <w:trPr>
          <w:trHeight w:val="69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14CEA24" w14:textId="5B2CFEA9" w:rsidR="005458F1" w:rsidRPr="000C7363" w:rsidRDefault="005458F1" w:rsidP="005458F1">
            <w:pPr>
              <w:spacing w:after="0" w:line="240" w:lineRule="auto"/>
              <w:jc w:val="right"/>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lastRenderedPageBreak/>
              <w:t>9</w:t>
            </w:r>
          </w:p>
        </w:tc>
        <w:tc>
          <w:tcPr>
            <w:tcW w:w="2835" w:type="dxa"/>
            <w:tcBorders>
              <w:top w:val="nil"/>
              <w:left w:val="nil"/>
              <w:bottom w:val="single" w:sz="4" w:space="0" w:color="auto"/>
              <w:right w:val="single" w:sz="4" w:space="0" w:color="auto"/>
            </w:tcBorders>
            <w:shd w:val="clear" w:color="auto" w:fill="auto"/>
            <w:vAlign w:val="bottom"/>
            <w:hideMark/>
          </w:tcPr>
          <w:p w14:paraId="0EBF553A"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Piemaksa sirds un aknu transplantācijas operācijā iesaistītajiem anesteziologiem</w:t>
            </w:r>
          </w:p>
        </w:tc>
        <w:tc>
          <w:tcPr>
            <w:tcW w:w="2835" w:type="dxa"/>
            <w:tcBorders>
              <w:top w:val="nil"/>
              <w:left w:val="nil"/>
              <w:bottom w:val="single" w:sz="4" w:space="0" w:color="auto"/>
              <w:right w:val="single" w:sz="4" w:space="0" w:color="auto"/>
            </w:tcBorders>
            <w:shd w:val="clear" w:color="auto" w:fill="auto"/>
            <w:vAlign w:val="bottom"/>
            <w:hideMark/>
          </w:tcPr>
          <w:p w14:paraId="5D3545FF"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1500 eiro par 1 transplantāciju, kas tiek sadalīta un izmaksāta struktūrvienības darbiniekiem kā piemaksa</w:t>
            </w:r>
          </w:p>
        </w:tc>
        <w:tc>
          <w:tcPr>
            <w:tcW w:w="2127" w:type="dxa"/>
            <w:tcBorders>
              <w:top w:val="nil"/>
              <w:left w:val="nil"/>
              <w:bottom w:val="single" w:sz="4" w:space="0" w:color="auto"/>
              <w:right w:val="single" w:sz="4" w:space="0" w:color="auto"/>
            </w:tcBorders>
            <w:shd w:val="clear" w:color="auto" w:fill="auto"/>
            <w:vAlign w:val="bottom"/>
            <w:hideMark/>
          </w:tcPr>
          <w:p w14:paraId="5FCB1CC1" w14:textId="77B70693" w:rsidR="005458F1" w:rsidRPr="000C7363" w:rsidRDefault="002064F3"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Atbilstoši Slimnīcas iekšējiem normatīvajiem dokumentiem</w:t>
            </w:r>
          </w:p>
        </w:tc>
      </w:tr>
      <w:tr w:rsidR="005458F1" w:rsidRPr="000C7363" w14:paraId="6423236D" w14:textId="77777777" w:rsidTr="002064F3">
        <w:trPr>
          <w:trHeight w:val="69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CBAD88D" w14:textId="33AE659C" w:rsidR="005458F1" w:rsidRPr="000C7363" w:rsidRDefault="005458F1" w:rsidP="005458F1">
            <w:pPr>
              <w:spacing w:after="0" w:line="240" w:lineRule="auto"/>
              <w:jc w:val="right"/>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10</w:t>
            </w:r>
          </w:p>
        </w:tc>
        <w:tc>
          <w:tcPr>
            <w:tcW w:w="2835" w:type="dxa"/>
            <w:tcBorders>
              <w:top w:val="nil"/>
              <w:left w:val="nil"/>
              <w:bottom w:val="single" w:sz="4" w:space="0" w:color="auto"/>
              <w:right w:val="single" w:sz="4" w:space="0" w:color="auto"/>
            </w:tcBorders>
            <w:shd w:val="clear" w:color="auto" w:fill="auto"/>
            <w:vAlign w:val="bottom"/>
            <w:hideMark/>
          </w:tcPr>
          <w:p w14:paraId="67127635"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Piemaksa sirds un aknu transplantācijas operācijā tieši iesaistītajiem ārstiem un medicīnas māsām</w:t>
            </w:r>
          </w:p>
        </w:tc>
        <w:tc>
          <w:tcPr>
            <w:tcW w:w="2835" w:type="dxa"/>
            <w:tcBorders>
              <w:top w:val="nil"/>
              <w:left w:val="nil"/>
              <w:bottom w:val="single" w:sz="4" w:space="0" w:color="auto"/>
              <w:right w:val="single" w:sz="4" w:space="0" w:color="auto"/>
            </w:tcBorders>
            <w:shd w:val="clear" w:color="auto" w:fill="auto"/>
            <w:vAlign w:val="bottom"/>
            <w:hideMark/>
          </w:tcPr>
          <w:p w14:paraId="4A4DB90D"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100% no noteiktās stundas vai dienas algas likmes</w:t>
            </w:r>
          </w:p>
        </w:tc>
        <w:tc>
          <w:tcPr>
            <w:tcW w:w="2127" w:type="dxa"/>
            <w:tcBorders>
              <w:top w:val="nil"/>
              <w:left w:val="nil"/>
              <w:bottom w:val="single" w:sz="4" w:space="0" w:color="auto"/>
              <w:right w:val="single" w:sz="4" w:space="0" w:color="auto"/>
            </w:tcBorders>
            <w:shd w:val="clear" w:color="auto" w:fill="auto"/>
            <w:vAlign w:val="bottom"/>
            <w:hideMark/>
          </w:tcPr>
          <w:p w14:paraId="22C113D9" w14:textId="71780EA9" w:rsidR="005458F1" w:rsidRPr="000C7363" w:rsidRDefault="002064F3"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Atbilstoši Slimnīcas iekšējiem normatīvajiem dokumentiem</w:t>
            </w:r>
          </w:p>
        </w:tc>
      </w:tr>
      <w:tr w:rsidR="005458F1" w:rsidRPr="000C7363" w14:paraId="418B34F1" w14:textId="77777777" w:rsidTr="002064F3">
        <w:trPr>
          <w:trHeight w:val="46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3130442" w14:textId="1428D7B1" w:rsidR="005458F1" w:rsidRPr="000C7363" w:rsidRDefault="005458F1" w:rsidP="005458F1">
            <w:pPr>
              <w:spacing w:after="0" w:line="240" w:lineRule="auto"/>
              <w:jc w:val="right"/>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11</w:t>
            </w:r>
          </w:p>
        </w:tc>
        <w:tc>
          <w:tcPr>
            <w:tcW w:w="2835" w:type="dxa"/>
            <w:tcBorders>
              <w:top w:val="nil"/>
              <w:left w:val="nil"/>
              <w:bottom w:val="single" w:sz="4" w:space="0" w:color="auto"/>
              <w:right w:val="single" w:sz="4" w:space="0" w:color="auto"/>
            </w:tcBorders>
            <w:shd w:val="clear" w:color="auto" w:fill="auto"/>
            <w:vAlign w:val="bottom"/>
            <w:hideMark/>
          </w:tcPr>
          <w:p w14:paraId="7B9734E2"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 xml:space="preserve">Piemaksa par </w:t>
            </w:r>
            <w:proofErr w:type="spellStart"/>
            <w:r w:rsidRPr="000C7363">
              <w:rPr>
                <w:rFonts w:ascii="Times New Roman" w:eastAsia="Times New Roman" w:hAnsi="Times New Roman" w:cs="Times New Roman"/>
                <w:sz w:val="20"/>
                <w:szCs w:val="20"/>
                <w:lang w:eastAsia="lv-LV"/>
              </w:rPr>
              <w:t>donororgānu</w:t>
            </w:r>
            <w:proofErr w:type="spellEnd"/>
            <w:r w:rsidRPr="000C7363">
              <w:rPr>
                <w:rFonts w:ascii="Times New Roman" w:eastAsia="Times New Roman" w:hAnsi="Times New Roman" w:cs="Times New Roman"/>
                <w:sz w:val="20"/>
                <w:szCs w:val="20"/>
                <w:lang w:eastAsia="lv-LV"/>
              </w:rPr>
              <w:t xml:space="preserve"> sagatavošanu</w:t>
            </w:r>
          </w:p>
        </w:tc>
        <w:tc>
          <w:tcPr>
            <w:tcW w:w="2835" w:type="dxa"/>
            <w:tcBorders>
              <w:top w:val="nil"/>
              <w:left w:val="nil"/>
              <w:bottom w:val="single" w:sz="4" w:space="0" w:color="auto"/>
              <w:right w:val="single" w:sz="4" w:space="0" w:color="auto"/>
            </w:tcBorders>
            <w:shd w:val="clear" w:color="auto" w:fill="auto"/>
            <w:vAlign w:val="bottom"/>
            <w:hideMark/>
          </w:tcPr>
          <w:p w14:paraId="72D4CB4B"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284 EUR mēnesī uz visiem darbiniekiem</w:t>
            </w:r>
          </w:p>
        </w:tc>
        <w:tc>
          <w:tcPr>
            <w:tcW w:w="2127" w:type="dxa"/>
            <w:tcBorders>
              <w:top w:val="nil"/>
              <w:left w:val="nil"/>
              <w:bottom w:val="single" w:sz="4" w:space="0" w:color="auto"/>
              <w:right w:val="single" w:sz="4" w:space="0" w:color="auto"/>
            </w:tcBorders>
            <w:shd w:val="clear" w:color="auto" w:fill="auto"/>
            <w:vAlign w:val="bottom"/>
            <w:hideMark/>
          </w:tcPr>
          <w:p w14:paraId="6887EC90" w14:textId="52E46C48" w:rsidR="005458F1" w:rsidRPr="000C7363" w:rsidRDefault="002064F3"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Atbilstoši Slimnīcas iekšējiem normatīvajiem dokumentiem</w:t>
            </w:r>
          </w:p>
        </w:tc>
      </w:tr>
      <w:tr w:rsidR="005458F1" w:rsidRPr="000C7363" w14:paraId="052E41A4" w14:textId="77777777" w:rsidTr="002064F3">
        <w:trPr>
          <w:trHeight w:val="69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147AD938" w14:textId="5A8C94FE" w:rsidR="005458F1" w:rsidRPr="000C7363" w:rsidRDefault="005458F1" w:rsidP="005458F1">
            <w:pPr>
              <w:spacing w:after="0" w:line="240" w:lineRule="auto"/>
              <w:jc w:val="right"/>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12</w:t>
            </w:r>
          </w:p>
        </w:tc>
        <w:tc>
          <w:tcPr>
            <w:tcW w:w="2835" w:type="dxa"/>
            <w:tcBorders>
              <w:top w:val="nil"/>
              <w:left w:val="nil"/>
              <w:bottom w:val="single" w:sz="4" w:space="0" w:color="auto"/>
              <w:right w:val="single" w:sz="4" w:space="0" w:color="auto"/>
            </w:tcBorders>
            <w:shd w:val="clear" w:color="auto" w:fill="auto"/>
            <w:vAlign w:val="bottom"/>
            <w:hideMark/>
          </w:tcPr>
          <w:p w14:paraId="47EC00C0"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Piemaksa par Černobiļas AES avārijas rezultātā cietušo personu uzskaiti un apliecību izsniegšanu</w:t>
            </w:r>
          </w:p>
        </w:tc>
        <w:tc>
          <w:tcPr>
            <w:tcW w:w="2835" w:type="dxa"/>
            <w:tcBorders>
              <w:top w:val="nil"/>
              <w:left w:val="nil"/>
              <w:bottom w:val="single" w:sz="4" w:space="0" w:color="auto"/>
              <w:right w:val="single" w:sz="4" w:space="0" w:color="auto"/>
            </w:tcBorders>
            <w:shd w:val="clear" w:color="auto" w:fill="auto"/>
            <w:vAlign w:val="bottom"/>
            <w:hideMark/>
          </w:tcPr>
          <w:p w14:paraId="43E5A38F"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60% aroda slimību ārstam, 40% medicīna māsai</w:t>
            </w:r>
          </w:p>
        </w:tc>
        <w:tc>
          <w:tcPr>
            <w:tcW w:w="2127" w:type="dxa"/>
            <w:tcBorders>
              <w:top w:val="nil"/>
              <w:left w:val="nil"/>
              <w:bottom w:val="single" w:sz="4" w:space="0" w:color="auto"/>
              <w:right w:val="single" w:sz="4" w:space="0" w:color="auto"/>
            </w:tcBorders>
            <w:shd w:val="clear" w:color="auto" w:fill="auto"/>
            <w:vAlign w:val="bottom"/>
            <w:hideMark/>
          </w:tcPr>
          <w:p w14:paraId="5BC08EAC"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Saskaņā ar ikgadējo savstarpēji noslēgto vienošanos ar Veselības ministriju</w:t>
            </w:r>
          </w:p>
        </w:tc>
      </w:tr>
      <w:tr w:rsidR="005458F1" w:rsidRPr="000C7363" w14:paraId="4CC4AAB7" w14:textId="77777777" w:rsidTr="002064F3">
        <w:trPr>
          <w:trHeight w:val="553"/>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A98EC4B" w14:textId="14BAC569" w:rsidR="005458F1" w:rsidRPr="000C7363" w:rsidRDefault="005458F1" w:rsidP="005458F1">
            <w:pPr>
              <w:spacing w:after="0" w:line="240" w:lineRule="auto"/>
              <w:jc w:val="right"/>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13</w:t>
            </w:r>
          </w:p>
        </w:tc>
        <w:tc>
          <w:tcPr>
            <w:tcW w:w="2835" w:type="dxa"/>
            <w:tcBorders>
              <w:top w:val="nil"/>
              <w:left w:val="nil"/>
              <w:bottom w:val="single" w:sz="4" w:space="0" w:color="auto"/>
              <w:right w:val="single" w:sz="4" w:space="0" w:color="auto"/>
            </w:tcBorders>
            <w:shd w:val="clear" w:color="auto" w:fill="auto"/>
            <w:vAlign w:val="bottom"/>
            <w:hideMark/>
          </w:tcPr>
          <w:p w14:paraId="37ADF088"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Piemaksa par stāžu ārstniecības jomā</w:t>
            </w:r>
          </w:p>
        </w:tc>
        <w:tc>
          <w:tcPr>
            <w:tcW w:w="2835" w:type="dxa"/>
            <w:tcBorders>
              <w:top w:val="nil"/>
              <w:left w:val="nil"/>
              <w:bottom w:val="single" w:sz="4" w:space="0" w:color="auto"/>
              <w:right w:val="single" w:sz="4" w:space="0" w:color="auto"/>
            </w:tcBorders>
            <w:shd w:val="clear" w:color="auto" w:fill="auto"/>
            <w:vAlign w:val="bottom"/>
            <w:hideMark/>
          </w:tcPr>
          <w:p w14:paraId="26F171D7"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1.5% - 3.5%</w:t>
            </w:r>
          </w:p>
        </w:tc>
        <w:tc>
          <w:tcPr>
            <w:tcW w:w="2127" w:type="dxa"/>
            <w:tcBorders>
              <w:top w:val="nil"/>
              <w:left w:val="nil"/>
              <w:bottom w:val="single" w:sz="4" w:space="0" w:color="auto"/>
              <w:right w:val="single" w:sz="4" w:space="0" w:color="auto"/>
            </w:tcBorders>
            <w:shd w:val="clear" w:color="auto" w:fill="auto"/>
            <w:vAlign w:val="bottom"/>
            <w:hideMark/>
          </w:tcPr>
          <w:p w14:paraId="17A9162E"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Atbilstoši Darba koplīgumam</w:t>
            </w:r>
          </w:p>
        </w:tc>
      </w:tr>
      <w:tr w:rsidR="002064F3" w:rsidRPr="000C7363" w14:paraId="40D90EAF" w14:textId="77777777" w:rsidTr="002064F3">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83DEC04" w14:textId="149D65D9" w:rsidR="002064F3" w:rsidRPr="000C7363" w:rsidRDefault="002064F3" w:rsidP="005458F1">
            <w:pPr>
              <w:spacing w:after="0" w:line="240" w:lineRule="auto"/>
              <w:jc w:val="right"/>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14</w:t>
            </w:r>
          </w:p>
        </w:tc>
        <w:tc>
          <w:tcPr>
            <w:tcW w:w="2835" w:type="dxa"/>
            <w:tcBorders>
              <w:top w:val="single" w:sz="4" w:space="0" w:color="auto"/>
              <w:left w:val="nil"/>
              <w:bottom w:val="single" w:sz="4" w:space="0" w:color="auto"/>
              <w:right w:val="single" w:sz="4" w:space="0" w:color="auto"/>
            </w:tcBorders>
            <w:shd w:val="clear" w:color="auto" w:fill="auto"/>
            <w:vAlign w:val="bottom"/>
          </w:tcPr>
          <w:p w14:paraId="0A943A9C" w14:textId="09ECEDE5" w:rsidR="002064F3" w:rsidRPr="000C7363" w:rsidRDefault="002064F3"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Piemaksa aprūpes, aprūpes atbalsta personālam (t.sk. sanitāriem) par darbu dienas posteņos</w:t>
            </w:r>
          </w:p>
        </w:tc>
        <w:tc>
          <w:tcPr>
            <w:tcW w:w="2835" w:type="dxa"/>
            <w:tcBorders>
              <w:top w:val="single" w:sz="4" w:space="0" w:color="auto"/>
              <w:left w:val="nil"/>
              <w:bottom w:val="single" w:sz="4" w:space="0" w:color="auto"/>
              <w:right w:val="single" w:sz="4" w:space="0" w:color="auto"/>
            </w:tcBorders>
            <w:shd w:val="clear" w:color="auto" w:fill="auto"/>
            <w:vAlign w:val="bottom"/>
          </w:tcPr>
          <w:p w14:paraId="73992E63" w14:textId="2EAC9016" w:rsidR="002064F3" w:rsidRPr="000C7363" w:rsidRDefault="002064F3"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25% no noteiktās stundas likmes</w:t>
            </w:r>
          </w:p>
        </w:tc>
        <w:tc>
          <w:tcPr>
            <w:tcW w:w="2127" w:type="dxa"/>
            <w:tcBorders>
              <w:top w:val="single" w:sz="4" w:space="0" w:color="auto"/>
              <w:left w:val="nil"/>
              <w:bottom w:val="single" w:sz="4" w:space="0" w:color="auto"/>
              <w:right w:val="single" w:sz="4" w:space="0" w:color="auto"/>
            </w:tcBorders>
            <w:shd w:val="clear" w:color="auto" w:fill="auto"/>
            <w:vAlign w:val="bottom"/>
          </w:tcPr>
          <w:p w14:paraId="56958340" w14:textId="1522B20B" w:rsidR="002064F3" w:rsidRPr="000C7363" w:rsidRDefault="002064F3"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Atbilstoši Slimnīcas iekšējiem normatīvajiem dokumentiem</w:t>
            </w:r>
          </w:p>
        </w:tc>
      </w:tr>
    </w:tbl>
    <w:p w14:paraId="62A8AD22" w14:textId="77777777" w:rsidR="005458F1" w:rsidRPr="000C7363" w:rsidRDefault="005458F1" w:rsidP="005458F1">
      <w:pPr>
        <w:spacing w:after="0" w:line="240" w:lineRule="auto"/>
        <w:rPr>
          <w:rFonts w:ascii="Times New Roman" w:eastAsia="Times New Roman" w:hAnsi="Times New Roman" w:cs="Times New Roman"/>
          <w:b/>
          <w:bCs/>
          <w:color w:val="000000"/>
          <w:lang w:eastAsia="lv-LV"/>
        </w:rPr>
      </w:pPr>
    </w:p>
    <w:p w14:paraId="1E3DF978" w14:textId="77777777" w:rsidR="00EE0C44" w:rsidRPr="000C7363" w:rsidRDefault="00EE0C44" w:rsidP="005458F1">
      <w:pPr>
        <w:spacing w:after="0" w:line="240" w:lineRule="auto"/>
        <w:jc w:val="center"/>
        <w:rPr>
          <w:rFonts w:ascii="Times New Roman" w:eastAsia="Times New Roman" w:hAnsi="Times New Roman" w:cs="Times New Roman"/>
          <w:b/>
          <w:bCs/>
          <w:color w:val="000000"/>
          <w:lang w:eastAsia="lv-LV"/>
        </w:rPr>
      </w:pPr>
    </w:p>
    <w:p w14:paraId="5B08041D" w14:textId="3547CADB" w:rsidR="005458F1" w:rsidRPr="000C7363" w:rsidRDefault="005458F1" w:rsidP="005458F1">
      <w:pPr>
        <w:spacing w:after="0" w:line="240" w:lineRule="auto"/>
        <w:jc w:val="center"/>
        <w:rPr>
          <w:rFonts w:ascii="Times New Roman" w:eastAsia="Times New Roman" w:hAnsi="Times New Roman" w:cs="Times New Roman"/>
          <w:b/>
          <w:bCs/>
          <w:color w:val="000000"/>
          <w:lang w:eastAsia="lv-LV"/>
        </w:rPr>
      </w:pPr>
      <w:r w:rsidRPr="000C7363">
        <w:rPr>
          <w:rFonts w:ascii="Times New Roman" w:eastAsia="Times New Roman" w:hAnsi="Times New Roman" w:cs="Times New Roman"/>
          <w:b/>
          <w:bCs/>
          <w:color w:val="000000"/>
          <w:lang w:eastAsia="lv-LV"/>
        </w:rPr>
        <w:t>Informācija par sociālajām garantijām</w:t>
      </w:r>
    </w:p>
    <w:p w14:paraId="1A05A4D9" w14:textId="73B1463E" w:rsidR="005458F1" w:rsidRPr="000C7363" w:rsidRDefault="005458F1" w:rsidP="005458F1">
      <w:pPr>
        <w:pStyle w:val="Default"/>
        <w:spacing w:after="47"/>
        <w:jc w:val="right"/>
        <w:rPr>
          <w:sz w:val="23"/>
          <w:szCs w:val="23"/>
        </w:rPr>
      </w:pPr>
      <w:r w:rsidRPr="000C7363">
        <w:rPr>
          <w:sz w:val="23"/>
          <w:szCs w:val="23"/>
        </w:rPr>
        <w:t>2.tabula</w:t>
      </w:r>
    </w:p>
    <w:tbl>
      <w:tblPr>
        <w:tblW w:w="8359" w:type="dxa"/>
        <w:tblLook w:val="04A0" w:firstRow="1" w:lastRow="0" w:firstColumn="1" w:lastColumn="0" w:noHBand="0" w:noVBand="1"/>
      </w:tblPr>
      <w:tblGrid>
        <w:gridCol w:w="562"/>
        <w:gridCol w:w="3261"/>
        <w:gridCol w:w="2268"/>
        <w:gridCol w:w="2268"/>
      </w:tblGrid>
      <w:tr w:rsidR="005458F1" w:rsidRPr="000C7363" w14:paraId="6F575AD8" w14:textId="77777777" w:rsidTr="005458F1">
        <w:trPr>
          <w:trHeight w:val="421"/>
        </w:trPr>
        <w:tc>
          <w:tcPr>
            <w:tcW w:w="562" w:type="dxa"/>
            <w:tcBorders>
              <w:top w:val="single" w:sz="4" w:space="0" w:color="auto"/>
              <w:left w:val="single" w:sz="4" w:space="0" w:color="auto"/>
              <w:bottom w:val="single" w:sz="4" w:space="0" w:color="auto"/>
              <w:right w:val="single" w:sz="4" w:space="0" w:color="auto"/>
            </w:tcBorders>
            <w:shd w:val="clear" w:color="000000" w:fill="D0CECE"/>
            <w:vAlign w:val="bottom"/>
            <w:hideMark/>
          </w:tcPr>
          <w:p w14:paraId="2C56BD14" w14:textId="77777777" w:rsidR="005458F1" w:rsidRPr="000C7363" w:rsidRDefault="005458F1" w:rsidP="005458F1">
            <w:pPr>
              <w:spacing w:after="0" w:line="240" w:lineRule="auto"/>
              <w:rPr>
                <w:rFonts w:ascii="Times New Roman" w:eastAsia="Times New Roman" w:hAnsi="Times New Roman" w:cs="Times New Roman"/>
                <w:color w:val="000000"/>
                <w:sz w:val="20"/>
                <w:szCs w:val="20"/>
                <w:lang w:eastAsia="lv-LV"/>
              </w:rPr>
            </w:pPr>
            <w:r w:rsidRPr="000C7363">
              <w:rPr>
                <w:rFonts w:ascii="Times New Roman" w:eastAsia="Times New Roman" w:hAnsi="Times New Roman" w:cs="Times New Roman"/>
                <w:color w:val="000000"/>
                <w:sz w:val="20"/>
                <w:szCs w:val="20"/>
                <w:lang w:eastAsia="lv-LV"/>
              </w:rPr>
              <w:t>Nr. p. k.</w:t>
            </w:r>
          </w:p>
        </w:tc>
        <w:tc>
          <w:tcPr>
            <w:tcW w:w="3261" w:type="dxa"/>
            <w:tcBorders>
              <w:top w:val="single" w:sz="4" w:space="0" w:color="auto"/>
              <w:left w:val="nil"/>
              <w:bottom w:val="single" w:sz="4" w:space="0" w:color="auto"/>
              <w:right w:val="single" w:sz="4" w:space="0" w:color="auto"/>
            </w:tcBorders>
            <w:shd w:val="clear" w:color="000000" w:fill="D0CECE"/>
            <w:vAlign w:val="bottom"/>
            <w:hideMark/>
          </w:tcPr>
          <w:p w14:paraId="16A07512" w14:textId="77777777" w:rsidR="005458F1" w:rsidRPr="000C7363" w:rsidRDefault="005458F1" w:rsidP="005458F1">
            <w:pPr>
              <w:spacing w:after="0" w:line="240" w:lineRule="auto"/>
              <w:rPr>
                <w:rFonts w:ascii="Times New Roman" w:eastAsia="Times New Roman" w:hAnsi="Times New Roman" w:cs="Times New Roman"/>
                <w:color w:val="000000"/>
                <w:sz w:val="20"/>
                <w:szCs w:val="20"/>
                <w:lang w:eastAsia="lv-LV"/>
              </w:rPr>
            </w:pPr>
            <w:r w:rsidRPr="000C7363">
              <w:rPr>
                <w:rFonts w:ascii="Times New Roman" w:eastAsia="Times New Roman" w:hAnsi="Times New Roman" w:cs="Times New Roman"/>
                <w:color w:val="000000"/>
                <w:sz w:val="20"/>
                <w:szCs w:val="20"/>
                <w:lang w:eastAsia="lv-LV"/>
              </w:rPr>
              <w:t>Sociālās garantijas veids</w:t>
            </w:r>
          </w:p>
        </w:tc>
        <w:tc>
          <w:tcPr>
            <w:tcW w:w="2268" w:type="dxa"/>
            <w:tcBorders>
              <w:top w:val="single" w:sz="4" w:space="0" w:color="auto"/>
              <w:left w:val="nil"/>
              <w:bottom w:val="single" w:sz="4" w:space="0" w:color="auto"/>
              <w:right w:val="single" w:sz="4" w:space="0" w:color="auto"/>
            </w:tcBorders>
            <w:shd w:val="clear" w:color="000000" w:fill="D0CECE"/>
            <w:vAlign w:val="bottom"/>
            <w:hideMark/>
          </w:tcPr>
          <w:p w14:paraId="24B7EDFC" w14:textId="77777777" w:rsidR="005458F1" w:rsidRPr="000C7363" w:rsidRDefault="005458F1" w:rsidP="005458F1">
            <w:pPr>
              <w:spacing w:after="0" w:line="240" w:lineRule="auto"/>
              <w:rPr>
                <w:rFonts w:ascii="Times New Roman" w:eastAsia="Times New Roman" w:hAnsi="Times New Roman" w:cs="Times New Roman"/>
                <w:color w:val="000000"/>
                <w:sz w:val="20"/>
                <w:szCs w:val="20"/>
                <w:lang w:eastAsia="lv-LV"/>
              </w:rPr>
            </w:pPr>
            <w:r w:rsidRPr="000C7363">
              <w:rPr>
                <w:rFonts w:ascii="Times New Roman" w:eastAsia="Times New Roman" w:hAnsi="Times New Roman" w:cs="Times New Roman"/>
                <w:color w:val="000000"/>
                <w:sz w:val="20"/>
                <w:szCs w:val="20"/>
                <w:lang w:eastAsia="lv-LV"/>
              </w:rPr>
              <w:t>Sociālās garantijas apmērs (</w:t>
            </w:r>
            <w:proofErr w:type="spellStart"/>
            <w:r w:rsidRPr="000C7363">
              <w:rPr>
                <w:rFonts w:ascii="Times New Roman" w:eastAsia="Times New Roman" w:hAnsi="Times New Roman" w:cs="Times New Roman"/>
                <w:color w:val="000000"/>
                <w:sz w:val="20"/>
                <w:szCs w:val="20"/>
                <w:lang w:eastAsia="lv-LV"/>
              </w:rPr>
              <w:t>euro</w:t>
            </w:r>
            <w:proofErr w:type="spellEnd"/>
            <w:r w:rsidRPr="000C7363">
              <w:rPr>
                <w:rFonts w:ascii="Times New Roman" w:eastAsia="Times New Roman" w:hAnsi="Times New Roman" w:cs="Times New Roman"/>
                <w:color w:val="000000"/>
                <w:sz w:val="20"/>
                <w:szCs w:val="20"/>
                <w:lang w:eastAsia="lv-LV"/>
              </w:rPr>
              <w:t xml:space="preserve"> vai %)</w:t>
            </w:r>
          </w:p>
        </w:tc>
        <w:tc>
          <w:tcPr>
            <w:tcW w:w="2268" w:type="dxa"/>
            <w:tcBorders>
              <w:top w:val="single" w:sz="4" w:space="0" w:color="auto"/>
              <w:left w:val="nil"/>
              <w:bottom w:val="single" w:sz="4" w:space="0" w:color="auto"/>
              <w:right w:val="single" w:sz="4" w:space="0" w:color="auto"/>
            </w:tcBorders>
            <w:shd w:val="clear" w:color="000000" w:fill="D0CECE"/>
            <w:vAlign w:val="bottom"/>
            <w:hideMark/>
          </w:tcPr>
          <w:p w14:paraId="3F31AA19" w14:textId="77777777" w:rsidR="005458F1" w:rsidRPr="000C7363" w:rsidRDefault="005458F1" w:rsidP="005458F1">
            <w:pPr>
              <w:spacing w:after="0" w:line="240" w:lineRule="auto"/>
              <w:rPr>
                <w:rFonts w:ascii="Times New Roman" w:eastAsia="Times New Roman" w:hAnsi="Times New Roman" w:cs="Times New Roman"/>
                <w:color w:val="000000"/>
                <w:sz w:val="20"/>
                <w:szCs w:val="20"/>
                <w:lang w:eastAsia="lv-LV"/>
              </w:rPr>
            </w:pPr>
            <w:r w:rsidRPr="000C7363">
              <w:rPr>
                <w:rFonts w:ascii="Times New Roman" w:eastAsia="Times New Roman" w:hAnsi="Times New Roman" w:cs="Times New Roman"/>
                <w:color w:val="000000"/>
                <w:sz w:val="20"/>
                <w:szCs w:val="20"/>
                <w:lang w:eastAsia="lv-LV"/>
              </w:rPr>
              <w:t>Piešķiršanas pamatojums vai kritēriji</w:t>
            </w:r>
          </w:p>
        </w:tc>
      </w:tr>
      <w:tr w:rsidR="005458F1" w:rsidRPr="000C7363" w14:paraId="0B4E7ECA" w14:textId="77777777" w:rsidTr="005458F1">
        <w:trPr>
          <w:trHeight w:val="236"/>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0545018A" w14:textId="77777777" w:rsidR="005458F1" w:rsidRPr="000C7363" w:rsidRDefault="005458F1" w:rsidP="005458F1">
            <w:pPr>
              <w:spacing w:after="0" w:line="240" w:lineRule="auto"/>
              <w:jc w:val="center"/>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1</w:t>
            </w:r>
          </w:p>
        </w:tc>
        <w:tc>
          <w:tcPr>
            <w:tcW w:w="3261" w:type="dxa"/>
            <w:tcBorders>
              <w:top w:val="nil"/>
              <w:left w:val="nil"/>
              <w:bottom w:val="single" w:sz="4" w:space="0" w:color="auto"/>
              <w:right w:val="single" w:sz="4" w:space="0" w:color="auto"/>
            </w:tcBorders>
            <w:shd w:val="clear" w:color="auto" w:fill="auto"/>
            <w:vAlign w:val="bottom"/>
            <w:hideMark/>
          </w:tcPr>
          <w:p w14:paraId="4358C25B" w14:textId="77777777" w:rsidR="005458F1" w:rsidRPr="000C7363" w:rsidRDefault="005458F1" w:rsidP="005458F1">
            <w:pPr>
              <w:spacing w:after="0" w:line="240" w:lineRule="auto"/>
              <w:jc w:val="center"/>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2</w:t>
            </w:r>
          </w:p>
        </w:tc>
        <w:tc>
          <w:tcPr>
            <w:tcW w:w="2268" w:type="dxa"/>
            <w:tcBorders>
              <w:top w:val="nil"/>
              <w:left w:val="nil"/>
              <w:bottom w:val="single" w:sz="4" w:space="0" w:color="auto"/>
              <w:right w:val="single" w:sz="4" w:space="0" w:color="auto"/>
            </w:tcBorders>
            <w:shd w:val="clear" w:color="auto" w:fill="auto"/>
            <w:vAlign w:val="bottom"/>
            <w:hideMark/>
          </w:tcPr>
          <w:p w14:paraId="3F24F1E1" w14:textId="77777777" w:rsidR="005458F1" w:rsidRPr="000C7363" w:rsidRDefault="005458F1" w:rsidP="005458F1">
            <w:pPr>
              <w:spacing w:after="0" w:line="240" w:lineRule="auto"/>
              <w:jc w:val="center"/>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3</w:t>
            </w:r>
          </w:p>
        </w:tc>
        <w:tc>
          <w:tcPr>
            <w:tcW w:w="2268" w:type="dxa"/>
            <w:tcBorders>
              <w:top w:val="nil"/>
              <w:left w:val="nil"/>
              <w:bottom w:val="single" w:sz="4" w:space="0" w:color="auto"/>
              <w:right w:val="single" w:sz="4" w:space="0" w:color="auto"/>
            </w:tcBorders>
            <w:shd w:val="clear" w:color="auto" w:fill="auto"/>
            <w:vAlign w:val="bottom"/>
            <w:hideMark/>
          </w:tcPr>
          <w:p w14:paraId="07600FE5" w14:textId="77777777" w:rsidR="005458F1" w:rsidRPr="000C7363" w:rsidRDefault="005458F1" w:rsidP="005458F1">
            <w:pPr>
              <w:spacing w:after="0" w:line="240" w:lineRule="auto"/>
              <w:jc w:val="center"/>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4</w:t>
            </w:r>
          </w:p>
        </w:tc>
      </w:tr>
      <w:tr w:rsidR="005458F1" w:rsidRPr="000C7363" w14:paraId="140F266E" w14:textId="77777777" w:rsidTr="005458F1">
        <w:trPr>
          <w:trHeight w:val="46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5D62C081" w14:textId="77777777" w:rsidR="005458F1" w:rsidRPr="000C7363" w:rsidRDefault="005458F1" w:rsidP="005458F1">
            <w:pPr>
              <w:spacing w:after="0" w:line="240" w:lineRule="auto"/>
              <w:jc w:val="right"/>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1</w:t>
            </w:r>
          </w:p>
        </w:tc>
        <w:tc>
          <w:tcPr>
            <w:tcW w:w="3261" w:type="dxa"/>
            <w:tcBorders>
              <w:top w:val="nil"/>
              <w:left w:val="nil"/>
              <w:bottom w:val="single" w:sz="4" w:space="0" w:color="auto"/>
              <w:right w:val="single" w:sz="4" w:space="0" w:color="auto"/>
            </w:tcBorders>
            <w:shd w:val="clear" w:color="auto" w:fill="auto"/>
            <w:vAlign w:val="bottom"/>
            <w:hideMark/>
          </w:tcPr>
          <w:p w14:paraId="30800CC0"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Ārstniecības procesa atlaides</w:t>
            </w:r>
          </w:p>
        </w:tc>
        <w:tc>
          <w:tcPr>
            <w:tcW w:w="2268" w:type="dxa"/>
            <w:tcBorders>
              <w:top w:val="nil"/>
              <w:left w:val="nil"/>
              <w:bottom w:val="single" w:sz="4" w:space="0" w:color="auto"/>
              <w:right w:val="single" w:sz="4" w:space="0" w:color="auto"/>
            </w:tcBorders>
            <w:shd w:val="clear" w:color="auto" w:fill="auto"/>
            <w:vAlign w:val="bottom"/>
            <w:hideMark/>
          </w:tcPr>
          <w:p w14:paraId="3B75ED34"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20% - 90%</w:t>
            </w:r>
          </w:p>
        </w:tc>
        <w:tc>
          <w:tcPr>
            <w:tcW w:w="2268" w:type="dxa"/>
            <w:tcBorders>
              <w:top w:val="nil"/>
              <w:left w:val="nil"/>
              <w:bottom w:val="single" w:sz="4" w:space="0" w:color="auto"/>
              <w:right w:val="single" w:sz="4" w:space="0" w:color="auto"/>
            </w:tcBorders>
            <w:shd w:val="clear" w:color="auto" w:fill="auto"/>
            <w:vAlign w:val="bottom"/>
            <w:hideMark/>
          </w:tcPr>
          <w:p w14:paraId="3619BA5C"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Atbilstoši Darba koplīgumam</w:t>
            </w:r>
          </w:p>
        </w:tc>
      </w:tr>
      <w:tr w:rsidR="005458F1" w:rsidRPr="000C7363" w14:paraId="51FFB88E" w14:textId="77777777" w:rsidTr="005458F1">
        <w:trPr>
          <w:trHeight w:val="690"/>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2441F69F" w14:textId="77777777" w:rsidR="005458F1" w:rsidRPr="000C7363" w:rsidRDefault="005458F1" w:rsidP="005458F1">
            <w:pPr>
              <w:spacing w:after="0" w:line="240" w:lineRule="auto"/>
              <w:jc w:val="right"/>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2</w:t>
            </w:r>
          </w:p>
        </w:tc>
        <w:tc>
          <w:tcPr>
            <w:tcW w:w="3261" w:type="dxa"/>
            <w:tcBorders>
              <w:top w:val="nil"/>
              <w:left w:val="nil"/>
              <w:bottom w:val="single" w:sz="4" w:space="0" w:color="auto"/>
              <w:right w:val="single" w:sz="4" w:space="0" w:color="auto"/>
            </w:tcBorders>
            <w:shd w:val="clear" w:color="auto" w:fill="auto"/>
            <w:vAlign w:val="bottom"/>
            <w:hideMark/>
          </w:tcPr>
          <w:p w14:paraId="119EEF22"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Mācību atvaļinājums (studiju gala pārbaudījumu un valsts pārbaudījumu kārtošanai)</w:t>
            </w:r>
          </w:p>
        </w:tc>
        <w:tc>
          <w:tcPr>
            <w:tcW w:w="2268" w:type="dxa"/>
            <w:tcBorders>
              <w:top w:val="nil"/>
              <w:left w:val="nil"/>
              <w:bottom w:val="single" w:sz="4" w:space="0" w:color="auto"/>
              <w:right w:val="single" w:sz="4" w:space="0" w:color="auto"/>
            </w:tcBorders>
            <w:shd w:val="clear" w:color="auto" w:fill="auto"/>
            <w:vAlign w:val="bottom"/>
            <w:hideMark/>
          </w:tcPr>
          <w:p w14:paraId="194895C3"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20 darba dienas, t.sk. 10 darba dienas ar darba algas saglabāšanu</w:t>
            </w:r>
          </w:p>
        </w:tc>
        <w:tc>
          <w:tcPr>
            <w:tcW w:w="2268" w:type="dxa"/>
            <w:tcBorders>
              <w:top w:val="nil"/>
              <w:left w:val="nil"/>
              <w:bottom w:val="single" w:sz="4" w:space="0" w:color="auto"/>
              <w:right w:val="single" w:sz="4" w:space="0" w:color="auto"/>
            </w:tcBorders>
            <w:shd w:val="clear" w:color="auto" w:fill="auto"/>
            <w:vAlign w:val="bottom"/>
            <w:hideMark/>
          </w:tcPr>
          <w:p w14:paraId="10A62C57"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Atbilstoši Darba koplīgumam</w:t>
            </w:r>
          </w:p>
        </w:tc>
      </w:tr>
      <w:tr w:rsidR="005458F1" w:rsidRPr="000C7363" w14:paraId="3982C4F9" w14:textId="77777777" w:rsidTr="005458F1">
        <w:trPr>
          <w:trHeight w:val="472"/>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5A580D34" w14:textId="77777777" w:rsidR="005458F1" w:rsidRPr="000C7363" w:rsidRDefault="005458F1" w:rsidP="005458F1">
            <w:pPr>
              <w:spacing w:after="0" w:line="240" w:lineRule="auto"/>
              <w:jc w:val="right"/>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3</w:t>
            </w:r>
          </w:p>
        </w:tc>
        <w:tc>
          <w:tcPr>
            <w:tcW w:w="3261" w:type="dxa"/>
            <w:tcBorders>
              <w:top w:val="nil"/>
              <w:left w:val="nil"/>
              <w:bottom w:val="single" w:sz="4" w:space="0" w:color="auto"/>
              <w:right w:val="single" w:sz="4" w:space="0" w:color="auto"/>
            </w:tcBorders>
            <w:shd w:val="clear" w:color="auto" w:fill="auto"/>
            <w:vAlign w:val="bottom"/>
            <w:hideMark/>
          </w:tcPr>
          <w:p w14:paraId="7EFF7A20"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Brīvas dienas piešķiršana saistībā ar Darbinieka stāšanos laulībā</w:t>
            </w:r>
          </w:p>
        </w:tc>
        <w:tc>
          <w:tcPr>
            <w:tcW w:w="2268" w:type="dxa"/>
            <w:tcBorders>
              <w:top w:val="nil"/>
              <w:left w:val="nil"/>
              <w:bottom w:val="single" w:sz="4" w:space="0" w:color="auto"/>
              <w:right w:val="single" w:sz="4" w:space="0" w:color="auto"/>
            </w:tcBorders>
            <w:shd w:val="clear" w:color="auto" w:fill="auto"/>
            <w:vAlign w:val="bottom"/>
            <w:hideMark/>
          </w:tcPr>
          <w:p w14:paraId="29FD0F98"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Darba algas saglabāšana</w:t>
            </w:r>
          </w:p>
        </w:tc>
        <w:tc>
          <w:tcPr>
            <w:tcW w:w="2268" w:type="dxa"/>
            <w:tcBorders>
              <w:top w:val="nil"/>
              <w:left w:val="nil"/>
              <w:bottom w:val="single" w:sz="4" w:space="0" w:color="auto"/>
              <w:right w:val="single" w:sz="4" w:space="0" w:color="auto"/>
            </w:tcBorders>
            <w:shd w:val="clear" w:color="auto" w:fill="auto"/>
            <w:vAlign w:val="bottom"/>
            <w:hideMark/>
          </w:tcPr>
          <w:p w14:paraId="6C4BF855"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Atbilstoši Darba koplīgumam</w:t>
            </w:r>
          </w:p>
        </w:tc>
      </w:tr>
      <w:tr w:rsidR="005458F1" w:rsidRPr="000C7363" w14:paraId="0B5A7491" w14:textId="77777777" w:rsidTr="005458F1">
        <w:trPr>
          <w:trHeight w:val="46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68CB541B" w14:textId="77777777" w:rsidR="005458F1" w:rsidRPr="000C7363" w:rsidRDefault="005458F1" w:rsidP="005458F1">
            <w:pPr>
              <w:spacing w:after="0" w:line="240" w:lineRule="auto"/>
              <w:jc w:val="right"/>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4</w:t>
            </w:r>
          </w:p>
        </w:tc>
        <w:tc>
          <w:tcPr>
            <w:tcW w:w="3261" w:type="dxa"/>
            <w:tcBorders>
              <w:top w:val="nil"/>
              <w:left w:val="nil"/>
              <w:bottom w:val="single" w:sz="4" w:space="0" w:color="auto"/>
              <w:right w:val="single" w:sz="4" w:space="0" w:color="auto"/>
            </w:tcBorders>
            <w:shd w:val="clear" w:color="auto" w:fill="auto"/>
            <w:vAlign w:val="bottom"/>
            <w:hideMark/>
          </w:tcPr>
          <w:p w14:paraId="5B666CDE"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Brīvas dienas piešķiršana saistībā ar bērnu mācību uzsākšanu 1.-3.klasē</w:t>
            </w:r>
          </w:p>
        </w:tc>
        <w:tc>
          <w:tcPr>
            <w:tcW w:w="2268" w:type="dxa"/>
            <w:tcBorders>
              <w:top w:val="nil"/>
              <w:left w:val="nil"/>
              <w:bottom w:val="single" w:sz="4" w:space="0" w:color="auto"/>
              <w:right w:val="single" w:sz="4" w:space="0" w:color="auto"/>
            </w:tcBorders>
            <w:shd w:val="clear" w:color="auto" w:fill="auto"/>
            <w:vAlign w:val="bottom"/>
            <w:hideMark/>
          </w:tcPr>
          <w:p w14:paraId="036B716B"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Darba algas saglabāšana</w:t>
            </w:r>
          </w:p>
        </w:tc>
        <w:tc>
          <w:tcPr>
            <w:tcW w:w="2268" w:type="dxa"/>
            <w:tcBorders>
              <w:top w:val="nil"/>
              <w:left w:val="nil"/>
              <w:bottom w:val="single" w:sz="4" w:space="0" w:color="auto"/>
              <w:right w:val="single" w:sz="4" w:space="0" w:color="auto"/>
            </w:tcBorders>
            <w:shd w:val="clear" w:color="auto" w:fill="auto"/>
            <w:vAlign w:val="bottom"/>
            <w:hideMark/>
          </w:tcPr>
          <w:p w14:paraId="4BEAD782"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Atbilstoši Darba koplīgumam</w:t>
            </w:r>
          </w:p>
        </w:tc>
      </w:tr>
      <w:tr w:rsidR="005458F1" w:rsidRPr="000C7363" w14:paraId="3EE7DF21" w14:textId="77777777" w:rsidTr="005458F1">
        <w:trPr>
          <w:trHeight w:val="690"/>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28368617" w14:textId="77777777" w:rsidR="005458F1" w:rsidRPr="000C7363" w:rsidRDefault="005458F1" w:rsidP="005458F1">
            <w:pPr>
              <w:spacing w:after="0" w:line="240" w:lineRule="auto"/>
              <w:jc w:val="right"/>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5</w:t>
            </w:r>
          </w:p>
        </w:tc>
        <w:tc>
          <w:tcPr>
            <w:tcW w:w="3261" w:type="dxa"/>
            <w:tcBorders>
              <w:top w:val="nil"/>
              <w:left w:val="nil"/>
              <w:bottom w:val="single" w:sz="4" w:space="0" w:color="auto"/>
              <w:right w:val="single" w:sz="4" w:space="0" w:color="auto"/>
            </w:tcBorders>
            <w:shd w:val="clear" w:color="auto" w:fill="auto"/>
            <w:vAlign w:val="bottom"/>
            <w:hideMark/>
          </w:tcPr>
          <w:p w14:paraId="4EC2E8A9" w14:textId="3586782E"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 xml:space="preserve">Brīvas dienas piešķiršana saistībā ar Darbinieka vai </w:t>
            </w:r>
            <w:r w:rsidR="00F8144D" w:rsidRPr="000C7363">
              <w:rPr>
                <w:rFonts w:ascii="Times New Roman" w:eastAsia="Times New Roman" w:hAnsi="Times New Roman" w:cs="Times New Roman"/>
                <w:sz w:val="20"/>
                <w:szCs w:val="20"/>
                <w:lang w:eastAsia="lv-LV"/>
              </w:rPr>
              <w:t>viņa</w:t>
            </w:r>
            <w:r w:rsidRPr="000C7363">
              <w:rPr>
                <w:rFonts w:ascii="Times New Roman" w:eastAsia="Times New Roman" w:hAnsi="Times New Roman" w:cs="Times New Roman"/>
                <w:sz w:val="20"/>
                <w:szCs w:val="20"/>
                <w:lang w:eastAsia="lv-LV"/>
              </w:rPr>
              <w:t xml:space="preserve"> bērna izglītības iestādes absolvēšanu</w:t>
            </w:r>
          </w:p>
        </w:tc>
        <w:tc>
          <w:tcPr>
            <w:tcW w:w="2268" w:type="dxa"/>
            <w:tcBorders>
              <w:top w:val="nil"/>
              <w:left w:val="nil"/>
              <w:bottom w:val="single" w:sz="4" w:space="0" w:color="auto"/>
              <w:right w:val="single" w:sz="4" w:space="0" w:color="auto"/>
            </w:tcBorders>
            <w:shd w:val="clear" w:color="auto" w:fill="auto"/>
            <w:vAlign w:val="bottom"/>
            <w:hideMark/>
          </w:tcPr>
          <w:p w14:paraId="2664801A"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Darba algas saglabāšana</w:t>
            </w:r>
          </w:p>
        </w:tc>
        <w:tc>
          <w:tcPr>
            <w:tcW w:w="2268" w:type="dxa"/>
            <w:tcBorders>
              <w:top w:val="nil"/>
              <w:left w:val="nil"/>
              <w:bottom w:val="single" w:sz="4" w:space="0" w:color="auto"/>
              <w:right w:val="single" w:sz="4" w:space="0" w:color="auto"/>
            </w:tcBorders>
            <w:shd w:val="clear" w:color="auto" w:fill="auto"/>
            <w:vAlign w:val="bottom"/>
            <w:hideMark/>
          </w:tcPr>
          <w:p w14:paraId="78931DB7"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Atbilstoši Darba koplīgumam</w:t>
            </w:r>
          </w:p>
        </w:tc>
      </w:tr>
      <w:tr w:rsidR="005458F1" w:rsidRPr="000C7363" w14:paraId="4B7DEFEA" w14:textId="77777777" w:rsidTr="005458F1">
        <w:trPr>
          <w:trHeight w:val="46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6067D352" w14:textId="77777777" w:rsidR="005458F1" w:rsidRPr="000C7363" w:rsidRDefault="005458F1" w:rsidP="005458F1">
            <w:pPr>
              <w:spacing w:after="0" w:line="240" w:lineRule="auto"/>
              <w:jc w:val="right"/>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6</w:t>
            </w:r>
          </w:p>
        </w:tc>
        <w:tc>
          <w:tcPr>
            <w:tcW w:w="3261" w:type="dxa"/>
            <w:tcBorders>
              <w:top w:val="nil"/>
              <w:left w:val="nil"/>
              <w:bottom w:val="single" w:sz="4" w:space="0" w:color="auto"/>
              <w:right w:val="single" w:sz="4" w:space="0" w:color="auto"/>
            </w:tcBorders>
            <w:shd w:val="clear" w:color="auto" w:fill="auto"/>
            <w:vAlign w:val="bottom"/>
            <w:hideMark/>
          </w:tcPr>
          <w:p w14:paraId="0A22E4EE" w14:textId="004E7B5B" w:rsidR="005458F1" w:rsidRPr="000C7363" w:rsidRDefault="00EE0C44"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Līdz</w:t>
            </w:r>
            <w:r w:rsidR="005458F1" w:rsidRPr="000C7363">
              <w:rPr>
                <w:rFonts w:ascii="Times New Roman" w:eastAsia="Times New Roman" w:hAnsi="Times New Roman" w:cs="Times New Roman"/>
                <w:sz w:val="20"/>
                <w:szCs w:val="20"/>
                <w:lang w:eastAsia="lv-LV"/>
              </w:rPr>
              <w:t xml:space="preserve"> 2 brīvu dienu piešķiršana saistībā ar Darbinieka ģimenes locekļa nāvi</w:t>
            </w:r>
          </w:p>
        </w:tc>
        <w:tc>
          <w:tcPr>
            <w:tcW w:w="2268" w:type="dxa"/>
            <w:tcBorders>
              <w:top w:val="nil"/>
              <w:left w:val="nil"/>
              <w:bottom w:val="single" w:sz="4" w:space="0" w:color="auto"/>
              <w:right w:val="single" w:sz="4" w:space="0" w:color="auto"/>
            </w:tcBorders>
            <w:shd w:val="clear" w:color="auto" w:fill="auto"/>
            <w:vAlign w:val="bottom"/>
            <w:hideMark/>
          </w:tcPr>
          <w:p w14:paraId="77B546C3"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Darba algas saglabāšana</w:t>
            </w:r>
          </w:p>
        </w:tc>
        <w:tc>
          <w:tcPr>
            <w:tcW w:w="2268" w:type="dxa"/>
            <w:tcBorders>
              <w:top w:val="nil"/>
              <w:left w:val="nil"/>
              <w:bottom w:val="single" w:sz="4" w:space="0" w:color="auto"/>
              <w:right w:val="single" w:sz="4" w:space="0" w:color="auto"/>
            </w:tcBorders>
            <w:shd w:val="clear" w:color="auto" w:fill="auto"/>
            <w:vAlign w:val="bottom"/>
            <w:hideMark/>
          </w:tcPr>
          <w:p w14:paraId="0068B1E9"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Atbilstoši Darba koplīgumam</w:t>
            </w:r>
          </w:p>
        </w:tc>
      </w:tr>
      <w:tr w:rsidR="005458F1" w:rsidRPr="000C7363" w14:paraId="7A7845A5" w14:textId="77777777" w:rsidTr="005458F1">
        <w:trPr>
          <w:trHeight w:val="46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3969CDA9" w14:textId="77777777" w:rsidR="005458F1" w:rsidRPr="000C7363" w:rsidRDefault="005458F1" w:rsidP="005458F1">
            <w:pPr>
              <w:spacing w:after="0" w:line="240" w:lineRule="auto"/>
              <w:jc w:val="right"/>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7</w:t>
            </w:r>
          </w:p>
        </w:tc>
        <w:tc>
          <w:tcPr>
            <w:tcW w:w="3261" w:type="dxa"/>
            <w:tcBorders>
              <w:top w:val="nil"/>
              <w:left w:val="nil"/>
              <w:bottom w:val="single" w:sz="4" w:space="0" w:color="auto"/>
              <w:right w:val="single" w:sz="4" w:space="0" w:color="auto"/>
            </w:tcBorders>
            <w:shd w:val="clear" w:color="auto" w:fill="auto"/>
            <w:vAlign w:val="bottom"/>
            <w:hideMark/>
          </w:tcPr>
          <w:p w14:paraId="2B03929B"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Papildatvaļinājums (Darbiniekiem, kuru darbs saistīts ar īpašu risku)</w:t>
            </w:r>
          </w:p>
        </w:tc>
        <w:tc>
          <w:tcPr>
            <w:tcW w:w="2268" w:type="dxa"/>
            <w:tcBorders>
              <w:top w:val="nil"/>
              <w:left w:val="nil"/>
              <w:bottom w:val="single" w:sz="4" w:space="0" w:color="auto"/>
              <w:right w:val="single" w:sz="4" w:space="0" w:color="auto"/>
            </w:tcBorders>
            <w:shd w:val="clear" w:color="auto" w:fill="auto"/>
            <w:vAlign w:val="bottom"/>
            <w:hideMark/>
          </w:tcPr>
          <w:p w14:paraId="431BFF5A"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3 darba dienas</w:t>
            </w:r>
          </w:p>
        </w:tc>
        <w:tc>
          <w:tcPr>
            <w:tcW w:w="2268" w:type="dxa"/>
            <w:tcBorders>
              <w:top w:val="nil"/>
              <w:left w:val="nil"/>
              <w:bottom w:val="single" w:sz="4" w:space="0" w:color="auto"/>
              <w:right w:val="single" w:sz="4" w:space="0" w:color="auto"/>
            </w:tcBorders>
            <w:shd w:val="clear" w:color="auto" w:fill="auto"/>
            <w:vAlign w:val="bottom"/>
            <w:hideMark/>
          </w:tcPr>
          <w:p w14:paraId="241FFEA2"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Atbilstoši Darba koplīgumam</w:t>
            </w:r>
          </w:p>
        </w:tc>
      </w:tr>
      <w:tr w:rsidR="005458F1" w:rsidRPr="000C7363" w14:paraId="20F75B18" w14:textId="77777777" w:rsidTr="005458F1">
        <w:trPr>
          <w:trHeight w:val="690"/>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7314BF01" w14:textId="77777777" w:rsidR="005458F1" w:rsidRPr="000C7363" w:rsidRDefault="005458F1" w:rsidP="005458F1">
            <w:pPr>
              <w:spacing w:after="0" w:line="240" w:lineRule="auto"/>
              <w:jc w:val="right"/>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8</w:t>
            </w:r>
          </w:p>
        </w:tc>
        <w:tc>
          <w:tcPr>
            <w:tcW w:w="3261" w:type="dxa"/>
            <w:tcBorders>
              <w:top w:val="nil"/>
              <w:left w:val="nil"/>
              <w:bottom w:val="single" w:sz="4" w:space="0" w:color="auto"/>
              <w:right w:val="single" w:sz="4" w:space="0" w:color="auto"/>
            </w:tcBorders>
            <w:shd w:val="clear" w:color="auto" w:fill="auto"/>
            <w:vAlign w:val="bottom"/>
            <w:hideMark/>
          </w:tcPr>
          <w:p w14:paraId="7DF07123"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Papildatvaļinājums (par Darbinieka darbības un tās rezultātu ikgadējam novērtējumam)</w:t>
            </w:r>
          </w:p>
        </w:tc>
        <w:tc>
          <w:tcPr>
            <w:tcW w:w="2268" w:type="dxa"/>
            <w:tcBorders>
              <w:top w:val="nil"/>
              <w:left w:val="nil"/>
              <w:bottom w:val="single" w:sz="4" w:space="0" w:color="auto"/>
              <w:right w:val="single" w:sz="4" w:space="0" w:color="auto"/>
            </w:tcBorders>
            <w:shd w:val="clear" w:color="auto" w:fill="auto"/>
            <w:vAlign w:val="bottom"/>
            <w:hideMark/>
          </w:tcPr>
          <w:p w14:paraId="0C313B96"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Līdz 2 darba dienām</w:t>
            </w:r>
          </w:p>
        </w:tc>
        <w:tc>
          <w:tcPr>
            <w:tcW w:w="2268" w:type="dxa"/>
            <w:tcBorders>
              <w:top w:val="nil"/>
              <w:left w:val="nil"/>
              <w:bottom w:val="single" w:sz="4" w:space="0" w:color="auto"/>
              <w:right w:val="single" w:sz="4" w:space="0" w:color="auto"/>
            </w:tcBorders>
            <w:shd w:val="clear" w:color="auto" w:fill="auto"/>
            <w:vAlign w:val="bottom"/>
            <w:hideMark/>
          </w:tcPr>
          <w:p w14:paraId="57C7A44F"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Atbilstoši Darba koplīgumam</w:t>
            </w:r>
          </w:p>
        </w:tc>
      </w:tr>
      <w:tr w:rsidR="005458F1" w:rsidRPr="000C7363" w14:paraId="38A46B9A" w14:textId="77777777" w:rsidTr="005458F1">
        <w:trPr>
          <w:trHeight w:val="349"/>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4C6E6CE1" w14:textId="77777777" w:rsidR="005458F1" w:rsidRPr="000C7363" w:rsidRDefault="005458F1" w:rsidP="005458F1">
            <w:pPr>
              <w:spacing w:after="0" w:line="240" w:lineRule="auto"/>
              <w:jc w:val="right"/>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9</w:t>
            </w:r>
          </w:p>
        </w:tc>
        <w:tc>
          <w:tcPr>
            <w:tcW w:w="3261" w:type="dxa"/>
            <w:tcBorders>
              <w:top w:val="nil"/>
              <w:left w:val="nil"/>
              <w:bottom w:val="single" w:sz="4" w:space="0" w:color="auto"/>
              <w:right w:val="single" w:sz="4" w:space="0" w:color="auto"/>
            </w:tcBorders>
            <w:shd w:val="clear" w:color="auto" w:fill="auto"/>
            <w:vAlign w:val="bottom"/>
            <w:hideMark/>
          </w:tcPr>
          <w:p w14:paraId="4353C051"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Papildatvaļinājums (Darbiniekiem par aprūpē esošiem bērniem)</w:t>
            </w:r>
          </w:p>
        </w:tc>
        <w:tc>
          <w:tcPr>
            <w:tcW w:w="2268" w:type="dxa"/>
            <w:tcBorders>
              <w:top w:val="nil"/>
              <w:left w:val="nil"/>
              <w:bottom w:val="single" w:sz="4" w:space="0" w:color="auto"/>
              <w:right w:val="single" w:sz="4" w:space="0" w:color="auto"/>
            </w:tcBorders>
            <w:shd w:val="clear" w:color="auto" w:fill="auto"/>
            <w:vAlign w:val="bottom"/>
            <w:hideMark/>
          </w:tcPr>
          <w:p w14:paraId="7F05AF53"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1 - 3 darba dienas</w:t>
            </w:r>
          </w:p>
        </w:tc>
        <w:tc>
          <w:tcPr>
            <w:tcW w:w="2268" w:type="dxa"/>
            <w:tcBorders>
              <w:top w:val="nil"/>
              <w:left w:val="nil"/>
              <w:bottom w:val="single" w:sz="4" w:space="0" w:color="auto"/>
              <w:right w:val="single" w:sz="4" w:space="0" w:color="auto"/>
            </w:tcBorders>
            <w:shd w:val="clear" w:color="auto" w:fill="auto"/>
            <w:vAlign w:val="bottom"/>
            <w:hideMark/>
          </w:tcPr>
          <w:p w14:paraId="1824036F"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Atbilstoši Darba koplīgumam</w:t>
            </w:r>
          </w:p>
        </w:tc>
      </w:tr>
      <w:tr w:rsidR="005458F1" w:rsidRPr="000C7363" w14:paraId="076D0C5E" w14:textId="77777777" w:rsidTr="005458F1">
        <w:trPr>
          <w:trHeight w:val="46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16C0C837" w14:textId="77777777" w:rsidR="005458F1" w:rsidRPr="000C7363" w:rsidRDefault="005458F1" w:rsidP="005458F1">
            <w:pPr>
              <w:spacing w:after="0" w:line="240" w:lineRule="auto"/>
              <w:jc w:val="right"/>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10</w:t>
            </w:r>
          </w:p>
        </w:tc>
        <w:tc>
          <w:tcPr>
            <w:tcW w:w="3261" w:type="dxa"/>
            <w:tcBorders>
              <w:top w:val="nil"/>
              <w:left w:val="nil"/>
              <w:bottom w:val="single" w:sz="4" w:space="0" w:color="auto"/>
              <w:right w:val="single" w:sz="4" w:space="0" w:color="auto"/>
            </w:tcBorders>
            <w:shd w:val="clear" w:color="auto" w:fill="auto"/>
            <w:vAlign w:val="bottom"/>
            <w:hideMark/>
          </w:tcPr>
          <w:p w14:paraId="7CCDB494" w14:textId="0EE2B2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 xml:space="preserve">Pabalsts </w:t>
            </w:r>
            <w:r w:rsidR="000C7363">
              <w:rPr>
                <w:rFonts w:ascii="Times New Roman" w:eastAsia="Times New Roman" w:hAnsi="Times New Roman" w:cs="Times New Roman"/>
                <w:sz w:val="20"/>
                <w:szCs w:val="20"/>
                <w:lang w:eastAsia="lv-LV"/>
              </w:rPr>
              <w:t>D</w:t>
            </w:r>
            <w:r w:rsidRPr="000C7363">
              <w:rPr>
                <w:rFonts w:ascii="Times New Roman" w:eastAsia="Times New Roman" w:hAnsi="Times New Roman" w:cs="Times New Roman"/>
                <w:sz w:val="20"/>
                <w:szCs w:val="20"/>
                <w:lang w:eastAsia="lv-LV"/>
              </w:rPr>
              <w:t>arbinieka ģimenes locekļu nāves gadījumā</w:t>
            </w:r>
          </w:p>
        </w:tc>
        <w:tc>
          <w:tcPr>
            <w:tcW w:w="2268" w:type="dxa"/>
            <w:tcBorders>
              <w:top w:val="nil"/>
              <w:left w:val="nil"/>
              <w:bottom w:val="single" w:sz="4" w:space="0" w:color="auto"/>
              <w:right w:val="single" w:sz="4" w:space="0" w:color="auto"/>
            </w:tcBorders>
            <w:shd w:val="clear" w:color="auto" w:fill="auto"/>
            <w:vAlign w:val="bottom"/>
            <w:hideMark/>
          </w:tcPr>
          <w:p w14:paraId="7A95805B"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200 EUR</w:t>
            </w:r>
          </w:p>
        </w:tc>
        <w:tc>
          <w:tcPr>
            <w:tcW w:w="2268" w:type="dxa"/>
            <w:tcBorders>
              <w:top w:val="nil"/>
              <w:left w:val="nil"/>
              <w:bottom w:val="single" w:sz="4" w:space="0" w:color="auto"/>
              <w:right w:val="single" w:sz="4" w:space="0" w:color="auto"/>
            </w:tcBorders>
            <w:shd w:val="clear" w:color="auto" w:fill="auto"/>
            <w:vAlign w:val="bottom"/>
            <w:hideMark/>
          </w:tcPr>
          <w:p w14:paraId="546A2728"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Atbilstoši Darba koplīgumam</w:t>
            </w:r>
          </w:p>
        </w:tc>
      </w:tr>
      <w:tr w:rsidR="005458F1" w:rsidRPr="000C7363" w14:paraId="13899E9F" w14:textId="77777777" w:rsidTr="005458F1">
        <w:trPr>
          <w:trHeight w:val="349"/>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7D8015A9" w14:textId="77777777" w:rsidR="005458F1" w:rsidRPr="000C7363" w:rsidRDefault="005458F1" w:rsidP="005458F1">
            <w:pPr>
              <w:spacing w:after="0" w:line="240" w:lineRule="auto"/>
              <w:jc w:val="right"/>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11</w:t>
            </w:r>
          </w:p>
        </w:tc>
        <w:tc>
          <w:tcPr>
            <w:tcW w:w="3261" w:type="dxa"/>
            <w:tcBorders>
              <w:top w:val="nil"/>
              <w:left w:val="nil"/>
              <w:bottom w:val="single" w:sz="4" w:space="0" w:color="auto"/>
              <w:right w:val="single" w:sz="4" w:space="0" w:color="auto"/>
            </w:tcBorders>
            <w:shd w:val="clear" w:color="auto" w:fill="auto"/>
            <w:vAlign w:val="bottom"/>
            <w:hideMark/>
          </w:tcPr>
          <w:p w14:paraId="35CBF858" w14:textId="24BC98EA"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 xml:space="preserve">Pabalsts </w:t>
            </w:r>
            <w:r w:rsidR="000C7363">
              <w:rPr>
                <w:rFonts w:ascii="Times New Roman" w:eastAsia="Times New Roman" w:hAnsi="Times New Roman" w:cs="Times New Roman"/>
                <w:sz w:val="20"/>
                <w:szCs w:val="20"/>
                <w:lang w:eastAsia="lv-LV"/>
              </w:rPr>
              <w:t>D</w:t>
            </w:r>
            <w:r w:rsidRPr="000C7363">
              <w:rPr>
                <w:rFonts w:ascii="Times New Roman" w:eastAsia="Times New Roman" w:hAnsi="Times New Roman" w:cs="Times New Roman"/>
                <w:sz w:val="20"/>
                <w:szCs w:val="20"/>
                <w:lang w:eastAsia="lv-LV"/>
              </w:rPr>
              <w:t>arbinieka nāves gadījumā viņa ģimenes loceklim</w:t>
            </w:r>
          </w:p>
        </w:tc>
        <w:tc>
          <w:tcPr>
            <w:tcW w:w="2268" w:type="dxa"/>
            <w:tcBorders>
              <w:top w:val="nil"/>
              <w:left w:val="nil"/>
              <w:bottom w:val="single" w:sz="4" w:space="0" w:color="auto"/>
              <w:right w:val="single" w:sz="4" w:space="0" w:color="auto"/>
            </w:tcBorders>
            <w:shd w:val="clear" w:color="auto" w:fill="auto"/>
            <w:vAlign w:val="bottom"/>
            <w:hideMark/>
          </w:tcPr>
          <w:p w14:paraId="6D031CDC"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320 EUR</w:t>
            </w:r>
          </w:p>
        </w:tc>
        <w:tc>
          <w:tcPr>
            <w:tcW w:w="2268" w:type="dxa"/>
            <w:tcBorders>
              <w:top w:val="nil"/>
              <w:left w:val="nil"/>
              <w:bottom w:val="single" w:sz="4" w:space="0" w:color="auto"/>
              <w:right w:val="single" w:sz="4" w:space="0" w:color="auto"/>
            </w:tcBorders>
            <w:shd w:val="clear" w:color="auto" w:fill="auto"/>
            <w:vAlign w:val="bottom"/>
            <w:hideMark/>
          </w:tcPr>
          <w:p w14:paraId="2B771C68"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Atbilstoši Darba koplīgumam</w:t>
            </w:r>
          </w:p>
        </w:tc>
      </w:tr>
      <w:tr w:rsidR="005458F1" w:rsidRPr="000C7363" w14:paraId="77163F89" w14:textId="77777777" w:rsidTr="005458F1">
        <w:trPr>
          <w:trHeight w:val="91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2196EF43" w14:textId="77777777" w:rsidR="005458F1" w:rsidRPr="000C7363" w:rsidRDefault="005458F1" w:rsidP="005458F1">
            <w:pPr>
              <w:spacing w:after="0" w:line="240" w:lineRule="auto"/>
              <w:jc w:val="right"/>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lastRenderedPageBreak/>
              <w:t>12</w:t>
            </w:r>
          </w:p>
        </w:tc>
        <w:tc>
          <w:tcPr>
            <w:tcW w:w="3261" w:type="dxa"/>
            <w:tcBorders>
              <w:top w:val="nil"/>
              <w:left w:val="nil"/>
              <w:bottom w:val="single" w:sz="4" w:space="0" w:color="auto"/>
              <w:right w:val="single" w:sz="4" w:space="0" w:color="auto"/>
            </w:tcBorders>
            <w:shd w:val="clear" w:color="auto" w:fill="auto"/>
            <w:vAlign w:val="bottom"/>
            <w:hideMark/>
          </w:tcPr>
          <w:p w14:paraId="3665AB57" w14:textId="5789AA6D"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 xml:space="preserve">Atlaišanas pabalsts </w:t>
            </w:r>
            <w:r w:rsidR="000C7363">
              <w:rPr>
                <w:rFonts w:ascii="Times New Roman" w:eastAsia="Times New Roman" w:hAnsi="Times New Roman" w:cs="Times New Roman"/>
                <w:sz w:val="20"/>
                <w:szCs w:val="20"/>
                <w:lang w:eastAsia="lv-LV"/>
              </w:rPr>
              <w:t>D</w:t>
            </w:r>
            <w:r w:rsidRPr="000C7363">
              <w:rPr>
                <w:rFonts w:ascii="Times New Roman" w:eastAsia="Times New Roman" w:hAnsi="Times New Roman" w:cs="Times New Roman"/>
                <w:sz w:val="20"/>
                <w:szCs w:val="20"/>
                <w:lang w:eastAsia="lv-LV"/>
              </w:rPr>
              <w:t>arbiniekiem, kuri sasnieguši pensijas vecumu un ar kuriem darba tiesiskās attiecības tiek pārtrauktas savstarpēji vienojoties</w:t>
            </w:r>
          </w:p>
        </w:tc>
        <w:tc>
          <w:tcPr>
            <w:tcW w:w="2268" w:type="dxa"/>
            <w:tcBorders>
              <w:top w:val="nil"/>
              <w:left w:val="nil"/>
              <w:bottom w:val="single" w:sz="4" w:space="0" w:color="auto"/>
              <w:right w:val="single" w:sz="4" w:space="0" w:color="auto"/>
            </w:tcBorders>
            <w:shd w:val="clear" w:color="auto" w:fill="auto"/>
            <w:vAlign w:val="bottom"/>
            <w:hideMark/>
          </w:tcPr>
          <w:p w14:paraId="756B05D0" w14:textId="2E24DEEF" w:rsidR="005458F1" w:rsidRPr="000C7363" w:rsidRDefault="00EE0C44"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Līdz</w:t>
            </w:r>
            <w:r w:rsidR="005458F1" w:rsidRPr="000C7363">
              <w:rPr>
                <w:rFonts w:ascii="Times New Roman" w:eastAsia="Times New Roman" w:hAnsi="Times New Roman" w:cs="Times New Roman"/>
                <w:sz w:val="20"/>
                <w:szCs w:val="20"/>
                <w:lang w:eastAsia="lv-LV"/>
              </w:rPr>
              <w:t xml:space="preserve"> 4 mēnešu vidējās izpeļņas apmērā</w:t>
            </w:r>
          </w:p>
        </w:tc>
        <w:tc>
          <w:tcPr>
            <w:tcW w:w="2268" w:type="dxa"/>
            <w:tcBorders>
              <w:top w:val="nil"/>
              <w:left w:val="nil"/>
              <w:bottom w:val="single" w:sz="4" w:space="0" w:color="auto"/>
              <w:right w:val="single" w:sz="4" w:space="0" w:color="auto"/>
            </w:tcBorders>
            <w:shd w:val="clear" w:color="auto" w:fill="auto"/>
            <w:vAlign w:val="bottom"/>
            <w:hideMark/>
          </w:tcPr>
          <w:p w14:paraId="25CAFB45"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Atbilstoši Darba koplīgumam</w:t>
            </w:r>
          </w:p>
        </w:tc>
      </w:tr>
      <w:tr w:rsidR="005458F1" w:rsidRPr="000C7363" w14:paraId="7D38D79B" w14:textId="77777777" w:rsidTr="005458F1">
        <w:trPr>
          <w:trHeight w:val="465"/>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2B9050D3" w14:textId="77777777" w:rsidR="005458F1" w:rsidRPr="000C7363" w:rsidRDefault="005458F1" w:rsidP="005458F1">
            <w:pPr>
              <w:spacing w:after="0" w:line="240" w:lineRule="auto"/>
              <w:jc w:val="right"/>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13</w:t>
            </w:r>
          </w:p>
        </w:tc>
        <w:tc>
          <w:tcPr>
            <w:tcW w:w="3261" w:type="dxa"/>
            <w:tcBorders>
              <w:top w:val="nil"/>
              <w:left w:val="nil"/>
              <w:bottom w:val="single" w:sz="4" w:space="0" w:color="auto"/>
              <w:right w:val="single" w:sz="4" w:space="0" w:color="auto"/>
            </w:tcBorders>
            <w:shd w:val="clear" w:color="auto" w:fill="auto"/>
            <w:vAlign w:val="bottom"/>
            <w:hideMark/>
          </w:tcPr>
          <w:p w14:paraId="5A79716A"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Izdevumi par speciālo redzes korekcijas līdzekļu iegādi (brilles vai lēcas)</w:t>
            </w:r>
          </w:p>
        </w:tc>
        <w:tc>
          <w:tcPr>
            <w:tcW w:w="2268" w:type="dxa"/>
            <w:tcBorders>
              <w:top w:val="nil"/>
              <w:left w:val="nil"/>
              <w:bottom w:val="single" w:sz="4" w:space="0" w:color="auto"/>
              <w:right w:val="single" w:sz="4" w:space="0" w:color="auto"/>
            </w:tcBorders>
            <w:shd w:val="clear" w:color="auto" w:fill="auto"/>
            <w:vAlign w:val="bottom"/>
            <w:hideMark/>
          </w:tcPr>
          <w:p w14:paraId="0000C348" w14:textId="142F69A4"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 xml:space="preserve">50 </w:t>
            </w:r>
            <w:r w:rsidR="00EE0C44" w:rsidRPr="000C7363">
              <w:rPr>
                <w:rFonts w:ascii="Times New Roman" w:eastAsia="Times New Roman" w:hAnsi="Times New Roman" w:cs="Times New Roman"/>
                <w:sz w:val="20"/>
                <w:szCs w:val="20"/>
                <w:lang w:eastAsia="lv-LV"/>
              </w:rPr>
              <w:t xml:space="preserve">EUR </w:t>
            </w:r>
            <w:r w:rsidRPr="000C7363">
              <w:rPr>
                <w:rFonts w:ascii="Times New Roman" w:eastAsia="Times New Roman" w:hAnsi="Times New Roman" w:cs="Times New Roman"/>
                <w:sz w:val="20"/>
                <w:szCs w:val="20"/>
                <w:lang w:eastAsia="lv-LV"/>
              </w:rPr>
              <w:t>apmērā 1x gadā</w:t>
            </w:r>
          </w:p>
        </w:tc>
        <w:tc>
          <w:tcPr>
            <w:tcW w:w="2268" w:type="dxa"/>
            <w:tcBorders>
              <w:top w:val="nil"/>
              <w:left w:val="nil"/>
              <w:bottom w:val="single" w:sz="4" w:space="0" w:color="auto"/>
              <w:right w:val="single" w:sz="4" w:space="0" w:color="auto"/>
            </w:tcBorders>
            <w:shd w:val="clear" w:color="auto" w:fill="auto"/>
            <w:vAlign w:val="bottom"/>
            <w:hideMark/>
          </w:tcPr>
          <w:p w14:paraId="3850577B"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Atbilstoši Darba koplīgumam</w:t>
            </w:r>
          </w:p>
        </w:tc>
      </w:tr>
      <w:tr w:rsidR="005458F1" w:rsidRPr="000C7363" w14:paraId="0C948E09" w14:textId="77777777" w:rsidTr="005458F1">
        <w:trPr>
          <w:trHeight w:val="300"/>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08B45FB4" w14:textId="77777777" w:rsidR="005458F1" w:rsidRPr="000C7363" w:rsidRDefault="005458F1" w:rsidP="005458F1">
            <w:pPr>
              <w:spacing w:after="0" w:line="240" w:lineRule="auto"/>
              <w:jc w:val="right"/>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14</w:t>
            </w:r>
          </w:p>
        </w:tc>
        <w:tc>
          <w:tcPr>
            <w:tcW w:w="3261" w:type="dxa"/>
            <w:tcBorders>
              <w:top w:val="nil"/>
              <w:left w:val="nil"/>
              <w:bottom w:val="single" w:sz="4" w:space="0" w:color="auto"/>
              <w:right w:val="single" w:sz="4" w:space="0" w:color="auto"/>
            </w:tcBorders>
            <w:shd w:val="clear" w:color="auto" w:fill="auto"/>
            <w:vAlign w:val="bottom"/>
            <w:hideMark/>
          </w:tcPr>
          <w:p w14:paraId="0AC842C0"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Ikgadējais atvaļinājums</w:t>
            </w:r>
          </w:p>
        </w:tc>
        <w:tc>
          <w:tcPr>
            <w:tcW w:w="2268" w:type="dxa"/>
            <w:tcBorders>
              <w:top w:val="nil"/>
              <w:left w:val="nil"/>
              <w:bottom w:val="single" w:sz="4" w:space="0" w:color="auto"/>
              <w:right w:val="single" w:sz="4" w:space="0" w:color="auto"/>
            </w:tcBorders>
            <w:shd w:val="clear" w:color="auto" w:fill="auto"/>
            <w:vAlign w:val="bottom"/>
            <w:hideMark/>
          </w:tcPr>
          <w:p w14:paraId="3FB588BB"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20 darba dienas</w:t>
            </w:r>
          </w:p>
        </w:tc>
        <w:tc>
          <w:tcPr>
            <w:tcW w:w="2268" w:type="dxa"/>
            <w:tcBorders>
              <w:top w:val="nil"/>
              <w:left w:val="nil"/>
              <w:bottom w:val="single" w:sz="4" w:space="0" w:color="auto"/>
              <w:right w:val="single" w:sz="4" w:space="0" w:color="auto"/>
            </w:tcBorders>
            <w:shd w:val="clear" w:color="auto" w:fill="auto"/>
            <w:vAlign w:val="bottom"/>
            <w:hideMark/>
          </w:tcPr>
          <w:p w14:paraId="324B44A0"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Saskaņā ar Darba likumu</w:t>
            </w:r>
          </w:p>
        </w:tc>
      </w:tr>
      <w:tr w:rsidR="005458F1" w:rsidRPr="000C7363" w14:paraId="1FF46419" w14:textId="77777777" w:rsidTr="005458F1">
        <w:trPr>
          <w:trHeight w:val="690"/>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3A19B5ED" w14:textId="77777777" w:rsidR="005458F1" w:rsidRPr="000C7363" w:rsidRDefault="005458F1" w:rsidP="005458F1">
            <w:pPr>
              <w:spacing w:after="0" w:line="240" w:lineRule="auto"/>
              <w:jc w:val="right"/>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15</w:t>
            </w:r>
          </w:p>
        </w:tc>
        <w:tc>
          <w:tcPr>
            <w:tcW w:w="3261" w:type="dxa"/>
            <w:tcBorders>
              <w:top w:val="nil"/>
              <w:left w:val="nil"/>
              <w:bottom w:val="single" w:sz="4" w:space="0" w:color="auto"/>
              <w:right w:val="single" w:sz="4" w:space="0" w:color="auto"/>
            </w:tcBorders>
            <w:shd w:val="clear" w:color="auto" w:fill="auto"/>
            <w:vAlign w:val="bottom"/>
            <w:hideMark/>
          </w:tcPr>
          <w:p w14:paraId="076529F4"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Dalība tālākizglītības pasākumos</w:t>
            </w:r>
          </w:p>
        </w:tc>
        <w:tc>
          <w:tcPr>
            <w:tcW w:w="2268" w:type="dxa"/>
            <w:tcBorders>
              <w:top w:val="nil"/>
              <w:left w:val="nil"/>
              <w:bottom w:val="single" w:sz="4" w:space="0" w:color="auto"/>
              <w:right w:val="single" w:sz="4" w:space="0" w:color="auto"/>
            </w:tcBorders>
            <w:shd w:val="clear" w:color="auto" w:fill="auto"/>
            <w:vAlign w:val="bottom"/>
            <w:hideMark/>
          </w:tcPr>
          <w:p w14:paraId="4F073BD9"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Darba algas saglabāšana</w:t>
            </w:r>
          </w:p>
        </w:tc>
        <w:tc>
          <w:tcPr>
            <w:tcW w:w="2268" w:type="dxa"/>
            <w:tcBorders>
              <w:top w:val="nil"/>
              <w:left w:val="nil"/>
              <w:bottom w:val="single" w:sz="4" w:space="0" w:color="auto"/>
              <w:right w:val="single" w:sz="4" w:space="0" w:color="auto"/>
            </w:tcBorders>
            <w:shd w:val="clear" w:color="auto" w:fill="auto"/>
            <w:vAlign w:val="bottom"/>
            <w:hideMark/>
          </w:tcPr>
          <w:p w14:paraId="638FD53D" w14:textId="77777777" w:rsidR="005458F1" w:rsidRPr="000C7363" w:rsidRDefault="005458F1" w:rsidP="005458F1">
            <w:pPr>
              <w:spacing w:after="0" w:line="240" w:lineRule="auto"/>
              <w:rPr>
                <w:rFonts w:ascii="Times New Roman" w:eastAsia="Times New Roman" w:hAnsi="Times New Roman" w:cs="Times New Roman"/>
                <w:sz w:val="20"/>
                <w:szCs w:val="20"/>
                <w:lang w:eastAsia="lv-LV"/>
              </w:rPr>
            </w:pPr>
            <w:r w:rsidRPr="000C7363">
              <w:rPr>
                <w:rFonts w:ascii="Times New Roman" w:eastAsia="Times New Roman" w:hAnsi="Times New Roman" w:cs="Times New Roman"/>
                <w:sz w:val="20"/>
                <w:szCs w:val="20"/>
                <w:lang w:eastAsia="lv-LV"/>
              </w:rPr>
              <w:t>Atbilstoši Slimnīcas iekšējiem normatīvajiem dokumentiem</w:t>
            </w:r>
          </w:p>
        </w:tc>
      </w:tr>
    </w:tbl>
    <w:p w14:paraId="2F42DF38" w14:textId="77777777" w:rsidR="005458F1" w:rsidRPr="000C7363" w:rsidRDefault="005458F1" w:rsidP="005509D7">
      <w:pPr>
        <w:pStyle w:val="Default"/>
        <w:spacing w:after="47"/>
        <w:jc w:val="both"/>
        <w:rPr>
          <w:sz w:val="23"/>
          <w:szCs w:val="23"/>
        </w:rPr>
      </w:pPr>
    </w:p>
    <w:sectPr w:rsidR="005458F1" w:rsidRPr="000C7363">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D1F2F" w14:textId="77777777" w:rsidR="00795A43" w:rsidRDefault="00795A43" w:rsidP="005509D7">
      <w:pPr>
        <w:spacing w:after="0" w:line="240" w:lineRule="auto"/>
      </w:pPr>
      <w:r>
        <w:separator/>
      </w:r>
    </w:p>
  </w:endnote>
  <w:endnote w:type="continuationSeparator" w:id="0">
    <w:p w14:paraId="4660B9A6" w14:textId="77777777" w:rsidR="00795A43" w:rsidRDefault="00795A43" w:rsidP="00550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CA2A8" w14:textId="77777777" w:rsidR="00795A43" w:rsidRDefault="00795A43" w:rsidP="005509D7">
      <w:pPr>
        <w:spacing w:after="0" w:line="240" w:lineRule="auto"/>
      </w:pPr>
      <w:r>
        <w:separator/>
      </w:r>
    </w:p>
  </w:footnote>
  <w:footnote w:type="continuationSeparator" w:id="0">
    <w:p w14:paraId="5E72C0E5" w14:textId="77777777" w:rsidR="00795A43" w:rsidRDefault="00795A43" w:rsidP="00550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22F49" w14:textId="5BB899D1" w:rsidR="005458F1" w:rsidRDefault="005458F1">
    <w:pPr>
      <w:pStyle w:val="Header"/>
    </w:pPr>
  </w:p>
  <w:p w14:paraId="53F1C4CF" w14:textId="77777777" w:rsidR="005458F1" w:rsidRDefault="00545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91965"/>
    <w:multiLevelType w:val="hybridMultilevel"/>
    <w:tmpl w:val="C3006B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7FD"/>
    <w:rsid w:val="000C470E"/>
    <w:rsid w:val="000C7363"/>
    <w:rsid w:val="002064F3"/>
    <w:rsid w:val="00471F71"/>
    <w:rsid w:val="004D12D2"/>
    <w:rsid w:val="005458F1"/>
    <w:rsid w:val="005509D7"/>
    <w:rsid w:val="00611DF3"/>
    <w:rsid w:val="006153E3"/>
    <w:rsid w:val="0071395B"/>
    <w:rsid w:val="00722C0C"/>
    <w:rsid w:val="00795A43"/>
    <w:rsid w:val="00981973"/>
    <w:rsid w:val="00DF35A5"/>
    <w:rsid w:val="00E817FD"/>
    <w:rsid w:val="00EE0C44"/>
    <w:rsid w:val="00F3166A"/>
    <w:rsid w:val="00F80CD1"/>
    <w:rsid w:val="00F8144D"/>
    <w:rsid w:val="00FF6C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AF5E1"/>
  <w15:chartTrackingRefBased/>
  <w15:docId w15:val="{CC2F3959-B73A-42A6-BEB1-75DC1F55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17F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509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09D7"/>
  </w:style>
  <w:style w:type="paragraph" w:styleId="Footer">
    <w:name w:val="footer"/>
    <w:basedOn w:val="Normal"/>
    <w:link w:val="FooterChar"/>
    <w:uiPriority w:val="99"/>
    <w:unhideWhenUsed/>
    <w:rsid w:val="005509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09D7"/>
  </w:style>
  <w:style w:type="paragraph" w:styleId="BalloonText">
    <w:name w:val="Balloon Text"/>
    <w:basedOn w:val="Normal"/>
    <w:link w:val="BalloonTextChar"/>
    <w:uiPriority w:val="99"/>
    <w:semiHidden/>
    <w:unhideWhenUsed/>
    <w:rsid w:val="00DF3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38938">
      <w:bodyDiv w:val="1"/>
      <w:marLeft w:val="0"/>
      <w:marRight w:val="0"/>
      <w:marTop w:val="0"/>
      <w:marBottom w:val="0"/>
      <w:divBdr>
        <w:top w:val="none" w:sz="0" w:space="0" w:color="auto"/>
        <w:left w:val="none" w:sz="0" w:space="0" w:color="auto"/>
        <w:bottom w:val="none" w:sz="0" w:space="0" w:color="auto"/>
        <w:right w:val="none" w:sz="0" w:space="0" w:color="auto"/>
      </w:divBdr>
    </w:div>
    <w:div w:id="605619212">
      <w:bodyDiv w:val="1"/>
      <w:marLeft w:val="0"/>
      <w:marRight w:val="0"/>
      <w:marTop w:val="0"/>
      <w:marBottom w:val="0"/>
      <w:divBdr>
        <w:top w:val="none" w:sz="0" w:space="0" w:color="auto"/>
        <w:left w:val="none" w:sz="0" w:space="0" w:color="auto"/>
        <w:bottom w:val="none" w:sz="0" w:space="0" w:color="auto"/>
        <w:right w:val="none" w:sz="0" w:space="0" w:color="auto"/>
      </w:divBdr>
    </w:div>
    <w:div w:id="958221170">
      <w:bodyDiv w:val="1"/>
      <w:marLeft w:val="0"/>
      <w:marRight w:val="0"/>
      <w:marTop w:val="0"/>
      <w:marBottom w:val="0"/>
      <w:divBdr>
        <w:top w:val="none" w:sz="0" w:space="0" w:color="auto"/>
        <w:left w:val="none" w:sz="0" w:space="0" w:color="auto"/>
        <w:bottom w:val="none" w:sz="0" w:space="0" w:color="auto"/>
        <w:right w:val="none" w:sz="0" w:space="0" w:color="auto"/>
      </w:divBdr>
    </w:div>
    <w:div w:id="1670403682">
      <w:bodyDiv w:val="1"/>
      <w:marLeft w:val="0"/>
      <w:marRight w:val="0"/>
      <w:marTop w:val="0"/>
      <w:marBottom w:val="0"/>
      <w:divBdr>
        <w:top w:val="none" w:sz="0" w:space="0" w:color="auto"/>
        <w:left w:val="none" w:sz="0" w:space="0" w:color="auto"/>
        <w:bottom w:val="none" w:sz="0" w:space="0" w:color="auto"/>
        <w:right w:val="none" w:sz="0" w:space="0" w:color="auto"/>
      </w:divBdr>
    </w:div>
    <w:div w:id="202605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3484</Words>
  <Characters>1987</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Kāposts</dc:creator>
  <cp:keywords/>
  <dc:description/>
  <cp:lastModifiedBy>Marks Skujiņš</cp:lastModifiedBy>
  <cp:revision>2</cp:revision>
  <cp:lastPrinted>2020-07-28T09:51:00Z</cp:lastPrinted>
  <dcterms:created xsi:type="dcterms:W3CDTF">2020-07-29T06:55:00Z</dcterms:created>
  <dcterms:modified xsi:type="dcterms:W3CDTF">2020-07-29T06:55:00Z</dcterms:modified>
</cp:coreProperties>
</file>